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5B532" w14:textId="04884A91" w:rsidR="000D6ACC" w:rsidRPr="002A3045" w:rsidRDefault="000D6ACC" w:rsidP="002A3045">
      <w:pPr>
        <w:pStyle w:val="Title"/>
        <w:jc w:val="center"/>
        <w:rPr>
          <w:rFonts w:asciiTheme="majorBidi" w:hAnsiTheme="majorBidi"/>
        </w:rPr>
      </w:pPr>
      <w:bookmarkStart w:id="0" w:name="_GoBack"/>
      <w:r w:rsidRPr="002A3045">
        <w:rPr>
          <w:rFonts w:asciiTheme="majorBidi" w:hAnsiTheme="majorBidi"/>
        </w:rPr>
        <w:t xml:space="preserve">Exploratory SDN-DDoD2025 </w:t>
      </w:r>
      <w:r w:rsidR="00C16FC9">
        <w:rPr>
          <w:rFonts w:asciiTheme="majorBidi" w:hAnsiTheme="majorBidi"/>
        </w:rPr>
        <w:t>D</w:t>
      </w:r>
      <w:r w:rsidRPr="002A3045">
        <w:rPr>
          <w:rFonts w:asciiTheme="majorBidi" w:hAnsiTheme="majorBidi"/>
        </w:rPr>
        <w:t xml:space="preserve">ataset </w:t>
      </w:r>
      <w:r w:rsidR="00C16FC9">
        <w:rPr>
          <w:rFonts w:asciiTheme="majorBidi" w:hAnsiTheme="majorBidi"/>
        </w:rPr>
        <w:t>A</w:t>
      </w:r>
      <w:r w:rsidRPr="002A3045">
        <w:rPr>
          <w:rFonts w:asciiTheme="majorBidi" w:hAnsiTheme="majorBidi"/>
        </w:rPr>
        <w:t>nalysis</w:t>
      </w:r>
    </w:p>
    <w:p w14:paraId="16750D11" w14:textId="77777777" w:rsidR="00E60366" w:rsidRPr="00E60366" w:rsidRDefault="00E60366" w:rsidP="00E60366"/>
    <w:p w14:paraId="67ED6222" w14:textId="77777777" w:rsidR="00D61B14" w:rsidRPr="00447F39" w:rsidRDefault="00D61B14" w:rsidP="00D61B14">
      <w:pPr>
        <w:autoSpaceDE/>
        <w:autoSpaceDN/>
        <w:spacing w:after="5" w:line="256" w:lineRule="auto"/>
        <w:ind w:left="-5" w:firstLine="725"/>
        <w:jc w:val="both"/>
        <w:rPr>
          <w:color w:val="000000" w:themeColor="text1"/>
          <w:highlight w:val="yellow"/>
        </w:rPr>
      </w:pPr>
      <w:r w:rsidRPr="00447F39">
        <w:rPr>
          <w:color w:val="000000" w:themeColor="text1"/>
          <w:highlight w:val="yellow"/>
        </w:rPr>
        <w:t>The CIC-DDoS2019 dataset is an invaluable resource for researchers and cybersecurity professionals working to understand and detect modern</w:t>
      </w:r>
      <w:r>
        <w:rPr>
          <w:color w:val="000000" w:themeColor="text1"/>
          <w:highlight w:val="yellow"/>
        </w:rPr>
        <w:t xml:space="preserve"> DDoS</w:t>
      </w:r>
      <w:r w:rsidRPr="00447F39">
        <w:rPr>
          <w:color w:val="000000" w:themeColor="text1"/>
          <w:highlight w:val="yellow"/>
        </w:rPr>
        <w:t xml:space="preserve"> attacks. This dataset includes both benign network traffic and a complete collection of 13 different and modern DDoS attack methods, such as NTP, DNS, LDAP, MSSQL, NetBIOS, SNMP, SSDP, UDP, UDP-Lag, </w:t>
      </w:r>
      <w:proofErr w:type="spellStart"/>
      <w:r w:rsidRPr="00447F39">
        <w:rPr>
          <w:color w:val="000000" w:themeColor="text1"/>
          <w:highlight w:val="yellow"/>
        </w:rPr>
        <w:t>WebDDoS</w:t>
      </w:r>
      <w:proofErr w:type="spellEnd"/>
      <w:r w:rsidRPr="00447F39">
        <w:rPr>
          <w:color w:val="000000" w:themeColor="text1"/>
          <w:highlight w:val="yellow"/>
        </w:rPr>
        <w:t xml:space="preserve">, SYN, TFTP, and </w:t>
      </w:r>
      <w:proofErr w:type="spellStart"/>
      <w:r w:rsidRPr="00447F39">
        <w:rPr>
          <w:color w:val="000000" w:themeColor="text1"/>
          <w:highlight w:val="yellow"/>
        </w:rPr>
        <w:t>PortScan</w:t>
      </w:r>
      <w:proofErr w:type="spellEnd"/>
      <w:r w:rsidRPr="00447F39">
        <w:rPr>
          <w:color w:val="000000" w:themeColor="text1"/>
          <w:highlight w:val="yellow"/>
        </w:rPr>
        <w:t xml:space="preserve">. The data is delivered in two formats: raw packet capture (PCAP), which allows for detailed packet examination, and processed Comma-Separated Value (CSV), which makes it easier to analyze </w:t>
      </w:r>
      <w:r>
        <w:rPr>
          <w:color w:val="000000" w:themeColor="text1"/>
          <w:highlight w:val="yellow"/>
        </w:rPr>
        <w:t>using various data science and Artificial I</w:t>
      </w:r>
      <w:r w:rsidRPr="00447F39">
        <w:rPr>
          <w:color w:val="000000" w:themeColor="text1"/>
          <w:highlight w:val="yellow"/>
        </w:rPr>
        <w:t xml:space="preserve">ntelligence </w:t>
      </w:r>
      <w:r>
        <w:rPr>
          <w:color w:val="000000" w:themeColor="text1"/>
          <w:highlight w:val="yellow"/>
        </w:rPr>
        <w:t xml:space="preserve">(AI) </w:t>
      </w:r>
      <w:r w:rsidRPr="00447F39">
        <w:rPr>
          <w:color w:val="000000" w:themeColor="text1"/>
          <w:highlight w:val="yellow"/>
        </w:rPr>
        <w:t>approaches. Notably, the dataset includes an a</w:t>
      </w:r>
      <w:r>
        <w:rPr>
          <w:color w:val="000000" w:themeColor="text1"/>
          <w:highlight w:val="yellow"/>
        </w:rPr>
        <w:t>bstraction of 25 distinct users’</w:t>
      </w:r>
      <w:r w:rsidRPr="00447F39">
        <w:rPr>
          <w:color w:val="000000" w:themeColor="text1"/>
          <w:highlight w:val="yellow"/>
        </w:rPr>
        <w:t xml:space="preserve"> behavioral patterns based on their interactions with common internet protocols such as HTTP, HTTPS, FTP, SSH, and email, potentially allowing for the study of how DDoS attacks may impact or originate from normal user activity. The execution of these attacks over two days most likely adds a time component that can be used to examine the evolution and endurance of various attack routes [1].</w:t>
      </w:r>
    </w:p>
    <w:p w14:paraId="18DA8F44" w14:textId="77777777" w:rsidR="00D61B14" w:rsidRPr="00447F39" w:rsidRDefault="00D61B14" w:rsidP="00D61B14">
      <w:pPr>
        <w:autoSpaceDE/>
        <w:autoSpaceDN/>
        <w:spacing w:after="5" w:line="256" w:lineRule="auto"/>
        <w:ind w:left="-5" w:firstLine="725"/>
        <w:jc w:val="both"/>
        <w:rPr>
          <w:color w:val="000000" w:themeColor="text1"/>
          <w:highlight w:val="yellow"/>
        </w:rPr>
      </w:pPr>
    </w:p>
    <w:p w14:paraId="13B6E02C" w14:textId="77777777" w:rsidR="00D61B14" w:rsidRPr="00447F39" w:rsidRDefault="00D61B14" w:rsidP="00D61B14">
      <w:pPr>
        <w:autoSpaceDE/>
        <w:autoSpaceDN/>
        <w:ind w:firstLine="720"/>
        <w:jc w:val="both"/>
        <w:rPr>
          <w:color w:val="000000" w:themeColor="text1"/>
          <w:highlight w:val="yellow"/>
        </w:rPr>
      </w:pPr>
      <w:r w:rsidRPr="00447F39">
        <w:rPr>
          <w:color w:val="000000" w:themeColor="text1"/>
          <w:highlight w:val="yellow"/>
        </w:rPr>
        <w:t>The CIC-DDoS2019 features provide a comprehensive statistical profile of network traffic, covering everything from basic flow identifiers like IP addresses and port numbers to complex temporal metrics like</w:t>
      </w:r>
      <w:r>
        <w:rPr>
          <w:color w:val="000000" w:themeColor="text1"/>
          <w:highlight w:val="yellow"/>
        </w:rPr>
        <w:t xml:space="preserve"> </w:t>
      </w:r>
      <w:r w:rsidRPr="00447F39">
        <w:rPr>
          <w:color w:val="000000" w:themeColor="text1"/>
          <w:highlight w:val="yellow"/>
        </w:rPr>
        <w:t>Flow Inter-Arrival Time (IAT) and packet length variations. The dataset, which documents the behavior of both TCP and UDP protocols across various attack vectors, including Reflection and Exploitation-based attacks, enables researchers to analyze traffic at a granular level, focusing on packet headers, payload sizes, and bidirectional flow characteristics.</w:t>
      </w:r>
    </w:p>
    <w:p w14:paraId="69C2C1DD" w14:textId="77777777" w:rsidR="00D61B14" w:rsidRPr="00447F39" w:rsidRDefault="00D61B14" w:rsidP="00D61B14">
      <w:pPr>
        <w:autoSpaceDE/>
        <w:autoSpaceDN/>
        <w:spacing w:after="5" w:line="256" w:lineRule="auto"/>
        <w:jc w:val="both"/>
        <w:rPr>
          <w:color w:val="000000" w:themeColor="text1"/>
          <w:highlight w:val="yellow"/>
        </w:rPr>
      </w:pPr>
    </w:p>
    <w:p w14:paraId="6F9418DE" w14:textId="137B4CFD" w:rsidR="00D61B14" w:rsidRDefault="00D61B14" w:rsidP="00D61B14">
      <w:pPr>
        <w:autoSpaceDE/>
        <w:autoSpaceDN/>
        <w:ind w:firstLine="720"/>
        <w:jc w:val="both"/>
        <w:rPr>
          <w:color w:val="000000" w:themeColor="text1"/>
        </w:rPr>
      </w:pPr>
      <w:r w:rsidRPr="00447F39">
        <w:rPr>
          <w:color w:val="000000" w:themeColor="text1"/>
          <w:highlight w:val="yellow"/>
        </w:rPr>
        <w:t>A key strength of the CIC-DDoS2019 feature set is its ability to represent the "</w:t>
      </w:r>
      <w:proofErr w:type="spellStart"/>
      <w:r w:rsidRPr="00447F39">
        <w:rPr>
          <w:color w:val="000000" w:themeColor="text1"/>
          <w:highlight w:val="yellow"/>
        </w:rPr>
        <w:t>burstiness</w:t>
      </w:r>
      <w:proofErr w:type="spellEnd"/>
      <w:r w:rsidRPr="00447F39">
        <w:rPr>
          <w:color w:val="000000" w:themeColor="text1"/>
          <w:highlight w:val="yellow"/>
        </w:rPr>
        <w:t xml:space="preserve">" and </w:t>
      </w:r>
      <w:proofErr w:type="spellStart"/>
      <w:r w:rsidRPr="00447F39">
        <w:rPr>
          <w:color w:val="000000" w:themeColor="text1"/>
          <w:highlight w:val="yellow"/>
        </w:rPr>
        <w:t>stateful</w:t>
      </w:r>
      <w:proofErr w:type="spellEnd"/>
      <w:r w:rsidRPr="00447F39">
        <w:rPr>
          <w:color w:val="000000" w:themeColor="text1"/>
          <w:highlight w:val="yellow"/>
        </w:rPr>
        <w:t xml:space="preserve"> nature of network communication using sub-flow and bulk metrics. Initial TCP window sizes, flag counts (SYN, ACK, PSH), and segment sizes can be used as digital fingerprints to distinguish between automated botnet activity and legitimate user beh</w:t>
      </w:r>
      <w:r>
        <w:rPr>
          <w:color w:val="000000" w:themeColor="text1"/>
          <w:highlight w:val="yellow"/>
        </w:rPr>
        <w:t>avior. Furthermore, the dataset</w:t>
      </w:r>
      <w:r w:rsidR="003005CF">
        <w:rPr>
          <w:color w:val="000000" w:themeColor="text1"/>
          <w:highlight w:val="yellow"/>
        </w:rPr>
        <w:t>’</w:t>
      </w:r>
      <w:r w:rsidRPr="00447F39">
        <w:rPr>
          <w:color w:val="000000" w:themeColor="text1"/>
          <w:highlight w:val="yellow"/>
        </w:rPr>
        <w:t>s emphas</w:t>
      </w:r>
      <w:r>
        <w:rPr>
          <w:color w:val="000000" w:themeColor="text1"/>
          <w:highlight w:val="yellow"/>
        </w:rPr>
        <w:t xml:space="preserve">is on statistical distributions </w:t>
      </w:r>
      <w:r w:rsidRPr="00447F39">
        <w:rPr>
          <w:color w:val="000000" w:themeColor="text1"/>
          <w:highlight w:val="yellow"/>
        </w:rPr>
        <w:t>calculating the mean, standard deviation, and</w:t>
      </w:r>
      <w:r>
        <w:rPr>
          <w:color w:val="000000" w:themeColor="text1"/>
          <w:highlight w:val="yellow"/>
        </w:rPr>
        <w:t xml:space="preserve"> extreme values of packet flows </w:t>
      </w:r>
      <w:r w:rsidRPr="00447F39">
        <w:rPr>
          <w:color w:val="000000" w:themeColor="text1"/>
          <w:highlight w:val="yellow"/>
        </w:rPr>
        <w:t>provides the variance required by deep learning models to distinguish between high-volume floods and low-rate "slow-and-slow" attacks. This high-dimensional feature space ensures that detection systems trained on this data are resilient against a wide variety of evolving cyber threats.</w:t>
      </w:r>
    </w:p>
    <w:p w14:paraId="1784F3EB" w14:textId="6FA7A2E9" w:rsidR="000D6ACC" w:rsidRPr="00B0661F" w:rsidRDefault="00B0661F" w:rsidP="00B0661F">
      <w:pPr>
        <w:autoSpaceDE/>
        <w:autoSpaceDN/>
        <w:spacing w:after="5" w:line="256" w:lineRule="auto"/>
        <w:ind w:left="-5" w:firstLine="725"/>
        <w:jc w:val="both"/>
        <w:rPr>
          <w:rFonts w:eastAsia="Cambria"/>
          <w:szCs w:val="22"/>
        </w:rPr>
      </w:pPr>
      <w:r>
        <w:t>The SDN-DDoS2025 and CIC-DDoS2019 datasets share a common timestamp feature, while maintaining distinct feature sets, 38 unique attributes in SDN-DDoS2025 and 87 in CIC-DDoS2019</w:t>
      </w:r>
      <w:r w:rsidRPr="000D6ACC">
        <w:rPr>
          <w:rFonts w:eastAsia="Cambria"/>
          <w:szCs w:val="22"/>
        </w:rPr>
        <w:t>.</w:t>
      </w:r>
      <w:r>
        <w:rPr>
          <w:rFonts w:eastAsia="Cambria"/>
          <w:szCs w:val="22"/>
        </w:rPr>
        <w:t xml:space="preserve"> </w:t>
      </w:r>
      <w:r w:rsidR="000D6ACC" w:rsidRPr="000D6ACC">
        <w:t xml:space="preserve">The generated </w:t>
      </w:r>
      <w:r w:rsidR="00B73EC2" w:rsidRPr="000D6ACC">
        <w:t xml:space="preserve">SDN-DDoD2025 </w:t>
      </w:r>
      <w:r w:rsidR="000D6ACC" w:rsidRPr="000D6ACC">
        <w:t xml:space="preserve">dataset </w:t>
      </w:r>
      <w:r w:rsidR="00B73EC2">
        <w:t>includes both port-level and flow-level statistics. P</w:t>
      </w:r>
      <w:r w:rsidR="000D6ACC" w:rsidRPr="000D6ACC">
        <w:t>ort statistics</w:t>
      </w:r>
      <w:r w:rsidR="00B73EC2">
        <w:t xml:space="preserve"> encompass metrics such as </w:t>
      </w:r>
      <w:r w:rsidR="000D6ACC" w:rsidRPr="000D6ACC">
        <w:t xml:space="preserve">the number of </w:t>
      </w:r>
      <w:r w:rsidR="00B73EC2" w:rsidRPr="000D6ACC">
        <w:t xml:space="preserve">transmitted and received </w:t>
      </w:r>
      <w:r w:rsidR="000D6ACC" w:rsidRPr="000D6ACC">
        <w:t>packets and bytes,</w:t>
      </w:r>
      <w:r w:rsidR="0010724A">
        <w:t xml:space="preserve"> along with error statistics. F</w:t>
      </w:r>
      <w:r w:rsidR="000D6ACC" w:rsidRPr="000D6ACC">
        <w:t>low statistics</w:t>
      </w:r>
      <w:r w:rsidR="0010724A">
        <w:t xml:space="preserve"> include packet and byte counts</w:t>
      </w:r>
      <w:r w:rsidR="000D6ACC" w:rsidRPr="000D6ACC">
        <w:t xml:space="preserve">, flow duration, and actions </w:t>
      </w:r>
      <w:r w:rsidR="0010724A">
        <w:t>taken on each flow. These features offer a detailed representation of traffic behavior and network performance within the SDN environment</w:t>
      </w:r>
      <w:r w:rsidR="000D6ACC" w:rsidRPr="000D6ACC">
        <w:t>.</w:t>
      </w:r>
    </w:p>
    <w:p w14:paraId="628E2D0D" w14:textId="6F9E582C" w:rsidR="000D6ACC" w:rsidRPr="000D6ACC" w:rsidRDefault="000D6ACC" w:rsidP="00927107">
      <w:pPr>
        <w:spacing w:after="77"/>
        <w:ind w:left="-5" w:firstLine="725"/>
        <w:jc w:val="both"/>
      </w:pPr>
      <w:r w:rsidRPr="002A3045">
        <w:rPr>
          <w:color w:val="0000FF"/>
        </w:rPr>
        <w:t xml:space="preserve">Figure </w:t>
      </w:r>
      <w:r w:rsidR="002A3045" w:rsidRPr="002A3045">
        <w:rPr>
          <w:color w:val="0000FF"/>
        </w:rPr>
        <w:t>1</w:t>
      </w:r>
      <w:r w:rsidRPr="000D6ACC">
        <w:t xml:space="preserve"> illustrates a breakdown of the new (39) </w:t>
      </w:r>
      <w:r w:rsidR="00927107">
        <w:t>extracted</w:t>
      </w:r>
      <w:r w:rsidRPr="000D6ACC">
        <w:t xml:space="preserve"> features </w:t>
      </w:r>
      <w:r w:rsidR="00927107">
        <w:t xml:space="preserve">captured </w:t>
      </w:r>
      <w:r w:rsidRPr="000D6ACC">
        <w:t xml:space="preserve">in the SDN-DDoS2025 dataset. </w:t>
      </w:r>
      <w:r w:rsidR="00927107">
        <w:t>For effective DDoS detection in SDN</w:t>
      </w:r>
      <w:r w:rsidRPr="000D6ACC">
        <w:t xml:space="preserve">, </w:t>
      </w:r>
      <w:r w:rsidR="00927107">
        <w:t>14 key attributes have been identified as particularly indicative, showing significant variations during attack scenarios</w:t>
      </w:r>
      <w:r w:rsidRPr="000D6ACC">
        <w:t>:</w:t>
      </w:r>
    </w:p>
    <w:p w14:paraId="03632BC9" w14:textId="3FBE8F70" w:rsidR="000D6ACC" w:rsidRPr="000D6ACC" w:rsidRDefault="000D6ACC" w:rsidP="000D6ACC">
      <w:pPr>
        <w:spacing w:after="77"/>
        <w:jc w:val="center"/>
      </w:pPr>
    </w:p>
    <w:p w14:paraId="23E3783F"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szCs w:val="22"/>
        </w:rPr>
        <w:t xml:space="preserve">1. </w:t>
      </w:r>
      <w:proofErr w:type="spellStart"/>
      <w:r w:rsidRPr="000D6ACC">
        <w:rPr>
          <w:rFonts w:eastAsia="Cambria"/>
          <w:b/>
          <w:bCs/>
          <w:szCs w:val="22"/>
        </w:rPr>
        <w:t>rx</w:t>
      </w:r>
      <w:proofErr w:type="spellEnd"/>
      <w:r w:rsidRPr="000D6ACC">
        <w:rPr>
          <w:rFonts w:eastAsia="Cambria"/>
          <w:b/>
          <w:bCs/>
          <w:szCs w:val="22"/>
        </w:rPr>
        <w:t>-packets (Received Packets):</w:t>
      </w:r>
      <w:r w:rsidRPr="000D6ACC">
        <w:rPr>
          <w:rFonts w:eastAsia="Cambria"/>
          <w:szCs w:val="22"/>
        </w:rPr>
        <w:t xml:space="preserve"> A sudden, significant increase in received packets can indicate a flood of incoming traffic, a characteristic of DDoS attacks.</w:t>
      </w:r>
    </w:p>
    <w:p w14:paraId="6888BCE3"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szCs w:val="22"/>
        </w:rPr>
        <w:t xml:space="preserve"> </w:t>
      </w:r>
      <w:r w:rsidRPr="000D6ACC">
        <w:rPr>
          <w:rFonts w:eastAsia="Cambria"/>
          <w:b/>
          <w:bCs/>
          <w:szCs w:val="22"/>
        </w:rPr>
        <w:t xml:space="preserve">2. </w:t>
      </w:r>
      <w:proofErr w:type="spellStart"/>
      <w:r w:rsidRPr="000D6ACC">
        <w:rPr>
          <w:rFonts w:eastAsia="Cambria"/>
          <w:b/>
          <w:bCs/>
          <w:szCs w:val="22"/>
        </w:rPr>
        <w:t>tx</w:t>
      </w:r>
      <w:proofErr w:type="spellEnd"/>
      <w:r w:rsidRPr="000D6ACC">
        <w:rPr>
          <w:rFonts w:eastAsia="Cambria"/>
          <w:b/>
          <w:bCs/>
          <w:szCs w:val="22"/>
        </w:rPr>
        <w:t>-packets (Transmitted Packets):</w:t>
      </w:r>
      <w:r w:rsidRPr="000D6ACC">
        <w:rPr>
          <w:rFonts w:eastAsia="Cambria"/>
          <w:szCs w:val="22"/>
        </w:rPr>
        <w:t xml:space="preserve"> An abnormal pattern or a significant increase in transmitted packets can also indicate a DDoS attack, as the network might be trying to respond to a flood of requests.</w:t>
      </w:r>
    </w:p>
    <w:p w14:paraId="60C32C8D"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b/>
          <w:bCs/>
          <w:szCs w:val="22"/>
        </w:rPr>
        <w:t xml:space="preserve">3. </w:t>
      </w:r>
      <w:proofErr w:type="spellStart"/>
      <w:r w:rsidRPr="000D6ACC">
        <w:rPr>
          <w:rFonts w:eastAsia="Cambria"/>
          <w:b/>
          <w:bCs/>
          <w:szCs w:val="22"/>
        </w:rPr>
        <w:t>rx</w:t>
      </w:r>
      <w:proofErr w:type="spellEnd"/>
      <w:r w:rsidRPr="000D6ACC">
        <w:rPr>
          <w:rFonts w:eastAsia="Cambria"/>
          <w:b/>
          <w:bCs/>
          <w:szCs w:val="22"/>
        </w:rPr>
        <w:t>-bytes (Received Bytes):</w:t>
      </w:r>
      <w:r w:rsidRPr="000D6ACC">
        <w:rPr>
          <w:rFonts w:eastAsia="Cambria"/>
          <w:szCs w:val="22"/>
        </w:rPr>
        <w:t xml:space="preserve"> Similar to </w:t>
      </w:r>
      <w:proofErr w:type="spellStart"/>
      <w:r w:rsidRPr="000D6ACC">
        <w:rPr>
          <w:rFonts w:eastAsia="Cambria"/>
          <w:szCs w:val="22"/>
        </w:rPr>
        <w:t>rx</w:t>
      </w:r>
      <w:proofErr w:type="spellEnd"/>
      <w:r w:rsidRPr="000D6ACC">
        <w:rPr>
          <w:rFonts w:eastAsia="Cambria"/>
          <w:szCs w:val="22"/>
        </w:rPr>
        <w:t>-packets, a surge in received bytes can indicate a large volume of incoming traffic.</w:t>
      </w:r>
    </w:p>
    <w:p w14:paraId="3A910021"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b/>
          <w:bCs/>
          <w:szCs w:val="22"/>
        </w:rPr>
        <w:t xml:space="preserve">4. </w:t>
      </w:r>
      <w:proofErr w:type="spellStart"/>
      <w:r w:rsidRPr="000D6ACC">
        <w:rPr>
          <w:rFonts w:eastAsia="Cambria"/>
          <w:b/>
          <w:bCs/>
          <w:szCs w:val="22"/>
        </w:rPr>
        <w:t>tx</w:t>
      </w:r>
      <w:proofErr w:type="spellEnd"/>
      <w:r w:rsidRPr="000D6ACC">
        <w:rPr>
          <w:rFonts w:eastAsia="Cambria"/>
          <w:b/>
          <w:bCs/>
          <w:szCs w:val="22"/>
        </w:rPr>
        <w:t>-bytes (Transmitted Bytes):</w:t>
      </w:r>
      <w:r w:rsidRPr="000D6ACC">
        <w:rPr>
          <w:rFonts w:eastAsia="Cambria"/>
          <w:szCs w:val="22"/>
        </w:rPr>
        <w:t xml:space="preserve"> Monitoring the transmitted bytes can help detect anomalies in outgoing traffic patterns.</w:t>
      </w:r>
    </w:p>
    <w:p w14:paraId="67BEC2D5" w14:textId="2663EFB1"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b/>
          <w:bCs/>
          <w:szCs w:val="22"/>
        </w:rPr>
        <w:t xml:space="preserve">5. </w:t>
      </w:r>
      <w:proofErr w:type="spellStart"/>
      <w:r w:rsidRPr="000D6ACC">
        <w:rPr>
          <w:rFonts w:eastAsia="Cambria"/>
          <w:b/>
          <w:bCs/>
          <w:szCs w:val="22"/>
        </w:rPr>
        <w:t>rx</w:t>
      </w:r>
      <w:proofErr w:type="spellEnd"/>
      <w:r w:rsidRPr="000D6ACC">
        <w:rPr>
          <w:rFonts w:eastAsia="Cambria"/>
          <w:b/>
          <w:bCs/>
          <w:szCs w:val="22"/>
        </w:rPr>
        <w:t xml:space="preserve">-dropped (Dropped Received Packets): </w:t>
      </w:r>
      <w:r w:rsidRPr="000D6ACC">
        <w:rPr>
          <w:rFonts w:eastAsia="Cambria"/>
          <w:szCs w:val="22"/>
        </w:rPr>
        <w:t>During a DDo</w:t>
      </w:r>
      <w:r w:rsidR="0097327D">
        <w:rPr>
          <w:rFonts w:eastAsia="Cambria"/>
          <w:szCs w:val="22"/>
        </w:rPr>
        <w:t>S</w:t>
      </w:r>
      <w:r w:rsidRPr="000D6ACC">
        <w:rPr>
          <w:rFonts w:eastAsia="Cambria"/>
          <w:szCs w:val="22"/>
        </w:rPr>
        <w:t xml:space="preserve"> attack, the network may drop many packets due to overwhelming traffic, making this a critical feature.</w:t>
      </w:r>
    </w:p>
    <w:p w14:paraId="1C456536"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b/>
          <w:bCs/>
          <w:szCs w:val="22"/>
        </w:rPr>
        <w:t xml:space="preserve">6. </w:t>
      </w:r>
      <w:proofErr w:type="spellStart"/>
      <w:r w:rsidRPr="000D6ACC">
        <w:rPr>
          <w:rFonts w:eastAsia="Cambria"/>
          <w:b/>
          <w:bCs/>
          <w:szCs w:val="22"/>
        </w:rPr>
        <w:t>tx</w:t>
      </w:r>
      <w:proofErr w:type="spellEnd"/>
      <w:r w:rsidRPr="000D6ACC">
        <w:rPr>
          <w:rFonts w:eastAsia="Cambria"/>
          <w:b/>
          <w:bCs/>
          <w:szCs w:val="22"/>
        </w:rPr>
        <w:t>-dropped (Dropped Transmitted Packets):</w:t>
      </w:r>
      <w:r w:rsidRPr="000D6ACC">
        <w:rPr>
          <w:rFonts w:eastAsia="Cambria"/>
          <w:szCs w:val="22"/>
        </w:rPr>
        <w:t xml:space="preserve"> A high number of dropped transmitted packets can also indicate network congestion caused by a DDoS attack.</w:t>
      </w:r>
    </w:p>
    <w:p w14:paraId="2D487773"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b/>
          <w:bCs/>
          <w:szCs w:val="22"/>
        </w:rPr>
        <w:lastRenderedPageBreak/>
        <w:t xml:space="preserve">7. </w:t>
      </w:r>
      <w:proofErr w:type="spellStart"/>
      <w:r w:rsidRPr="000D6ACC">
        <w:rPr>
          <w:rFonts w:eastAsia="Cambria"/>
          <w:b/>
          <w:bCs/>
          <w:szCs w:val="22"/>
        </w:rPr>
        <w:t>rx</w:t>
      </w:r>
      <w:proofErr w:type="spellEnd"/>
      <w:r w:rsidRPr="000D6ACC">
        <w:rPr>
          <w:rFonts w:eastAsia="Cambria"/>
          <w:b/>
          <w:bCs/>
          <w:szCs w:val="22"/>
        </w:rPr>
        <w:t>-errors (Received Errors):</w:t>
      </w:r>
      <w:r w:rsidRPr="000D6ACC">
        <w:rPr>
          <w:rFonts w:eastAsia="Cambria"/>
          <w:szCs w:val="22"/>
        </w:rPr>
        <w:t xml:space="preserve"> Errors can increase during a DDoS attack due to the network’s inability to handle the surge in traffic.</w:t>
      </w:r>
    </w:p>
    <w:p w14:paraId="501B3E68"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b/>
          <w:bCs/>
          <w:szCs w:val="22"/>
        </w:rPr>
        <w:t xml:space="preserve">8. </w:t>
      </w:r>
      <w:proofErr w:type="spellStart"/>
      <w:r w:rsidRPr="000D6ACC">
        <w:rPr>
          <w:rFonts w:eastAsia="Cambria"/>
          <w:b/>
          <w:bCs/>
          <w:szCs w:val="22"/>
        </w:rPr>
        <w:t>tx</w:t>
      </w:r>
      <w:proofErr w:type="spellEnd"/>
      <w:r w:rsidRPr="000D6ACC">
        <w:rPr>
          <w:rFonts w:eastAsia="Cambria"/>
          <w:b/>
          <w:bCs/>
          <w:szCs w:val="22"/>
        </w:rPr>
        <w:t>-errors (Transmitted Errors):</w:t>
      </w:r>
      <w:r w:rsidRPr="000D6ACC">
        <w:rPr>
          <w:rFonts w:eastAsia="Cambria"/>
          <w:szCs w:val="22"/>
        </w:rPr>
        <w:t xml:space="preserve"> Errors can increase during a DDoS attack due to the network’s inability to handle the surge in traffic.</w:t>
      </w:r>
    </w:p>
    <w:p w14:paraId="40360E7F"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b/>
          <w:bCs/>
          <w:szCs w:val="22"/>
        </w:rPr>
        <w:t xml:space="preserve">9. Collisions (Collisions): </w:t>
      </w:r>
      <w:r w:rsidRPr="000D6ACC">
        <w:rPr>
          <w:rFonts w:eastAsia="Cambria"/>
          <w:szCs w:val="22"/>
        </w:rPr>
        <w:t>The number of collisions might increase if the network is congested due to an attack.</w:t>
      </w:r>
    </w:p>
    <w:p w14:paraId="74D6FB7F" w14:textId="751BC6D5" w:rsidR="000D6ACC" w:rsidRPr="000D6ACC" w:rsidRDefault="000D6ACC" w:rsidP="00E14E29">
      <w:pPr>
        <w:autoSpaceDE/>
        <w:autoSpaceDN/>
        <w:spacing w:after="5" w:line="256" w:lineRule="auto"/>
        <w:ind w:left="-5" w:hanging="10"/>
        <w:jc w:val="both"/>
        <w:rPr>
          <w:rFonts w:eastAsia="Cambria"/>
          <w:szCs w:val="22"/>
        </w:rPr>
      </w:pPr>
      <w:r w:rsidRPr="00E14E29">
        <w:rPr>
          <w:rFonts w:eastAsia="Cambria"/>
          <w:b/>
          <w:bCs/>
          <w:szCs w:val="22"/>
        </w:rPr>
        <w:t>10</w:t>
      </w:r>
      <w:r w:rsidRPr="000D6ACC">
        <w:rPr>
          <w:rFonts w:eastAsia="Cambria"/>
          <w:szCs w:val="22"/>
        </w:rPr>
        <w:t xml:space="preserve">. </w:t>
      </w:r>
      <w:r w:rsidR="00E14E29" w:rsidRPr="00E14E29">
        <w:rPr>
          <w:rFonts w:eastAsia="Cambria"/>
          <w:b/>
          <w:bCs/>
          <w:szCs w:val="22"/>
        </w:rPr>
        <w:t>CPU-</w:t>
      </w:r>
      <w:proofErr w:type="spellStart"/>
      <w:r w:rsidR="00E14E29" w:rsidRPr="00E14E29">
        <w:rPr>
          <w:rFonts w:eastAsia="Cambria"/>
          <w:b/>
          <w:bCs/>
          <w:szCs w:val="22"/>
        </w:rPr>
        <w:t>util</w:t>
      </w:r>
      <w:proofErr w:type="spellEnd"/>
      <w:r w:rsidRPr="000D6ACC">
        <w:rPr>
          <w:rFonts w:eastAsia="Cambria"/>
          <w:szCs w:val="22"/>
        </w:rPr>
        <w:t xml:space="preserve"> (CPU Utilization): DDoS attacks often cause a significant increase in CPU utilization as the network devices try to process the large volume of traffic.</w:t>
      </w:r>
    </w:p>
    <w:p w14:paraId="767B1D69"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b/>
          <w:bCs/>
          <w:szCs w:val="22"/>
        </w:rPr>
        <w:t>11. Entropy (Entropy):</w:t>
      </w:r>
      <w:r w:rsidRPr="000D6ACC">
        <w:rPr>
          <w:rFonts w:eastAsia="Cambria"/>
          <w:szCs w:val="22"/>
        </w:rPr>
        <w:t xml:space="preserve"> Entropy measures the randomness in the traffic patterns. DDoS attacks can either increase or decrease entropy, depending on the nature of the attack.</w:t>
      </w:r>
    </w:p>
    <w:p w14:paraId="6C244319"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b/>
          <w:bCs/>
          <w:szCs w:val="22"/>
        </w:rPr>
        <w:t xml:space="preserve">12. active-flows (Active Flows): </w:t>
      </w:r>
      <w:r w:rsidRPr="000D6ACC">
        <w:rPr>
          <w:rFonts w:eastAsia="Cambria"/>
          <w:szCs w:val="22"/>
        </w:rPr>
        <w:t>A sudden increase in the number of active flows can be a sign of a DDoS attack, as it may indicate numerous simultaneous connections being attempted.</w:t>
      </w:r>
    </w:p>
    <w:p w14:paraId="462EFCF5"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b/>
          <w:bCs/>
          <w:szCs w:val="22"/>
        </w:rPr>
        <w:t>13. duration-sec (Duration of Flows in Seconds</w:t>
      </w:r>
      <w:r w:rsidRPr="000D6ACC">
        <w:rPr>
          <w:rFonts w:eastAsia="Cambria"/>
          <w:szCs w:val="22"/>
        </w:rPr>
        <w:t>): During a DDoS attack, the duration of flows might show unusual patterns, either very short-lived flows or long-lasting ones, depending on the attack type.</w:t>
      </w:r>
    </w:p>
    <w:p w14:paraId="13AB2BFB" w14:textId="77777777" w:rsidR="000D6ACC" w:rsidRPr="000D6ACC" w:rsidRDefault="000D6ACC" w:rsidP="000D6ACC">
      <w:pPr>
        <w:autoSpaceDE/>
        <w:autoSpaceDN/>
        <w:spacing w:after="5" w:line="256" w:lineRule="auto"/>
        <w:ind w:left="-5" w:hanging="10"/>
        <w:jc w:val="both"/>
        <w:rPr>
          <w:rFonts w:eastAsia="Cambria"/>
          <w:szCs w:val="22"/>
        </w:rPr>
      </w:pPr>
      <w:r w:rsidRPr="000D6ACC">
        <w:rPr>
          <w:rFonts w:eastAsia="Cambria"/>
          <w:b/>
          <w:bCs/>
          <w:szCs w:val="22"/>
        </w:rPr>
        <w:t>14. duration-</w:t>
      </w:r>
      <w:proofErr w:type="spellStart"/>
      <w:r w:rsidRPr="000D6ACC">
        <w:rPr>
          <w:rFonts w:eastAsia="Cambria"/>
          <w:b/>
          <w:bCs/>
          <w:szCs w:val="22"/>
        </w:rPr>
        <w:t>nsec</w:t>
      </w:r>
      <w:proofErr w:type="spellEnd"/>
      <w:r w:rsidRPr="000D6ACC">
        <w:rPr>
          <w:rFonts w:eastAsia="Cambria"/>
          <w:b/>
          <w:bCs/>
          <w:szCs w:val="22"/>
        </w:rPr>
        <w:t xml:space="preserve"> (Duration of Flows in Nanoseconds):</w:t>
      </w:r>
      <w:r w:rsidRPr="000D6ACC">
        <w:rPr>
          <w:rFonts w:eastAsia="Cambria"/>
          <w:szCs w:val="22"/>
        </w:rPr>
        <w:t xml:space="preserve"> During a DDoS attack, the duration of flows might show unusual patterns, either very short-lived flows or long-lasting ones, depending on the attack type.</w:t>
      </w:r>
    </w:p>
    <w:p w14:paraId="28C30205" w14:textId="73E61941" w:rsidR="000D6ACC" w:rsidRDefault="004160E4" w:rsidP="002A3045">
      <w:pPr>
        <w:autoSpaceDE/>
        <w:autoSpaceDN/>
        <w:spacing w:after="5" w:line="256" w:lineRule="auto"/>
        <w:ind w:left="-5" w:hanging="10"/>
        <w:jc w:val="center"/>
        <w:rPr>
          <w:rFonts w:eastAsia="Cambria"/>
          <w:szCs w:val="22"/>
        </w:rPr>
      </w:pPr>
      <w:r>
        <w:rPr>
          <w:rFonts w:eastAsia="Cambria"/>
          <w:noProof/>
          <w:szCs w:val="22"/>
          <w:lang w:val="en-IN" w:eastAsia="en-IN"/>
          <w14:ligatures w14:val="standardContextual"/>
        </w:rPr>
        <w:drawing>
          <wp:inline distT="0" distB="0" distL="0" distR="0" wp14:anchorId="5D63CF11" wp14:editId="1B27C215">
            <wp:extent cx="5731510" cy="5810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7">
                      <a:extLst>
                        <a:ext uri="{28A0092B-C50C-407E-A947-70E740481C1C}">
                          <a14:useLocalDpi xmlns:a14="http://schemas.microsoft.com/office/drawing/2010/main" val="0"/>
                        </a:ext>
                      </a:extLst>
                    </a:blip>
                    <a:stretch>
                      <a:fillRect/>
                    </a:stretch>
                  </pic:blipFill>
                  <pic:spPr>
                    <a:xfrm>
                      <a:off x="0" y="0"/>
                      <a:ext cx="5731510" cy="5810250"/>
                    </a:xfrm>
                    <a:prstGeom prst="rect">
                      <a:avLst/>
                    </a:prstGeom>
                  </pic:spPr>
                </pic:pic>
              </a:graphicData>
            </a:graphic>
          </wp:inline>
        </w:drawing>
      </w:r>
    </w:p>
    <w:p w14:paraId="17C110AC" w14:textId="77777777" w:rsidR="002A3045" w:rsidRPr="002A3045" w:rsidRDefault="002A3045" w:rsidP="002A3045">
      <w:pPr>
        <w:spacing w:after="77"/>
        <w:ind w:left="-5"/>
        <w:jc w:val="center"/>
        <w:rPr>
          <w:rStyle w:val="FigureCaptionChar"/>
          <w:sz w:val="20"/>
          <w:szCs w:val="20"/>
        </w:rPr>
      </w:pPr>
      <w:r w:rsidRPr="002A3045">
        <w:rPr>
          <w:rStyle w:val="FigureCaptionChar"/>
          <w:color w:val="0000FF"/>
          <w:sz w:val="20"/>
          <w:szCs w:val="20"/>
        </w:rPr>
        <w:t>Figure 1</w:t>
      </w:r>
      <w:r w:rsidRPr="002A3045">
        <w:rPr>
          <w:rStyle w:val="FigureCaptionChar"/>
          <w:sz w:val="20"/>
          <w:szCs w:val="20"/>
        </w:rPr>
        <w:t xml:space="preserve">. </w:t>
      </w:r>
      <w:r w:rsidRPr="002A3045">
        <w:rPr>
          <w:lang w:val="en-AE"/>
        </w:rPr>
        <w:t>Features breakdown of the proposed SDN-DDoS2025 dataset</w:t>
      </w:r>
    </w:p>
    <w:p w14:paraId="1A35A9D5" w14:textId="77777777" w:rsidR="002A3045" w:rsidRPr="000D6ACC" w:rsidRDefault="002A3045" w:rsidP="000D6ACC">
      <w:pPr>
        <w:autoSpaceDE/>
        <w:autoSpaceDN/>
        <w:spacing w:after="5" w:line="256" w:lineRule="auto"/>
        <w:ind w:left="-5" w:hanging="10"/>
        <w:jc w:val="both"/>
        <w:rPr>
          <w:rFonts w:eastAsia="Cambria"/>
          <w:szCs w:val="22"/>
        </w:rPr>
      </w:pPr>
    </w:p>
    <w:p w14:paraId="7260509A" w14:textId="77777777" w:rsidR="000C2D64" w:rsidRDefault="000C2D64" w:rsidP="000D6ACC">
      <w:pPr>
        <w:autoSpaceDE/>
        <w:autoSpaceDN/>
        <w:spacing w:after="5" w:line="256" w:lineRule="auto"/>
        <w:ind w:left="-5" w:firstLine="725"/>
        <w:jc w:val="both"/>
        <w:rPr>
          <w:rFonts w:eastAsia="Cambria"/>
          <w:szCs w:val="22"/>
        </w:rPr>
      </w:pPr>
    </w:p>
    <w:p w14:paraId="45555253" w14:textId="77777777" w:rsidR="004027AF" w:rsidRPr="000D6ACC" w:rsidRDefault="004027AF" w:rsidP="000D6ACC">
      <w:pPr>
        <w:autoSpaceDE/>
        <w:autoSpaceDN/>
        <w:spacing w:after="5" w:line="256" w:lineRule="auto"/>
        <w:ind w:left="-5" w:firstLine="725"/>
        <w:jc w:val="both"/>
        <w:rPr>
          <w:rFonts w:eastAsia="Cambria"/>
          <w:szCs w:val="22"/>
        </w:rPr>
      </w:pPr>
    </w:p>
    <w:p w14:paraId="4C514280" w14:textId="1B332D50" w:rsidR="00FF7DE3" w:rsidRDefault="00FF7DE3" w:rsidP="00383089">
      <w:pPr>
        <w:autoSpaceDE/>
        <w:autoSpaceDN/>
        <w:spacing w:after="5" w:line="256" w:lineRule="auto"/>
        <w:ind w:firstLine="720"/>
        <w:jc w:val="both"/>
      </w:pPr>
      <w:r>
        <w:lastRenderedPageBreak/>
        <w:t>Exploratory Data Analysis (EDA) is a vital preliminary step in understanding the structural and statistical properties of a dataset. It facilitates the identification of data quality issues, outliers, and informative features for deep learning applications [</w:t>
      </w:r>
      <w:r w:rsidR="004027AF">
        <w:t>2</w:t>
      </w:r>
      <w:proofErr w:type="gramStart"/>
      <w:r>
        <w:t>,</w:t>
      </w:r>
      <w:r w:rsidR="004027AF">
        <w:t>3</w:t>
      </w:r>
      <w:proofErr w:type="gramEnd"/>
      <w:r>
        <w:t xml:space="preserve">]. EDA employs visual and statistical techniques such as histograms, scatter plots, box plots, </w:t>
      </w:r>
      <w:proofErr w:type="spellStart"/>
      <w:r>
        <w:t>heatmaps</w:t>
      </w:r>
      <w:proofErr w:type="spellEnd"/>
      <w:r>
        <w:t xml:space="preserve">, and distribution metrics to examine feature relationships, central tendencies, skewness, variability, and correlations. </w:t>
      </w:r>
    </w:p>
    <w:p w14:paraId="098BB395" w14:textId="40DF29BE" w:rsidR="000D6ACC" w:rsidRPr="000D6ACC" w:rsidRDefault="005C2DF2" w:rsidP="00FF7DE3">
      <w:pPr>
        <w:autoSpaceDE/>
        <w:autoSpaceDN/>
        <w:spacing w:after="5" w:line="256" w:lineRule="auto"/>
        <w:jc w:val="both"/>
        <w:rPr>
          <w:rFonts w:eastAsia="Cambria"/>
          <w:szCs w:val="22"/>
        </w:rPr>
      </w:pPr>
      <w:r>
        <w:rPr>
          <w:rFonts w:eastAsia="Cambria"/>
          <w:noProof/>
          <w:szCs w:val="22"/>
          <w:lang w:val="en-IN" w:eastAsia="en-IN"/>
          <w14:ligatures w14:val="standardContextual"/>
        </w:rPr>
        <w:drawing>
          <wp:inline distT="0" distB="0" distL="0" distR="0" wp14:anchorId="5A260B25" wp14:editId="1A688501">
            <wp:extent cx="5731510" cy="1704975"/>
            <wp:effectExtent l="0" t="0" r="2540" b="9525"/>
            <wp:docPr id="18000498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49845" name="Picture 1800049845"/>
                    <pic:cNvPicPr/>
                  </pic:nvPicPr>
                  <pic:blipFill>
                    <a:blip r:embed="rId8">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r>
        <w:rPr>
          <w:rFonts w:eastAsia="Cambria"/>
          <w:noProof/>
          <w:szCs w:val="22"/>
          <w:lang w:val="en-IN" w:eastAsia="en-IN"/>
          <w14:ligatures w14:val="standardContextual"/>
        </w:rPr>
        <w:drawing>
          <wp:inline distT="0" distB="0" distL="0" distR="0" wp14:anchorId="40AEE93D" wp14:editId="789A0869">
            <wp:extent cx="5731510" cy="1704975"/>
            <wp:effectExtent l="0" t="0" r="2540" b="9525"/>
            <wp:docPr id="8244993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99374" name="Picture 824499374"/>
                    <pic:cNvPicPr/>
                  </pic:nvPicPr>
                  <pic:blipFill>
                    <a:blip r:embed="rId9">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r>
        <w:rPr>
          <w:rFonts w:eastAsia="Cambria"/>
          <w:noProof/>
          <w:szCs w:val="22"/>
          <w:lang w:val="en-IN" w:eastAsia="en-IN"/>
          <w14:ligatures w14:val="standardContextual"/>
        </w:rPr>
        <w:drawing>
          <wp:inline distT="0" distB="0" distL="0" distR="0" wp14:anchorId="3197433C" wp14:editId="1A6A2F26">
            <wp:extent cx="5731510" cy="1704975"/>
            <wp:effectExtent l="0" t="0" r="2540" b="9525"/>
            <wp:docPr id="4285313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31314" name="Picture 428531314"/>
                    <pic:cNvPicPr/>
                  </pic:nvPicPr>
                  <pic:blipFill>
                    <a:blip r:embed="rId10">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r>
        <w:rPr>
          <w:rFonts w:eastAsia="Cambria"/>
          <w:noProof/>
          <w:szCs w:val="22"/>
          <w:lang w:val="en-IN" w:eastAsia="en-IN"/>
          <w14:ligatures w14:val="standardContextual"/>
        </w:rPr>
        <w:lastRenderedPageBreak/>
        <w:drawing>
          <wp:inline distT="0" distB="0" distL="0" distR="0" wp14:anchorId="5B120D96" wp14:editId="614BB781">
            <wp:extent cx="5731510" cy="1727835"/>
            <wp:effectExtent l="0" t="0" r="2540" b="5715"/>
            <wp:docPr id="15858854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85429" name="Picture 1585885429"/>
                    <pic:cNvPicPr/>
                  </pic:nvPicPr>
                  <pic:blipFill>
                    <a:blip r:embed="rId11">
                      <a:extLst>
                        <a:ext uri="{28A0092B-C50C-407E-A947-70E740481C1C}">
                          <a14:useLocalDpi xmlns:a14="http://schemas.microsoft.com/office/drawing/2010/main" val="0"/>
                        </a:ext>
                      </a:extLst>
                    </a:blip>
                    <a:stretch>
                      <a:fillRect/>
                    </a:stretch>
                  </pic:blipFill>
                  <pic:spPr>
                    <a:xfrm>
                      <a:off x="0" y="0"/>
                      <a:ext cx="5731510" cy="1727835"/>
                    </a:xfrm>
                    <a:prstGeom prst="rect">
                      <a:avLst/>
                    </a:prstGeom>
                  </pic:spPr>
                </pic:pic>
              </a:graphicData>
            </a:graphic>
          </wp:inline>
        </w:drawing>
      </w:r>
      <w:r>
        <w:rPr>
          <w:rFonts w:eastAsia="Cambria"/>
          <w:noProof/>
          <w:szCs w:val="22"/>
          <w:lang w:val="en-IN" w:eastAsia="en-IN"/>
          <w14:ligatures w14:val="standardContextual"/>
        </w:rPr>
        <w:drawing>
          <wp:inline distT="0" distB="0" distL="0" distR="0" wp14:anchorId="5C274B54" wp14:editId="12E65149">
            <wp:extent cx="5731510" cy="1702435"/>
            <wp:effectExtent l="0" t="0" r="2540" b="0"/>
            <wp:docPr id="18306630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63087" name="Picture 1830663087"/>
                    <pic:cNvPicPr/>
                  </pic:nvPicPr>
                  <pic:blipFill>
                    <a:blip r:embed="rId12">
                      <a:extLst>
                        <a:ext uri="{28A0092B-C50C-407E-A947-70E740481C1C}">
                          <a14:useLocalDpi xmlns:a14="http://schemas.microsoft.com/office/drawing/2010/main" val="0"/>
                        </a:ext>
                      </a:extLst>
                    </a:blip>
                    <a:stretch>
                      <a:fillRect/>
                    </a:stretch>
                  </pic:blipFill>
                  <pic:spPr>
                    <a:xfrm>
                      <a:off x="0" y="0"/>
                      <a:ext cx="5731510" cy="1702435"/>
                    </a:xfrm>
                    <a:prstGeom prst="rect">
                      <a:avLst/>
                    </a:prstGeom>
                  </pic:spPr>
                </pic:pic>
              </a:graphicData>
            </a:graphic>
          </wp:inline>
        </w:drawing>
      </w:r>
    </w:p>
    <w:p w14:paraId="598FF88A" w14:textId="0A46BBA4" w:rsidR="000D6ACC" w:rsidRPr="002A3045" w:rsidRDefault="000D6ACC" w:rsidP="002A3045">
      <w:pPr>
        <w:spacing w:after="77"/>
        <w:ind w:left="-5"/>
        <w:jc w:val="both"/>
        <w:rPr>
          <w:lang w:val="en-AE"/>
        </w:rPr>
      </w:pPr>
      <w:r w:rsidRPr="002A3045">
        <w:rPr>
          <w:rStyle w:val="FigureCaptionChar"/>
          <w:color w:val="0000FF"/>
          <w:sz w:val="20"/>
          <w:szCs w:val="20"/>
        </w:rPr>
        <w:t xml:space="preserve">Figure </w:t>
      </w:r>
      <w:r w:rsidR="002A3045" w:rsidRPr="002A3045">
        <w:rPr>
          <w:rStyle w:val="FigureCaptionChar"/>
          <w:color w:val="0000FF"/>
          <w:sz w:val="20"/>
          <w:szCs w:val="20"/>
        </w:rPr>
        <w:t>2</w:t>
      </w:r>
      <w:r w:rsidRPr="002A3045">
        <w:rPr>
          <w:rStyle w:val="FigureCaptionChar"/>
          <w:sz w:val="20"/>
          <w:szCs w:val="20"/>
        </w:rPr>
        <w:t xml:space="preserve">. </w:t>
      </w:r>
      <w:r w:rsidRPr="002A3045">
        <w:rPr>
          <w:lang w:val="en-AE"/>
        </w:rPr>
        <w:t>Boxplots and histograms of SDN traffic features</w:t>
      </w:r>
      <w:r w:rsidR="002A3045" w:rsidRPr="002A3045">
        <w:rPr>
          <w:lang w:val="en-AE"/>
        </w:rPr>
        <w:t xml:space="preserve"> </w:t>
      </w:r>
      <w:r w:rsidRPr="002A3045">
        <w:rPr>
          <w:lang w:val="en-AE"/>
        </w:rPr>
        <w:t xml:space="preserve">in </w:t>
      </w:r>
      <w:r w:rsidR="00EC2030">
        <w:rPr>
          <w:lang w:val="en-AE"/>
        </w:rPr>
        <w:t xml:space="preserve">the </w:t>
      </w:r>
      <w:r w:rsidRPr="002A3045">
        <w:rPr>
          <w:lang w:val="en-AE"/>
        </w:rPr>
        <w:t>SDN-DDoS2025 dataset</w:t>
      </w:r>
    </w:p>
    <w:p w14:paraId="033EA598" w14:textId="77777777" w:rsidR="000D6ACC" w:rsidRPr="000D6ACC" w:rsidRDefault="000D6ACC" w:rsidP="000D6ACC">
      <w:pPr>
        <w:autoSpaceDE/>
        <w:autoSpaceDN/>
        <w:spacing w:after="5" w:line="256" w:lineRule="auto"/>
        <w:jc w:val="both"/>
        <w:rPr>
          <w:rFonts w:eastAsia="Cambria"/>
          <w:szCs w:val="22"/>
        </w:rPr>
      </w:pPr>
    </w:p>
    <w:p w14:paraId="15637B6F" w14:textId="64242132" w:rsidR="000D6ACC" w:rsidRPr="000D6ACC" w:rsidRDefault="000D6ACC" w:rsidP="000C2D64">
      <w:pPr>
        <w:autoSpaceDE/>
        <w:autoSpaceDN/>
        <w:spacing w:after="5" w:line="256" w:lineRule="auto"/>
        <w:ind w:left="-5" w:firstLine="725"/>
        <w:jc w:val="both"/>
        <w:rPr>
          <w:rFonts w:eastAsia="Cambria"/>
          <w:szCs w:val="22"/>
        </w:rPr>
      </w:pPr>
      <w:r w:rsidRPr="002A3045">
        <w:rPr>
          <w:rFonts w:eastAsia="Cambria"/>
          <w:color w:val="0000FF"/>
          <w:szCs w:val="22"/>
        </w:rPr>
        <w:t xml:space="preserve">Figures </w:t>
      </w:r>
      <w:r w:rsidR="002A3045" w:rsidRPr="002A3045">
        <w:rPr>
          <w:rFonts w:eastAsia="Cambria"/>
          <w:color w:val="0000FF"/>
          <w:szCs w:val="22"/>
        </w:rPr>
        <w:t>2</w:t>
      </w:r>
      <w:r w:rsidRPr="002A3045">
        <w:rPr>
          <w:rFonts w:eastAsia="Cambria"/>
          <w:color w:val="0000FF"/>
          <w:szCs w:val="22"/>
        </w:rPr>
        <w:t xml:space="preserve">, </w:t>
      </w:r>
      <w:r w:rsidR="002A3045" w:rsidRPr="002A3045">
        <w:rPr>
          <w:rFonts w:eastAsia="Cambria"/>
          <w:color w:val="0000FF"/>
          <w:szCs w:val="22"/>
        </w:rPr>
        <w:t>3</w:t>
      </w:r>
      <w:r w:rsidRPr="002A3045">
        <w:rPr>
          <w:rFonts w:eastAsia="Cambria"/>
          <w:color w:val="0000FF"/>
          <w:szCs w:val="22"/>
        </w:rPr>
        <w:t xml:space="preserve">, </w:t>
      </w:r>
      <w:r w:rsidR="002A3045" w:rsidRPr="002A3045">
        <w:rPr>
          <w:rFonts w:eastAsia="Cambria"/>
          <w:color w:val="0000FF"/>
          <w:szCs w:val="22"/>
        </w:rPr>
        <w:t>4</w:t>
      </w:r>
      <w:r w:rsidRPr="002A3045">
        <w:rPr>
          <w:rFonts w:eastAsia="Cambria"/>
          <w:color w:val="0000FF"/>
          <w:szCs w:val="22"/>
        </w:rPr>
        <w:t xml:space="preserve">, and </w:t>
      </w:r>
      <w:r w:rsidR="002A3045" w:rsidRPr="002A3045">
        <w:rPr>
          <w:rFonts w:eastAsia="Cambria"/>
          <w:color w:val="0000FF"/>
          <w:szCs w:val="22"/>
        </w:rPr>
        <w:t>5</w:t>
      </w:r>
      <w:r w:rsidRPr="000D6ACC">
        <w:rPr>
          <w:rFonts w:eastAsia="Cambria"/>
          <w:szCs w:val="22"/>
        </w:rPr>
        <w:t xml:space="preserve"> represent the histograms and box plots for the top (14) key features of the generated SDN-DDoS2025 dataset that </w:t>
      </w:r>
      <w:r w:rsidR="00EC2030">
        <w:rPr>
          <w:rFonts w:eastAsia="Cambria"/>
          <w:szCs w:val="22"/>
        </w:rPr>
        <w:t>reveal</w:t>
      </w:r>
      <w:r w:rsidRPr="000D6ACC">
        <w:rPr>
          <w:rFonts w:eastAsia="Cambria"/>
          <w:szCs w:val="22"/>
        </w:rPr>
        <w:t xml:space="preserve"> significant information on their description, central tendency, variability, skewness and outlier, data distribution, and data spread. Some features exhibit wide ranges and numerous outliers, while others remain nearly constant. Boxplots show the distribution and statistical properties of a single variable, including outliers, central tendency, variability</w:t>
      </w:r>
      <w:r w:rsidR="00EC2030">
        <w:rPr>
          <w:rFonts w:eastAsia="Cambria"/>
          <w:szCs w:val="22"/>
        </w:rPr>
        <w:t>,</w:t>
      </w:r>
      <w:r w:rsidRPr="000D6ACC">
        <w:rPr>
          <w:rFonts w:eastAsia="Cambria"/>
          <w:szCs w:val="22"/>
        </w:rPr>
        <w:t xml:space="preserve"> and skewness. The boxplot analysis of the SDN features in this DDoS traffic dataset reveals key characteristics indicative of an ongoing attack. A boxplot represents a specific feature’s statistical spread, including the median, quartiles, whiskers, and outliers [</w:t>
      </w:r>
      <w:r w:rsidR="000C2D64">
        <w:rPr>
          <w:rFonts w:eastAsia="Cambria"/>
          <w:color w:val="0000FF"/>
          <w:szCs w:val="22"/>
        </w:rPr>
        <w:t>4</w:t>
      </w:r>
      <w:r w:rsidRPr="000D6ACC">
        <w:rPr>
          <w:rFonts w:eastAsia="Cambria"/>
          <w:szCs w:val="22"/>
        </w:rPr>
        <w:t>]. The histogram is used to visualize the distribution of a single numerical variable.</w:t>
      </w:r>
    </w:p>
    <w:p w14:paraId="2483022F" w14:textId="7C96821E" w:rsidR="000D6ACC" w:rsidRPr="000D6ACC" w:rsidRDefault="000D6ACC" w:rsidP="00E14E29">
      <w:pPr>
        <w:autoSpaceDE/>
        <w:autoSpaceDN/>
        <w:spacing w:after="5" w:line="256" w:lineRule="auto"/>
        <w:ind w:left="-5" w:firstLine="725"/>
        <w:jc w:val="both"/>
        <w:rPr>
          <w:rFonts w:eastAsia="Cambria"/>
          <w:szCs w:val="22"/>
        </w:rPr>
      </w:pPr>
      <w:r w:rsidRPr="000D6ACC">
        <w:rPr>
          <w:rFonts w:eastAsia="Cambria"/>
          <w:szCs w:val="22"/>
        </w:rPr>
        <w:t xml:space="preserve">In </w:t>
      </w:r>
      <w:r w:rsidRPr="002A3045">
        <w:rPr>
          <w:rFonts w:eastAsia="Cambria"/>
          <w:color w:val="0000FF"/>
          <w:szCs w:val="22"/>
        </w:rPr>
        <w:t xml:space="preserve">Figure </w:t>
      </w:r>
      <w:r w:rsidR="002A3045" w:rsidRPr="002A3045">
        <w:rPr>
          <w:rFonts w:eastAsia="Cambria"/>
          <w:color w:val="0000FF"/>
          <w:szCs w:val="22"/>
        </w:rPr>
        <w:t>2</w:t>
      </w:r>
      <w:r w:rsidRPr="000D6ACC">
        <w:rPr>
          <w:rFonts w:eastAsia="Cambria"/>
          <w:szCs w:val="22"/>
        </w:rPr>
        <w:t xml:space="preserve">, features like </w:t>
      </w:r>
      <w:proofErr w:type="spellStart"/>
      <w:r w:rsidRPr="000D6ACC">
        <w:rPr>
          <w:rFonts w:eastAsia="Cambria"/>
          <w:b/>
          <w:bCs/>
          <w:szCs w:val="22"/>
        </w:rPr>
        <w:t>rx</w:t>
      </w:r>
      <w:proofErr w:type="spellEnd"/>
      <w:r w:rsidRPr="000D6ACC">
        <w:rPr>
          <w:rFonts w:eastAsia="Cambria"/>
          <w:b/>
          <w:bCs/>
          <w:szCs w:val="22"/>
        </w:rPr>
        <w:t>-packets</w:t>
      </w:r>
      <w:r w:rsidRPr="000D6ACC">
        <w:rPr>
          <w:rFonts w:eastAsia="Cambria"/>
          <w:szCs w:val="22"/>
        </w:rPr>
        <w:t xml:space="preserve">, </w:t>
      </w:r>
      <w:proofErr w:type="spellStart"/>
      <w:r w:rsidRPr="000D6ACC">
        <w:rPr>
          <w:rFonts w:eastAsia="Cambria"/>
          <w:b/>
          <w:bCs/>
          <w:szCs w:val="22"/>
        </w:rPr>
        <w:t>tx</w:t>
      </w:r>
      <w:proofErr w:type="spellEnd"/>
      <w:r w:rsidRPr="000D6ACC">
        <w:rPr>
          <w:rFonts w:eastAsia="Cambria"/>
          <w:b/>
          <w:bCs/>
          <w:szCs w:val="22"/>
        </w:rPr>
        <w:t>-packets</w:t>
      </w:r>
      <w:r w:rsidRPr="000D6ACC">
        <w:rPr>
          <w:rFonts w:eastAsia="Cambria"/>
          <w:szCs w:val="22"/>
        </w:rPr>
        <w:t xml:space="preserve">, </w:t>
      </w:r>
      <w:proofErr w:type="spellStart"/>
      <w:r w:rsidRPr="000D6ACC">
        <w:rPr>
          <w:rFonts w:eastAsia="Cambria"/>
          <w:b/>
          <w:bCs/>
          <w:szCs w:val="22"/>
        </w:rPr>
        <w:t>rx</w:t>
      </w:r>
      <w:proofErr w:type="spellEnd"/>
      <w:r w:rsidRPr="000D6ACC">
        <w:rPr>
          <w:rFonts w:eastAsia="Cambria"/>
          <w:b/>
          <w:bCs/>
          <w:szCs w:val="22"/>
        </w:rPr>
        <w:t>-bytes</w:t>
      </w:r>
      <w:r w:rsidRPr="000D6ACC">
        <w:rPr>
          <w:rFonts w:eastAsia="Cambria"/>
          <w:szCs w:val="22"/>
        </w:rPr>
        <w:t xml:space="preserve">, and </w:t>
      </w:r>
      <w:proofErr w:type="spellStart"/>
      <w:r w:rsidRPr="000D6ACC">
        <w:rPr>
          <w:rFonts w:eastAsia="Cambria"/>
          <w:b/>
          <w:bCs/>
          <w:szCs w:val="22"/>
        </w:rPr>
        <w:t>tx</w:t>
      </w:r>
      <w:proofErr w:type="spellEnd"/>
      <w:r w:rsidRPr="000D6ACC">
        <w:rPr>
          <w:rFonts w:eastAsia="Cambria"/>
          <w:b/>
          <w:bCs/>
          <w:szCs w:val="22"/>
        </w:rPr>
        <w:t>-bytes</w:t>
      </w:r>
      <w:r w:rsidRPr="000D6ACC">
        <w:rPr>
          <w:rFonts w:eastAsia="Cambria"/>
          <w:szCs w:val="22"/>
        </w:rPr>
        <w:t xml:space="preserve"> show a heavily skewed distribution with most values clustering in the lower range, while extreme outliers indicate high-traffic bursts. Additionally, the </w:t>
      </w:r>
      <w:r w:rsidR="00E14E29">
        <w:rPr>
          <w:rFonts w:eastAsia="Cambria"/>
          <w:b/>
          <w:bCs/>
          <w:szCs w:val="22"/>
        </w:rPr>
        <w:t>CPU-</w:t>
      </w:r>
      <w:proofErr w:type="spellStart"/>
      <w:r w:rsidR="00E14E29">
        <w:rPr>
          <w:rFonts w:eastAsia="Cambria"/>
          <w:b/>
          <w:bCs/>
          <w:szCs w:val="22"/>
        </w:rPr>
        <w:t>util</w:t>
      </w:r>
      <w:proofErr w:type="spellEnd"/>
      <w:r w:rsidRPr="000D6ACC">
        <w:rPr>
          <w:rFonts w:eastAsia="Cambria"/>
          <w:szCs w:val="22"/>
        </w:rPr>
        <w:t xml:space="preserve"> metric fluctuates significantly, with occasional spikes above 60%, reflecting high network demand. These traffic surges and </w:t>
      </w:r>
      <w:r w:rsidR="00EC2030">
        <w:rPr>
          <w:rFonts w:eastAsia="Cambria"/>
          <w:szCs w:val="22"/>
        </w:rPr>
        <w:t>CPU</w:t>
      </w:r>
      <w:r w:rsidRPr="000D6ACC">
        <w:rPr>
          <w:rFonts w:eastAsia="Cambria"/>
          <w:szCs w:val="22"/>
        </w:rPr>
        <w:t xml:space="preserve"> variability suggest volumetric DDoS</w:t>
      </w:r>
      <w:r w:rsidR="00EC2030">
        <w:rPr>
          <w:rFonts w:eastAsia="Cambria"/>
          <w:szCs w:val="22"/>
        </w:rPr>
        <w:t xml:space="preserve"> activity, stressing network re</w:t>
      </w:r>
      <w:r w:rsidRPr="000D6ACC">
        <w:rPr>
          <w:rFonts w:eastAsia="Cambria"/>
          <w:szCs w:val="22"/>
        </w:rPr>
        <w:t>sources.</w:t>
      </w:r>
    </w:p>
    <w:p w14:paraId="50F779AC" w14:textId="77777777" w:rsidR="000D6ACC" w:rsidRPr="000D6ACC" w:rsidRDefault="000D6ACC" w:rsidP="000D6ACC">
      <w:pPr>
        <w:autoSpaceDE/>
        <w:autoSpaceDN/>
        <w:spacing w:after="5" w:line="256" w:lineRule="auto"/>
        <w:ind w:left="-5" w:firstLine="725"/>
        <w:jc w:val="both"/>
        <w:rPr>
          <w:rFonts w:eastAsia="Cambria"/>
          <w:szCs w:val="22"/>
        </w:rPr>
      </w:pPr>
    </w:p>
    <w:p w14:paraId="39325657" w14:textId="73EF2CDB" w:rsidR="005C2DF2" w:rsidRPr="000D6ACC" w:rsidRDefault="005C2DF2" w:rsidP="005C2DF2">
      <w:pPr>
        <w:autoSpaceDE/>
        <w:autoSpaceDN/>
        <w:spacing w:after="5" w:line="256" w:lineRule="auto"/>
        <w:jc w:val="center"/>
        <w:rPr>
          <w:rFonts w:eastAsia="Cambria"/>
          <w:szCs w:val="22"/>
        </w:rPr>
      </w:pPr>
      <w:r>
        <w:rPr>
          <w:rFonts w:eastAsia="Cambria"/>
          <w:noProof/>
          <w:szCs w:val="22"/>
          <w:lang w:val="en-IN" w:eastAsia="en-IN"/>
          <w14:ligatures w14:val="standardContextual"/>
        </w:rPr>
        <w:lastRenderedPageBreak/>
        <w:drawing>
          <wp:inline distT="0" distB="0" distL="0" distR="0" wp14:anchorId="7029ACE1" wp14:editId="41528A96">
            <wp:extent cx="5731510" cy="1704975"/>
            <wp:effectExtent l="0" t="0" r="2540" b="9525"/>
            <wp:docPr id="629910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10874" name="Picture 629910874"/>
                    <pic:cNvPicPr/>
                  </pic:nvPicPr>
                  <pic:blipFill>
                    <a:blip r:embed="rId13">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r>
        <w:rPr>
          <w:rFonts w:eastAsia="Cambria"/>
          <w:noProof/>
          <w:szCs w:val="22"/>
          <w:lang w:val="en-IN" w:eastAsia="en-IN"/>
          <w14:ligatures w14:val="standardContextual"/>
        </w:rPr>
        <w:drawing>
          <wp:inline distT="0" distB="0" distL="0" distR="0" wp14:anchorId="36B34BF4" wp14:editId="6636DF9E">
            <wp:extent cx="5731510" cy="1717675"/>
            <wp:effectExtent l="0" t="0" r="2540" b="0"/>
            <wp:docPr id="78790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02052" name="Picture 787902052"/>
                    <pic:cNvPicPr/>
                  </pic:nvPicPr>
                  <pic:blipFill>
                    <a:blip r:embed="rId14">
                      <a:extLst>
                        <a:ext uri="{28A0092B-C50C-407E-A947-70E740481C1C}">
                          <a14:useLocalDpi xmlns:a14="http://schemas.microsoft.com/office/drawing/2010/main" val="0"/>
                        </a:ext>
                      </a:extLst>
                    </a:blip>
                    <a:stretch>
                      <a:fillRect/>
                    </a:stretch>
                  </pic:blipFill>
                  <pic:spPr>
                    <a:xfrm>
                      <a:off x="0" y="0"/>
                      <a:ext cx="5731510" cy="1717675"/>
                    </a:xfrm>
                    <a:prstGeom prst="rect">
                      <a:avLst/>
                    </a:prstGeom>
                  </pic:spPr>
                </pic:pic>
              </a:graphicData>
            </a:graphic>
          </wp:inline>
        </w:drawing>
      </w:r>
      <w:r>
        <w:rPr>
          <w:rFonts w:eastAsia="Cambria"/>
          <w:noProof/>
          <w:szCs w:val="22"/>
          <w:lang w:val="en-IN" w:eastAsia="en-IN"/>
          <w14:ligatures w14:val="standardContextual"/>
        </w:rPr>
        <w:drawing>
          <wp:inline distT="0" distB="0" distL="0" distR="0" wp14:anchorId="268D826A" wp14:editId="0987478A">
            <wp:extent cx="5731510" cy="1704975"/>
            <wp:effectExtent l="0" t="0" r="2540" b="9525"/>
            <wp:docPr id="106995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5428" name="Picture 106995428"/>
                    <pic:cNvPicPr/>
                  </pic:nvPicPr>
                  <pic:blipFill>
                    <a:blip r:embed="rId15">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r>
        <w:rPr>
          <w:rFonts w:eastAsia="Cambria"/>
          <w:noProof/>
          <w:szCs w:val="22"/>
          <w:lang w:val="en-IN" w:eastAsia="en-IN"/>
          <w14:ligatures w14:val="standardContextual"/>
        </w:rPr>
        <w:drawing>
          <wp:inline distT="0" distB="0" distL="0" distR="0" wp14:anchorId="3998C18C" wp14:editId="40E71057">
            <wp:extent cx="5731510" cy="1704975"/>
            <wp:effectExtent l="0" t="0" r="2540" b="9525"/>
            <wp:docPr id="20936760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76006" name="Picture 2093676006"/>
                    <pic:cNvPicPr/>
                  </pic:nvPicPr>
                  <pic:blipFill>
                    <a:blip r:embed="rId16">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p>
    <w:p w14:paraId="6AE07165" w14:textId="0CF042C3" w:rsidR="000D6ACC" w:rsidRPr="002A3045" w:rsidRDefault="000D6ACC" w:rsidP="002A3045">
      <w:pPr>
        <w:spacing w:after="77"/>
        <w:ind w:left="-5"/>
        <w:rPr>
          <w:lang w:val="en-AE"/>
        </w:rPr>
      </w:pPr>
      <w:r w:rsidRPr="002A3045">
        <w:rPr>
          <w:rStyle w:val="FigureCaptionChar"/>
          <w:sz w:val="20"/>
          <w:szCs w:val="20"/>
        </w:rPr>
        <w:t xml:space="preserve">Figure </w:t>
      </w:r>
      <w:r w:rsidR="002A3045" w:rsidRPr="002A3045">
        <w:rPr>
          <w:rStyle w:val="FigureCaptionChar"/>
          <w:sz w:val="20"/>
          <w:szCs w:val="20"/>
        </w:rPr>
        <w:t>3</w:t>
      </w:r>
      <w:r w:rsidRPr="002A3045">
        <w:rPr>
          <w:rStyle w:val="FigureCaptionChar"/>
          <w:sz w:val="20"/>
          <w:szCs w:val="20"/>
        </w:rPr>
        <w:t xml:space="preserve">. </w:t>
      </w:r>
      <w:r w:rsidRPr="002A3045">
        <w:rPr>
          <w:lang w:val="en-AE"/>
        </w:rPr>
        <w:t xml:space="preserve">Boxplot and histogram analysis of SDN flow duration and traffic anomalies in </w:t>
      </w:r>
      <w:r w:rsidR="00E14E29">
        <w:rPr>
          <w:lang w:val="en-AE"/>
        </w:rPr>
        <w:t xml:space="preserve">the </w:t>
      </w:r>
      <w:r w:rsidRPr="002A3045">
        <w:rPr>
          <w:lang w:val="en-AE"/>
        </w:rPr>
        <w:t>SDN-DDoS2025</w:t>
      </w:r>
      <w:r w:rsidR="002A3045">
        <w:rPr>
          <w:lang w:val="en-AE"/>
        </w:rPr>
        <w:t xml:space="preserve"> </w:t>
      </w:r>
      <w:r w:rsidRPr="002A3045">
        <w:rPr>
          <w:lang w:val="en-AE"/>
        </w:rPr>
        <w:t>dataset</w:t>
      </w:r>
    </w:p>
    <w:p w14:paraId="3F6B1359" w14:textId="77777777" w:rsidR="000D6ACC" w:rsidRPr="000D6ACC" w:rsidRDefault="000D6ACC" w:rsidP="000D6ACC">
      <w:pPr>
        <w:autoSpaceDE/>
        <w:autoSpaceDN/>
        <w:spacing w:after="5" w:line="256" w:lineRule="auto"/>
        <w:jc w:val="both"/>
        <w:rPr>
          <w:rFonts w:eastAsia="Cambria"/>
          <w:szCs w:val="22"/>
        </w:rPr>
      </w:pPr>
    </w:p>
    <w:p w14:paraId="09D2074A" w14:textId="3763DBB3" w:rsidR="000D6ACC" w:rsidRPr="000D6ACC" w:rsidRDefault="000D6ACC" w:rsidP="00EC2030">
      <w:pPr>
        <w:autoSpaceDE/>
        <w:autoSpaceDN/>
        <w:spacing w:after="5" w:line="256" w:lineRule="auto"/>
        <w:ind w:left="-5" w:firstLine="725"/>
        <w:jc w:val="both"/>
        <w:rPr>
          <w:rFonts w:eastAsia="Cambria"/>
          <w:szCs w:val="22"/>
        </w:rPr>
      </w:pPr>
      <w:r w:rsidRPr="002A3045">
        <w:rPr>
          <w:rFonts w:eastAsia="Cambria"/>
          <w:color w:val="0000FF"/>
          <w:szCs w:val="22"/>
        </w:rPr>
        <w:t>Figure</w:t>
      </w:r>
      <w:r w:rsidR="002A3045">
        <w:rPr>
          <w:rFonts w:eastAsia="Cambria"/>
          <w:color w:val="0000FF"/>
          <w:szCs w:val="22"/>
        </w:rPr>
        <w:t xml:space="preserve"> 3</w:t>
      </w:r>
      <w:r w:rsidRPr="000D6ACC">
        <w:rPr>
          <w:rFonts w:eastAsia="Cambria"/>
          <w:szCs w:val="22"/>
        </w:rPr>
        <w:t xml:space="preserve"> shows that duration-related metrics, e.g., duration sec and </w:t>
      </w:r>
      <w:r w:rsidRPr="000D6ACC">
        <w:rPr>
          <w:rFonts w:eastAsia="Cambria"/>
          <w:b/>
          <w:bCs/>
          <w:szCs w:val="22"/>
        </w:rPr>
        <w:t>duration-</w:t>
      </w:r>
      <w:proofErr w:type="spellStart"/>
      <w:r w:rsidRPr="000D6ACC">
        <w:rPr>
          <w:rFonts w:eastAsia="Cambria"/>
          <w:b/>
          <w:bCs/>
          <w:szCs w:val="22"/>
        </w:rPr>
        <w:t>nsec</w:t>
      </w:r>
      <w:proofErr w:type="spellEnd"/>
      <w:r w:rsidR="00E14E29">
        <w:rPr>
          <w:rFonts w:eastAsia="Cambria"/>
          <w:b/>
          <w:bCs/>
          <w:szCs w:val="22"/>
        </w:rPr>
        <w:t>,</w:t>
      </w:r>
      <w:r w:rsidRPr="000D6ACC">
        <w:rPr>
          <w:rFonts w:eastAsia="Cambria"/>
          <w:szCs w:val="22"/>
        </w:rPr>
        <w:t xml:space="preserve"> generally follow a normal distribution with long right tails, suggesting that some flows persist significantly longer than others. This may be due to attack traffic overwhelming the network and causing delayed processing. Meanwhile, features like </w:t>
      </w:r>
      <w:r w:rsidRPr="000D6ACC">
        <w:rPr>
          <w:rFonts w:eastAsia="Cambria"/>
          <w:b/>
          <w:bCs/>
          <w:szCs w:val="22"/>
        </w:rPr>
        <w:t>aggregate-packet-count</w:t>
      </w:r>
      <w:r w:rsidRPr="000D6ACC">
        <w:rPr>
          <w:rFonts w:eastAsia="Cambria"/>
          <w:szCs w:val="22"/>
        </w:rPr>
        <w:t xml:space="preserve"> and </w:t>
      </w:r>
      <w:r w:rsidRPr="000D6ACC">
        <w:rPr>
          <w:rFonts w:eastAsia="Cambria"/>
          <w:b/>
          <w:bCs/>
          <w:szCs w:val="22"/>
        </w:rPr>
        <w:t>entropy</w:t>
      </w:r>
      <w:r w:rsidRPr="000D6ACC">
        <w:rPr>
          <w:rFonts w:eastAsia="Cambria"/>
          <w:szCs w:val="22"/>
        </w:rPr>
        <w:t xml:space="preserve"> exhibit moderate distributions but contain occasional high outliers, indicating sporadic unpredictability in network traffic. They reveal anomalies, implying irregular traffic patterns likely caused by attack behavior. </w:t>
      </w:r>
    </w:p>
    <w:p w14:paraId="596E6012" w14:textId="6AB47AE1" w:rsidR="000D6ACC" w:rsidRPr="000D6ACC" w:rsidRDefault="005C2DF2" w:rsidP="000D6ACC">
      <w:pPr>
        <w:autoSpaceDE/>
        <w:autoSpaceDN/>
        <w:spacing w:after="5" w:line="256" w:lineRule="auto"/>
        <w:jc w:val="center"/>
        <w:rPr>
          <w:rFonts w:eastAsia="Cambria"/>
          <w:szCs w:val="22"/>
        </w:rPr>
      </w:pPr>
      <w:r>
        <w:rPr>
          <w:rFonts w:eastAsia="Cambria"/>
          <w:noProof/>
          <w:szCs w:val="22"/>
          <w:lang w:val="en-IN" w:eastAsia="en-IN"/>
          <w14:ligatures w14:val="standardContextual"/>
        </w:rPr>
        <w:lastRenderedPageBreak/>
        <w:drawing>
          <wp:inline distT="0" distB="0" distL="0" distR="0" wp14:anchorId="71677F96" wp14:editId="0C35950E">
            <wp:extent cx="5731510" cy="1704975"/>
            <wp:effectExtent l="0" t="0" r="2540" b="9525"/>
            <wp:docPr id="18036200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20085" name="Picture 1803620085"/>
                    <pic:cNvPicPr/>
                  </pic:nvPicPr>
                  <pic:blipFill>
                    <a:blip r:embed="rId17">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r>
        <w:rPr>
          <w:rFonts w:eastAsia="Cambria"/>
          <w:noProof/>
          <w:szCs w:val="22"/>
          <w:lang w:val="en-IN" w:eastAsia="en-IN"/>
          <w14:ligatures w14:val="standardContextual"/>
        </w:rPr>
        <w:drawing>
          <wp:inline distT="0" distB="0" distL="0" distR="0" wp14:anchorId="28DB0705" wp14:editId="753EB80E">
            <wp:extent cx="5731510" cy="1704975"/>
            <wp:effectExtent l="0" t="0" r="2540" b="9525"/>
            <wp:docPr id="54292064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20647" name="Picture 542920647"/>
                    <pic:cNvPicPr/>
                  </pic:nvPicPr>
                  <pic:blipFill>
                    <a:blip r:embed="rId18">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p>
    <w:p w14:paraId="1773A47A" w14:textId="5F9CC2C8" w:rsidR="000D6ACC" w:rsidRDefault="000D6ACC" w:rsidP="002A3045">
      <w:pPr>
        <w:spacing w:after="77"/>
        <w:ind w:left="-5"/>
        <w:rPr>
          <w:lang w:val="en-AE"/>
        </w:rPr>
      </w:pPr>
      <w:r w:rsidRPr="002A3045">
        <w:rPr>
          <w:rStyle w:val="FigureCaptionChar"/>
          <w:sz w:val="20"/>
          <w:szCs w:val="20"/>
        </w:rPr>
        <w:t xml:space="preserve">Figure </w:t>
      </w:r>
      <w:r w:rsidR="003B3E53">
        <w:rPr>
          <w:rStyle w:val="FigureCaptionChar"/>
          <w:sz w:val="20"/>
          <w:szCs w:val="20"/>
        </w:rPr>
        <w:t>4</w:t>
      </w:r>
      <w:r w:rsidRPr="002A3045">
        <w:rPr>
          <w:rStyle w:val="FigureCaptionChar"/>
          <w:sz w:val="20"/>
          <w:szCs w:val="20"/>
        </w:rPr>
        <w:t xml:space="preserve">. </w:t>
      </w:r>
      <w:r w:rsidRPr="002A3045">
        <w:rPr>
          <w:lang w:val="en-AE"/>
        </w:rPr>
        <w:t xml:space="preserve">Analysis of constant-value features in </w:t>
      </w:r>
      <w:r w:rsidR="00EC2030">
        <w:rPr>
          <w:lang w:val="en-AE"/>
        </w:rPr>
        <w:t xml:space="preserve">the </w:t>
      </w:r>
      <w:r w:rsidRPr="002A3045">
        <w:rPr>
          <w:lang w:val="en-AE"/>
        </w:rPr>
        <w:t>SDNDDoS2025 dataset</w:t>
      </w:r>
    </w:p>
    <w:p w14:paraId="1EE8AE75" w14:textId="77777777" w:rsidR="002A3045" w:rsidRPr="002A3045" w:rsidRDefault="002A3045" w:rsidP="002A3045">
      <w:pPr>
        <w:spacing w:after="77"/>
        <w:ind w:left="-5"/>
        <w:rPr>
          <w:lang w:val="en-AE"/>
        </w:rPr>
      </w:pPr>
    </w:p>
    <w:p w14:paraId="4A799364" w14:textId="42951F7C" w:rsidR="000D6ACC" w:rsidRPr="000D6ACC" w:rsidRDefault="000D6ACC" w:rsidP="000D6ACC">
      <w:pPr>
        <w:autoSpaceDE/>
        <w:autoSpaceDN/>
        <w:spacing w:after="5" w:line="256" w:lineRule="auto"/>
        <w:ind w:left="-5" w:firstLine="725"/>
        <w:jc w:val="both"/>
        <w:rPr>
          <w:rFonts w:eastAsia="Cambria"/>
          <w:szCs w:val="22"/>
        </w:rPr>
      </w:pPr>
      <w:r w:rsidRPr="000D6ACC">
        <w:rPr>
          <w:rFonts w:eastAsia="Cambria"/>
          <w:szCs w:val="22"/>
        </w:rPr>
        <w:t>Conversely</w:t>
      </w:r>
      <w:r w:rsidR="00EC2030">
        <w:rPr>
          <w:rFonts w:eastAsia="Cambria"/>
          <w:szCs w:val="22"/>
        </w:rPr>
        <w:t>,</w:t>
      </w:r>
      <w:r w:rsidRPr="000D6ACC">
        <w:rPr>
          <w:rFonts w:eastAsia="Cambria"/>
          <w:szCs w:val="22"/>
        </w:rPr>
        <w:t xml:space="preserve"> in </w:t>
      </w:r>
      <w:r w:rsidRPr="002A3045">
        <w:rPr>
          <w:rFonts w:eastAsia="Cambria"/>
          <w:color w:val="0000FF"/>
          <w:szCs w:val="22"/>
        </w:rPr>
        <w:t xml:space="preserve">Figure </w:t>
      </w:r>
      <w:r w:rsidR="002A3045" w:rsidRPr="002A3045">
        <w:rPr>
          <w:rFonts w:eastAsia="Cambria"/>
          <w:color w:val="0000FF"/>
          <w:szCs w:val="22"/>
        </w:rPr>
        <w:t>4</w:t>
      </w:r>
      <w:r w:rsidRPr="000D6ACC">
        <w:rPr>
          <w:rFonts w:eastAsia="Cambria"/>
          <w:szCs w:val="22"/>
        </w:rPr>
        <w:t xml:space="preserve">, several features, including </w:t>
      </w:r>
      <w:r w:rsidRPr="00F74F93">
        <w:rPr>
          <w:rFonts w:eastAsia="Cambria"/>
          <w:b/>
          <w:bCs/>
          <w:szCs w:val="22"/>
        </w:rPr>
        <w:t>priority</w:t>
      </w:r>
      <w:r w:rsidRPr="000D6ACC">
        <w:rPr>
          <w:rFonts w:eastAsia="Cambria"/>
          <w:szCs w:val="22"/>
        </w:rPr>
        <w:t xml:space="preserve">, </w:t>
      </w:r>
      <w:r w:rsidRPr="00F74F93">
        <w:rPr>
          <w:rFonts w:eastAsia="Cambria"/>
          <w:b/>
          <w:bCs/>
          <w:szCs w:val="22"/>
        </w:rPr>
        <w:t>idle timeout</w:t>
      </w:r>
      <w:r w:rsidRPr="000D6ACC">
        <w:rPr>
          <w:rFonts w:eastAsia="Cambria"/>
          <w:szCs w:val="22"/>
        </w:rPr>
        <w:t xml:space="preserve">, </w:t>
      </w:r>
      <w:r w:rsidRPr="00F74F93">
        <w:rPr>
          <w:rFonts w:eastAsia="Cambria"/>
          <w:b/>
          <w:bCs/>
          <w:szCs w:val="22"/>
        </w:rPr>
        <w:t>hard timeout</w:t>
      </w:r>
      <w:r w:rsidRPr="000D6ACC">
        <w:rPr>
          <w:rFonts w:eastAsia="Cambria"/>
          <w:szCs w:val="22"/>
        </w:rPr>
        <w:t xml:space="preserve">, </w:t>
      </w:r>
      <w:r w:rsidRPr="00F74F93">
        <w:rPr>
          <w:rFonts w:eastAsia="Cambria"/>
          <w:b/>
          <w:bCs/>
          <w:szCs w:val="22"/>
        </w:rPr>
        <w:t>table id</w:t>
      </w:r>
      <w:r w:rsidRPr="000D6ACC">
        <w:rPr>
          <w:rFonts w:eastAsia="Cambria"/>
          <w:szCs w:val="22"/>
        </w:rPr>
        <w:t xml:space="preserve">, and error-related metrics like </w:t>
      </w:r>
      <w:proofErr w:type="spellStart"/>
      <w:r w:rsidRPr="000D6ACC">
        <w:rPr>
          <w:rFonts w:eastAsia="Cambria"/>
          <w:b/>
          <w:bCs/>
          <w:szCs w:val="22"/>
        </w:rPr>
        <w:t>rx</w:t>
      </w:r>
      <w:proofErr w:type="spellEnd"/>
      <w:r w:rsidRPr="000D6ACC">
        <w:rPr>
          <w:rFonts w:eastAsia="Cambria"/>
          <w:b/>
          <w:bCs/>
          <w:szCs w:val="22"/>
        </w:rPr>
        <w:t>-dropped</w:t>
      </w:r>
      <w:r w:rsidRPr="000D6ACC">
        <w:rPr>
          <w:rFonts w:eastAsia="Cambria"/>
          <w:szCs w:val="22"/>
        </w:rPr>
        <w:t xml:space="preserve"> and </w:t>
      </w:r>
      <w:proofErr w:type="spellStart"/>
      <w:r w:rsidRPr="000D6ACC">
        <w:rPr>
          <w:rFonts w:eastAsia="Cambria"/>
          <w:b/>
          <w:bCs/>
          <w:szCs w:val="22"/>
        </w:rPr>
        <w:t>tx</w:t>
      </w:r>
      <w:proofErr w:type="spellEnd"/>
      <w:r w:rsidRPr="000D6ACC">
        <w:rPr>
          <w:rFonts w:eastAsia="Cambria"/>
          <w:b/>
          <w:bCs/>
          <w:szCs w:val="22"/>
        </w:rPr>
        <w:t>-dropped</w:t>
      </w:r>
      <w:r w:rsidRPr="000D6ACC">
        <w:rPr>
          <w:rFonts w:eastAsia="Cambria"/>
          <w:szCs w:val="22"/>
        </w:rPr>
        <w:t xml:space="preserve">, appear nearly constant across observations. They may be redundant for analysis and could be candidates for removal. Constant values in features, such as </w:t>
      </w:r>
      <w:r w:rsidRPr="00F74F93">
        <w:rPr>
          <w:rFonts w:eastAsia="Cambria"/>
          <w:b/>
          <w:bCs/>
          <w:szCs w:val="22"/>
        </w:rPr>
        <w:t>priority</w:t>
      </w:r>
      <w:r w:rsidRPr="000D6ACC">
        <w:rPr>
          <w:rFonts w:eastAsia="Cambria"/>
          <w:szCs w:val="22"/>
        </w:rPr>
        <w:t xml:space="preserve">, </w:t>
      </w:r>
      <w:r w:rsidRPr="00F74F93">
        <w:rPr>
          <w:rFonts w:eastAsia="Cambria"/>
          <w:b/>
          <w:bCs/>
          <w:szCs w:val="22"/>
        </w:rPr>
        <w:t>idle timeout</w:t>
      </w:r>
      <w:r w:rsidRPr="000D6ACC">
        <w:rPr>
          <w:rFonts w:eastAsia="Cambria"/>
          <w:szCs w:val="22"/>
        </w:rPr>
        <w:t xml:space="preserve">, and various error counters, suggest that they may not contribute significantly to distinguishing attack traffic. Overall, the analysis confirms that this dataset contains DDoS traffic characterized by high packet bursts, extreme byte counts, fluctuating </w:t>
      </w:r>
      <w:proofErr w:type="spellStart"/>
      <w:r w:rsidRPr="000D6ACC">
        <w:rPr>
          <w:rFonts w:eastAsia="Cambria"/>
          <w:b/>
          <w:bCs/>
          <w:szCs w:val="22"/>
        </w:rPr>
        <w:t>cpu</w:t>
      </w:r>
      <w:proofErr w:type="spellEnd"/>
      <w:r w:rsidRPr="000D6ACC">
        <w:rPr>
          <w:rFonts w:eastAsia="Cambria"/>
          <w:b/>
          <w:bCs/>
          <w:szCs w:val="22"/>
        </w:rPr>
        <w:t>-utilization</w:t>
      </w:r>
      <w:r w:rsidRPr="000D6ACC">
        <w:rPr>
          <w:rFonts w:eastAsia="Cambria"/>
          <w:szCs w:val="22"/>
        </w:rPr>
        <w:t xml:space="preserve">, and an anomalous flow </w:t>
      </w:r>
      <w:r w:rsidR="002A3045" w:rsidRPr="000D6ACC">
        <w:rPr>
          <w:rFonts w:eastAsia="Cambria"/>
          <w:szCs w:val="22"/>
        </w:rPr>
        <w:t>duration</w:t>
      </w:r>
      <w:r w:rsidRPr="000D6ACC">
        <w:rPr>
          <w:rFonts w:eastAsia="Cambria"/>
          <w:szCs w:val="22"/>
        </w:rPr>
        <w:t>.</w:t>
      </w:r>
    </w:p>
    <w:p w14:paraId="35185093" w14:textId="1EC3D033" w:rsidR="000D6ACC" w:rsidRPr="000D6ACC" w:rsidRDefault="000D6ACC" w:rsidP="00EC2030">
      <w:pPr>
        <w:autoSpaceDE/>
        <w:autoSpaceDN/>
        <w:spacing w:after="5" w:line="256" w:lineRule="auto"/>
        <w:ind w:left="-5" w:firstLine="725"/>
        <w:jc w:val="both"/>
        <w:rPr>
          <w:rFonts w:eastAsia="Cambria"/>
          <w:szCs w:val="22"/>
        </w:rPr>
      </w:pPr>
      <w:r w:rsidRPr="002A3045">
        <w:rPr>
          <w:rFonts w:eastAsia="Cambria"/>
          <w:color w:val="0000FF"/>
          <w:szCs w:val="22"/>
        </w:rPr>
        <w:t xml:space="preserve">Figure </w:t>
      </w:r>
      <w:r w:rsidR="002A3045" w:rsidRPr="002A3045">
        <w:rPr>
          <w:rFonts w:eastAsia="Cambria"/>
          <w:color w:val="0000FF"/>
          <w:szCs w:val="22"/>
        </w:rPr>
        <w:t>5</w:t>
      </w:r>
      <w:r w:rsidRPr="002A3045">
        <w:rPr>
          <w:rFonts w:eastAsia="Cambria"/>
          <w:color w:val="0000FF"/>
          <w:szCs w:val="22"/>
        </w:rPr>
        <w:t xml:space="preserve"> </w:t>
      </w:r>
      <w:r w:rsidRPr="000D6ACC">
        <w:rPr>
          <w:rFonts w:eastAsia="Cambria"/>
          <w:szCs w:val="22"/>
        </w:rPr>
        <w:t>demonstrates the analysis of traffic</w:t>
      </w:r>
      <w:r w:rsidR="002A3045">
        <w:rPr>
          <w:rFonts w:eastAsia="Cambria"/>
          <w:szCs w:val="22"/>
        </w:rPr>
        <w:t>-</w:t>
      </w:r>
      <w:r w:rsidRPr="000D6ACC">
        <w:rPr>
          <w:rFonts w:eastAsia="Cambria"/>
          <w:szCs w:val="22"/>
        </w:rPr>
        <w:t xml:space="preserve">based features in SDN-DDoS2025. </w:t>
      </w:r>
      <w:r w:rsidRPr="000D6ACC">
        <w:rPr>
          <w:rFonts w:eastAsia="Cambria"/>
          <w:b/>
          <w:bCs/>
          <w:szCs w:val="22"/>
        </w:rPr>
        <w:t>Packet-count</w:t>
      </w:r>
      <w:r w:rsidRPr="000D6ACC">
        <w:rPr>
          <w:rFonts w:eastAsia="Cambria"/>
          <w:szCs w:val="22"/>
        </w:rPr>
        <w:t xml:space="preserve"> is an important signal because a big increase indicates a sudden spike in traffic. This is a common feature of volumetric DDoS attacks, in which attackers transmit a large number of tiny packets to overwhelm the network. Similarly, </w:t>
      </w:r>
      <w:r w:rsidRPr="000D6ACC">
        <w:rPr>
          <w:rFonts w:eastAsia="Cambria"/>
          <w:b/>
          <w:bCs/>
          <w:szCs w:val="22"/>
        </w:rPr>
        <w:t>byte-count</w:t>
      </w:r>
      <w:r w:rsidRPr="000D6ACC">
        <w:rPr>
          <w:rFonts w:eastAsia="Cambria"/>
          <w:szCs w:val="22"/>
        </w:rPr>
        <w:t xml:space="preserve"> can help identify excessive data transmission rates, which are frequently associated with application-layer attacks in which huge payloads drain server resources. Another important feature is </w:t>
      </w:r>
      <w:r w:rsidRPr="000D6ACC">
        <w:rPr>
          <w:rFonts w:eastAsia="Cambria"/>
          <w:b/>
          <w:bCs/>
          <w:szCs w:val="22"/>
        </w:rPr>
        <w:t>aggregate-packet-count</w:t>
      </w:r>
      <w:r w:rsidRPr="000D6ACC">
        <w:rPr>
          <w:rFonts w:eastAsia="Cambria"/>
          <w:szCs w:val="22"/>
        </w:rPr>
        <w:t xml:space="preserve">, which indicates an increase in simultaneous flows. This increase is often a symptom of botnet-driven attacks in which numerous infected devices send packets at the same time. Similarly, aggregate flow count rises when a large number of short-lived flows are generated, overwhelming SDN controllers and reducing network performance. </w:t>
      </w:r>
      <w:r w:rsidR="00EC2030">
        <w:rPr>
          <w:rFonts w:eastAsia="Cambria"/>
          <w:szCs w:val="22"/>
        </w:rPr>
        <w:t>Packet-in</w:t>
      </w:r>
      <w:r w:rsidRPr="000D6ACC">
        <w:rPr>
          <w:rFonts w:eastAsia="Cambria"/>
          <w:szCs w:val="22"/>
        </w:rPr>
        <w:t xml:space="preserve"> count is an important measure in SDN, as an excessive amount of ”</w:t>
      </w:r>
      <w:r w:rsidRPr="000D6ACC">
        <w:rPr>
          <w:rFonts w:eastAsia="Cambria"/>
          <w:b/>
          <w:bCs/>
          <w:szCs w:val="22"/>
        </w:rPr>
        <w:t>packet-in</w:t>
      </w:r>
      <w:r w:rsidRPr="000D6ACC">
        <w:rPr>
          <w:rFonts w:eastAsia="Cambria"/>
          <w:szCs w:val="22"/>
        </w:rPr>
        <w:t>” signals can overload the controller, delaying traffic processing and causing network disturbances. Monitoring these features allows network administrators to efficiently detect and mitigate DDoS attacks.</w:t>
      </w:r>
    </w:p>
    <w:p w14:paraId="00D7EACD" w14:textId="219B3673" w:rsidR="000D6ACC" w:rsidRPr="000D6ACC" w:rsidRDefault="000D6ACC" w:rsidP="00F74F93">
      <w:pPr>
        <w:autoSpaceDE/>
        <w:autoSpaceDN/>
        <w:spacing w:after="5" w:line="256" w:lineRule="auto"/>
        <w:ind w:left="-5" w:firstLine="725"/>
        <w:jc w:val="both"/>
        <w:rPr>
          <w:rFonts w:eastAsia="Cambria"/>
          <w:szCs w:val="22"/>
        </w:rPr>
      </w:pPr>
      <w:r w:rsidRPr="000D6ACC">
        <w:rPr>
          <w:rFonts w:eastAsia="Cambria"/>
          <w:szCs w:val="22"/>
        </w:rPr>
        <w:t xml:space="preserve"> Figure </w:t>
      </w:r>
      <w:r w:rsidR="00F74F93">
        <w:rPr>
          <w:rFonts w:eastAsia="Cambria"/>
          <w:szCs w:val="22"/>
        </w:rPr>
        <w:t>6</w:t>
      </w:r>
      <w:r w:rsidRPr="000D6ACC">
        <w:rPr>
          <w:rFonts w:eastAsia="Cambria"/>
          <w:szCs w:val="22"/>
        </w:rPr>
        <w:t xml:space="preserve"> presents the </w:t>
      </w:r>
      <w:proofErr w:type="spellStart"/>
      <w:r w:rsidRPr="000D6ACC">
        <w:rPr>
          <w:rFonts w:eastAsia="Cambria"/>
          <w:szCs w:val="22"/>
        </w:rPr>
        <w:t>heatmap</w:t>
      </w:r>
      <w:proofErr w:type="spellEnd"/>
      <w:r w:rsidRPr="000D6ACC">
        <w:rPr>
          <w:rFonts w:eastAsia="Cambria"/>
          <w:szCs w:val="22"/>
        </w:rPr>
        <w:t xml:space="preserve"> correlation matrix of the most </w:t>
      </w:r>
      <w:r w:rsidR="00EC2030">
        <w:rPr>
          <w:rFonts w:eastAsia="Cambria"/>
          <w:szCs w:val="22"/>
        </w:rPr>
        <w:t>considered</w:t>
      </w:r>
      <w:r w:rsidRPr="000D6ACC">
        <w:rPr>
          <w:rFonts w:eastAsia="Cambria"/>
          <w:szCs w:val="22"/>
        </w:rPr>
        <w:t xml:space="preserve"> (14) key features, in addition to the timestamp, within the SDN-DDoS2025 dataset. The </w:t>
      </w:r>
      <w:proofErr w:type="spellStart"/>
      <w:r w:rsidRPr="000D6ACC">
        <w:rPr>
          <w:rFonts w:eastAsia="Cambria"/>
          <w:szCs w:val="22"/>
        </w:rPr>
        <w:t>heatmap</w:t>
      </w:r>
      <w:proofErr w:type="spellEnd"/>
      <w:r w:rsidRPr="000D6ACC">
        <w:rPr>
          <w:rFonts w:eastAsia="Cambria"/>
          <w:szCs w:val="22"/>
        </w:rPr>
        <w:t xml:space="preserve"> offers insights into potential DDoS attack patterns. It visually shows which features in the dataset are strongly correlated (either positively or negatively). This helps </w:t>
      </w:r>
      <w:r w:rsidR="00EC2030">
        <w:rPr>
          <w:rFonts w:eastAsia="Cambria"/>
          <w:szCs w:val="22"/>
        </w:rPr>
        <w:t>identify</w:t>
      </w:r>
      <w:r w:rsidRPr="000D6ACC">
        <w:rPr>
          <w:rFonts w:eastAsia="Cambria"/>
          <w:szCs w:val="22"/>
        </w:rPr>
        <w:t xml:space="preserve"> potential relationships between features that might influence feature selection [</w:t>
      </w:r>
      <w:r w:rsidR="000C2D64">
        <w:rPr>
          <w:rFonts w:eastAsia="Cambria"/>
          <w:color w:val="0000FF"/>
          <w:szCs w:val="22"/>
        </w:rPr>
        <w:t>5</w:t>
      </w:r>
      <w:r w:rsidRPr="000D6ACC">
        <w:rPr>
          <w:rFonts w:eastAsia="Cambria"/>
          <w:szCs w:val="22"/>
        </w:rPr>
        <w:t xml:space="preserve">] for DDoS detection performance. High positive </w:t>
      </w:r>
      <w:r w:rsidR="00EC2030">
        <w:rPr>
          <w:rFonts w:eastAsia="Cambria"/>
          <w:szCs w:val="22"/>
        </w:rPr>
        <w:t>correlations</w:t>
      </w:r>
      <w:r w:rsidRPr="000D6ACC">
        <w:rPr>
          <w:rFonts w:eastAsia="Cambria"/>
          <w:szCs w:val="22"/>
        </w:rPr>
        <w:t xml:space="preserve"> are observed between (</w:t>
      </w:r>
      <w:proofErr w:type="spellStart"/>
      <w:r w:rsidRPr="000D6ACC">
        <w:rPr>
          <w:rFonts w:eastAsia="Cambria"/>
          <w:b/>
          <w:bCs/>
          <w:szCs w:val="22"/>
        </w:rPr>
        <w:t>rx</w:t>
      </w:r>
      <w:proofErr w:type="spellEnd"/>
      <w:r w:rsidRPr="000D6ACC">
        <w:rPr>
          <w:rFonts w:eastAsia="Cambria"/>
          <w:b/>
          <w:bCs/>
          <w:szCs w:val="22"/>
        </w:rPr>
        <w:t>-packets</w:t>
      </w:r>
      <w:r w:rsidRPr="000D6ACC">
        <w:rPr>
          <w:rFonts w:eastAsia="Cambria"/>
          <w:szCs w:val="22"/>
        </w:rPr>
        <w:t xml:space="preserve">, </w:t>
      </w:r>
      <w:proofErr w:type="spellStart"/>
      <w:r w:rsidRPr="000D6ACC">
        <w:rPr>
          <w:rFonts w:eastAsia="Cambria"/>
          <w:b/>
          <w:bCs/>
          <w:szCs w:val="22"/>
        </w:rPr>
        <w:t>rx</w:t>
      </w:r>
      <w:proofErr w:type="spellEnd"/>
      <w:r w:rsidRPr="000D6ACC">
        <w:rPr>
          <w:rFonts w:eastAsia="Cambria"/>
          <w:b/>
          <w:bCs/>
          <w:szCs w:val="22"/>
        </w:rPr>
        <w:t>-bytes</w:t>
      </w:r>
      <w:r w:rsidRPr="000D6ACC">
        <w:rPr>
          <w:rFonts w:eastAsia="Cambria"/>
          <w:szCs w:val="22"/>
        </w:rPr>
        <w:t>) and (</w:t>
      </w:r>
      <w:proofErr w:type="spellStart"/>
      <w:r w:rsidRPr="000D6ACC">
        <w:rPr>
          <w:rFonts w:eastAsia="Cambria"/>
          <w:b/>
          <w:bCs/>
          <w:szCs w:val="22"/>
        </w:rPr>
        <w:t>tx</w:t>
      </w:r>
      <w:proofErr w:type="spellEnd"/>
      <w:r w:rsidRPr="000D6ACC">
        <w:rPr>
          <w:rFonts w:eastAsia="Cambria"/>
          <w:b/>
          <w:bCs/>
          <w:szCs w:val="22"/>
        </w:rPr>
        <w:t xml:space="preserve">-packets, </w:t>
      </w:r>
      <w:proofErr w:type="spellStart"/>
      <w:r w:rsidRPr="000D6ACC">
        <w:rPr>
          <w:rFonts w:eastAsia="Cambria"/>
          <w:b/>
          <w:bCs/>
          <w:szCs w:val="22"/>
        </w:rPr>
        <w:t>tx</w:t>
      </w:r>
      <w:proofErr w:type="spellEnd"/>
      <w:r w:rsidRPr="000D6ACC">
        <w:rPr>
          <w:rFonts w:eastAsia="Cambria"/>
          <w:b/>
          <w:bCs/>
          <w:szCs w:val="22"/>
        </w:rPr>
        <w:t>-bytes</w:t>
      </w:r>
      <w:r w:rsidRPr="000D6ACC">
        <w:rPr>
          <w:rFonts w:eastAsia="Cambria"/>
          <w:szCs w:val="22"/>
        </w:rPr>
        <w:t xml:space="preserve">), indicating that the expected relationships between packet counts and byte volumes are in the same </w:t>
      </w:r>
      <w:r w:rsidR="00EC2030">
        <w:rPr>
          <w:rFonts w:eastAsia="Cambria"/>
          <w:szCs w:val="22"/>
        </w:rPr>
        <w:t>direction</w:t>
      </w:r>
      <w:r w:rsidRPr="000D6ACC">
        <w:rPr>
          <w:rFonts w:eastAsia="Cambria"/>
          <w:szCs w:val="22"/>
        </w:rPr>
        <w:t>.</w:t>
      </w:r>
    </w:p>
    <w:p w14:paraId="76577450" w14:textId="642D79DF" w:rsidR="000D6ACC" w:rsidRPr="000D6ACC" w:rsidRDefault="005C2DF2" w:rsidP="000D6ACC">
      <w:pPr>
        <w:autoSpaceDE/>
        <w:autoSpaceDN/>
        <w:spacing w:after="5" w:line="256" w:lineRule="auto"/>
        <w:jc w:val="center"/>
        <w:rPr>
          <w:rFonts w:eastAsia="Cambria"/>
          <w:szCs w:val="22"/>
        </w:rPr>
      </w:pPr>
      <w:r>
        <w:rPr>
          <w:rFonts w:eastAsia="Cambria"/>
          <w:noProof/>
          <w:szCs w:val="22"/>
          <w:lang w:val="en-IN" w:eastAsia="en-IN"/>
          <w14:ligatures w14:val="standardContextual"/>
        </w:rPr>
        <w:lastRenderedPageBreak/>
        <w:drawing>
          <wp:inline distT="0" distB="0" distL="0" distR="0" wp14:anchorId="2CDCF286" wp14:editId="1AF9E7B7">
            <wp:extent cx="5731510" cy="1704975"/>
            <wp:effectExtent l="0" t="0" r="2540" b="9525"/>
            <wp:docPr id="199420137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01372" name="Picture 1994201372"/>
                    <pic:cNvPicPr/>
                  </pic:nvPicPr>
                  <pic:blipFill>
                    <a:blip r:embed="rId19">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r>
        <w:rPr>
          <w:rFonts w:eastAsia="Cambria"/>
          <w:noProof/>
          <w:szCs w:val="22"/>
          <w:lang w:val="en-IN" w:eastAsia="en-IN"/>
          <w14:ligatures w14:val="standardContextual"/>
        </w:rPr>
        <w:drawing>
          <wp:inline distT="0" distB="0" distL="0" distR="0" wp14:anchorId="0AA5CB2F" wp14:editId="74FD80B7">
            <wp:extent cx="5731510" cy="1689100"/>
            <wp:effectExtent l="0" t="0" r="2540" b="6350"/>
            <wp:docPr id="19852728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72894" name="Picture 1985272894"/>
                    <pic:cNvPicPr/>
                  </pic:nvPicPr>
                  <pic:blipFill>
                    <a:blip r:embed="rId20">
                      <a:extLst>
                        <a:ext uri="{28A0092B-C50C-407E-A947-70E740481C1C}">
                          <a14:useLocalDpi xmlns:a14="http://schemas.microsoft.com/office/drawing/2010/main" val="0"/>
                        </a:ext>
                      </a:extLst>
                    </a:blip>
                    <a:stretch>
                      <a:fillRect/>
                    </a:stretch>
                  </pic:blipFill>
                  <pic:spPr>
                    <a:xfrm>
                      <a:off x="0" y="0"/>
                      <a:ext cx="5731510" cy="1689100"/>
                    </a:xfrm>
                    <a:prstGeom prst="rect">
                      <a:avLst/>
                    </a:prstGeom>
                  </pic:spPr>
                </pic:pic>
              </a:graphicData>
            </a:graphic>
          </wp:inline>
        </w:drawing>
      </w:r>
      <w:r>
        <w:rPr>
          <w:rFonts w:eastAsia="Cambria"/>
          <w:noProof/>
          <w:szCs w:val="22"/>
          <w:lang w:val="en-IN" w:eastAsia="en-IN"/>
          <w14:ligatures w14:val="standardContextual"/>
        </w:rPr>
        <w:drawing>
          <wp:inline distT="0" distB="0" distL="0" distR="0" wp14:anchorId="762EB4FA" wp14:editId="79C70862">
            <wp:extent cx="5731510" cy="1684655"/>
            <wp:effectExtent l="0" t="0" r="2540" b="0"/>
            <wp:docPr id="17586552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55255" name="Picture 1758655255"/>
                    <pic:cNvPicPr/>
                  </pic:nvPicPr>
                  <pic:blipFill>
                    <a:blip r:embed="rId21">
                      <a:extLst>
                        <a:ext uri="{28A0092B-C50C-407E-A947-70E740481C1C}">
                          <a14:useLocalDpi xmlns:a14="http://schemas.microsoft.com/office/drawing/2010/main" val="0"/>
                        </a:ext>
                      </a:extLst>
                    </a:blip>
                    <a:stretch>
                      <a:fillRect/>
                    </a:stretch>
                  </pic:blipFill>
                  <pic:spPr>
                    <a:xfrm>
                      <a:off x="0" y="0"/>
                      <a:ext cx="5731510" cy="1684655"/>
                    </a:xfrm>
                    <a:prstGeom prst="rect">
                      <a:avLst/>
                    </a:prstGeom>
                  </pic:spPr>
                </pic:pic>
              </a:graphicData>
            </a:graphic>
          </wp:inline>
        </w:drawing>
      </w:r>
      <w:r>
        <w:rPr>
          <w:rFonts w:eastAsia="Cambria"/>
          <w:noProof/>
          <w:szCs w:val="22"/>
          <w:lang w:val="en-IN" w:eastAsia="en-IN"/>
          <w14:ligatures w14:val="standardContextual"/>
        </w:rPr>
        <w:drawing>
          <wp:inline distT="0" distB="0" distL="0" distR="0" wp14:anchorId="70138E60" wp14:editId="132890A1">
            <wp:extent cx="5731510" cy="1704975"/>
            <wp:effectExtent l="0" t="0" r="2540" b="9525"/>
            <wp:docPr id="7692094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09446" name="Picture 769209446"/>
                    <pic:cNvPicPr/>
                  </pic:nvPicPr>
                  <pic:blipFill>
                    <a:blip r:embed="rId22">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r>
        <w:rPr>
          <w:rFonts w:eastAsia="Cambria"/>
          <w:noProof/>
          <w:szCs w:val="22"/>
          <w:lang w:val="en-IN" w:eastAsia="en-IN"/>
          <w14:ligatures w14:val="standardContextual"/>
        </w:rPr>
        <w:drawing>
          <wp:inline distT="0" distB="0" distL="0" distR="0" wp14:anchorId="3FA9580C" wp14:editId="5B02386E">
            <wp:extent cx="5731510" cy="1704975"/>
            <wp:effectExtent l="0" t="0" r="2540" b="9525"/>
            <wp:docPr id="115938789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87891" name="Picture 1159387891"/>
                    <pic:cNvPicPr/>
                  </pic:nvPicPr>
                  <pic:blipFill>
                    <a:blip r:embed="rId23">
                      <a:extLst>
                        <a:ext uri="{28A0092B-C50C-407E-A947-70E740481C1C}">
                          <a14:useLocalDpi xmlns:a14="http://schemas.microsoft.com/office/drawing/2010/main" val="0"/>
                        </a:ext>
                      </a:extLst>
                    </a:blip>
                    <a:stretch>
                      <a:fillRect/>
                    </a:stretch>
                  </pic:blipFill>
                  <pic:spPr>
                    <a:xfrm>
                      <a:off x="0" y="0"/>
                      <a:ext cx="5731510" cy="1704975"/>
                    </a:xfrm>
                    <a:prstGeom prst="rect">
                      <a:avLst/>
                    </a:prstGeom>
                  </pic:spPr>
                </pic:pic>
              </a:graphicData>
            </a:graphic>
          </wp:inline>
        </w:drawing>
      </w:r>
    </w:p>
    <w:p w14:paraId="31547BFD" w14:textId="13C626C7" w:rsidR="000D6ACC" w:rsidRPr="002A3045" w:rsidRDefault="000D6ACC" w:rsidP="002A3045">
      <w:pPr>
        <w:spacing w:after="77"/>
        <w:ind w:left="-5"/>
        <w:rPr>
          <w:lang w:val="en-AE"/>
        </w:rPr>
      </w:pPr>
      <w:r w:rsidRPr="002A3045">
        <w:rPr>
          <w:rStyle w:val="FigureCaptionChar"/>
          <w:color w:val="0000FF"/>
          <w:sz w:val="20"/>
          <w:szCs w:val="20"/>
        </w:rPr>
        <w:t xml:space="preserve">Figure </w:t>
      </w:r>
      <w:r w:rsidR="002A3045" w:rsidRPr="002A3045">
        <w:rPr>
          <w:rStyle w:val="FigureCaptionChar"/>
          <w:color w:val="0000FF"/>
          <w:sz w:val="20"/>
          <w:szCs w:val="20"/>
        </w:rPr>
        <w:t>5</w:t>
      </w:r>
      <w:r w:rsidRPr="002A3045">
        <w:rPr>
          <w:rStyle w:val="FigureCaptionChar"/>
          <w:sz w:val="20"/>
          <w:szCs w:val="20"/>
        </w:rPr>
        <w:t xml:space="preserve">. </w:t>
      </w:r>
      <w:r w:rsidRPr="002A3045">
        <w:rPr>
          <w:lang w:val="en-AE"/>
        </w:rPr>
        <w:t xml:space="preserve">Analysis of traffic-based features in </w:t>
      </w:r>
      <w:r w:rsidR="00AD063B">
        <w:rPr>
          <w:lang w:val="en-AE"/>
        </w:rPr>
        <w:t xml:space="preserve">the </w:t>
      </w:r>
      <w:r w:rsidRPr="002A3045">
        <w:rPr>
          <w:lang w:val="en-AE"/>
        </w:rPr>
        <w:t>SDN</w:t>
      </w:r>
      <w:r w:rsidR="00AD063B">
        <w:rPr>
          <w:lang w:val="en-AE"/>
        </w:rPr>
        <w:t>-</w:t>
      </w:r>
      <w:r w:rsidRPr="002A3045">
        <w:rPr>
          <w:lang w:val="en-AE"/>
        </w:rPr>
        <w:t>DDoS2025 Dataset</w:t>
      </w:r>
    </w:p>
    <w:p w14:paraId="1125668A" w14:textId="7E242093" w:rsidR="000D6ACC" w:rsidRPr="000D6ACC" w:rsidRDefault="002A3045" w:rsidP="000D6ACC">
      <w:pPr>
        <w:spacing w:after="77"/>
        <w:ind w:left="-5"/>
        <w:jc w:val="center"/>
        <w:rPr>
          <w:sz w:val="16"/>
          <w:szCs w:val="16"/>
          <w:lang w:val="en-AE"/>
        </w:rPr>
      </w:pPr>
      <w:r>
        <w:rPr>
          <w:noProof/>
          <w:sz w:val="16"/>
          <w:szCs w:val="16"/>
          <w:lang w:val="en-IN" w:eastAsia="en-IN"/>
          <w14:ligatures w14:val="standardContextual"/>
        </w:rPr>
        <w:lastRenderedPageBreak/>
        <w:drawing>
          <wp:inline distT="0" distB="0" distL="0" distR="0" wp14:anchorId="4B02AB6D" wp14:editId="10720978">
            <wp:extent cx="5731510" cy="4763770"/>
            <wp:effectExtent l="0" t="0" r="2540" b="0"/>
            <wp:docPr id="342163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63449" name="Picture 342163449"/>
                    <pic:cNvPicPr/>
                  </pic:nvPicPr>
                  <pic:blipFill>
                    <a:blip r:embed="rId24">
                      <a:extLst>
                        <a:ext uri="{28A0092B-C50C-407E-A947-70E740481C1C}">
                          <a14:useLocalDpi xmlns:a14="http://schemas.microsoft.com/office/drawing/2010/main" val="0"/>
                        </a:ext>
                      </a:extLst>
                    </a:blip>
                    <a:stretch>
                      <a:fillRect/>
                    </a:stretch>
                  </pic:blipFill>
                  <pic:spPr>
                    <a:xfrm>
                      <a:off x="0" y="0"/>
                      <a:ext cx="5731510" cy="4763770"/>
                    </a:xfrm>
                    <a:prstGeom prst="rect">
                      <a:avLst/>
                    </a:prstGeom>
                  </pic:spPr>
                </pic:pic>
              </a:graphicData>
            </a:graphic>
          </wp:inline>
        </w:drawing>
      </w:r>
    </w:p>
    <w:p w14:paraId="62DB7680" w14:textId="06AF5FF8" w:rsidR="000D6ACC" w:rsidRDefault="000D6ACC" w:rsidP="000D6ACC">
      <w:pPr>
        <w:spacing w:after="77"/>
        <w:ind w:left="-5"/>
        <w:jc w:val="both"/>
        <w:rPr>
          <w:lang w:val="en-AE"/>
        </w:rPr>
      </w:pPr>
      <w:r w:rsidRPr="002A3045">
        <w:rPr>
          <w:rStyle w:val="FigureCaptionChar"/>
          <w:color w:val="0000FF"/>
          <w:sz w:val="20"/>
          <w:szCs w:val="20"/>
        </w:rPr>
        <w:t xml:space="preserve">Figure </w:t>
      </w:r>
      <w:r w:rsidR="002A3045" w:rsidRPr="002A3045">
        <w:rPr>
          <w:rStyle w:val="FigureCaptionChar"/>
          <w:color w:val="0000FF"/>
          <w:sz w:val="20"/>
          <w:szCs w:val="20"/>
        </w:rPr>
        <w:t>6</w:t>
      </w:r>
      <w:r w:rsidRPr="002A3045">
        <w:rPr>
          <w:rStyle w:val="FigureCaptionChar"/>
          <w:sz w:val="20"/>
          <w:szCs w:val="20"/>
        </w:rPr>
        <w:t xml:space="preserve">. </w:t>
      </w:r>
      <w:r w:rsidRPr="002A3045">
        <w:rPr>
          <w:lang w:val="en-AE"/>
        </w:rPr>
        <w:t xml:space="preserve">Heatmap of 15 Features in </w:t>
      </w:r>
      <w:r w:rsidR="00AD063B">
        <w:rPr>
          <w:lang w:val="en-AE"/>
        </w:rPr>
        <w:t xml:space="preserve">the </w:t>
      </w:r>
      <w:r w:rsidRPr="002A3045">
        <w:rPr>
          <w:lang w:val="en-AE"/>
        </w:rPr>
        <w:t>SDN-DDoS2025</w:t>
      </w:r>
      <w:r w:rsidR="00AD063B">
        <w:rPr>
          <w:lang w:val="en-AE"/>
        </w:rPr>
        <w:t xml:space="preserve"> dataset</w:t>
      </w:r>
    </w:p>
    <w:p w14:paraId="54B92412" w14:textId="77777777" w:rsidR="002A3045" w:rsidRPr="002A3045" w:rsidRDefault="002A3045" w:rsidP="000D6ACC">
      <w:pPr>
        <w:spacing w:after="77"/>
        <w:ind w:left="-5"/>
        <w:jc w:val="both"/>
        <w:rPr>
          <w:lang w:val="en-AE"/>
        </w:rPr>
      </w:pPr>
    </w:p>
    <w:p w14:paraId="185DF973" w14:textId="59170839" w:rsidR="000D6ACC" w:rsidRPr="000D6ACC" w:rsidRDefault="000D6ACC" w:rsidP="000D6ACC">
      <w:pPr>
        <w:spacing w:after="77"/>
        <w:ind w:left="-5"/>
        <w:jc w:val="both"/>
        <w:rPr>
          <w:rFonts w:eastAsia="Cambria"/>
          <w:szCs w:val="22"/>
        </w:rPr>
      </w:pPr>
      <w:r w:rsidRPr="000D6ACC">
        <w:rPr>
          <w:rFonts w:eastAsia="Cambria"/>
          <w:szCs w:val="22"/>
        </w:rPr>
        <w:t xml:space="preserve"> Notably, </w:t>
      </w:r>
      <w:r w:rsidR="00EC2030">
        <w:rPr>
          <w:rFonts w:eastAsia="Cambria"/>
          <w:szCs w:val="22"/>
        </w:rPr>
        <w:t xml:space="preserve">the </w:t>
      </w:r>
      <w:r w:rsidRPr="000D6ACC">
        <w:rPr>
          <w:rFonts w:eastAsia="Cambria"/>
          <w:szCs w:val="22"/>
        </w:rPr>
        <w:t>timestamp shows a strong positive correlation with aggregate packet count and aggregate byte count, suggesting an increasing trend in overall traffic volume over time. This is a common characteristic of volumetric DDoS attacks. The high correlation between byte count and packet count further reinforces this observation.</w:t>
      </w:r>
    </w:p>
    <w:p w14:paraId="6837684C" w14:textId="49BA3150" w:rsidR="000D6ACC" w:rsidRPr="000D6ACC" w:rsidRDefault="000D6ACC" w:rsidP="000D6ACC">
      <w:pPr>
        <w:autoSpaceDE/>
        <w:autoSpaceDN/>
        <w:spacing w:after="5" w:line="256" w:lineRule="auto"/>
        <w:ind w:left="-5" w:firstLine="725"/>
        <w:jc w:val="both"/>
        <w:rPr>
          <w:rFonts w:eastAsia="Cambria"/>
          <w:szCs w:val="22"/>
        </w:rPr>
      </w:pPr>
      <w:r w:rsidRPr="000D6ACC">
        <w:rPr>
          <w:rFonts w:eastAsia="Cambria"/>
          <w:szCs w:val="22"/>
        </w:rPr>
        <w:t xml:space="preserve"> Conversely, </w:t>
      </w:r>
      <w:r w:rsidR="002A3045" w:rsidRPr="000D6ACC">
        <w:rPr>
          <w:rFonts w:eastAsia="Cambria"/>
          <w:b/>
          <w:bCs/>
          <w:szCs w:val="22"/>
        </w:rPr>
        <w:t>CPU</w:t>
      </w:r>
      <w:r w:rsidRPr="000D6ACC">
        <w:rPr>
          <w:rFonts w:eastAsia="Cambria"/>
          <w:b/>
          <w:bCs/>
          <w:szCs w:val="22"/>
        </w:rPr>
        <w:t>-</w:t>
      </w:r>
      <w:proofErr w:type="spellStart"/>
      <w:r w:rsidRPr="000D6ACC">
        <w:rPr>
          <w:rFonts w:eastAsia="Cambria"/>
          <w:b/>
          <w:bCs/>
          <w:szCs w:val="22"/>
        </w:rPr>
        <w:t>util</w:t>
      </w:r>
      <w:proofErr w:type="spellEnd"/>
      <w:r w:rsidRPr="000D6ACC">
        <w:rPr>
          <w:rFonts w:eastAsia="Cambria"/>
          <w:szCs w:val="22"/>
        </w:rPr>
        <w:t xml:space="preserve"> exhibits a strong negative correlation with timestamp, </w:t>
      </w:r>
      <w:r w:rsidRPr="000D6ACC">
        <w:rPr>
          <w:rFonts w:eastAsia="Cambria"/>
          <w:b/>
          <w:bCs/>
          <w:szCs w:val="22"/>
        </w:rPr>
        <w:t>aggregate-packet-count</w:t>
      </w:r>
      <w:r w:rsidRPr="000D6ACC">
        <w:rPr>
          <w:rFonts w:eastAsia="Cambria"/>
          <w:szCs w:val="22"/>
        </w:rPr>
        <w:t xml:space="preserve">, and </w:t>
      </w:r>
      <w:r w:rsidRPr="000D6ACC">
        <w:rPr>
          <w:rFonts w:eastAsia="Cambria"/>
          <w:b/>
          <w:bCs/>
          <w:szCs w:val="22"/>
        </w:rPr>
        <w:t>aggregate-byte-count</w:t>
      </w:r>
      <w:r w:rsidRPr="000D6ACC">
        <w:rPr>
          <w:rFonts w:eastAsia="Cambria"/>
          <w:szCs w:val="22"/>
        </w:rPr>
        <w:t xml:space="preserve">, implying that as traffic volume increases, </w:t>
      </w:r>
      <w:r w:rsidR="002A3045" w:rsidRPr="000D6ACC">
        <w:rPr>
          <w:rFonts w:eastAsia="Cambria"/>
          <w:szCs w:val="22"/>
        </w:rPr>
        <w:t>CPU</w:t>
      </w:r>
      <w:r w:rsidRPr="000D6ACC">
        <w:rPr>
          <w:rFonts w:eastAsia="Cambria"/>
          <w:szCs w:val="22"/>
        </w:rPr>
        <w:t xml:space="preserve">-utilization decreases. This is possibly due to the overwhelming nature of the attack hindering effective processing. Interestingly, </w:t>
      </w:r>
      <w:r w:rsidRPr="000D6ACC">
        <w:rPr>
          <w:rFonts w:eastAsia="Cambria"/>
          <w:b/>
          <w:bCs/>
          <w:szCs w:val="22"/>
        </w:rPr>
        <w:t>entropy</w:t>
      </w:r>
      <w:r w:rsidRPr="000D6ACC">
        <w:rPr>
          <w:rFonts w:eastAsia="Cambria"/>
          <w:szCs w:val="22"/>
        </w:rPr>
        <w:t xml:space="preserve"> shows relatively weak correlations with most features. While traffic volume and packet characteristics might be indicative of a DDoS attack, the randomness or predictability of the traffic patterns, as measured by </w:t>
      </w:r>
      <w:r w:rsidRPr="000D6ACC">
        <w:rPr>
          <w:rFonts w:eastAsia="Cambria"/>
          <w:b/>
          <w:bCs/>
          <w:szCs w:val="22"/>
        </w:rPr>
        <w:t>entropy</w:t>
      </w:r>
      <w:r w:rsidRPr="000D6ACC">
        <w:rPr>
          <w:rFonts w:eastAsia="Cambria"/>
          <w:szCs w:val="22"/>
        </w:rPr>
        <w:t>, might not be as directly influential in this specific dataset.</w:t>
      </w:r>
    </w:p>
    <w:p w14:paraId="30A91C4E" w14:textId="77777777" w:rsidR="000D6ACC" w:rsidRDefault="000D6ACC" w:rsidP="000D6ACC">
      <w:pPr>
        <w:autoSpaceDE/>
        <w:autoSpaceDN/>
        <w:spacing w:after="5" w:line="256" w:lineRule="auto"/>
        <w:ind w:left="-5" w:firstLine="725"/>
        <w:jc w:val="both"/>
        <w:rPr>
          <w:rFonts w:eastAsia="Cambria"/>
          <w:szCs w:val="22"/>
        </w:rPr>
      </w:pPr>
      <w:r w:rsidRPr="000D6ACC">
        <w:rPr>
          <w:rFonts w:eastAsia="Cambria"/>
          <w:szCs w:val="22"/>
        </w:rPr>
        <w:t xml:space="preserve"> Overall, the </w:t>
      </w:r>
      <w:proofErr w:type="spellStart"/>
      <w:r w:rsidRPr="000D6ACC">
        <w:rPr>
          <w:rFonts w:eastAsia="Cambria"/>
          <w:szCs w:val="22"/>
        </w:rPr>
        <w:t>heatmap</w:t>
      </w:r>
      <w:proofErr w:type="spellEnd"/>
      <w:r w:rsidRPr="000D6ACC">
        <w:rPr>
          <w:rFonts w:eastAsia="Cambria"/>
          <w:szCs w:val="22"/>
        </w:rPr>
        <w:t xml:space="preserve"> highlights the importance of monitoring traffic volume and packet characteristics over time for detecting DDoS attacks. Also, indicating CPU utilization and entropy might offer supplementary insights.</w:t>
      </w:r>
    </w:p>
    <w:p w14:paraId="5FF5E980" w14:textId="77777777" w:rsidR="00B9620C" w:rsidRDefault="00B9620C" w:rsidP="002A3045">
      <w:pPr>
        <w:autoSpaceDE/>
        <w:autoSpaceDN/>
        <w:spacing w:after="5" w:line="256" w:lineRule="auto"/>
        <w:jc w:val="both"/>
        <w:rPr>
          <w:rFonts w:eastAsia="Cambria"/>
          <w:szCs w:val="22"/>
        </w:rPr>
      </w:pPr>
    </w:p>
    <w:p w14:paraId="5808B123" w14:textId="2E415E88" w:rsidR="00B9620C" w:rsidRDefault="00B9620C" w:rsidP="00B9620C">
      <w:pPr>
        <w:autoSpaceDE/>
        <w:autoSpaceDN/>
        <w:spacing w:after="5" w:line="256" w:lineRule="auto"/>
        <w:jc w:val="both"/>
        <w:rPr>
          <w:rFonts w:eastAsia="Cambria"/>
          <w:b/>
          <w:bCs/>
          <w:szCs w:val="22"/>
        </w:rPr>
      </w:pPr>
      <w:r w:rsidRPr="00B9620C">
        <w:rPr>
          <w:rFonts w:eastAsia="Cambria"/>
          <w:b/>
          <w:bCs/>
          <w:szCs w:val="22"/>
        </w:rPr>
        <w:t>References</w:t>
      </w:r>
    </w:p>
    <w:p w14:paraId="203299B8" w14:textId="4277B12F" w:rsidR="004027AF" w:rsidRPr="004027AF" w:rsidRDefault="004027AF" w:rsidP="00A701AC">
      <w:pPr>
        <w:pStyle w:val="Default"/>
        <w:numPr>
          <w:ilvl w:val="0"/>
          <w:numId w:val="3"/>
        </w:numPr>
        <w:jc w:val="both"/>
        <w:rPr>
          <w:rFonts w:eastAsia="Times New Roman"/>
          <w:color w:val="auto"/>
          <w:sz w:val="20"/>
          <w:szCs w:val="20"/>
          <w14:ligatures w14:val="none"/>
        </w:rPr>
      </w:pPr>
      <w:r w:rsidRPr="004027AF">
        <w:rPr>
          <w:rFonts w:eastAsia="Times New Roman"/>
          <w:color w:val="auto"/>
          <w:sz w:val="20"/>
          <w:szCs w:val="20"/>
          <w14:ligatures w14:val="none"/>
        </w:rPr>
        <w:t xml:space="preserve">I. </w:t>
      </w:r>
      <w:proofErr w:type="spellStart"/>
      <w:r w:rsidRPr="004027AF">
        <w:rPr>
          <w:rFonts w:eastAsia="Times New Roman"/>
          <w:color w:val="auto"/>
          <w:sz w:val="20"/>
          <w:szCs w:val="20"/>
          <w14:ligatures w14:val="none"/>
        </w:rPr>
        <w:t>Sharafaldin</w:t>
      </w:r>
      <w:proofErr w:type="spellEnd"/>
      <w:r w:rsidRPr="004027AF">
        <w:rPr>
          <w:rFonts w:eastAsia="Times New Roman"/>
          <w:color w:val="auto"/>
          <w:sz w:val="20"/>
          <w:szCs w:val="20"/>
          <w14:ligatures w14:val="none"/>
        </w:rPr>
        <w:t xml:space="preserve">, A. </w:t>
      </w:r>
      <w:proofErr w:type="spellStart"/>
      <w:r w:rsidRPr="004027AF">
        <w:rPr>
          <w:rFonts w:eastAsia="Times New Roman"/>
          <w:color w:val="auto"/>
          <w:sz w:val="20"/>
          <w:szCs w:val="20"/>
          <w14:ligatures w14:val="none"/>
        </w:rPr>
        <w:t>Habibi</w:t>
      </w:r>
      <w:proofErr w:type="spellEnd"/>
      <w:r w:rsidRPr="004027AF">
        <w:rPr>
          <w:rFonts w:eastAsia="Times New Roman"/>
          <w:color w:val="auto"/>
          <w:sz w:val="20"/>
          <w:szCs w:val="20"/>
          <w14:ligatures w14:val="none"/>
        </w:rPr>
        <w:t xml:space="preserve"> </w:t>
      </w:r>
      <w:proofErr w:type="spellStart"/>
      <w:r w:rsidRPr="004027AF">
        <w:rPr>
          <w:rFonts w:eastAsia="Times New Roman"/>
          <w:color w:val="auto"/>
          <w:sz w:val="20"/>
          <w:szCs w:val="20"/>
          <w14:ligatures w14:val="none"/>
        </w:rPr>
        <w:t>Lashkari</w:t>
      </w:r>
      <w:proofErr w:type="spellEnd"/>
      <w:r w:rsidRPr="004027AF">
        <w:rPr>
          <w:rFonts w:eastAsia="Times New Roman"/>
          <w:color w:val="auto"/>
          <w:sz w:val="20"/>
          <w:szCs w:val="20"/>
          <w14:ligatures w14:val="none"/>
        </w:rPr>
        <w:t xml:space="preserve">, I. Sahib, and A. </w:t>
      </w:r>
      <w:proofErr w:type="spellStart"/>
      <w:r w:rsidRPr="004027AF">
        <w:rPr>
          <w:rFonts w:eastAsia="Times New Roman"/>
          <w:color w:val="auto"/>
          <w:sz w:val="20"/>
          <w:szCs w:val="20"/>
          <w14:ligatures w14:val="none"/>
        </w:rPr>
        <w:t>G</w:t>
      </w:r>
      <w:r w:rsidR="0065482A">
        <w:rPr>
          <w:rFonts w:eastAsia="Times New Roman"/>
          <w:color w:val="auto"/>
          <w:sz w:val="20"/>
          <w:szCs w:val="20"/>
          <w14:ligatures w14:val="none"/>
        </w:rPr>
        <w:t>horbani</w:t>
      </w:r>
      <w:proofErr w:type="spellEnd"/>
      <w:r w:rsidR="0065482A">
        <w:rPr>
          <w:rFonts w:eastAsia="Times New Roman"/>
          <w:color w:val="auto"/>
          <w:sz w:val="20"/>
          <w:szCs w:val="20"/>
          <w14:ligatures w14:val="none"/>
        </w:rPr>
        <w:t>, “Developing realistic Distributed Denial of Service (DDoS</w:t>
      </w:r>
      <w:r w:rsidRPr="004027AF">
        <w:rPr>
          <w:rFonts w:eastAsia="Times New Roman"/>
          <w:color w:val="auto"/>
          <w:sz w:val="20"/>
          <w:szCs w:val="20"/>
          <w14:ligatures w14:val="none"/>
        </w:rPr>
        <w:t xml:space="preserve">) attack dataset and taxonomy,” </w:t>
      </w:r>
    </w:p>
    <w:p w14:paraId="09975850" w14:textId="77777777" w:rsidR="002A3045" w:rsidRPr="002A3045" w:rsidRDefault="002A3045" w:rsidP="00A701AC">
      <w:pPr>
        <w:pStyle w:val="ListParagraph"/>
        <w:numPr>
          <w:ilvl w:val="0"/>
          <w:numId w:val="3"/>
        </w:numPr>
        <w:autoSpaceDE/>
        <w:autoSpaceDN/>
        <w:spacing w:before="100" w:beforeAutospacing="1" w:after="100" w:afterAutospacing="1"/>
        <w:jc w:val="both"/>
      </w:pPr>
      <w:proofErr w:type="spellStart"/>
      <w:r w:rsidRPr="00050766">
        <w:t>Schwertman</w:t>
      </w:r>
      <w:proofErr w:type="spellEnd"/>
      <w:r w:rsidRPr="00050766">
        <w:t xml:space="preserve"> NC, Owens MA, Adnan R. A simple more general boxplot method for identifying outliers. </w:t>
      </w:r>
      <w:proofErr w:type="spellStart"/>
      <w:r w:rsidRPr="00050766">
        <w:t>Comput</w:t>
      </w:r>
      <w:proofErr w:type="spellEnd"/>
      <w:r w:rsidRPr="00050766">
        <w:t xml:space="preserve"> Stat Data Anal. 2004</w:t>
      </w:r>
      <w:proofErr w:type="gramStart"/>
      <w:r w:rsidRPr="00050766">
        <w:t>;47</w:t>
      </w:r>
      <w:proofErr w:type="gramEnd"/>
      <w:r w:rsidRPr="00050766">
        <w:t xml:space="preserve">(1):165–74. Available from: </w:t>
      </w:r>
      <w:r w:rsidRPr="00050766">
        <w:fldChar w:fldCharType="begin"/>
      </w:r>
      <w:r w:rsidRPr="00050766">
        <w:instrText>HYPERLINK "https://www.sciencedirect.com/science/article/pii/S0167947303002469" \t "_new"</w:instrText>
      </w:r>
      <w:r w:rsidRPr="00050766">
        <w:fldChar w:fldCharType="separate"/>
      </w:r>
      <w:r w:rsidRPr="002A3045">
        <w:t>https://www.sciencedirect.com/science/article/pii/S0167947303002469</w:t>
      </w:r>
    </w:p>
    <w:p w14:paraId="4687A66C" w14:textId="0E23BC19" w:rsidR="00B9620C" w:rsidRDefault="002A3045" w:rsidP="00A701AC">
      <w:pPr>
        <w:pStyle w:val="ListParagraph"/>
        <w:numPr>
          <w:ilvl w:val="0"/>
          <w:numId w:val="3"/>
        </w:numPr>
        <w:spacing w:before="100" w:beforeAutospacing="1" w:after="100" w:afterAutospacing="1"/>
        <w:jc w:val="both"/>
      </w:pPr>
      <w:r w:rsidRPr="00050766">
        <w:fldChar w:fldCharType="end"/>
      </w:r>
      <w:r w:rsidR="00B9620C" w:rsidRPr="00050766">
        <w:t xml:space="preserve">Rao AS, </w:t>
      </w:r>
      <w:proofErr w:type="spellStart"/>
      <w:r w:rsidR="00B9620C" w:rsidRPr="00050766">
        <w:t>Vardhan</w:t>
      </w:r>
      <w:proofErr w:type="spellEnd"/>
      <w:r w:rsidR="00B9620C" w:rsidRPr="00050766">
        <w:t xml:space="preserve"> BV, Shaik H. Role of exploratory data analysis in data science. In: 2021 6th International Conference on Communication and Electronics Systems (ICCES); 2021; pp. 1457–1461.</w:t>
      </w:r>
    </w:p>
    <w:p w14:paraId="03F55FEA" w14:textId="7323DC30" w:rsidR="002A3045" w:rsidRPr="002A3045" w:rsidRDefault="002A3045" w:rsidP="00A701AC">
      <w:pPr>
        <w:pStyle w:val="ListParagraph"/>
        <w:numPr>
          <w:ilvl w:val="0"/>
          <w:numId w:val="3"/>
        </w:numPr>
        <w:autoSpaceDE/>
        <w:autoSpaceDN/>
        <w:spacing w:before="100" w:beforeAutospacing="1" w:after="100" w:afterAutospacing="1"/>
        <w:jc w:val="both"/>
      </w:pPr>
      <w:proofErr w:type="spellStart"/>
      <w:r w:rsidRPr="00050766">
        <w:lastRenderedPageBreak/>
        <w:t>Schwertman</w:t>
      </w:r>
      <w:proofErr w:type="spellEnd"/>
      <w:r w:rsidRPr="00050766">
        <w:t xml:space="preserve"> NC, Owens MA, Adnan R. A simple more general boxplot method for identifying outliers. </w:t>
      </w:r>
      <w:proofErr w:type="spellStart"/>
      <w:r w:rsidRPr="00050766">
        <w:t>Comput</w:t>
      </w:r>
      <w:proofErr w:type="spellEnd"/>
      <w:r w:rsidRPr="00050766">
        <w:t xml:space="preserve"> Stat Data Anal. 2004</w:t>
      </w:r>
      <w:proofErr w:type="gramStart"/>
      <w:r w:rsidRPr="00050766">
        <w:t>;47</w:t>
      </w:r>
      <w:proofErr w:type="gramEnd"/>
      <w:r w:rsidRPr="00050766">
        <w:t xml:space="preserve">(1):165–74. Available from: </w:t>
      </w:r>
      <w:r w:rsidRPr="00050766">
        <w:fldChar w:fldCharType="begin"/>
      </w:r>
      <w:r w:rsidRPr="00050766">
        <w:instrText>HYPERLINK "https://www.sciencedirect.com/science/article/pii/S0167947303002469" \t "_new"</w:instrText>
      </w:r>
      <w:r w:rsidRPr="00050766">
        <w:fldChar w:fldCharType="separate"/>
      </w:r>
      <w:r w:rsidRPr="002A3045">
        <w:t>https://www.sciencedirect.com/science/article/pii/S0167947303002469</w:t>
      </w:r>
      <w:r>
        <w:t xml:space="preserve"> </w:t>
      </w:r>
    </w:p>
    <w:p w14:paraId="3E38E38D" w14:textId="14EAE8B8" w:rsidR="002A3045" w:rsidRPr="002A3045" w:rsidRDefault="002A3045" w:rsidP="00A701AC">
      <w:pPr>
        <w:pStyle w:val="ListParagraph"/>
        <w:numPr>
          <w:ilvl w:val="0"/>
          <w:numId w:val="3"/>
        </w:numPr>
        <w:autoSpaceDE/>
        <w:autoSpaceDN/>
        <w:spacing w:before="100" w:beforeAutospacing="1" w:after="100" w:afterAutospacing="1"/>
        <w:jc w:val="both"/>
      </w:pPr>
      <w:r w:rsidRPr="00050766">
        <w:fldChar w:fldCharType="end"/>
      </w:r>
      <w:r w:rsidRPr="002A3045">
        <w:t xml:space="preserve"> </w:t>
      </w:r>
      <w:proofErr w:type="spellStart"/>
      <w:r w:rsidRPr="00050766">
        <w:t>Metsalu</w:t>
      </w:r>
      <w:proofErr w:type="spellEnd"/>
      <w:r w:rsidRPr="00050766">
        <w:t xml:space="preserve"> T, </w:t>
      </w:r>
      <w:proofErr w:type="spellStart"/>
      <w:r w:rsidRPr="00050766">
        <w:t>Vilo</w:t>
      </w:r>
      <w:proofErr w:type="spellEnd"/>
      <w:r w:rsidRPr="00050766">
        <w:t xml:space="preserve"> J. </w:t>
      </w:r>
      <w:proofErr w:type="spellStart"/>
      <w:r w:rsidRPr="00050766">
        <w:t>ClustVis</w:t>
      </w:r>
      <w:proofErr w:type="spellEnd"/>
      <w:r w:rsidRPr="00050766">
        <w:t xml:space="preserve">: a web tool for visualizing clustering of multivariate data using principal component analysis and </w:t>
      </w:r>
      <w:proofErr w:type="spellStart"/>
      <w:r w:rsidRPr="00050766">
        <w:t>heatmap</w:t>
      </w:r>
      <w:proofErr w:type="spellEnd"/>
      <w:r w:rsidRPr="00050766">
        <w:t>. Nucleic Acids Res. 2015 May</w:t>
      </w:r>
      <w:proofErr w:type="gramStart"/>
      <w:r w:rsidRPr="00050766">
        <w:t>;43</w:t>
      </w:r>
      <w:proofErr w:type="gramEnd"/>
      <w:r w:rsidRPr="00050766">
        <w:t xml:space="preserve">(W1):W566–70. Available from: </w:t>
      </w:r>
      <w:r w:rsidRPr="00050766">
        <w:fldChar w:fldCharType="begin"/>
      </w:r>
      <w:r w:rsidRPr="00050766">
        <w:instrText>HYPERLINK "https://doi.org/10.1093/nar/gkv468" \t "_new"</w:instrText>
      </w:r>
      <w:r w:rsidRPr="00050766">
        <w:fldChar w:fldCharType="separate"/>
      </w:r>
      <w:r w:rsidRPr="002A3045">
        <w:t>https://doi.org/10.1093/nar/gkv468</w:t>
      </w:r>
    </w:p>
    <w:p w14:paraId="1293F12E" w14:textId="277E701E" w:rsidR="003E2199" w:rsidRDefault="002A3045" w:rsidP="00A701AC">
      <w:pPr>
        <w:pStyle w:val="ListParagraph"/>
        <w:autoSpaceDE/>
        <w:autoSpaceDN/>
        <w:spacing w:before="100" w:beforeAutospacing="1" w:after="100" w:afterAutospacing="1"/>
        <w:jc w:val="both"/>
      </w:pPr>
      <w:r w:rsidRPr="00050766">
        <w:fldChar w:fldCharType="end"/>
      </w:r>
      <w:bookmarkEnd w:id="0"/>
    </w:p>
    <w:sectPr w:rsidR="003E2199">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46D4D" w14:textId="77777777" w:rsidR="00460634" w:rsidRDefault="00460634" w:rsidP="003B2060">
      <w:r>
        <w:separator/>
      </w:r>
    </w:p>
  </w:endnote>
  <w:endnote w:type="continuationSeparator" w:id="0">
    <w:p w14:paraId="2C12C55B" w14:textId="77777777" w:rsidR="00460634" w:rsidRDefault="00460634" w:rsidP="003B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9DE15" w14:textId="77777777" w:rsidR="003B2060" w:rsidRDefault="003B2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190BE" w14:textId="77777777" w:rsidR="003B2060" w:rsidRDefault="003B20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A442B" w14:textId="77777777" w:rsidR="003B2060" w:rsidRDefault="003B2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F7A12" w14:textId="77777777" w:rsidR="00460634" w:rsidRDefault="00460634" w:rsidP="003B2060">
      <w:r>
        <w:separator/>
      </w:r>
    </w:p>
  </w:footnote>
  <w:footnote w:type="continuationSeparator" w:id="0">
    <w:p w14:paraId="1B98C9F7" w14:textId="77777777" w:rsidR="00460634" w:rsidRDefault="00460634" w:rsidP="003B2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B6737" w14:textId="77777777" w:rsidR="003B2060" w:rsidRDefault="003B2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3B1A" w14:textId="35346E6A" w:rsidR="003B2060" w:rsidRPr="003B2060" w:rsidRDefault="003B2060" w:rsidP="003B2060">
    <w:pPr>
      <w:pStyle w:val="Header"/>
      <w:jc w:val="center"/>
      <w:rPr>
        <w:lang w:val="en-IN"/>
      </w:rPr>
    </w:pPr>
    <w:r>
      <w:rPr>
        <w:lang w:val="en-IN"/>
      </w:rPr>
      <w:t>Supplementary Data section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97E52" w14:textId="77777777" w:rsidR="003B2060" w:rsidRDefault="003B2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36896"/>
    <w:multiLevelType w:val="multilevel"/>
    <w:tmpl w:val="11EA88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B166B7"/>
    <w:multiLevelType w:val="multilevel"/>
    <w:tmpl w:val="49FCA36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897E2B"/>
    <w:multiLevelType w:val="multilevel"/>
    <w:tmpl w:val="39DA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99"/>
    <w:rsid w:val="000C2D64"/>
    <w:rsid w:val="000D6ACC"/>
    <w:rsid w:val="0010724A"/>
    <w:rsid w:val="0011244B"/>
    <w:rsid w:val="001749FA"/>
    <w:rsid w:val="002A3045"/>
    <w:rsid w:val="002C1DF7"/>
    <w:rsid w:val="003005CF"/>
    <w:rsid w:val="00340FD6"/>
    <w:rsid w:val="00383089"/>
    <w:rsid w:val="003B2060"/>
    <w:rsid w:val="003B3E53"/>
    <w:rsid w:val="003E2199"/>
    <w:rsid w:val="004027AF"/>
    <w:rsid w:val="004160E4"/>
    <w:rsid w:val="00447F39"/>
    <w:rsid w:val="00460634"/>
    <w:rsid w:val="004C69D4"/>
    <w:rsid w:val="005C2DF2"/>
    <w:rsid w:val="0065482A"/>
    <w:rsid w:val="0075675D"/>
    <w:rsid w:val="007C7852"/>
    <w:rsid w:val="00927107"/>
    <w:rsid w:val="0097327D"/>
    <w:rsid w:val="0098088F"/>
    <w:rsid w:val="00A701AC"/>
    <w:rsid w:val="00AD063B"/>
    <w:rsid w:val="00B0661F"/>
    <w:rsid w:val="00B73EC2"/>
    <w:rsid w:val="00B9620C"/>
    <w:rsid w:val="00C16FC9"/>
    <w:rsid w:val="00C64DC2"/>
    <w:rsid w:val="00C72161"/>
    <w:rsid w:val="00CA567A"/>
    <w:rsid w:val="00D61B14"/>
    <w:rsid w:val="00D942C7"/>
    <w:rsid w:val="00DF006C"/>
    <w:rsid w:val="00E14E29"/>
    <w:rsid w:val="00E60366"/>
    <w:rsid w:val="00E83B36"/>
    <w:rsid w:val="00EC2030"/>
    <w:rsid w:val="00F74F93"/>
    <w:rsid w:val="00FF7DE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CCF5"/>
  <w15:chartTrackingRefBased/>
  <w15:docId w15:val="{05E09F31-595B-48EC-B935-802999B1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ACC"/>
    <w:pPr>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3E2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E2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E2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3E2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3E2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3E21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E21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E21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E21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2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2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199"/>
    <w:rPr>
      <w:rFonts w:eastAsiaTheme="majorEastAsia" w:cstheme="majorBidi"/>
      <w:color w:val="272727" w:themeColor="text1" w:themeTint="D8"/>
    </w:rPr>
  </w:style>
  <w:style w:type="paragraph" w:styleId="Title">
    <w:name w:val="Title"/>
    <w:basedOn w:val="Normal"/>
    <w:next w:val="Normal"/>
    <w:link w:val="TitleChar"/>
    <w:uiPriority w:val="10"/>
    <w:qFormat/>
    <w:rsid w:val="003E21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199"/>
    <w:pPr>
      <w:spacing w:before="160"/>
      <w:jc w:val="center"/>
    </w:pPr>
    <w:rPr>
      <w:i/>
      <w:iCs/>
      <w:color w:val="404040" w:themeColor="text1" w:themeTint="BF"/>
    </w:rPr>
  </w:style>
  <w:style w:type="character" w:customStyle="1" w:styleId="QuoteChar">
    <w:name w:val="Quote Char"/>
    <w:basedOn w:val="DefaultParagraphFont"/>
    <w:link w:val="Quote"/>
    <w:uiPriority w:val="29"/>
    <w:rsid w:val="003E2199"/>
    <w:rPr>
      <w:i/>
      <w:iCs/>
      <w:color w:val="404040" w:themeColor="text1" w:themeTint="BF"/>
    </w:rPr>
  </w:style>
  <w:style w:type="paragraph" w:styleId="ListParagraph">
    <w:name w:val="List Paragraph"/>
    <w:basedOn w:val="Normal"/>
    <w:uiPriority w:val="34"/>
    <w:qFormat/>
    <w:rsid w:val="003E2199"/>
    <w:pPr>
      <w:ind w:left="720"/>
      <w:contextualSpacing/>
    </w:pPr>
  </w:style>
  <w:style w:type="character" w:styleId="IntenseEmphasis">
    <w:name w:val="Intense Emphasis"/>
    <w:basedOn w:val="DefaultParagraphFont"/>
    <w:uiPriority w:val="21"/>
    <w:qFormat/>
    <w:rsid w:val="003E2199"/>
    <w:rPr>
      <w:i/>
      <w:iCs/>
      <w:color w:val="2F5496" w:themeColor="accent1" w:themeShade="BF"/>
    </w:rPr>
  </w:style>
  <w:style w:type="paragraph" w:styleId="IntenseQuote">
    <w:name w:val="Intense Quote"/>
    <w:basedOn w:val="Normal"/>
    <w:next w:val="Normal"/>
    <w:link w:val="IntenseQuoteChar"/>
    <w:uiPriority w:val="30"/>
    <w:qFormat/>
    <w:rsid w:val="003E2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2199"/>
    <w:rPr>
      <w:i/>
      <w:iCs/>
      <w:color w:val="2F5496" w:themeColor="accent1" w:themeShade="BF"/>
    </w:rPr>
  </w:style>
  <w:style w:type="character" w:styleId="IntenseReference">
    <w:name w:val="Intense Reference"/>
    <w:basedOn w:val="DefaultParagraphFont"/>
    <w:uiPriority w:val="32"/>
    <w:qFormat/>
    <w:rsid w:val="003E2199"/>
    <w:rPr>
      <w:b/>
      <w:bCs/>
      <w:smallCaps/>
      <w:color w:val="2F5496" w:themeColor="accent1" w:themeShade="BF"/>
      <w:spacing w:val="5"/>
    </w:rPr>
  </w:style>
  <w:style w:type="paragraph" w:customStyle="1" w:styleId="FigureCaption">
    <w:name w:val="Figure Caption"/>
    <w:basedOn w:val="Normal"/>
    <w:link w:val="FigureCaptionChar"/>
    <w:rsid w:val="000D6ACC"/>
    <w:pPr>
      <w:jc w:val="both"/>
    </w:pPr>
    <w:rPr>
      <w:sz w:val="16"/>
      <w:szCs w:val="16"/>
    </w:rPr>
  </w:style>
  <w:style w:type="character" w:customStyle="1" w:styleId="FigureCaptionChar">
    <w:name w:val="Figure Caption Char"/>
    <w:link w:val="FigureCaption"/>
    <w:rsid w:val="000D6ACC"/>
    <w:rPr>
      <w:rFonts w:ascii="Times New Roman" w:eastAsia="Times New Roman" w:hAnsi="Times New Roman" w:cs="Times New Roman"/>
      <w:kern w:val="0"/>
      <w:sz w:val="16"/>
      <w:szCs w:val="16"/>
      <w:lang w:val="en-US"/>
      <w14:ligatures w14:val="none"/>
    </w:rPr>
  </w:style>
  <w:style w:type="character" w:styleId="Hyperlink">
    <w:name w:val="Hyperlink"/>
    <w:rsid w:val="00B9620C"/>
    <w:rPr>
      <w:color w:val="0000FF"/>
      <w:u w:val="single"/>
    </w:rPr>
  </w:style>
  <w:style w:type="character" w:customStyle="1" w:styleId="UnresolvedMention1">
    <w:name w:val="Unresolved Mention1"/>
    <w:basedOn w:val="DefaultParagraphFont"/>
    <w:uiPriority w:val="99"/>
    <w:semiHidden/>
    <w:unhideWhenUsed/>
    <w:rsid w:val="002A3045"/>
    <w:rPr>
      <w:color w:val="605E5C"/>
      <w:shd w:val="clear" w:color="auto" w:fill="E1DFDD"/>
    </w:rPr>
  </w:style>
  <w:style w:type="character" w:styleId="FollowedHyperlink">
    <w:name w:val="FollowedHyperlink"/>
    <w:basedOn w:val="DefaultParagraphFont"/>
    <w:uiPriority w:val="99"/>
    <w:semiHidden/>
    <w:unhideWhenUsed/>
    <w:rsid w:val="002A3045"/>
    <w:rPr>
      <w:color w:val="954F72" w:themeColor="followedHyperlink"/>
      <w:u w:val="single"/>
    </w:rPr>
  </w:style>
  <w:style w:type="paragraph" w:customStyle="1" w:styleId="Default">
    <w:name w:val="Default"/>
    <w:rsid w:val="004027AF"/>
    <w:pPr>
      <w:autoSpaceDE w:val="0"/>
      <w:autoSpaceDN w:val="0"/>
      <w:adjustRightInd w:val="0"/>
      <w:spacing w:after="0" w:line="240" w:lineRule="auto"/>
    </w:pPr>
    <w:rPr>
      <w:rFonts w:ascii="Times New Roman" w:hAnsi="Times New Roman" w:cs="Times New Roman"/>
      <w:color w:val="000000"/>
      <w:kern w:val="0"/>
      <w:lang w:val="en-US"/>
    </w:rPr>
  </w:style>
  <w:style w:type="paragraph" w:styleId="Header">
    <w:name w:val="header"/>
    <w:basedOn w:val="Normal"/>
    <w:link w:val="HeaderChar"/>
    <w:uiPriority w:val="99"/>
    <w:unhideWhenUsed/>
    <w:rsid w:val="003B2060"/>
    <w:pPr>
      <w:tabs>
        <w:tab w:val="center" w:pos="4513"/>
        <w:tab w:val="right" w:pos="9026"/>
      </w:tabs>
    </w:pPr>
  </w:style>
  <w:style w:type="character" w:customStyle="1" w:styleId="HeaderChar">
    <w:name w:val="Header Char"/>
    <w:basedOn w:val="DefaultParagraphFont"/>
    <w:link w:val="Header"/>
    <w:uiPriority w:val="99"/>
    <w:rsid w:val="003B2060"/>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3B2060"/>
    <w:pPr>
      <w:tabs>
        <w:tab w:val="center" w:pos="4513"/>
        <w:tab w:val="right" w:pos="9026"/>
      </w:tabs>
    </w:pPr>
  </w:style>
  <w:style w:type="character" w:customStyle="1" w:styleId="FooterChar">
    <w:name w:val="Footer Char"/>
    <w:basedOn w:val="DefaultParagraphFont"/>
    <w:link w:val="Footer"/>
    <w:uiPriority w:val="99"/>
    <w:rsid w:val="003B2060"/>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73152">
      <w:bodyDiv w:val="1"/>
      <w:marLeft w:val="0"/>
      <w:marRight w:val="0"/>
      <w:marTop w:val="0"/>
      <w:marBottom w:val="0"/>
      <w:divBdr>
        <w:top w:val="none" w:sz="0" w:space="0" w:color="auto"/>
        <w:left w:val="none" w:sz="0" w:space="0" w:color="auto"/>
        <w:bottom w:val="none" w:sz="0" w:space="0" w:color="auto"/>
        <w:right w:val="none" w:sz="0" w:space="0" w:color="auto"/>
      </w:divBdr>
    </w:div>
    <w:div w:id="988364636">
      <w:bodyDiv w:val="1"/>
      <w:marLeft w:val="0"/>
      <w:marRight w:val="0"/>
      <w:marTop w:val="0"/>
      <w:marBottom w:val="0"/>
      <w:divBdr>
        <w:top w:val="none" w:sz="0" w:space="0" w:color="auto"/>
        <w:left w:val="none" w:sz="0" w:space="0" w:color="auto"/>
        <w:bottom w:val="none" w:sz="0" w:space="0" w:color="auto"/>
        <w:right w:val="none" w:sz="0" w:space="0" w:color="auto"/>
      </w:divBdr>
    </w:div>
    <w:div w:id="19293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hassan92</dc:creator>
  <cp:keywords/>
  <dc:description/>
  <cp:lastModifiedBy>Kevin Emerald</cp:lastModifiedBy>
  <cp:revision>15</cp:revision>
  <dcterms:created xsi:type="dcterms:W3CDTF">2026-01-10T09:33:00Z</dcterms:created>
  <dcterms:modified xsi:type="dcterms:W3CDTF">2026-03-31T17:33:00Z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b9eb9d7f-12de-4fbe-af1b-be485520bfb0</vt:lpwstr>
  </property>
</Properties>
</file>