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B754" w14:textId="77777777" w:rsidR="003C451A" w:rsidRDefault="003C451A" w:rsidP="003C451A">
      <w:pPr>
        <w:pStyle w:val="EndNoteBibliography"/>
        <w:spacing w:before="100" w:beforeAutospacing="1" w:after="100" w:afterAutospacing="1" w:line="480" w:lineRule="auto"/>
        <w:ind w:hanging="720"/>
        <w:jc w:val="left"/>
        <w:rPr>
          <w:rFonts w:cs="Times New Roman"/>
          <w:b/>
          <w:bCs/>
          <w:szCs w:val="24"/>
        </w:rPr>
      </w:pPr>
    </w:p>
    <w:p w14:paraId="01BEDD46" w14:textId="77777777" w:rsidR="003C451A" w:rsidRPr="00516F70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szCs w:val="24"/>
        </w:rPr>
      </w:pPr>
      <w:r w:rsidRPr="009B0575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1</w:t>
      </w:r>
      <w:r w:rsidRPr="009B0575">
        <w:rPr>
          <w:rFonts w:cs="Times New Roman"/>
          <w:b/>
          <w:bCs/>
          <w:szCs w:val="24"/>
        </w:rPr>
        <w:t xml:space="preserve">. </w:t>
      </w:r>
      <w:r w:rsidRPr="00516F70">
        <w:rPr>
          <w:rFonts w:cs="Times New Roman"/>
          <w:i/>
          <w:iCs/>
          <w:szCs w:val="24"/>
        </w:rPr>
        <w:t>TIDieR checklist results (Hoffman et al 2014)</w:t>
      </w:r>
    </w:p>
    <w:p w14:paraId="123B6C0C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  <w:r w:rsidRPr="009B0575">
        <w:rPr>
          <w:rFonts w:cs="Times New Roman"/>
          <w:noProof/>
          <w:szCs w:val="24"/>
        </w:rPr>
        <w:drawing>
          <wp:inline distT="0" distB="0" distL="0" distR="0" wp14:anchorId="72E1FC8B" wp14:editId="62A242BA">
            <wp:extent cx="6000750" cy="4730750"/>
            <wp:effectExtent l="0" t="0" r="0" b="12700"/>
            <wp:docPr id="12999516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DB8BA1C-1A17-3ED7-24A2-02B47E1E83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4186D61" w14:textId="77777777" w:rsidR="007047A1" w:rsidRPr="007047A1" w:rsidRDefault="007047A1" w:rsidP="007047A1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i/>
          <w:iCs/>
          <w:szCs w:val="24"/>
        </w:rPr>
      </w:pPr>
      <w:r w:rsidRPr="007047A1">
        <w:rPr>
          <w:rFonts w:cs="Times New Roman"/>
          <w:b/>
          <w:bCs/>
          <w:i/>
          <w:iCs/>
          <w:szCs w:val="24"/>
        </w:rPr>
        <w:t>Source: Authors own work</w:t>
      </w:r>
    </w:p>
    <w:p w14:paraId="2F84F601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5C194D5E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674DFF7F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2986D91D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0DFB5E21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3EABD2B5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226908B9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03C426A4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3E827B56" w14:textId="77777777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20AEFAB0" w14:textId="6CEA0131" w:rsidR="003C451A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i/>
          <w:iCs/>
          <w:szCs w:val="24"/>
        </w:rPr>
      </w:pPr>
      <w:r w:rsidRPr="009B0575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2</w:t>
      </w:r>
      <w:r w:rsidRPr="009B0575">
        <w:rPr>
          <w:rFonts w:cs="Times New Roman"/>
          <w:b/>
          <w:bCs/>
          <w:szCs w:val="24"/>
        </w:rPr>
        <w:t xml:space="preserve">. </w:t>
      </w:r>
      <w:r w:rsidRPr="009B0575">
        <w:rPr>
          <w:rFonts w:cs="Times New Roman"/>
          <w:b/>
          <w:bCs/>
          <w:i/>
          <w:iCs/>
          <w:szCs w:val="24"/>
        </w:rPr>
        <w:t>PRIS</w:t>
      </w:r>
      <w:r>
        <w:rPr>
          <w:rFonts w:cs="Times New Roman"/>
          <w:b/>
          <w:bCs/>
          <w:i/>
          <w:iCs/>
          <w:szCs w:val="24"/>
        </w:rPr>
        <w:t>M</w:t>
      </w:r>
      <w:r w:rsidRPr="009B0575">
        <w:rPr>
          <w:rFonts w:cs="Times New Roman"/>
          <w:b/>
          <w:bCs/>
          <w:i/>
          <w:iCs/>
          <w:szCs w:val="24"/>
        </w:rPr>
        <w:t>A flow diagram detailing scoping review study selection process</w:t>
      </w:r>
    </w:p>
    <w:p w14:paraId="527DF624" w14:textId="112164FC" w:rsidR="003C451A" w:rsidRPr="007047A1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i/>
          <w:iCs/>
          <w:szCs w:val="24"/>
        </w:rPr>
      </w:pPr>
      <w:r w:rsidRPr="00A674CC">
        <w:rPr>
          <w:rFonts w:cs="Times New Roman"/>
          <w:b/>
          <w:bCs/>
          <w:noProof/>
          <w:szCs w:val="24"/>
        </w:rPr>
        <w:drawing>
          <wp:inline distT="0" distB="0" distL="0" distR="0" wp14:anchorId="05E6B882" wp14:editId="5D4FF79B">
            <wp:extent cx="5142988" cy="6457167"/>
            <wp:effectExtent l="0" t="0" r="635" b="1270"/>
            <wp:docPr id="1502880774" name="Picture 1" descr="A diagram of a study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0774" name="Picture 1" descr="A diagram of a study proces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9095" cy="646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635B" w14:textId="77777777" w:rsidR="007047A1" w:rsidRPr="007047A1" w:rsidRDefault="007047A1" w:rsidP="007047A1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i/>
          <w:iCs/>
          <w:szCs w:val="24"/>
        </w:rPr>
      </w:pPr>
      <w:r w:rsidRPr="007047A1">
        <w:rPr>
          <w:rFonts w:cs="Times New Roman"/>
          <w:b/>
          <w:bCs/>
          <w:i/>
          <w:iCs/>
          <w:szCs w:val="24"/>
        </w:rPr>
        <w:t>Source: Authors own work</w:t>
      </w:r>
    </w:p>
    <w:p w14:paraId="68CEBE1F" w14:textId="77777777" w:rsidR="007047A1" w:rsidRPr="009B0575" w:rsidRDefault="007047A1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45589892" w14:textId="77777777" w:rsidR="003C451A" w:rsidRPr="009B0575" w:rsidRDefault="003C451A" w:rsidP="003C451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2DDAD54B" w14:textId="77777777" w:rsidR="001419FE" w:rsidRDefault="001419FE"/>
    <w:sectPr w:rsidR="00141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1A"/>
    <w:rsid w:val="001419FE"/>
    <w:rsid w:val="003C451A"/>
    <w:rsid w:val="0046128E"/>
    <w:rsid w:val="004D1CD9"/>
    <w:rsid w:val="007047A1"/>
    <w:rsid w:val="00725717"/>
    <w:rsid w:val="0079503E"/>
    <w:rsid w:val="00BE2210"/>
    <w:rsid w:val="00D5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4D841"/>
  <w15:chartTrackingRefBased/>
  <w15:docId w15:val="{5FE7754B-E243-4B9B-8EC5-F31E23BC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51A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5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5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5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5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5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51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51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51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51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51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51A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3C4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51A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styleId="IntenseEmphasis">
    <w:name w:val="Intense Emphasis"/>
    <w:basedOn w:val="DefaultParagraphFont"/>
    <w:uiPriority w:val="21"/>
    <w:qFormat/>
    <w:rsid w:val="003C4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51A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3C451A"/>
    <w:pPr>
      <w:spacing w:after="0"/>
      <w:jc w:val="center"/>
    </w:pPr>
    <w:rPr>
      <w:rFonts w:ascii="Calibri" w:eastAsia="SimSun" w:hAnsi="Calibri" w:cs="Calibri"/>
      <w:noProof/>
      <w:kern w:val="0"/>
      <w:sz w:val="20"/>
      <w:szCs w:val="2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3C451A"/>
    <w:rPr>
      <w:rFonts w:ascii="Calibri" w:eastAsia="SimSun" w:hAnsi="Calibri" w:cs="Calibri"/>
      <w:noProof/>
      <w:kern w:val="0"/>
      <w:sz w:val="20"/>
      <w:szCs w:val="20"/>
      <w:lang w:val="en-US"/>
      <w14:ligatures w14:val="none"/>
    </w:rPr>
  </w:style>
  <w:style w:type="paragraph" w:customStyle="1" w:styleId="list-item">
    <w:name w:val="list-item"/>
    <w:basedOn w:val="Normal"/>
    <w:link w:val="list-itemChar"/>
    <w:rsid w:val="003C451A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en-IE"/>
      <w14:ligatures w14:val="none"/>
    </w:rPr>
  </w:style>
  <w:style w:type="character" w:customStyle="1" w:styleId="list-itemChar">
    <w:name w:val="list-item Char"/>
    <w:basedOn w:val="DefaultParagraphFont"/>
    <w:link w:val="list-item"/>
    <w:rsid w:val="003C451A"/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9181d8ac8d7443ca/Desktop/PhD_AMC_20212027/PhD%20AMC%202021-2027/1.%20Introduction_Background_Review%20of%20the%20Literature/Scoping%20Review/07%20Analysis/Tidier%20checklist/TiDieR%20data%20March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E"/>
              <a:t>No. of Studies: 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197128487092506E-2"/>
          <c:y val="0.14132010902483344"/>
          <c:w val="0.92676621181514618"/>
          <c:h val="0.4784994683883692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'[TiDieR data March 2023.xlsx]Sheet4'!$B$1</c:f>
              <c:strCache>
                <c:ptCount val="1"/>
                <c:pt idx="0">
                  <c:v>No. of Studies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'[TiDieR data March 2023.xlsx]Sheet4'!$A$2:$A$13</c:f>
              <c:strCache>
                <c:ptCount val="12"/>
                <c:pt idx="0">
                  <c:v>1. Name</c:v>
                </c:pt>
                <c:pt idx="1">
                  <c:v>2. Why</c:v>
                </c:pt>
                <c:pt idx="2">
                  <c:v>3. What</c:v>
                </c:pt>
                <c:pt idx="3">
                  <c:v>4. Procedures</c:v>
                </c:pt>
                <c:pt idx="4">
                  <c:v>5. Who provided</c:v>
                </c:pt>
                <c:pt idx="5">
                  <c:v>6. How</c:v>
                </c:pt>
                <c:pt idx="6">
                  <c:v>7. Where</c:v>
                </c:pt>
                <c:pt idx="7">
                  <c:v>8. When and How much</c:v>
                </c:pt>
                <c:pt idx="8">
                  <c:v>9. Tailoring</c:v>
                </c:pt>
                <c:pt idx="9">
                  <c:v>10. Modification</c:v>
                </c:pt>
                <c:pt idx="10">
                  <c:v>11. How well: Planned</c:v>
                </c:pt>
                <c:pt idx="11">
                  <c:v>12. How well: Actual</c:v>
                </c:pt>
              </c:strCache>
            </c:strRef>
          </c:cat>
          <c:val>
            <c:numRef>
              <c:f>'[TiDieR data March 2023.xlsx]Sheet4'!$B$2:$B$13</c:f>
              <c:numCache>
                <c:formatCode>General</c:formatCode>
                <c:ptCount val="12"/>
                <c:pt idx="0">
                  <c:v>9</c:v>
                </c:pt>
                <c:pt idx="1">
                  <c:v>9</c:v>
                </c:pt>
                <c:pt idx="2">
                  <c:v>6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8</c:v>
                </c:pt>
                <c:pt idx="8">
                  <c:v>4</c:v>
                </c:pt>
                <c:pt idx="9">
                  <c:v>3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D5-42C1-BF9F-B6DB3976E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52186720"/>
        <c:axId val="96919359"/>
        <c:axId val="0"/>
      </c:bar3DChart>
      <c:catAx>
        <c:axId val="1652186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/>
                  <a:t>Checklist Items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919359"/>
        <c:crosses val="autoZero"/>
        <c:auto val="1"/>
        <c:lblAlgn val="ctr"/>
        <c:lblOffset val="100"/>
        <c:noMultiLvlLbl val="0"/>
      </c:catAx>
      <c:valAx>
        <c:axId val="96919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No.</a:t>
                </a:r>
                <a:r>
                  <a:rPr lang="en-US" baseline="0"/>
                  <a:t> </a:t>
                </a:r>
                <a:r>
                  <a:rPr lang="en-US"/>
                  <a:t>of studies</a:t>
                </a:r>
              </a:p>
            </c:rich>
          </c:tx>
          <c:layout>
            <c:manualLayout>
              <c:xMode val="edge"/>
              <c:yMode val="edge"/>
              <c:x val="7.2052660084156155E-3"/>
              <c:y val="0.278550758336416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2186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0.00994</cdr:x>
      <cdr:y>0.21986</cdr:y>
    </cdr:from>
    <cdr:to>
      <cdr:x>0.04605</cdr:x>
      <cdr:y>0.49071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5970618-0D86-727A-3663-B37884460DE5}"/>
            </a:ext>
          </a:extLst>
        </cdr:cNvPr>
        <cdr:cNvSpPr txBox="1"/>
      </cdr:nvSpPr>
      <cdr:spPr>
        <a:xfrm xmlns:a="http://schemas.openxmlformats.org/drawingml/2006/main">
          <a:off x="60325" y="657225"/>
          <a:ext cx="219075" cy="809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IE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Clancy</dc:creator>
  <cp:keywords/>
  <dc:description/>
  <cp:lastModifiedBy>Anne Marie Clancy</cp:lastModifiedBy>
  <cp:revision>2</cp:revision>
  <dcterms:created xsi:type="dcterms:W3CDTF">2025-05-06T19:40:00Z</dcterms:created>
  <dcterms:modified xsi:type="dcterms:W3CDTF">2025-06-27T07:11:00Z</dcterms:modified>
</cp:coreProperties>
</file>