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2E4A" w:rsidRPr="00211F15" w:rsidRDefault="00072E4A" w:rsidP="00072E4A">
      <w:pPr>
        <w:jc w:val="both"/>
        <w:rPr>
          <w:rFonts w:ascii="Times New Roman" w:hAnsi="Times New Roman" w:cs="Times New Roman"/>
          <w:b/>
        </w:rPr>
      </w:pPr>
      <w:r w:rsidRPr="00211F15">
        <w:rPr>
          <w:rFonts w:ascii="Times New Roman" w:hAnsi="Times New Roman" w:cs="Times New Roman"/>
          <w:b/>
        </w:rPr>
        <w:t>Appendix A. Included Empirical Studies</w:t>
      </w:r>
    </w:p>
    <w:p w:rsidR="00072E4A" w:rsidRPr="00211F15" w:rsidRDefault="00072E4A" w:rsidP="00072E4A">
      <w:pPr>
        <w:jc w:val="both"/>
        <w:rPr>
          <w:rFonts w:ascii="Times New Roman" w:hAnsi="Times New Roman" w:cs="Times New Roman"/>
          <w:b/>
        </w:rPr>
      </w:pPr>
    </w:p>
    <w:p w:rsidR="00072E4A" w:rsidRPr="00211F15" w:rsidRDefault="00072E4A" w:rsidP="00072E4A">
      <w:pPr>
        <w:jc w:val="both"/>
        <w:rPr>
          <w:rFonts w:ascii="Times New Roman" w:hAnsi="Times New Roman" w:cs="Times New Roman"/>
        </w:rPr>
      </w:pPr>
      <w:r w:rsidRPr="00211F15">
        <w:rPr>
          <w:rFonts w:ascii="Times New Roman" w:hAnsi="Times New Roman" w:cs="Times New Roman"/>
          <w:b/>
          <w:color w:val="000000" w:themeColor="text1"/>
        </w:rPr>
        <w:t xml:space="preserve">Panel A: </w:t>
      </w:r>
      <w:r w:rsidRPr="00211F15">
        <w:rPr>
          <w:rFonts w:ascii="Times New Roman" w:hAnsi="Times New Roman" w:cs="Times New Roman"/>
          <w:color w:val="000000" w:themeColor="text1"/>
        </w:rPr>
        <w:t>Included</w:t>
      </w:r>
      <w:r w:rsidRPr="00211F15">
        <w:rPr>
          <w:rFonts w:ascii="Times New Roman" w:hAnsi="Times New Roman" w:cs="Times New Roman"/>
        </w:rPr>
        <w:t xml:space="preserve"> Studies</w:t>
      </w:r>
    </w:p>
    <w:tbl>
      <w:tblPr>
        <w:tblW w:w="6768" w:type="dxa"/>
        <w:tblLayout w:type="fixed"/>
        <w:tblLook w:val="04A0" w:firstRow="1" w:lastRow="0" w:firstColumn="1" w:lastColumn="0" w:noHBand="0" w:noVBand="1"/>
      </w:tblPr>
      <w:tblGrid>
        <w:gridCol w:w="560"/>
        <w:gridCol w:w="2875"/>
        <w:gridCol w:w="2160"/>
        <w:gridCol w:w="1173"/>
      </w:tblGrid>
      <w:tr w:rsidR="00072E4A" w:rsidRPr="00211F15" w:rsidTr="000A20A2">
        <w:trPr>
          <w:trHeight w:val="242"/>
          <w:tblHeader/>
        </w:trPr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Studies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Country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Sample Size</w:t>
            </w:r>
          </w:p>
        </w:tc>
      </w:tr>
      <w:tr w:rsidR="00072E4A" w:rsidRPr="00211F15" w:rsidTr="000A20A2">
        <w:trPr>
          <w:trHeight w:val="242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Mathur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&amp; </w:t>
            </w: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Dulla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(2014)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India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55</w:t>
            </w:r>
          </w:p>
        </w:tc>
      </w:tr>
      <w:tr w:rsidR="00072E4A" w:rsidRPr="00211F15" w:rsidTr="000A20A2">
        <w:trPr>
          <w:trHeight w:val="18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Indahwati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&amp; </w:t>
            </w: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Afiah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(2014)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Indonesia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60</w:t>
            </w:r>
          </w:p>
        </w:tc>
      </w:tr>
      <w:tr w:rsidR="00072E4A" w:rsidRPr="00211F15" w:rsidTr="000A20A2">
        <w:trPr>
          <w:trHeight w:val="234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Adeboye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(2016)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USA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219</w:t>
            </w:r>
          </w:p>
        </w:tc>
      </w:tr>
      <w:tr w:rsidR="00072E4A" w:rsidRPr="00211F15" w:rsidTr="000A20A2">
        <w:trPr>
          <w:trHeight w:val="18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Chauhan &amp; Jaiswal (2016)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India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324</w:t>
            </w:r>
          </w:p>
        </w:tc>
      </w:tr>
      <w:tr w:rsidR="00072E4A" w:rsidRPr="00211F15" w:rsidTr="000A20A2">
        <w:trPr>
          <w:trHeight w:val="144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Alharbi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(2017)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Saudi Arabia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219</w:t>
            </w:r>
          </w:p>
        </w:tc>
      </w:tr>
      <w:tr w:rsidR="00072E4A" w:rsidRPr="00211F15" w:rsidTr="000A20A2">
        <w:trPr>
          <w:trHeight w:val="19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Omotunde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&amp; </w:t>
            </w: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Omotunde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(2017)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Nigeria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78</w:t>
            </w:r>
          </w:p>
        </w:tc>
      </w:tr>
      <w:tr w:rsidR="00072E4A" w:rsidRPr="00211F15" w:rsidTr="000A20A2">
        <w:trPr>
          <w:trHeight w:val="24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Kishore &amp; </w:t>
            </w: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Sequeira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(2016)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India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959</w:t>
            </w:r>
          </w:p>
        </w:tc>
      </w:tr>
      <w:tr w:rsidR="00072E4A" w:rsidRPr="00211F15" w:rsidTr="000A20A2">
        <w:trPr>
          <w:trHeight w:val="18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Alam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(2018)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Bangladesh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201</w:t>
            </w:r>
          </w:p>
        </w:tc>
      </w:tr>
      <w:tr w:rsidR="00072E4A" w:rsidRPr="00211F15" w:rsidTr="000A20A2">
        <w:trPr>
          <w:trHeight w:val="234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Ibrahim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(2018)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Malaysia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382</w:t>
            </w:r>
          </w:p>
        </w:tc>
      </w:tr>
      <w:tr w:rsidR="00072E4A" w:rsidRPr="00211F15" w:rsidTr="000A20A2">
        <w:trPr>
          <w:trHeight w:val="162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Alam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&amp; Uddin (2019)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Bangladesh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235</w:t>
            </w:r>
          </w:p>
        </w:tc>
      </w:tr>
      <w:tr w:rsidR="00072E4A" w:rsidRPr="00211F15" w:rsidTr="000A20A2">
        <w:trPr>
          <w:trHeight w:val="216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Uddin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(2019)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Bangladesh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225</w:t>
            </w:r>
          </w:p>
        </w:tc>
      </w:tr>
      <w:tr w:rsidR="00072E4A" w:rsidRPr="00211F15" w:rsidTr="000A20A2">
        <w:trPr>
          <w:trHeight w:val="18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Haleem (2020)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Sri Lanka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354</w:t>
            </w:r>
          </w:p>
        </w:tc>
      </w:tr>
      <w:tr w:rsidR="00072E4A" w:rsidRPr="00211F15" w:rsidTr="000A20A2">
        <w:trPr>
          <w:trHeight w:val="13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Kholid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Indonesia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148</w:t>
            </w:r>
          </w:p>
        </w:tc>
      </w:tr>
      <w:tr w:rsidR="00072E4A" w:rsidRPr="00211F15" w:rsidTr="000A20A2">
        <w:trPr>
          <w:trHeight w:val="18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Jaradat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Jordan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412</w:t>
            </w:r>
          </w:p>
        </w:tc>
      </w:tr>
      <w:tr w:rsidR="00072E4A" w:rsidRPr="00211F15" w:rsidTr="000A20A2">
        <w:trPr>
          <w:trHeight w:val="144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Queiroz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Brazil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184</w:t>
            </w:r>
          </w:p>
        </w:tc>
      </w:tr>
      <w:tr w:rsidR="00072E4A" w:rsidRPr="00211F15" w:rsidTr="000A20A2">
        <w:trPr>
          <w:trHeight w:val="10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Matar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Jordan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153</w:t>
            </w:r>
          </w:p>
        </w:tc>
      </w:tr>
      <w:tr w:rsidR="00072E4A" w:rsidRPr="00211F15" w:rsidTr="000A20A2">
        <w:trPr>
          <w:trHeight w:val="252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Handoko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&amp; </w:t>
            </w: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Prianto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Indonesia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105</w:t>
            </w:r>
          </w:p>
        </w:tc>
      </w:tr>
      <w:tr w:rsidR="00072E4A" w:rsidRPr="00211F15" w:rsidTr="000A20A2">
        <w:trPr>
          <w:trHeight w:val="18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Zaini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Jordan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210</w:t>
            </w:r>
          </w:p>
        </w:tc>
      </w:tr>
      <w:tr w:rsidR="00072E4A" w:rsidRPr="00211F15" w:rsidTr="000A20A2">
        <w:trPr>
          <w:trHeight w:val="144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Al-</w:t>
            </w: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Okaily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Jordan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270</w:t>
            </w:r>
          </w:p>
        </w:tc>
      </w:tr>
      <w:tr w:rsidR="00072E4A" w:rsidRPr="00211F15" w:rsidTr="000A20A2">
        <w:trPr>
          <w:trHeight w:val="19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Cokins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Romania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401</w:t>
            </w:r>
          </w:p>
        </w:tc>
      </w:tr>
      <w:tr w:rsidR="00072E4A" w:rsidRPr="00211F15" w:rsidTr="000A20A2">
        <w:trPr>
          <w:trHeight w:val="15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Sanjeetha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Sri Lanka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469</w:t>
            </w:r>
          </w:p>
        </w:tc>
      </w:tr>
      <w:tr w:rsidR="00072E4A" w:rsidRPr="00211F15" w:rsidTr="000A20A2">
        <w:trPr>
          <w:trHeight w:val="1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Najib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(2021)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Indonesia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184</w:t>
            </w:r>
          </w:p>
        </w:tc>
      </w:tr>
      <w:tr w:rsidR="00072E4A" w:rsidRPr="00211F15" w:rsidTr="000A20A2">
        <w:trPr>
          <w:trHeight w:val="162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Amron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(2021)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Malaysia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351</w:t>
            </w:r>
          </w:p>
        </w:tc>
      </w:tr>
      <w:tr w:rsidR="00072E4A" w:rsidRPr="00211F15" w:rsidTr="000A20A2">
        <w:trPr>
          <w:trHeight w:val="216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Zongjun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(2021)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Malaysia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220</w:t>
            </w:r>
          </w:p>
        </w:tc>
      </w:tr>
      <w:tr w:rsidR="00072E4A" w:rsidRPr="00211F15" w:rsidTr="000A20A2">
        <w:trPr>
          <w:trHeight w:val="18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Chang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Korea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537</w:t>
            </w:r>
          </w:p>
        </w:tc>
      </w:tr>
      <w:tr w:rsidR="00072E4A" w:rsidRPr="00211F15" w:rsidTr="000A20A2">
        <w:trPr>
          <w:trHeight w:val="6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Khan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United Arab Emirates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300</w:t>
            </w:r>
          </w:p>
        </w:tc>
      </w:tr>
      <w:tr w:rsidR="00072E4A" w:rsidRPr="00211F15" w:rsidTr="000A20A2">
        <w:trPr>
          <w:trHeight w:val="6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Matar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(2022) – Study 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Jordan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153</w:t>
            </w:r>
          </w:p>
        </w:tc>
      </w:tr>
      <w:tr w:rsidR="00072E4A" w:rsidRPr="00211F15" w:rsidTr="000A20A2">
        <w:trPr>
          <w:trHeight w:val="6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lastRenderedPageBreak/>
              <w:t>28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Matar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(2022) – Study b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Jordan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107</w:t>
            </w:r>
          </w:p>
        </w:tc>
      </w:tr>
      <w:tr w:rsidR="00072E4A" w:rsidRPr="00211F15" w:rsidTr="000A20A2">
        <w:trPr>
          <w:trHeight w:val="6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Matar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(2022) – Study c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Jordan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46</w:t>
            </w:r>
          </w:p>
        </w:tc>
      </w:tr>
      <w:tr w:rsidR="00072E4A" w:rsidRPr="00211F15" w:rsidTr="000A20A2">
        <w:trPr>
          <w:trHeight w:val="18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Pieters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(2021)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Netherlands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242</w:t>
            </w:r>
          </w:p>
        </w:tc>
      </w:tr>
      <w:tr w:rsidR="00072E4A" w:rsidRPr="00211F15" w:rsidTr="000A20A2">
        <w:trPr>
          <w:trHeight w:val="9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Chitakala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&amp; </w:t>
            </w: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Phirri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Zambia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100</w:t>
            </w:r>
          </w:p>
        </w:tc>
      </w:tr>
      <w:tr w:rsidR="00072E4A" w:rsidRPr="00211F15" w:rsidTr="000A20A2">
        <w:trPr>
          <w:trHeight w:val="144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Faizal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Malaysia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380</w:t>
            </w:r>
          </w:p>
        </w:tc>
      </w:tr>
      <w:tr w:rsidR="00072E4A" w:rsidRPr="00211F15" w:rsidTr="000A20A2">
        <w:trPr>
          <w:trHeight w:val="18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Sobti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(2019)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India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640</w:t>
            </w:r>
          </w:p>
        </w:tc>
      </w:tr>
      <w:tr w:rsidR="00072E4A" w:rsidRPr="00211F15" w:rsidTr="000A20A2">
        <w:trPr>
          <w:trHeight w:val="24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Queiroz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&amp; </w:t>
            </w: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Wamba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(2019) - Study a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India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344</w:t>
            </w:r>
          </w:p>
        </w:tc>
      </w:tr>
      <w:tr w:rsidR="00072E4A" w:rsidRPr="00211F15" w:rsidTr="000A20A2">
        <w:trPr>
          <w:trHeight w:val="18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Queiroz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&amp; </w:t>
            </w: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Wamba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(2019) - Study b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USA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394</w:t>
            </w:r>
          </w:p>
        </w:tc>
      </w:tr>
      <w:tr w:rsidR="00072E4A" w:rsidRPr="00211F15" w:rsidTr="000A20A2">
        <w:trPr>
          <w:trHeight w:val="22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Lutfi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(2021)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Jordan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117</w:t>
            </w:r>
          </w:p>
        </w:tc>
      </w:tr>
      <w:tr w:rsidR="00072E4A" w:rsidRPr="00211F15" w:rsidTr="000A20A2">
        <w:trPr>
          <w:trHeight w:val="18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37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Rahi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(2019)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Pakistan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398</w:t>
            </w:r>
          </w:p>
        </w:tc>
      </w:tr>
      <w:tr w:rsidR="00072E4A" w:rsidRPr="00211F15" w:rsidTr="000A20A2">
        <w:trPr>
          <w:trHeight w:val="144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38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Nguyen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Vietnam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241</w:t>
            </w:r>
          </w:p>
        </w:tc>
      </w:tr>
      <w:tr w:rsidR="00072E4A" w:rsidRPr="00211F15" w:rsidTr="000A20A2">
        <w:trPr>
          <w:trHeight w:val="10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39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Naheb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(2017)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Libya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240</w:t>
            </w:r>
          </w:p>
        </w:tc>
      </w:tr>
      <w:tr w:rsidR="00072E4A" w:rsidRPr="00211F15" w:rsidTr="000A20A2">
        <w:trPr>
          <w:trHeight w:val="162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Olaleye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&amp; </w:t>
            </w: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Sanusi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(2019)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Nigeria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216</w:t>
            </w:r>
          </w:p>
        </w:tc>
      </w:tr>
      <w:tr w:rsidR="00072E4A" w:rsidRPr="00211F15" w:rsidTr="000A20A2">
        <w:trPr>
          <w:trHeight w:val="117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41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Pourghanbari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Iran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200</w:t>
            </w:r>
          </w:p>
        </w:tc>
      </w:tr>
      <w:tr w:rsidR="00072E4A" w:rsidRPr="00211F15" w:rsidTr="000A20A2">
        <w:trPr>
          <w:trHeight w:val="81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Sheel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&amp; </w:t>
            </w: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Nath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India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360</w:t>
            </w:r>
          </w:p>
        </w:tc>
      </w:tr>
      <w:tr w:rsidR="00072E4A" w:rsidRPr="00211F15" w:rsidTr="000A20A2">
        <w:trPr>
          <w:trHeight w:val="126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43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Sheel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&amp; </w:t>
            </w: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Nath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India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363</w:t>
            </w:r>
          </w:p>
        </w:tc>
      </w:tr>
      <w:tr w:rsidR="00072E4A" w:rsidRPr="00211F15" w:rsidTr="000A20A2">
        <w:trPr>
          <w:trHeight w:val="9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44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Jain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India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365</w:t>
            </w:r>
          </w:p>
        </w:tc>
      </w:tr>
      <w:tr w:rsidR="00072E4A" w:rsidRPr="00211F15" w:rsidTr="000A20A2">
        <w:trPr>
          <w:trHeight w:val="144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45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Tang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(2021)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Malaysia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383</w:t>
            </w:r>
          </w:p>
        </w:tc>
      </w:tr>
      <w:tr w:rsidR="00072E4A" w:rsidRPr="00211F15" w:rsidTr="000A20A2">
        <w:trPr>
          <w:trHeight w:val="99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46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Cao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(2021)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UK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269</w:t>
            </w:r>
          </w:p>
        </w:tc>
      </w:tr>
      <w:tr w:rsidR="00072E4A" w:rsidRPr="00211F15" w:rsidTr="000A20A2">
        <w:trPr>
          <w:trHeight w:val="153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47</w:t>
            </w:r>
          </w:p>
        </w:tc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Andwika</w:t>
            </w:r>
            <w:proofErr w:type="spellEnd"/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211F15"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</w:rPr>
              <w:t>et al.</w:t>
            </w: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(2020)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Indonesia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72E4A" w:rsidRPr="00211F15" w:rsidRDefault="00072E4A" w:rsidP="000A20A2">
            <w:pPr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37</w:t>
            </w:r>
          </w:p>
        </w:tc>
      </w:tr>
      <w:tr w:rsidR="00072E4A" w:rsidRPr="00211F15" w:rsidTr="000A20A2">
        <w:trPr>
          <w:trHeight w:val="279"/>
        </w:trPr>
        <w:tc>
          <w:tcPr>
            <w:tcW w:w="67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hAnsi="Times New Roman" w:cs="Times New Roman"/>
                <w:b/>
                <w:sz w:val="19"/>
                <w:szCs w:val="19"/>
              </w:rPr>
              <w:t>Source(s):</w:t>
            </w:r>
            <w:r w:rsidRPr="00211F15">
              <w:rPr>
                <w:rFonts w:ascii="Times New Roman" w:hAnsi="Times New Roman" w:cs="Times New Roman"/>
                <w:sz w:val="19"/>
                <w:szCs w:val="19"/>
              </w:rPr>
              <w:t xml:space="preserve"> Authors’ own work</w:t>
            </w:r>
          </w:p>
        </w:tc>
      </w:tr>
    </w:tbl>
    <w:p w:rsidR="00EB0543" w:rsidRPr="00211F15" w:rsidRDefault="00EB0543" w:rsidP="00EB0543">
      <w:pPr>
        <w:jc w:val="both"/>
        <w:rPr>
          <w:rFonts w:ascii="Times New Roman" w:hAnsi="Times New Roman" w:cs="Times New Roman"/>
          <w:sz w:val="19"/>
          <w:szCs w:val="19"/>
        </w:rPr>
        <w:sectPr w:rsidR="00EB0543" w:rsidRPr="00211F15" w:rsidSect="00072E4A">
          <w:pgSz w:w="11900" w:h="16820"/>
          <w:pgMar w:top="1440" w:right="1440" w:bottom="1440" w:left="1440" w:header="720" w:footer="720" w:gutter="0"/>
          <w:cols w:space="560"/>
          <w:docGrid w:linePitch="360"/>
        </w:sectPr>
      </w:pPr>
    </w:p>
    <w:p w:rsidR="00072E4A" w:rsidRPr="00211F15" w:rsidRDefault="00072E4A" w:rsidP="00072E4A">
      <w:pPr>
        <w:jc w:val="both"/>
        <w:rPr>
          <w:rFonts w:ascii="Times New Roman" w:hAnsi="Times New Roman" w:cs="Times New Roman"/>
          <w:color w:val="000000" w:themeColor="text1"/>
        </w:rPr>
      </w:pPr>
      <w:r w:rsidRPr="00211F15">
        <w:rPr>
          <w:rFonts w:ascii="Times New Roman" w:hAnsi="Times New Roman" w:cs="Times New Roman"/>
          <w:b/>
          <w:color w:val="000000" w:themeColor="text1"/>
        </w:rPr>
        <w:lastRenderedPageBreak/>
        <w:t xml:space="preserve">Panel B: </w:t>
      </w:r>
      <w:r w:rsidRPr="00211F15">
        <w:rPr>
          <w:rFonts w:ascii="Times New Roman" w:hAnsi="Times New Roman" w:cs="Times New Roman"/>
          <w:color w:val="000000" w:themeColor="text1"/>
        </w:rPr>
        <w:t>Article Quartile Distribution</w:t>
      </w:r>
    </w:p>
    <w:tbl>
      <w:tblPr>
        <w:tblW w:w="5145" w:type="dxa"/>
        <w:tblInd w:w="93" w:type="dxa"/>
        <w:tblLook w:val="04A0" w:firstRow="1" w:lastRow="0" w:firstColumn="1" w:lastColumn="0" w:noHBand="0" w:noVBand="1"/>
      </w:tblPr>
      <w:tblGrid>
        <w:gridCol w:w="2085"/>
        <w:gridCol w:w="1540"/>
        <w:gridCol w:w="1520"/>
      </w:tblGrid>
      <w:tr w:rsidR="00072E4A" w:rsidRPr="00211F15" w:rsidTr="000A20A2">
        <w:trPr>
          <w:trHeight w:val="179"/>
        </w:trPr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Quartile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No. of Articles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Percentage (%)</w:t>
            </w:r>
          </w:p>
        </w:tc>
      </w:tr>
      <w:tr w:rsidR="00072E4A" w:rsidRPr="00211F15" w:rsidTr="000A20A2">
        <w:trPr>
          <w:trHeight w:val="300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Q1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19</w:t>
            </w:r>
          </w:p>
        </w:tc>
      </w:tr>
      <w:tr w:rsidR="00072E4A" w:rsidRPr="00211F15" w:rsidTr="000A20A2">
        <w:trPr>
          <w:trHeight w:val="117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Q2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</w:p>
        </w:tc>
      </w:tr>
      <w:tr w:rsidR="00072E4A" w:rsidRPr="00211F15" w:rsidTr="000A20A2">
        <w:trPr>
          <w:trHeight w:val="180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Q3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</w:tr>
      <w:tr w:rsidR="00072E4A" w:rsidRPr="00211F15" w:rsidTr="000A20A2">
        <w:trPr>
          <w:trHeight w:val="135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Q4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</w:tr>
      <w:tr w:rsidR="00072E4A" w:rsidRPr="00211F15" w:rsidTr="000A20A2">
        <w:trPr>
          <w:trHeight w:val="99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Not Indexed/Other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46</w:t>
            </w:r>
          </w:p>
        </w:tc>
      </w:tr>
      <w:tr w:rsidR="00072E4A" w:rsidRPr="00211F15" w:rsidTr="000A20A2">
        <w:trPr>
          <w:trHeight w:val="77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Total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2E4A" w:rsidRPr="00211F15" w:rsidRDefault="00072E4A" w:rsidP="000A20A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11F1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100</w:t>
            </w:r>
          </w:p>
        </w:tc>
      </w:tr>
      <w:tr w:rsidR="00072E4A" w:rsidRPr="00211F15" w:rsidTr="000A20A2">
        <w:trPr>
          <w:trHeight w:val="77"/>
        </w:trPr>
        <w:tc>
          <w:tcPr>
            <w:tcW w:w="51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72E4A" w:rsidRPr="00211F15" w:rsidRDefault="00072E4A" w:rsidP="000A20A2">
            <w:pPr>
              <w:ind w:left="-90"/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</w:pPr>
            <w:r w:rsidRPr="00211F15">
              <w:rPr>
                <w:rFonts w:ascii="Times New Roman" w:hAnsi="Times New Roman" w:cs="Times New Roman"/>
                <w:b/>
                <w:color w:val="000000" w:themeColor="text1"/>
                <w:sz w:val="19"/>
                <w:szCs w:val="19"/>
              </w:rPr>
              <w:t>Source(s):</w:t>
            </w:r>
            <w:r w:rsidRPr="00211F15">
              <w:rPr>
                <w:rFonts w:ascii="Times New Roman" w:hAnsi="Times New Roman" w:cs="Times New Roman"/>
                <w:color w:val="000000" w:themeColor="text1"/>
                <w:sz w:val="19"/>
                <w:szCs w:val="19"/>
              </w:rPr>
              <w:t xml:space="preserve"> Authors’ own work</w:t>
            </w:r>
          </w:p>
        </w:tc>
      </w:tr>
    </w:tbl>
    <w:p w:rsidR="00072E4A" w:rsidRPr="00211F15" w:rsidRDefault="00072E4A" w:rsidP="00072E4A">
      <w:pPr>
        <w:jc w:val="both"/>
        <w:rPr>
          <w:rFonts w:ascii="Times New Roman" w:hAnsi="Times New Roman" w:cs="Times New Roman"/>
          <w:b/>
        </w:rPr>
      </w:pPr>
    </w:p>
    <w:p w:rsidR="00106BBB" w:rsidRPr="00211F15" w:rsidRDefault="00106BBB" w:rsidP="00106BBB">
      <w:pPr>
        <w:jc w:val="both"/>
        <w:rPr>
          <w:rFonts w:ascii="Times New Roman" w:eastAsia="Arial Unicode MS" w:hAnsi="Times New Roman" w:cs="Times New Roman"/>
          <w:b/>
        </w:rPr>
      </w:pPr>
      <w:r w:rsidRPr="00211F15">
        <w:rPr>
          <w:rFonts w:ascii="Times New Roman" w:eastAsia="Arial Unicode MS" w:hAnsi="Times New Roman" w:cs="Times New Roman"/>
          <w:b/>
        </w:rPr>
        <w:t>References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Adeboye</w:t>
      </w:r>
      <w:proofErr w:type="spellEnd"/>
      <w:r w:rsidRPr="00211F15">
        <w:rPr>
          <w:rFonts w:ascii="Times New Roman" w:hAnsi="Times New Roman"/>
          <w:color w:val="FF0000"/>
        </w:rPr>
        <w:t xml:space="preserve">, A. (2016), “Perceived use and acceptance of cloud Enterprise Resource Planning (ERP) implementation in the manufacturing Industries”, </w:t>
      </w:r>
      <w:r w:rsidRPr="00211F15">
        <w:rPr>
          <w:rFonts w:ascii="Times New Roman" w:hAnsi="Times New Roman"/>
          <w:i/>
          <w:iCs/>
          <w:color w:val="FF0000"/>
        </w:rPr>
        <w:t>International Journal of Strategic Information Technology and Applications</w:t>
      </w:r>
      <w:r w:rsidRPr="00211F15">
        <w:rPr>
          <w:rFonts w:ascii="Times New Roman" w:hAnsi="Times New Roman"/>
          <w:color w:val="FF0000"/>
        </w:rPr>
        <w:t xml:space="preserve">, Vol. </w:t>
      </w:r>
      <w:r w:rsidRPr="00211F15">
        <w:rPr>
          <w:rFonts w:ascii="Times New Roman" w:hAnsi="Times New Roman"/>
          <w:iCs/>
          <w:color w:val="FF0000"/>
        </w:rPr>
        <w:t>7</w:t>
      </w:r>
      <w:r w:rsidRPr="00211F15">
        <w:rPr>
          <w:rFonts w:ascii="Times New Roman" w:hAnsi="Times New Roman"/>
          <w:color w:val="FF0000"/>
        </w:rPr>
        <w:t xml:space="preserve"> No. 3, pp. 24–40.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Alam</w:t>
      </w:r>
      <w:proofErr w:type="spellEnd"/>
      <w:r w:rsidRPr="00211F15">
        <w:rPr>
          <w:rFonts w:ascii="Times New Roman" w:hAnsi="Times New Roman"/>
          <w:color w:val="FF0000"/>
        </w:rPr>
        <w:t xml:space="preserve">, M.S., Uddin, K.M.K. and Uddin, M.A. (2018), “End users’ </w:t>
      </w:r>
      <w:proofErr w:type="spellStart"/>
      <w:r w:rsidRPr="00211F15">
        <w:rPr>
          <w:rFonts w:ascii="Times New Roman" w:hAnsi="Times New Roman"/>
          <w:color w:val="FF0000"/>
        </w:rPr>
        <w:t>behavioral</w:t>
      </w:r>
      <w:proofErr w:type="spellEnd"/>
      <w:r w:rsidRPr="00211F15">
        <w:rPr>
          <w:rFonts w:ascii="Times New Roman" w:hAnsi="Times New Roman"/>
          <w:color w:val="FF0000"/>
        </w:rPr>
        <w:t xml:space="preserve"> intention to use an Enterprise Resource Planning (ERP) system: An empirical explanation of the UTAUT model”, </w:t>
      </w:r>
      <w:r w:rsidRPr="00211F15">
        <w:rPr>
          <w:rFonts w:ascii="Times New Roman" w:hAnsi="Times New Roman"/>
          <w:i/>
          <w:iCs/>
          <w:color w:val="FF0000"/>
        </w:rPr>
        <w:t xml:space="preserve">The </w:t>
      </w:r>
      <w:proofErr w:type="spellStart"/>
      <w:r w:rsidRPr="00211F15">
        <w:rPr>
          <w:rFonts w:ascii="Times New Roman" w:hAnsi="Times New Roman"/>
          <w:i/>
          <w:iCs/>
          <w:color w:val="FF0000"/>
        </w:rPr>
        <w:t>Comilla</w:t>
      </w:r>
      <w:proofErr w:type="spellEnd"/>
      <w:r w:rsidRPr="00211F15">
        <w:rPr>
          <w:rFonts w:ascii="Times New Roman" w:hAnsi="Times New Roman"/>
          <w:i/>
          <w:iCs/>
          <w:color w:val="FF0000"/>
        </w:rPr>
        <w:t xml:space="preserve"> University Journal of Business Studies</w:t>
      </w:r>
      <w:r w:rsidRPr="00211F15">
        <w:rPr>
          <w:rFonts w:ascii="Times New Roman" w:hAnsi="Times New Roman"/>
          <w:color w:val="FF0000"/>
        </w:rPr>
        <w:t xml:space="preserve">, Vol. </w:t>
      </w:r>
      <w:r w:rsidRPr="00211F15">
        <w:rPr>
          <w:rFonts w:ascii="Times New Roman" w:hAnsi="Times New Roman"/>
          <w:iCs/>
          <w:color w:val="FF0000"/>
        </w:rPr>
        <w:t>5</w:t>
      </w:r>
      <w:r w:rsidRPr="00211F15">
        <w:rPr>
          <w:rFonts w:ascii="Times New Roman" w:hAnsi="Times New Roman"/>
          <w:color w:val="FF0000"/>
        </w:rPr>
        <w:t xml:space="preserve"> No. 1, pp. 73–86.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Alam</w:t>
      </w:r>
      <w:proofErr w:type="spellEnd"/>
      <w:r w:rsidRPr="00211F15">
        <w:rPr>
          <w:rFonts w:ascii="Times New Roman" w:hAnsi="Times New Roman"/>
          <w:color w:val="FF0000"/>
        </w:rPr>
        <w:t xml:space="preserve">, M.S. and Uddin, M.A. (2019), “Adoption and Implementation of Enterprise Resource Planning (ERP): An Empirical Study”, </w:t>
      </w:r>
      <w:r w:rsidRPr="00211F15">
        <w:rPr>
          <w:rFonts w:ascii="Times New Roman" w:hAnsi="Times New Roman"/>
          <w:i/>
          <w:iCs/>
          <w:color w:val="FF0000"/>
        </w:rPr>
        <w:t>Journal of Management and Research</w:t>
      </w:r>
      <w:r w:rsidRPr="00211F15">
        <w:rPr>
          <w:rFonts w:ascii="Times New Roman" w:hAnsi="Times New Roman"/>
          <w:color w:val="FF0000"/>
        </w:rPr>
        <w:t xml:space="preserve">, Vol. </w:t>
      </w:r>
      <w:r w:rsidRPr="00211F15">
        <w:rPr>
          <w:rFonts w:ascii="Times New Roman" w:hAnsi="Times New Roman"/>
          <w:iCs/>
          <w:color w:val="FF0000"/>
        </w:rPr>
        <w:t>6</w:t>
      </w:r>
      <w:r w:rsidRPr="00211F15">
        <w:rPr>
          <w:rFonts w:ascii="Times New Roman" w:hAnsi="Times New Roman"/>
          <w:color w:val="FF0000"/>
        </w:rPr>
        <w:t xml:space="preserve"> No. 1, pp. 1–33.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Alharbi</w:t>
      </w:r>
      <w:proofErr w:type="spellEnd"/>
      <w:r w:rsidRPr="00211F15">
        <w:rPr>
          <w:rFonts w:ascii="Times New Roman" w:hAnsi="Times New Roman"/>
          <w:color w:val="FF0000"/>
        </w:rPr>
        <w:t xml:space="preserve">, S. (2017), “An empirical investigation on the impact of trust mediated determinants and moderating factors on the adoption of cloud computing”, </w:t>
      </w:r>
      <w:r w:rsidRPr="00211F15">
        <w:rPr>
          <w:rFonts w:ascii="Times New Roman" w:hAnsi="Times New Roman"/>
          <w:i/>
          <w:iCs/>
          <w:color w:val="FF0000"/>
        </w:rPr>
        <w:t>International Journal of Information Technology and Computer Science</w:t>
      </w:r>
      <w:r w:rsidRPr="00211F15">
        <w:rPr>
          <w:rFonts w:ascii="Times New Roman" w:hAnsi="Times New Roman"/>
          <w:color w:val="FF0000"/>
        </w:rPr>
        <w:t xml:space="preserve">, Vol. </w:t>
      </w:r>
      <w:r w:rsidRPr="00211F15">
        <w:rPr>
          <w:rFonts w:ascii="Times New Roman" w:hAnsi="Times New Roman"/>
          <w:iCs/>
          <w:color w:val="FF0000"/>
        </w:rPr>
        <w:t>9</w:t>
      </w:r>
      <w:r w:rsidRPr="00211F15">
        <w:rPr>
          <w:rFonts w:ascii="Times New Roman" w:hAnsi="Times New Roman"/>
          <w:color w:val="FF0000"/>
        </w:rPr>
        <w:t xml:space="preserve"> No. 11, pp. 12–22. 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Andwika</w:t>
      </w:r>
      <w:proofErr w:type="spellEnd"/>
      <w:r w:rsidRPr="00211F15">
        <w:rPr>
          <w:rFonts w:ascii="Times New Roman" w:hAnsi="Times New Roman"/>
          <w:color w:val="FF0000"/>
        </w:rPr>
        <w:t xml:space="preserve">, V.R., </w:t>
      </w:r>
      <w:proofErr w:type="spellStart"/>
      <w:r w:rsidRPr="00211F15">
        <w:rPr>
          <w:rFonts w:ascii="Times New Roman" w:hAnsi="Times New Roman"/>
          <w:color w:val="FF0000"/>
        </w:rPr>
        <w:t>Witjaksono</w:t>
      </w:r>
      <w:proofErr w:type="spellEnd"/>
      <w:r w:rsidRPr="00211F15">
        <w:rPr>
          <w:rFonts w:ascii="Times New Roman" w:hAnsi="Times New Roman"/>
          <w:color w:val="FF0000"/>
        </w:rPr>
        <w:t xml:space="preserve">, R.W. and </w:t>
      </w:r>
      <w:proofErr w:type="spellStart"/>
      <w:r w:rsidRPr="00211F15">
        <w:rPr>
          <w:rFonts w:ascii="Times New Roman" w:hAnsi="Times New Roman"/>
          <w:color w:val="FF0000"/>
        </w:rPr>
        <w:t>Azizah</w:t>
      </w:r>
      <w:proofErr w:type="spellEnd"/>
      <w:r w:rsidRPr="00211F15">
        <w:rPr>
          <w:rFonts w:ascii="Times New Roman" w:hAnsi="Times New Roman"/>
          <w:color w:val="FF0000"/>
        </w:rPr>
        <w:t xml:space="preserve">, A.H. (2020), “Analysis of user acceptance of ERP system on after sales function using Unified Theory of Acceptance and Use of Technology (UTAUT) model”, </w:t>
      </w:r>
      <w:r w:rsidRPr="00211F15">
        <w:rPr>
          <w:rFonts w:ascii="Times New Roman" w:hAnsi="Times New Roman"/>
          <w:i/>
          <w:iCs/>
          <w:color w:val="FF0000"/>
        </w:rPr>
        <w:t>International Journal of Advances in Data and Information Systems</w:t>
      </w:r>
      <w:r w:rsidRPr="00211F15">
        <w:rPr>
          <w:rFonts w:ascii="Times New Roman" w:hAnsi="Times New Roman"/>
          <w:color w:val="FF0000"/>
        </w:rPr>
        <w:t xml:space="preserve">, </w:t>
      </w:r>
      <w:r w:rsidRPr="00211F15">
        <w:rPr>
          <w:rFonts w:ascii="Times New Roman" w:hAnsi="Times New Roman"/>
          <w:i/>
          <w:iCs/>
          <w:color w:val="FF0000"/>
        </w:rPr>
        <w:t>Vol. 1 No. 1,</w:t>
      </w:r>
      <w:r w:rsidRPr="00211F15">
        <w:rPr>
          <w:rFonts w:ascii="Times New Roman" w:hAnsi="Times New Roman"/>
          <w:color w:val="FF0000"/>
        </w:rPr>
        <w:t xml:space="preserve"> pp. 26-33.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r w:rsidRPr="00211F15">
        <w:rPr>
          <w:rFonts w:ascii="Times New Roman" w:hAnsi="Times New Roman"/>
          <w:color w:val="FF0000"/>
        </w:rPr>
        <w:t xml:space="preserve">Chauhan, S. and Jaiswal, M. (2016). “Determinants of acceptance of ERP software training in business schools: Empirical investigation using UTAUT model”, </w:t>
      </w:r>
      <w:r w:rsidRPr="00211F15">
        <w:rPr>
          <w:rFonts w:ascii="Times New Roman" w:hAnsi="Times New Roman"/>
          <w:i/>
          <w:iCs/>
          <w:color w:val="FF0000"/>
        </w:rPr>
        <w:t>International Journal of Management Education</w:t>
      </w:r>
      <w:r w:rsidRPr="00211F15">
        <w:rPr>
          <w:rFonts w:ascii="Times New Roman" w:hAnsi="Times New Roman"/>
          <w:color w:val="FF0000"/>
        </w:rPr>
        <w:t xml:space="preserve">, Vol. </w:t>
      </w:r>
      <w:r w:rsidRPr="00211F15">
        <w:rPr>
          <w:rFonts w:ascii="Times New Roman" w:hAnsi="Times New Roman"/>
          <w:iCs/>
          <w:color w:val="FF0000"/>
        </w:rPr>
        <w:t>14</w:t>
      </w:r>
      <w:r w:rsidRPr="00211F15">
        <w:rPr>
          <w:rFonts w:ascii="Times New Roman" w:hAnsi="Times New Roman"/>
          <w:color w:val="FF0000"/>
        </w:rPr>
        <w:t xml:space="preserve"> No. 3, pp. 248–262.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r w:rsidRPr="00211F15">
        <w:rPr>
          <w:rFonts w:ascii="Times New Roman" w:hAnsi="Times New Roman"/>
          <w:color w:val="FF0000"/>
        </w:rPr>
        <w:t xml:space="preserve">Haleem, A. (2020), “Owner manager’s acceptance of cloud accounting: An evaluation based on UTAUT Model”, </w:t>
      </w:r>
      <w:r w:rsidRPr="00211F15">
        <w:rPr>
          <w:rFonts w:ascii="Times New Roman" w:hAnsi="Times New Roman"/>
          <w:i/>
          <w:iCs/>
          <w:color w:val="FF0000"/>
        </w:rPr>
        <w:t>Journal of Information Systems &amp; Information Technology</w:t>
      </w:r>
      <w:r w:rsidRPr="00211F15">
        <w:rPr>
          <w:rFonts w:ascii="Times New Roman" w:hAnsi="Times New Roman"/>
          <w:color w:val="FF0000"/>
        </w:rPr>
        <w:t xml:space="preserve">, Vol. </w:t>
      </w:r>
      <w:r w:rsidRPr="00211F15">
        <w:rPr>
          <w:rFonts w:ascii="Times New Roman" w:hAnsi="Times New Roman"/>
          <w:iCs/>
          <w:color w:val="FF0000"/>
        </w:rPr>
        <w:t>5</w:t>
      </w:r>
      <w:r w:rsidRPr="00211F15">
        <w:rPr>
          <w:rFonts w:ascii="Times New Roman" w:hAnsi="Times New Roman"/>
          <w:color w:val="FF0000"/>
        </w:rPr>
        <w:t xml:space="preserve"> No. 1, pp. 75–88.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Handoko</w:t>
      </w:r>
      <w:proofErr w:type="spellEnd"/>
      <w:r w:rsidRPr="00211F15">
        <w:rPr>
          <w:rFonts w:ascii="Times New Roman" w:hAnsi="Times New Roman"/>
          <w:color w:val="FF0000"/>
        </w:rPr>
        <w:t xml:space="preserve">, B.L. and </w:t>
      </w:r>
      <w:proofErr w:type="spellStart"/>
      <w:r w:rsidRPr="00211F15">
        <w:rPr>
          <w:rFonts w:ascii="Times New Roman" w:hAnsi="Times New Roman"/>
          <w:color w:val="FF0000"/>
        </w:rPr>
        <w:t>Prianto</w:t>
      </w:r>
      <w:proofErr w:type="spellEnd"/>
      <w:r w:rsidRPr="00211F15">
        <w:rPr>
          <w:rFonts w:ascii="Times New Roman" w:hAnsi="Times New Roman"/>
          <w:color w:val="FF0000"/>
        </w:rPr>
        <w:t xml:space="preserve">, J.A. (2020), “The influence of UTAUT on ERP systems in start-up business”, </w:t>
      </w:r>
      <w:r w:rsidRPr="00211F15">
        <w:rPr>
          <w:rFonts w:ascii="Times New Roman" w:hAnsi="Times New Roman"/>
          <w:i/>
          <w:iCs/>
          <w:color w:val="FF0000"/>
        </w:rPr>
        <w:t>International Journal of Management</w:t>
      </w:r>
      <w:r w:rsidRPr="00211F15">
        <w:rPr>
          <w:rFonts w:ascii="Times New Roman" w:hAnsi="Times New Roman"/>
          <w:color w:val="FF0000"/>
        </w:rPr>
        <w:t xml:space="preserve">, Vol. </w:t>
      </w:r>
      <w:r w:rsidRPr="00211F15">
        <w:rPr>
          <w:rFonts w:ascii="Times New Roman" w:hAnsi="Times New Roman"/>
          <w:iCs/>
          <w:color w:val="FF0000"/>
        </w:rPr>
        <w:t>11</w:t>
      </w:r>
      <w:r w:rsidRPr="00211F15">
        <w:rPr>
          <w:rFonts w:ascii="Times New Roman" w:hAnsi="Times New Roman"/>
          <w:color w:val="FF0000"/>
        </w:rPr>
        <w:t xml:space="preserve"> No. 4, pp. 262–271.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Indahwati</w:t>
      </w:r>
      <w:proofErr w:type="spellEnd"/>
      <w:r w:rsidRPr="00211F15">
        <w:rPr>
          <w:rFonts w:ascii="Times New Roman" w:hAnsi="Times New Roman"/>
          <w:color w:val="FF0000"/>
        </w:rPr>
        <w:t xml:space="preserve">, R. and </w:t>
      </w:r>
      <w:proofErr w:type="spellStart"/>
      <w:r w:rsidRPr="00211F15">
        <w:rPr>
          <w:rFonts w:ascii="Times New Roman" w:hAnsi="Times New Roman"/>
          <w:color w:val="FF0000"/>
        </w:rPr>
        <w:t>Afiah</w:t>
      </w:r>
      <w:proofErr w:type="spellEnd"/>
      <w:r w:rsidRPr="00211F15">
        <w:rPr>
          <w:rFonts w:ascii="Times New Roman" w:hAnsi="Times New Roman"/>
          <w:color w:val="FF0000"/>
        </w:rPr>
        <w:t>, N. N. (2014), “</w:t>
      </w:r>
      <w:r w:rsidRPr="00211F15">
        <w:rPr>
          <w:rFonts w:ascii="Times New Roman" w:hAnsi="Times New Roman"/>
          <w:iCs/>
          <w:color w:val="FF0000"/>
        </w:rPr>
        <w:t>Predicting SME’s intention to adopt accounting software for financial reporting in Medan city, Indonesia”,</w:t>
      </w:r>
      <w:r w:rsidRPr="00211F15">
        <w:rPr>
          <w:rFonts w:ascii="Times New Roman" w:hAnsi="Times New Roman"/>
          <w:color w:val="FF0000"/>
        </w:rPr>
        <w:t xml:space="preserve"> </w:t>
      </w:r>
      <w:r w:rsidRPr="00211F15">
        <w:rPr>
          <w:rFonts w:ascii="Times New Roman" w:hAnsi="Times New Roman"/>
          <w:i/>
          <w:color w:val="FF0000"/>
        </w:rPr>
        <w:t>Research Journal of Finance and Accounting</w:t>
      </w:r>
      <w:r w:rsidRPr="00211F15">
        <w:rPr>
          <w:rFonts w:ascii="Times New Roman" w:hAnsi="Times New Roman"/>
          <w:color w:val="FF0000"/>
        </w:rPr>
        <w:t>, Vol. 5 No. 8, pp. 130-138.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Jaradat</w:t>
      </w:r>
      <w:proofErr w:type="spellEnd"/>
      <w:r w:rsidRPr="00211F15">
        <w:rPr>
          <w:rFonts w:ascii="Times New Roman" w:hAnsi="Times New Roman"/>
          <w:color w:val="FF0000"/>
        </w:rPr>
        <w:t xml:space="preserve">, M.I.R., </w:t>
      </w:r>
      <w:proofErr w:type="spellStart"/>
      <w:r w:rsidRPr="00211F15">
        <w:rPr>
          <w:rFonts w:ascii="Times New Roman" w:hAnsi="Times New Roman"/>
          <w:color w:val="FF0000"/>
        </w:rPr>
        <w:t>Ababneh</w:t>
      </w:r>
      <w:proofErr w:type="spellEnd"/>
      <w:r w:rsidRPr="00211F15">
        <w:rPr>
          <w:rFonts w:ascii="Times New Roman" w:hAnsi="Times New Roman"/>
          <w:color w:val="FF0000"/>
        </w:rPr>
        <w:t xml:space="preserve">, H., Al </w:t>
      </w:r>
      <w:proofErr w:type="spellStart"/>
      <w:r w:rsidRPr="00211F15">
        <w:rPr>
          <w:rFonts w:ascii="Times New Roman" w:hAnsi="Times New Roman"/>
          <w:color w:val="FF0000"/>
        </w:rPr>
        <w:t>Fagih</w:t>
      </w:r>
      <w:proofErr w:type="spellEnd"/>
      <w:r w:rsidRPr="00211F15">
        <w:rPr>
          <w:rFonts w:ascii="Times New Roman" w:hAnsi="Times New Roman"/>
          <w:color w:val="FF0000"/>
        </w:rPr>
        <w:t xml:space="preserve">, K., </w:t>
      </w:r>
      <w:proofErr w:type="spellStart"/>
      <w:r w:rsidRPr="00211F15">
        <w:rPr>
          <w:rFonts w:ascii="Times New Roman" w:hAnsi="Times New Roman"/>
          <w:color w:val="FF0000"/>
        </w:rPr>
        <w:t>Jaradat</w:t>
      </w:r>
      <w:proofErr w:type="spellEnd"/>
      <w:r w:rsidRPr="00211F15">
        <w:rPr>
          <w:rFonts w:ascii="Times New Roman" w:hAnsi="Times New Roman"/>
          <w:color w:val="FF0000"/>
        </w:rPr>
        <w:t xml:space="preserve">, M.I.R.M, </w:t>
      </w:r>
      <w:proofErr w:type="spellStart"/>
      <w:r w:rsidRPr="00211F15">
        <w:rPr>
          <w:rFonts w:ascii="Times New Roman" w:hAnsi="Times New Roman"/>
          <w:color w:val="FF0000"/>
        </w:rPr>
        <w:t>Ababneh</w:t>
      </w:r>
      <w:proofErr w:type="spellEnd"/>
      <w:r w:rsidRPr="00211F15">
        <w:rPr>
          <w:rFonts w:ascii="Times New Roman" w:hAnsi="Times New Roman"/>
          <w:color w:val="FF0000"/>
        </w:rPr>
        <w:t xml:space="preserve">, H. T., </w:t>
      </w:r>
      <w:proofErr w:type="spellStart"/>
      <w:r w:rsidRPr="00211F15">
        <w:rPr>
          <w:rFonts w:ascii="Times New Roman" w:hAnsi="Times New Roman"/>
          <w:color w:val="FF0000"/>
        </w:rPr>
        <w:t>Faqih</w:t>
      </w:r>
      <w:proofErr w:type="spellEnd"/>
      <w:r w:rsidRPr="00211F15">
        <w:rPr>
          <w:rFonts w:ascii="Times New Roman" w:hAnsi="Times New Roman"/>
          <w:color w:val="FF0000"/>
        </w:rPr>
        <w:t xml:space="preserve">, K.M.S. and </w:t>
      </w:r>
      <w:proofErr w:type="spellStart"/>
      <w:r w:rsidRPr="00211F15">
        <w:rPr>
          <w:rFonts w:ascii="Times New Roman" w:hAnsi="Times New Roman"/>
          <w:color w:val="FF0000"/>
        </w:rPr>
        <w:t>Nusairat</w:t>
      </w:r>
      <w:proofErr w:type="spellEnd"/>
      <w:r w:rsidRPr="00211F15">
        <w:rPr>
          <w:rFonts w:ascii="Times New Roman" w:hAnsi="Times New Roman"/>
          <w:color w:val="FF0000"/>
        </w:rPr>
        <w:t xml:space="preserve">, N. M. (2020), “Exploring cloud computing adoption in higher educational environment: An extension of the UTAUT model with trust”, </w:t>
      </w:r>
      <w:r w:rsidRPr="00211F15">
        <w:rPr>
          <w:rFonts w:ascii="Times New Roman" w:hAnsi="Times New Roman"/>
          <w:i/>
          <w:iCs/>
          <w:color w:val="FF0000"/>
        </w:rPr>
        <w:t>International Journal of Advanced Science and Technology</w:t>
      </w:r>
      <w:r w:rsidRPr="00211F15">
        <w:rPr>
          <w:rFonts w:ascii="Times New Roman" w:hAnsi="Times New Roman"/>
          <w:i/>
          <w:color w:val="FF0000"/>
        </w:rPr>
        <w:t xml:space="preserve">, </w:t>
      </w:r>
      <w:r w:rsidRPr="00211F15">
        <w:rPr>
          <w:rFonts w:ascii="Times New Roman" w:hAnsi="Times New Roman"/>
          <w:color w:val="FF0000"/>
        </w:rPr>
        <w:t xml:space="preserve">Vol. </w:t>
      </w:r>
      <w:r w:rsidRPr="00211F15">
        <w:rPr>
          <w:rFonts w:ascii="Times New Roman" w:hAnsi="Times New Roman"/>
          <w:iCs/>
          <w:color w:val="FF0000"/>
        </w:rPr>
        <w:t>29</w:t>
      </w:r>
      <w:r w:rsidRPr="00211F15">
        <w:rPr>
          <w:rFonts w:ascii="Times New Roman" w:hAnsi="Times New Roman"/>
          <w:color w:val="FF0000"/>
        </w:rPr>
        <w:t xml:space="preserve"> No. 5</w:t>
      </w:r>
      <w:r w:rsidRPr="00211F15">
        <w:rPr>
          <w:rFonts w:ascii="Times New Roman" w:hAnsi="Times New Roman"/>
          <w:i/>
          <w:color w:val="FF0000"/>
        </w:rPr>
        <w:t>,</w:t>
      </w:r>
      <w:r w:rsidRPr="00211F15">
        <w:rPr>
          <w:rFonts w:ascii="Times New Roman" w:hAnsi="Times New Roman"/>
          <w:color w:val="FF0000"/>
        </w:rPr>
        <w:t xml:space="preserve"> pp. 8282–8306.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lastRenderedPageBreak/>
        <w:t>Kholid</w:t>
      </w:r>
      <w:proofErr w:type="spellEnd"/>
      <w:r w:rsidRPr="00211F15">
        <w:rPr>
          <w:rFonts w:ascii="Times New Roman" w:hAnsi="Times New Roman"/>
          <w:color w:val="FF0000"/>
        </w:rPr>
        <w:t xml:space="preserve">, M.N., </w:t>
      </w:r>
      <w:proofErr w:type="spellStart"/>
      <w:r w:rsidRPr="00211F15">
        <w:rPr>
          <w:rFonts w:ascii="Times New Roman" w:hAnsi="Times New Roman"/>
          <w:color w:val="FF0000"/>
        </w:rPr>
        <w:t>Alvian</w:t>
      </w:r>
      <w:proofErr w:type="spellEnd"/>
      <w:r w:rsidRPr="00211F15">
        <w:rPr>
          <w:rFonts w:ascii="Times New Roman" w:hAnsi="Times New Roman"/>
          <w:color w:val="FF0000"/>
        </w:rPr>
        <w:t xml:space="preserve">, S. and </w:t>
      </w:r>
      <w:proofErr w:type="spellStart"/>
      <w:r w:rsidRPr="00211F15">
        <w:rPr>
          <w:rFonts w:ascii="Times New Roman" w:hAnsi="Times New Roman"/>
          <w:color w:val="FF0000"/>
        </w:rPr>
        <w:t>Tumewang</w:t>
      </w:r>
      <w:proofErr w:type="spellEnd"/>
      <w:r w:rsidRPr="00211F15">
        <w:rPr>
          <w:rFonts w:ascii="Times New Roman" w:hAnsi="Times New Roman"/>
          <w:color w:val="FF0000"/>
        </w:rPr>
        <w:t xml:space="preserve">, Y.K. (2020), “Determinants of mobile accounting app adoption by Micro, Small, and Medium Enterprise in Indonesia”, </w:t>
      </w:r>
      <w:r w:rsidRPr="00211F15">
        <w:rPr>
          <w:rFonts w:ascii="Times New Roman" w:hAnsi="Times New Roman"/>
          <w:i/>
          <w:iCs/>
          <w:color w:val="FF0000"/>
        </w:rPr>
        <w:t>Journal of Accounting and Strategic Finance</w:t>
      </w:r>
      <w:r w:rsidRPr="00211F15">
        <w:rPr>
          <w:rFonts w:ascii="Times New Roman" w:hAnsi="Times New Roman"/>
          <w:color w:val="FF0000"/>
        </w:rPr>
        <w:t xml:space="preserve">, Vol. </w:t>
      </w:r>
      <w:r w:rsidRPr="00211F15">
        <w:rPr>
          <w:rFonts w:ascii="Times New Roman" w:hAnsi="Times New Roman"/>
          <w:iCs/>
          <w:color w:val="FF0000"/>
        </w:rPr>
        <w:t>3</w:t>
      </w:r>
      <w:r w:rsidRPr="00211F15">
        <w:rPr>
          <w:rFonts w:ascii="Times New Roman" w:hAnsi="Times New Roman"/>
          <w:color w:val="FF0000"/>
        </w:rPr>
        <w:t xml:space="preserve"> No. 1, pp. 52–70. 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r w:rsidRPr="00211F15">
        <w:rPr>
          <w:rFonts w:ascii="Times New Roman" w:hAnsi="Times New Roman"/>
          <w:color w:val="FF0000"/>
        </w:rPr>
        <w:t xml:space="preserve">Kishore, S.V.K. and </w:t>
      </w:r>
      <w:proofErr w:type="spellStart"/>
      <w:r w:rsidRPr="00211F15">
        <w:rPr>
          <w:rFonts w:ascii="Times New Roman" w:hAnsi="Times New Roman"/>
          <w:color w:val="FF0000"/>
        </w:rPr>
        <w:t>Sequeira</w:t>
      </w:r>
      <w:proofErr w:type="spellEnd"/>
      <w:r w:rsidRPr="00211F15">
        <w:rPr>
          <w:rFonts w:ascii="Times New Roman" w:hAnsi="Times New Roman"/>
          <w:color w:val="FF0000"/>
        </w:rPr>
        <w:t xml:space="preserve">, A.H. (2016), “An empirical investigation on mobile banking service adoption in rural Karnataka”, </w:t>
      </w:r>
      <w:r w:rsidRPr="00211F15">
        <w:rPr>
          <w:rFonts w:ascii="Times New Roman" w:hAnsi="Times New Roman"/>
          <w:i/>
          <w:iCs/>
          <w:color w:val="FF0000"/>
        </w:rPr>
        <w:t>SAGE Open</w:t>
      </w:r>
      <w:r w:rsidRPr="00211F15">
        <w:rPr>
          <w:rFonts w:ascii="Times New Roman" w:hAnsi="Times New Roman"/>
          <w:color w:val="FF0000"/>
        </w:rPr>
        <w:t xml:space="preserve">, Vol. </w:t>
      </w:r>
      <w:r w:rsidRPr="00211F15">
        <w:rPr>
          <w:rFonts w:ascii="Times New Roman" w:hAnsi="Times New Roman"/>
          <w:iCs/>
          <w:color w:val="FF0000"/>
        </w:rPr>
        <w:t>6</w:t>
      </w:r>
      <w:r w:rsidRPr="00211F15">
        <w:rPr>
          <w:rFonts w:ascii="Times New Roman" w:hAnsi="Times New Roman"/>
          <w:color w:val="FF0000"/>
        </w:rPr>
        <w:t xml:space="preserve"> No. 1, pp. 1–21.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Lutfi</w:t>
      </w:r>
      <w:proofErr w:type="spellEnd"/>
      <w:r w:rsidRPr="00211F15">
        <w:rPr>
          <w:rFonts w:ascii="Times New Roman" w:hAnsi="Times New Roman"/>
          <w:color w:val="FF0000"/>
        </w:rPr>
        <w:t xml:space="preserve">, A. (2021), “Understanding cloud based Enterprise Resource Planning adoption among SMEs in Jordan”, </w:t>
      </w:r>
      <w:r w:rsidRPr="00211F15">
        <w:rPr>
          <w:rFonts w:ascii="Times New Roman" w:hAnsi="Times New Roman"/>
          <w:i/>
          <w:iCs/>
          <w:color w:val="FF0000"/>
        </w:rPr>
        <w:t>Journal of Theoretical and Applied Information Technology</w:t>
      </w:r>
      <w:r w:rsidRPr="00211F15">
        <w:rPr>
          <w:rFonts w:ascii="Times New Roman" w:hAnsi="Times New Roman"/>
          <w:color w:val="FF0000"/>
        </w:rPr>
        <w:t>, Vol. 99 No. 24, pp. 5944-5953.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Matar</w:t>
      </w:r>
      <w:proofErr w:type="spellEnd"/>
      <w:r w:rsidRPr="00211F15">
        <w:rPr>
          <w:rFonts w:ascii="Times New Roman" w:hAnsi="Times New Roman"/>
          <w:color w:val="FF0000"/>
        </w:rPr>
        <w:t xml:space="preserve">, N., </w:t>
      </w:r>
      <w:proofErr w:type="spellStart"/>
      <w:r w:rsidRPr="00211F15">
        <w:rPr>
          <w:rFonts w:ascii="Times New Roman" w:hAnsi="Times New Roman"/>
          <w:color w:val="FF0000"/>
        </w:rPr>
        <w:t>Almalahmeh</w:t>
      </w:r>
      <w:proofErr w:type="spellEnd"/>
      <w:r w:rsidRPr="00211F15">
        <w:rPr>
          <w:rFonts w:ascii="Times New Roman" w:hAnsi="Times New Roman"/>
          <w:color w:val="FF0000"/>
        </w:rPr>
        <w:t xml:space="preserve">, T., </w:t>
      </w:r>
      <w:proofErr w:type="spellStart"/>
      <w:r w:rsidRPr="00211F15">
        <w:rPr>
          <w:rFonts w:ascii="Times New Roman" w:hAnsi="Times New Roman"/>
          <w:color w:val="FF0000"/>
        </w:rPr>
        <w:t>Sowan</w:t>
      </w:r>
      <w:proofErr w:type="spellEnd"/>
      <w:r w:rsidRPr="00211F15">
        <w:rPr>
          <w:rFonts w:ascii="Times New Roman" w:hAnsi="Times New Roman"/>
          <w:color w:val="FF0000"/>
        </w:rPr>
        <w:t>, B., Al-</w:t>
      </w:r>
      <w:proofErr w:type="spellStart"/>
      <w:r w:rsidRPr="00211F15">
        <w:rPr>
          <w:rFonts w:ascii="Times New Roman" w:hAnsi="Times New Roman"/>
          <w:color w:val="FF0000"/>
        </w:rPr>
        <w:t>Jaghoub</w:t>
      </w:r>
      <w:proofErr w:type="spellEnd"/>
      <w:r w:rsidRPr="00211F15">
        <w:rPr>
          <w:rFonts w:ascii="Times New Roman" w:hAnsi="Times New Roman"/>
          <w:color w:val="FF0000"/>
        </w:rPr>
        <w:t xml:space="preserve">, S. and Mater, W. (2022), “A multi-group Structural Equation </w:t>
      </w:r>
      <w:proofErr w:type="spellStart"/>
      <w:r w:rsidRPr="00211F15">
        <w:rPr>
          <w:rFonts w:ascii="Times New Roman" w:hAnsi="Times New Roman"/>
          <w:color w:val="FF0000"/>
        </w:rPr>
        <w:t>Modeling</w:t>
      </w:r>
      <w:proofErr w:type="spellEnd"/>
      <w:r w:rsidRPr="00211F15">
        <w:rPr>
          <w:rFonts w:ascii="Times New Roman" w:hAnsi="Times New Roman"/>
          <w:color w:val="FF0000"/>
        </w:rPr>
        <w:t xml:space="preserve"> for assessing </w:t>
      </w:r>
      <w:proofErr w:type="spellStart"/>
      <w:r w:rsidRPr="00211F15">
        <w:rPr>
          <w:rFonts w:ascii="Times New Roman" w:hAnsi="Times New Roman"/>
          <w:color w:val="FF0000"/>
        </w:rPr>
        <w:t>behavioral</w:t>
      </w:r>
      <w:proofErr w:type="spellEnd"/>
      <w:r w:rsidRPr="00211F15">
        <w:rPr>
          <w:rFonts w:ascii="Times New Roman" w:hAnsi="Times New Roman"/>
          <w:color w:val="FF0000"/>
        </w:rPr>
        <w:t xml:space="preserve"> intention of using mobile cloud computing-The case of Jordanian universities during the covid19 Pandemic”, </w:t>
      </w:r>
      <w:r w:rsidRPr="00211F15">
        <w:rPr>
          <w:rFonts w:ascii="Times New Roman" w:hAnsi="Times New Roman"/>
          <w:i/>
          <w:iCs/>
          <w:color w:val="FF0000"/>
        </w:rPr>
        <w:t>International Arab Journal of Information Technology</w:t>
      </w:r>
      <w:r w:rsidRPr="00211F15">
        <w:rPr>
          <w:rFonts w:ascii="Times New Roman" w:hAnsi="Times New Roman"/>
          <w:color w:val="FF0000"/>
        </w:rPr>
        <w:t xml:space="preserve">, Vol. </w:t>
      </w:r>
      <w:r w:rsidRPr="00211F15">
        <w:rPr>
          <w:rFonts w:ascii="Times New Roman" w:hAnsi="Times New Roman"/>
          <w:iCs/>
          <w:color w:val="FF0000"/>
        </w:rPr>
        <w:t>19</w:t>
      </w:r>
      <w:r w:rsidRPr="00211F15">
        <w:rPr>
          <w:rFonts w:ascii="Times New Roman" w:hAnsi="Times New Roman"/>
          <w:color w:val="FF0000"/>
        </w:rPr>
        <w:t xml:space="preserve"> No. 2, 203–213. 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Mathur</w:t>
      </w:r>
      <w:proofErr w:type="spellEnd"/>
      <w:r w:rsidRPr="00211F15">
        <w:rPr>
          <w:rFonts w:ascii="Times New Roman" w:hAnsi="Times New Roman"/>
          <w:color w:val="FF0000"/>
        </w:rPr>
        <w:t xml:space="preserve">, S.K.  and </w:t>
      </w:r>
      <w:proofErr w:type="spellStart"/>
      <w:r w:rsidRPr="00211F15">
        <w:rPr>
          <w:rFonts w:ascii="Times New Roman" w:hAnsi="Times New Roman"/>
          <w:color w:val="FF0000"/>
        </w:rPr>
        <w:t>Dhulla</w:t>
      </w:r>
      <w:proofErr w:type="spellEnd"/>
      <w:r w:rsidRPr="00211F15">
        <w:rPr>
          <w:rFonts w:ascii="Times New Roman" w:hAnsi="Times New Roman"/>
          <w:color w:val="FF0000"/>
        </w:rPr>
        <w:t xml:space="preserve">, T.V. (2014), “Factors influencing professionals’ decision for cloud computing adoption”, </w:t>
      </w:r>
      <w:r w:rsidRPr="00211F15">
        <w:rPr>
          <w:rFonts w:ascii="Times New Roman" w:hAnsi="Times New Roman"/>
          <w:i/>
          <w:iCs/>
          <w:color w:val="FF0000"/>
        </w:rPr>
        <w:t>International Journal of Research in Advent Technology</w:t>
      </w:r>
      <w:r w:rsidRPr="00211F15">
        <w:rPr>
          <w:rFonts w:ascii="Times New Roman" w:hAnsi="Times New Roman"/>
          <w:color w:val="FF0000"/>
        </w:rPr>
        <w:t xml:space="preserve">, Vol. </w:t>
      </w:r>
      <w:r w:rsidRPr="00211F15">
        <w:rPr>
          <w:rFonts w:ascii="Times New Roman" w:hAnsi="Times New Roman"/>
          <w:iCs/>
          <w:color w:val="FF0000"/>
        </w:rPr>
        <w:t>2</w:t>
      </w:r>
      <w:r w:rsidRPr="00211F15">
        <w:rPr>
          <w:rFonts w:ascii="Times New Roman" w:hAnsi="Times New Roman"/>
          <w:color w:val="FF0000"/>
        </w:rPr>
        <w:t xml:space="preserve"> No. 4, pp. 397-401.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Naheb</w:t>
      </w:r>
      <w:proofErr w:type="spellEnd"/>
      <w:r w:rsidRPr="00211F15">
        <w:rPr>
          <w:rFonts w:ascii="Times New Roman" w:hAnsi="Times New Roman"/>
          <w:color w:val="FF0000"/>
        </w:rPr>
        <w:t xml:space="preserve">, O.A., </w:t>
      </w:r>
      <w:proofErr w:type="spellStart"/>
      <w:r w:rsidRPr="00211F15">
        <w:rPr>
          <w:rFonts w:ascii="Times New Roman" w:hAnsi="Times New Roman"/>
          <w:color w:val="FF0000"/>
        </w:rPr>
        <w:t>Sukoharsono</w:t>
      </w:r>
      <w:proofErr w:type="spellEnd"/>
      <w:r w:rsidRPr="00211F15">
        <w:rPr>
          <w:rFonts w:ascii="Times New Roman" w:hAnsi="Times New Roman"/>
          <w:color w:val="FF0000"/>
        </w:rPr>
        <w:t xml:space="preserve">, E.G. and </w:t>
      </w:r>
      <w:proofErr w:type="spellStart"/>
      <w:r w:rsidRPr="00211F15">
        <w:rPr>
          <w:rFonts w:ascii="Times New Roman" w:hAnsi="Times New Roman"/>
          <w:color w:val="FF0000"/>
        </w:rPr>
        <w:t>Baridwan</w:t>
      </w:r>
      <w:proofErr w:type="spellEnd"/>
      <w:r w:rsidRPr="00211F15">
        <w:rPr>
          <w:rFonts w:ascii="Times New Roman" w:hAnsi="Times New Roman"/>
          <w:color w:val="FF0000"/>
        </w:rPr>
        <w:t xml:space="preserve">, Z. (2017), “The influence of critical factors on the </w:t>
      </w:r>
      <w:proofErr w:type="spellStart"/>
      <w:r w:rsidRPr="00211F15">
        <w:rPr>
          <w:rFonts w:ascii="Times New Roman" w:hAnsi="Times New Roman"/>
          <w:color w:val="FF0000"/>
        </w:rPr>
        <w:t>behavior</w:t>
      </w:r>
      <w:proofErr w:type="spellEnd"/>
      <w:r w:rsidRPr="00211F15">
        <w:rPr>
          <w:rFonts w:ascii="Times New Roman" w:hAnsi="Times New Roman"/>
          <w:color w:val="FF0000"/>
        </w:rPr>
        <w:t xml:space="preserve"> intention to Computerized Accounting Systems (CAS) in cement manufacturers in Libya”, </w:t>
      </w:r>
      <w:r w:rsidRPr="00211F15">
        <w:rPr>
          <w:rFonts w:ascii="Times New Roman" w:hAnsi="Times New Roman"/>
          <w:i/>
          <w:color w:val="FF0000"/>
        </w:rPr>
        <w:t>The International Journal of Accounting and Business Society</w:t>
      </w:r>
      <w:r w:rsidRPr="00211F15">
        <w:rPr>
          <w:rFonts w:ascii="Times New Roman" w:hAnsi="Times New Roman"/>
          <w:color w:val="FF0000"/>
        </w:rPr>
        <w:t>, Vol. 38 No. 1, pp. 38-60.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r w:rsidRPr="00211F15">
        <w:rPr>
          <w:rFonts w:ascii="Times New Roman" w:hAnsi="Times New Roman"/>
          <w:color w:val="FF0000"/>
        </w:rPr>
        <w:t xml:space="preserve">Nguyen, T. T., Nguyen, H. T., Mai, H. T. and Tran, T. T. M. (2020), “Determinants of digital banking services in Vietnam: Applying UTAUT2 model”, </w:t>
      </w:r>
      <w:r w:rsidRPr="00211F15">
        <w:rPr>
          <w:rFonts w:ascii="Times New Roman" w:hAnsi="Times New Roman"/>
          <w:i/>
          <w:iCs/>
          <w:color w:val="FF0000"/>
        </w:rPr>
        <w:t>Asian Economic and Financial Review</w:t>
      </w:r>
      <w:r w:rsidRPr="00211F15">
        <w:rPr>
          <w:rFonts w:ascii="Times New Roman" w:hAnsi="Times New Roman"/>
          <w:color w:val="FF0000"/>
        </w:rPr>
        <w:t xml:space="preserve">, Vol. </w:t>
      </w:r>
      <w:r w:rsidRPr="00211F15">
        <w:rPr>
          <w:rFonts w:ascii="Times New Roman" w:hAnsi="Times New Roman"/>
          <w:iCs/>
          <w:color w:val="FF0000"/>
        </w:rPr>
        <w:t>10</w:t>
      </w:r>
      <w:r w:rsidRPr="00211F15">
        <w:rPr>
          <w:rFonts w:ascii="Times New Roman" w:hAnsi="Times New Roman"/>
          <w:color w:val="FF0000"/>
        </w:rPr>
        <w:t xml:space="preserve"> No. 6, pp. 680–697.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Olaleye</w:t>
      </w:r>
      <w:proofErr w:type="spellEnd"/>
      <w:r w:rsidRPr="00211F15">
        <w:rPr>
          <w:rFonts w:ascii="Times New Roman" w:hAnsi="Times New Roman"/>
          <w:color w:val="FF0000"/>
        </w:rPr>
        <w:t xml:space="preserve">, S.A. and </w:t>
      </w:r>
      <w:proofErr w:type="spellStart"/>
      <w:r w:rsidRPr="00211F15">
        <w:rPr>
          <w:rFonts w:ascii="Times New Roman" w:hAnsi="Times New Roman"/>
          <w:color w:val="FF0000"/>
        </w:rPr>
        <w:t>Sanusi</w:t>
      </w:r>
      <w:proofErr w:type="spellEnd"/>
      <w:r w:rsidRPr="00211F15">
        <w:rPr>
          <w:rFonts w:ascii="Times New Roman" w:hAnsi="Times New Roman"/>
          <w:color w:val="FF0000"/>
        </w:rPr>
        <w:t xml:space="preserve">, I.T. (2019), “The need for green companies in Nigeria: A study of electronic invoicing”, </w:t>
      </w:r>
      <w:r w:rsidRPr="00211F15">
        <w:rPr>
          <w:rFonts w:ascii="Times New Roman" w:hAnsi="Times New Roman"/>
          <w:i/>
          <w:color w:val="FF0000"/>
        </w:rPr>
        <w:t>The African Journal of Information Systems</w:t>
      </w:r>
      <w:r w:rsidRPr="00211F15">
        <w:rPr>
          <w:rFonts w:ascii="Times New Roman" w:hAnsi="Times New Roman"/>
          <w:color w:val="FF0000"/>
        </w:rPr>
        <w:t>, Vol. 11 No. 1, pp. 1–25.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Pourghanbari</w:t>
      </w:r>
      <w:proofErr w:type="spellEnd"/>
      <w:r w:rsidRPr="00211F15">
        <w:rPr>
          <w:rFonts w:ascii="Times New Roman" w:hAnsi="Times New Roman"/>
          <w:color w:val="FF0000"/>
        </w:rPr>
        <w:t xml:space="preserve">, F., </w:t>
      </w:r>
      <w:proofErr w:type="spellStart"/>
      <w:r w:rsidRPr="00211F15">
        <w:rPr>
          <w:rFonts w:ascii="Times New Roman" w:hAnsi="Times New Roman"/>
          <w:color w:val="FF0000"/>
        </w:rPr>
        <w:t>Yazdifar</w:t>
      </w:r>
      <w:proofErr w:type="spellEnd"/>
      <w:r w:rsidRPr="00211F15">
        <w:rPr>
          <w:rFonts w:ascii="Times New Roman" w:hAnsi="Times New Roman"/>
          <w:color w:val="FF0000"/>
        </w:rPr>
        <w:t xml:space="preserve">, H. and </w:t>
      </w:r>
      <w:proofErr w:type="spellStart"/>
      <w:r w:rsidRPr="00211F15">
        <w:rPr>
          <w:rFonts w:ascii="Times New Roman" w:hAnsi="Times New Roman"/>
          <w:color w:val="FF0000"/>
        </w:rPr>
        <w:t>Faghani</w:t>
      </w:r>
      <w:proofErr w:type="spellEnd"/>
      <w:r w:rsidRPr="00211F15">
        <w:rPr>
          <w:rFonts w:ascii="Times New Roman" w:hAnsi="Times New Roman"/>
          <w:color w:val="FF0000"/>
        </w:rPr>
        <w:t xml:space="preserve">, M. (2022), “Investigating the factors affecting accountants’ </w:t>
      </w:r>
      <w:proofErr w:type="spellStart"/>
      <w:r w:rsidRPr="00211F15">
        <w:rPr>
          <w:rFonts w:ascii="Times New Roman" w:hAnsi="Times New Roman"/>
          <w:color w:val="FF0000"/>
        </w:rPr>
        <w:t>behavioral</w:t>
      </w:r>
      <w:proofErr w:type="spellEnd"/>
      <w:r w:rsidRPr="00211F15">
        <w:rPr>
          <w:rFonts w:ascii="Times New Roman" w:hAnsi="Times New Roman"/>
          <w:color w:val="FF0000"/>
        </w:rPr>
        <w:t xml:space="preserve"> intentions in Accounting Information System adoption: Empirical evidence of Unified Theory of Acceptance and Use of technology, and Task-Fit Model”, </w:t>
      </w:r>
      <w:r w:rsidRPr="00211F15">
        <w:rPr>
          <w:rFonts w:ascii="Times New Roman" w:hAnsi="Times New Roman"/>
          <w:i/>
          <w:iCs/>
          <w:color w:val="FF0000"/>
        </w:rPr>
        <w:t>Iranian Journal of Accounting, Auditing and Finance</w:t>
      </w:r>
      <w:r w:rsidRPr="00211F15">
        <w:rPr>
          <w:rFonts w:ascii="Times New Roman" w:hAnsi="Times New Roman"/>
          <w:color w:val="FF0000"/>
        </w:rPr>
        <w:t xml:space="preserve">, Vol. </w:t>
      </w:r>
      <w:r w:rsidRPr="00211F15">
        <w:rPr>
          <w:rFonts w:ascii="Times New Roman" w:hAnsi="Times New Roman"/>
          <w:iCs/>
          <w:color w:val="FF0000"/>
        </w:rPr>
        <w:t>6</w:t>
      </w:r>
      <w:r w:rsidRPr="00211F15">
        <w:rPr>
          <w:rFonts w:ascii="Times New Roman" w:hAnsi="Times New Roman"/>
          <w:color w:val="FF0000"/>
        </w:rPr>
        <w:t xml:space="preserve"> No. 3, pp. 111–126.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Sanjeetha</w:t>
      </w:r>
      <w:proofErr w:type="spellEnd"/>
      <w:r w:rsidRPr="00211F15">
        <w:rPr>
          <w:rFonts w:ascii="Times New Roman" w:hAnsi="Times New Roman"/>
          <w:color w:val="FF0000"/>
        </w:rPr>
        <w:t xml:space="preserve">, M. B. F., </w:t>
      </w:r>
      <w:proofErr w:type="spellStart"/>
      <w:r w:rsidRPr="00211F15">
        <w:rPr>
          <w:rFonts w:ascii="Times New Roman" w:hAnsi="Times New Roman"/>
          <w:color w:val="FF0000"/>
        </w:rPr>
        <w:t>Samsudeen</w:t>
      </w:r>
      <w:proofErr w:type="spellEnd"/>
      <w:r w:rsidRPr="00211F15">
        <w:rPr>
          <w:rFonts w:ascii="Times New Roman" w:hAnsi="Times New Roman"/>
          <w:color w:val="FF0000"/>
        </w:rPr>
        <w:t xml:space="preserve">, S. N., </w:t>
      </w:r>
      <w:proofErr w:type="spellStart"/>
      <w:r w:rsidRPr="00211F15">
        <w:rPr>
          <w:rFonts w:ascii="Times New Roman" w:hAnsi="Times New Roman"/>
          <w:color w:val="FF0000"/>
        </w:rPr>
        <w:t>Kariapper</w:t>
      </w:r>
      <w:proofErr w:type="spellEnd"/>
      <w:r w:rsidRPr="00211F15">
        <w:rPr>
          <w:rFonts w:ascii="Times New Roman" w:hAnsi="Times New Roman"/>
          <w:color w:val="FF0000"/>
        </w:rPr>
        <w:t xml:space="preserve">, A. R., </w:t>
      </w:r>
      <w:proofErr w:type="spellStart"/>
      <w:r w:rsidRPr="00211F15">
        <w:rPr>
          <w:rFonts w:ascii="Times New Roman" w:hAnsi="Times New Roman"/>
          <w:color w:val="FF0000"/>
        </w:rPr>
        <w:t>Buhary</w:t>
      </w:r>
      <w:proofErr w:type="spellEnd"/>
      <w:r w:rsidRPr="00211F15">
        <w:rPr>
          <w:rFonts w:ascii="Times New Roman" w:hAnsi="Times New Roman"/>
          <w:color w:val="FF0000"/>
        </w:rPr>
        <w:t xml:space="preserve">, M., </w:t>
      </w:r>
      <w:proofErr w:type="spellStart"/>
      <w:r w:rsidRPr="00211F15">
        <w:rPr>
          <w:rFonts w:ascii="Times New Roman" w:hAnsi="Times New Roman"/>
          <w:color w:val="FF0000"/>
        </w:rPr>
        <w:t>Sanjeetha</w:t>
      </w:r>
      <w:proofErr w:type="spellEnd"/>
      <w:r w:rsidRPr="00211F15">
        <w:rPr>
          <w:rFonts w:ascii="Times New Roman" w:hAnsi="Times New Roman"/>
          <w:color w:val="FF0000"/>
        </w:rPr>
        <w:t xml:space="preserve">, F., </w:t>
      </w:r>
      <w:proofErr w:type="spellStart"/>
      <w:r w:rsidRPr="00211F15">
        <w:rPr>
          <w:rFonts w:ascii="Times New Roman" w:hAnsi="Times New Roman"/>
          <w:color w:val="FF0000"/>
        </w:rPr>
        <w:t>Sabraz</w:t>
      </w:r>
      <w:proofErr w:type="spellEnd"/>
      <w:r w:rsidRPr="00211F15">
        <w:rPr>
          <w:rFonts w:ascii="Times New Roman" w:hAnsi="Times New Roman"/>
          <w:color w:val="FF0000"/>
        </w:rPr>
        <w:t xml:space="preserve"> Nawaz, S. and </w:t>
      </w:r>
      <w:proofErr w:type="spellStart"/>
      <w:r w:rsidRPr="00211F15">
        <w:rPr>
          <w:rFonts w:ascii="Times New Roman" w:hAnsi="Times New Roman"/>
          <w:color w:val="FF0000"/>
        </w:rPr>
        <w:t>Kariapper</w:t>
      </w:r>
      <w:proofErr w:type="spellEnd"/>
      <w:r w:rsidRPr="00211F15">
        <w:rPr>
          <w:rFonts w:ascii="Times New Roman" w:hAnsi="Times New Roman"/>
          <w:color w:val="FF0000"/>
        </w:rPr>
        <w:t xml:space="preserve">, R. (2020), “Small and Medium-Sized Entrepreneurs’ Behavioural Intention to Use Accounting Information Systems in Eastern Province of Sri Lanka”, </w:t>
      </w:r>
      <w:r w:rsidRPr="00211F15">
        <w:rPr>
          <w:rFonts w:ascii="Times New Roman" w:hAnsi="Times New Roman"/>
          <w:i/>
          <w:iCs/>
          <w:color w:val="FF0000"/>
        </w:rPr>
        <w:t>Solid State Technology</w:t>
      </w:r>
      <w:r w:rsidRPr="00211F15">
        <w:rPr>
          <w:rFonts w:ascii="Times New Roman" w:hAnsi="Times New Roman"/>
          <w:color w:val="FF0000"/>
        </w:rPr>
        <w:t xml:space="preserve">, Vol. </w:t>
      </w:r>
      <w:r w:rsidRPr="00211F15">
        <w:rPr>
          <w:rFonts w:ascii="Times New Roman" w:hAnsi="Times New Roman"/>
          <w:iCs/>
          <w:color w:val="FF0000"/>
        </w:rPr>
        <w:t>63</w:t>
      </w:r>
      <w:r w:rsidRPr="00211F15">
        <w:rPr>
          <w:rFonts w:ascii="Times New Roman" w:hAnsi="Times New Roman"/>
          <w:color w:val="FF0000"/>
        </w:rPr>
        <w:t xml:space="preserve"> No. 6, pp. 17260–17272.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Sobti</w:t>
      </w:r>
      <w:proofErr w:type="spellEnd"/>
      <w:r w:rsidRPr="00211F15">
        <w:rPr>
          <w:rFonts w:ascii="Times New Roman" w:hAnsi="Times New Roman"/>
          <w:color w:val="FF0000"/>
        </w:rPr>
        <w:t xml:space="preserve">, N. (2019). “Impact of demonetization on diffusion of mobile payment service in India: Antecedents of </w:t>
      </w:r>
      <w:proofErr w:type="spellStart"/>
      <w:r w:rsidRPr="00211F15">
        <w:rPr>
          <w:rFonts w:ascii="Times New Roman" w:hAnsi="Times New Roman"/>
          <w:color w:val="FF0000"/>
        </w:rPr>
        <w:t>behavioral</w:t>
      </w:r>
      <w:proofErr w:type="spellEnd"/>
      <w:r w:rsidRPr="00211F15">
        <w:rPr>
          <w:rFonts w:ascii="Times New Roman" w:hAnsi="Times New Roman"/>
          <w:color w:val="FF0000"/>
        </w:rPr>
        <w:t xml:space="preserve"> intention and adoption using extended UTAUT model”, </w:t>
      </w:r>
      <w:r w:rsidRPr="00211F15">
        <w:rPr>
          <w:rFonts w:ascii="Times New Roman" w:hAnsi="Times New Roman"/>
          <w:i/>
          <w:iCs/>
          <w:color w:val="FF0000"/>
        </w:rPr>
        <w:t>Journal of Advances in Management Research</w:t>
      </w:r>
      <w:r w:rsidRPr="00211F15">
        <w:rPr>
          <w:rFonts w:ascii="Times New Roman" w:hAnsi="Times New Roman"/>
          <w:color w:val="FF0000"/>
        </w:rPr>
        <w:t xml:space="preserve">, Vol. </w:t>
      </w:r>
      <w:r w:rsidRPr="00211F15">
        <w:rPr>
          <w:rFonts w:ascii="Times New Roman" w:hAnsi="Times New Roman"/>
          <w:iCs/>
          <w:color w:val="FF0000"/>
        </w:rPr>
        <w:t xml:space="preserve">16 No. </w:t>
      </w:r>
      <w:r w:rsidRPr="00211F15">
        <w:rPr>
          <w:rFonts w:ascii="Times New Roman" w:hAnsi="Times New Roman"/>
          <w:color w:val="FF0000"/>
        </w:rPr>
        <w:t xml:space="preserve">4, pp. 472–497. 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r w:rsidRPr="00211F15">
        <w:rPr>
          <w:rFonts w:ascii="Times New Roman" w:hAnsi="Times New Roman"/>
          <w:color w:val="FF0000"/>
        </w:rPr>
        <w:t xml:space="preserve">Tang, K. L., </w:t>
      </w:r>
      <w:proofErr w:type="spellStart"/>
      <w:r w:rsidRPr="00211F15">
        <w:rPr>
          <w:rFonts w:ascii="Times New Roman" w:hAnsi="Times New Roman"/>
          <w:color w:val="FF0000"/>
        </w:rPr>
        <w:t>Aik</w:t>
      </w:r>
      <w:proofErr w:type="spellEnd"/>
      <w:r w:rsidRPr="00211F15">
        <w:rPr>
          <w:rFonts w:ascii="Times New Roman" w:hAnsi="Times New Roman"/>
          <w:color w:val="FF0000"/>
        </w:rPr>
        <w:t xml:space="preserve">, N. C. and </w:t>
      </w:r>
      <w:proofErr w:type="spellStart"/>
      <w:r w:rsidRPr="00211F15">
        <w:rPr>
          <w:rFonts w:ascii="Times New Roman" w:hAnsi="Times New Roman"/>
          <w:color w:val="FF0000"/>
        </w:rPr>
        <w:t>Choong</w:t>
      </w:r>
      <w:proofErr w:type="spellEnd"/>
      <w:r w:rsidRPr="00211F15">
        <w:rPr>
          <w:rFonts w:ascii="Times New Roman" w:hAnsi="Times New Roman"/>
          <w:color w:val="FF0000"/>
        </w:rPr>
        <w:t xml:space="preserve">, W. L. (2021), “A modified </w:t>
      </w:r>
      <w:proofErr w:type="spellStart"/>
      <w:r w:rsidRPr="00211F15">
        <w:rPr>
          <w:rFonts w:ascii="Times New Roman" w:hAnsi="Times New Roman"/>
          <w:color w:val="FF0000"/>
        </w:rPr>
        <w:t>utaut</w:t>
      </w:r>
      <w:proofErr w:type="spellEnd"/>
      <w:r w:rsidRPr="00211F15">
        <w:rPr>
          <w:rFonts w:ascii="Times New Roman" w:hAnsi="Times New Roman"/>
          <w:color w:val="FF0000"/>
        </w:rPr>
        <w:t xml:space="preserve"> in the context of m-payment usage intention in Malaysia”, </w:t>
      </w:r>
      <w:r w:rsidRPr="00211F15">
        <w:rPr>
          <w:rFonts w:ascii="Times New Roman" w:hAnsi="Times New Roman"/>
          <w:i/>
          <w:iCs/>
          <w:color w:val="FF0000"/>
        </w:rPr>
        <w:t xml:space="preserve">Journal of Applied Structural Equation </w:t>
      </w:r>
      <w:proofErr w:type="spellStart"/>
      <w:r w:rsidRPr="00211F15">
        <w:rPr>
          <w:rFonts w:ascii="Times New Roman" w:hAnsi="Times New Roman"/>
          <w:i/>
          <w:iCs/>
          <w:color w:val="FF0000"/>
        </w:rPr>
        <w:t>Modeling</w:t>
      </w:r>
      <w:proofErr w:type="spellEnd"/>
      <w:r w:rsidRPr="00211F15">
        <w:rPr>
          <w:rFonts w:ascii="Times New Roman" w:hAnsi="Times New Roman"/>
          <w:color w:val="FF0000"/>
        </w:rPr>
        <w:t xml:space="preserve">, Vol. </w:t>
      </w:r>
      <w:r w:rsidRPr="00211F15">
        <w:rPr>
          <w:rFonts w:ascii="Times New Roman" w:hAnsi="Times New Roman"/>
          <w:iCs/>
          <w:color w:val="FF0000"/>
        </w:rPr>
        <w:t>5</w:t>
      </w:r>
      <w:r w:rsidRPr="00211F15">
        <w:rPr>
          <w:rFonts w:ascii="Times New Roman" w:hAnsi="Times New Roman"/>
          <w:color w:val="FF0000"/>
        </w:rPr>
        <w:t xml:space="preserve"> No. 1, pp. 40–59. 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Zaini</w:t>
      </w:r>
      <w:proofErr w:type="spellEnd"/>
      <w:r w:rsidRPr="00211F15">
        <w:rPr>
          <w:rFonts w:ascii="Times New Roman" w:hAnsi="Times New Roman"/>
          <w:color w:val="FF0000"/>
        </w:rPr>
        <w:t>, W. H. A. and Hamad, M. K. (2020). “</w:t>
      </w:r>
      <w:r w:rsidRPr="00211F15">
        <w:rPr>
          <w:rFonts w:ascii="Times New Roman" w:hAnsi="Times New Roman"/>
          <w:iCs/>
          <w:color w:val="FF0000"/>
        </w:rPr>
        <w:t>Factors affecting the adoption of an accounting information system based on UTAUT2 and its implementation in a tourism corporation”,</w:t>
      </w:r>
      <w:r w:rsidRPr="00211F15">
        <w:rPr>
          <w:rFonts w:ascii="Times New Roman" w:hAnsi="Times New Roman"/>
          <w:color w:val="FF0000"/>
        </w:rPr>
        <w:t xml:space="preserve"> </w:t>
      </w:r>
      <w:r w:rsidRPr="00211F15">
        <w:rPr>
          <w:rFonts w:ascii="Times New Roman" w:hAnsi="Times New Roman"/>
          <w:i/>
          <w:color w:val="FF0000"/>
        </w:rPr>
        <w:t>African Journal of Hospitality, Tourism and Leisure</w:t>
      </w:r>
      <w:r w:rsidRPr="00211F15">
        <w:rPr>
          <w:rFonts w:ascii="Times New Roman" w:hAnsi="Times New Roman"/>
          <w:color w:val="FF0000"/>
        </w:rPr>
        <w:t>, Vol. 9 No. 1, pp. 1-14.</w:t>
      </w:r>
    </w:p>
    <w:p w:rsidR="00106BBB" w:rsidRPr="00211F15" w:rsidRDefault="00106BBB" w:rsidP="00106BBB">
      <w:pPr>
        <w:pStyle w:val="Bibliography"/>
        <w:spacing w:line="240" w:lineRule="auto"/>
        <w:jc w:val="both"/>
        <w:rPr>
          <w:rFonts w:ascii="Times New Roman" w:hAnsi="Times New Roman"/>
          <w:color w:val="FF0000"/>
        </w:rPr>
      </w:pPr>
      <w:proofErr w:type="spellStart"/>
      <w:r w:rsidRPr="00211F15">
        <w:rPr>
          <w:rFonts w:ascii="Times New Roman" w:hAnsi="Times New Roman"/>
          <w:color w:val="FF0000"/>
        </w:rPr>
        <w:t>Zongjun</w:t>
      </w:r>
      <w:proofErr w:type="spellEnd"/>
      <w:r w:rsidRPr="00211F15">
        <w:rPr>
          <w:rFonts w:ascii="Times New Roman" w:hAnsi="Times New Roman"/>
          <w:color w:val="FF0000"/>
        </w:rPr>
        <w:t>, L. (2021), “</w:t>
      </w:r>
      <w:r w:rsidRPr="00211F15">
        <w:rPr>
          <w:rFonts w:ascii="Times New Roman" w:hAnsi="Times New Roman"/>
          <w:iCs/>
          <w:color w:val="FF0000"/>
        </w:rPr>
        <w:t xml:space="preserve">Adoption of </w:t>
      </w:r>
      <w:proofErr w:type="spellStart"/>
      <w:r w:rsidRPr="00211F15">
        <w:rPr>
          <w:rFonts w:ascii="Times New Roman" w:hAnsi="Times New Roman"/>
          <w:iCs/>
          <w:color w:val="FF0000"/>
        </w:rPr>
        <w:t>Alipay</w:t>
      </w:r>
      <w:proofErr w:type="spellEnd"/>
      <w:r w:rsidRPr="00211F15">
        <w:rPr>
          <w:rFonts w:ascii="Times New Roman" w:hAnsi="Times New Roman"/>
          <w:iCs/>
          <w:color w:val="FF0000"/>
        </w:rPr>
        <w:t xml:space="preserve"> Mobile Payment in Kuala Lumpur, An Application of the UTAUT Model”,</w:t>
      </w:r>
      <w:r w:rsidRPr="00211F15">
        <w:rPr>
          <w:rFonts w:ascii="Times New Roman" w:hAnsi="Times New Roman"/>
          <w:color w:val="FF0000"/>
        </w:rPr>
        <w:t xml:space="preserve"> </w:t>
      </w:r>
      <w:r w:rsidRPr="00211F15">
        <w:rPr>
          <w:rFonts w:ascii="Times New Roman" w:hAnsi="Times New Roman"/>
          <w:i/>
          <w:color w:val="FF0000"/>
        </w:rPr>
        <w:t>International Journal of Economics and Commerce Research (IJECR)</w:t>
      </w:r>
      <w:r w:rsidRPr="00211F15">
        <w:rPr>
          <w:rFonts w:ascii="Times New Roman" w:hAnsi="Times New Roman"/>
          <w:color w:val="FF0000"/>
        </w:rPr>
        <w:t xml:space="preserve">, Vol. 1 No. 1, pp. 1–17. </w:t>
      </w:r>
    </w:p>
    <w:p w:rsidR="005B5423" w:rsidRDefault="005B5423" w:rsidP="00072E4A">
      <w:pPr>
        <w:jc w:val="both"/>
        <w:rPr>
          <w:rFonts w:ascii="Times New Roman" w:hAnsi="Times New Roman" w:cs="Times New Roman"/>
          <w:b/>
        </w:rPr>
      </w:pPr>
    </w:p>
    <w:p w:rsidR="00072E4A" w:rsidRPr="00211F15" w:rsidRDefault="00072E4A" w:rsidP="00072E4A">
      <w:pPr>
        <w:jc w:val="both"/>
        <w:rPr>
          <w:rFonts w:ascii="Times New Roman" w:hAnsi="Times New Roman" w:cs="Times New Roman"/>
          <w:b/>
        </w:rPr>
      </w:pPr>
      <w:r w:rsidRPr="00211F15">
        <w:rPr>
          <w:rFonts w:ascii="Times New Roman" w:hAnsi="Times New Roman" w:cs="Times New Roman"/>
          <w:b/>
        </w:rPr>
        <w:lastRenderedPageBreak/>
        <w:t xml:space="preserve">Appendix B. Forest Plot </w:t>
      </w:r>
    </w:p>
    <w:p w:rsidR="00072E4A" w:rsidRPr="00211F15" w:rsidRDefault="00072E4A" w:rsidP="00072E4A">
      <w:pPr>
        <w:jc w:val="both"/>
        <w:rPr>
          <w:rFonts w:ascii="Times New Roman" w:hAnsi="Times New Roman" w:cs="Times New Roman"/>
          <w:b/>
        </w:rPr>
      </w:pPr>
    </w:p>
    <w:p w:rsidR="00072E4A" w:rsidRPr="00211F15" w:rsidRDefault="00072E4A" w:rsidP="00072E4A">
      <w:pPr>
        <w:jc w:val="center"/>
        <w:rPr>
          <w:rFonts w:ascii="Times New Roman" w:hAnsi="Times New Roman" w:cs="Times New Roman"/>
          <w:b/>
        </w:rPr>
      </w:pPr>
      <w:r w:rsidRPr="00211F15">
        <w:rPr>
          <w:rFonts w:ascii="Times New Roman" w:hAnsi="Times New Roman" w:cs="Times New Roman"/>
          <w:b/>
        </w:rPr>
        <w:t>Figure B1</w:t>
      </w:r>
    </w:p>
    <w:p w:rsidR="00072E4A" w:rsidRPr="00211F15" w:rsidRDefault="00072E4A" w:rsidP="00072E4A">
      <w:pPr>
        <w:jc w:val="center"/>
        <w:rPr>
          <w:rFonts w:ascii="Times New Roman" w:hAnsi="Times New Roman" w:cs="Times New Roman"/>
        </w:rPr>
      </w:pPr>
      <w:r w:rsidRPr="00211F15">
        <w:rPr>
          <w:rFonts w:ascii="Times New Roman" w:hAnsi="Times New Roman" w:cs="Times New Roman"/>
        </w:rPr>
        <w:t>Forest Plot of the Impact of PE on BIDAT</w:t>
      </w:r>
    </w:p>
    <w:p w:rsidR="00072E4A" w:rsidRPr="00211F15" w:rsidRDefault="00072E4A" w:rsidP="00072E4A">
      <w:pPr>
        <w:jc w:val="center"/>
        <w:rPr>
          <w:rFonts w:ascii="Times New Roman" w:hAnsi="Times New Roman" w:cs="Times New Roman"/>
          <w:sz w:val="19"/>
          <w:szCs w:val="19"/>
        </w:rPr>
      </w:pPr>
      <w:r w:rsidRPr="00211F15">
        <w:rPr>
          <w:rFonts w:ascii="Times New Roman" w:hAnsi="Times New Roman" w:cs="Times New Roman"/>
          <w:noProof/>
          <w:sz w:val="19"/>
          <w:szCs w:val="19"/>
          <w:lang w:val="en-US"/>
        </w:rPr>
        <w:drawing>
          <wp:inline distT="0" distB="0" distL="0" distR="0" wp14:anchorId="0F4050A4" wp14:editId="31626A9D">
            <wp:extent cx="3136506" cy="3616917"/>
            <wp:effectExtent l="25400" t="25400" r="13335" b="1587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group Tech Type PE to BI (29.10.23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9999" cy="3620945"/>
                    </a:xfrm>
                    <a:prstGeom prst="rect">
                      <a:avLst/>
                    </a:prstGeom>
                    <a:ln w="3175" cmpd="sng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72E4A" w:rsidRPr="00211F15" w:rsidRDefault="00072E4A" w:rsidP="00072E4A">
      <w:pPr>
        <w:ind w:left="2070"/>
        <w:rPr>
          <w:rFonts w:ascii="Times New Roman" w:hAnsi="Times New Roman" w:cs="Times New Roman"/>
          <w:b/>
          <w:sz w:val="19"/>
          <w:szCs w:val="19"/>
        </w:rPr>
      </w:pPr>
      <w:r w:rsidRPr="00211F15">
        <w:rPr>
          <w:rFonts w:ascii="Times New Roman" w:hAnsi="Times New Roman" w:cs="Times New Roman"/>
          <w:b/>
          <w:sz w:val="19"/>
          <w:szCs w:val="19"/>
        </w:rPr>
        <w:t>Source(s):</w:t>
      </w:r>
      <w:r w:rsidRPr="00211F15">
        <w:rPr>
          <w:rFonts w:ascii="Times New Roman" w:hAnsi="Times New Roman" w:cs="Times New Roman"/>
          <w:sz w:val="19"/>
          <w:szCs w:val="19"/>
        </w:rPr>
        <w:t xml:space="preserve"> Authors’ own work</w:t>
      </w:r>
    </w:p>
    <w:p w:rsidR="00072E4A" w:rsidRPr="00211F15" w:rsidRDefault="00072E4A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072E4A" w:rsidRPr="00211F15" w:rsidRDefault="00072E4A" w:rsidP="00072E4A">
      <w:pPr>
        <w:jc w:val="center"/>
        <w:rPr>
          <w:rFonts w:ascii="Times New Roman" w:hAnsi="Times New Roman" w:cs="Times New Roman"/>
        </w:rPr>
      </w:pPr>
      <w:r w:rsidRPr="00211F15">
        <w:rPr>
          <w:rFonts w:ascii="Times New Roman" w:hAnsi="Times New Roman" w:cs="Times New Roman"/>
          <w:b/>
        </w:rPr>
        <w:lastRenderedPageBreak/>
        <w:t>Figure B2</w:t>
      </w:r>
    </w:p>
    <w:p w:rsidR="00072E4A" w:rsidRPr="00211F15" w:rsidRDefault="00072E4A" w:rsidP="00072E4A">
      <w:pPr>
        <w:jc w:val="center"/>
        <w:rPr>
          <w:rFonts w:ascii="Times New Roman" w:hAnsi="Times New Roman" w:cs="Times New Roman"/>
        </w:rPr>
      </w:pPr>
      <w:r w:rsidRPr="00211F15">
        <w:rPr>
          <w:rFonts w:ascii="Times New Roman" w:hAnsi="Times New Roman" w:cs="Times New Roman"/>
        </w:rPr>
        <w:t>Forest Plot of the Impact of EE on BIDAT</w:t>
      </w:r>
    </w:p>
    <w:p w:rsidR="00072E4A" w:rsidRPr="00211F15" w:rsidRDefault="00072E4A" w:rsidP="00072E4A">
      <w:pPr>
        <w:jc w:val="center"/>
        <w:rPr>
          <w:rFonts w:ascii="Times New Roman" w:hAnsi="Times New Roman" w:cs="Times New Roman"/>
        </w:rPr>
      </w:pPr>
      <w:r w:rsidRPr="00211F15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7A0DB02" wp14:editId="60FEAAA0">
            <wp:extent cx="3223781" cy="3561559"/>
            <wp:effectExtent l="25400" t="25400" r="27940" b="203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group Tech Type PE to BI (29.10.23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525" cy="3563486"/>
                    </a:xfrm>
                    <a:prstGeom prst="rect">
                      <a:avLst/>
                    </a:prstGeom>
                    <a:ln w="3175" cmpd="sng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72E4A" w:rsidRPr="00211F15" w:rsidRDefault="00072E4A" w:rsidP="00072E4A">
      <w:pPr>
        <w:ind w:left="1980"/>
        <w:rPr>
          <w:rFonts w:ascii="Times New Roman" w:hAnsi="Times New Roman" w:cs="Times New Roman"/>
        </w:rPr>
      </w:pPr>
      <w:r w:rsidRPr="00211F15">
        <w:rPr>
          <w:rFonts w:ascii="Times New Roman" w:hAnsi="Times New Roman" w:cs="Times New Roman"/>
          <w:b/>
          <w:sz w:val="19"/>
          <w:szCs w:val="19"/>
        </w:rPr>
        <w:t>Source(s):</w:t>
      </w:r>
      <w:r w:rsidRPr="00211F15">
        <w:rPr>
          <w:rFonts w:ascii="Times New Roman" w:hAnsi="Times New Roman" w:cs="Times New Roman"/>
          <w:sz w:val="19"/>
          <w:szCs w:val="19"/>
        </w:rPr>
        <w:t xml:space="preserve"> Authors’ own work</w:t>
      </w: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072E4A" w:rsidRPr="00211F15" w:rsidRDefault="00072E4A" w:rsidP="00072E4A">
      <w:pPr>
        <w:jc w:val="center"/>
        <w:rPr>
          <w:rFonts w:ascii="Times New Roman" w:hAnsi="Times New Roman" w:cs="Times New Roman"/>
          <w:b/>
        </w:rPr>
      </w:pPr>
      <w:r w:rsidRPr="00211F15">
        <w:rPr>
          <w:rFonts w:ascii="Times New Roman" w:hAnsi="Times New Roman" w:cs="Times New Roman"/>
          <w:b/>
        </w:rPr>
        <w:lastRenderedPageBreak/>
        <w:t>Figure B3</w:t>
      </w:r>
    </w:p>
    <w:p w:rsidR="00072E4A" w:rsidRPr="00211F15" w:rsidRDefault="00072E4A" w:rsidP="00072E4A">
      <w:pPr>
        <w:jc w:val="center"/>
        <w:rPr>
          <w:rFonts w:ascii="Times New Roman" w:hAnsi="Times New Roman" w:cs="Times New Roman"/>
        </w:rPr>
      </w:pPr>
      <w:r w:rsidRPr="00211F15">
        <w:rPr>
          <w:rFonts w:ascii="Times New Roman" w:hAnsi="Times New Roman" w:cs="Times New Roman"/>
        </w:rPr>
        <w:t>Forest Plot of the Impact of SI on BIDAT</w:t>
      </w:r>
    </w:p>
    <w:p w:rsidR="00072E4A" w:rsidRPr="00211F15" w:rsidRDefault="00072E4A" w:rsidP="00072E4A">
      <w:pPr>
        <w:jc w:val="center"/>
        <w:rPr>
          <w:rFonts w:ascii="Times New Roman" w:hAnsi="Times New Roman" w:cs="Times New Roman"/>
          <w:sz w:val="19"/>
          <w:szCs w:val="19"/>
        </w:rPr>
      </w:pPr>
      <w:r w:rsidRPr="00211F15">
        <w:rPr>
          <w:rFonts w:ascii="Times New Roman" w:hAnsi="Times New Roman" w:cs="Times New Roman"/>
          <w:noProof/>
          <w:sz w:val="19"/>
          <w:szCs w:val="19"/>
          <w:lang w:val="en-US"/>
        </w:rPr>
        <w:drawing>
          <wp:inline distT="0" distB="0" distL="0" distR="0" wp14:anchorId="24E4A03B" wp14:editId="71E3C4AF">
            <wp:extent cx="3284072" cy="3674918"/>
            <wp:effectExtent l="25400" t="25400" r="18415" b="336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bgroup Tech Type PE to BI (29.10.23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303" cy="3677414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:rsidR="00072E4A" w:rsidRPr="00211F15" w:rsidRDefault="00072E4A" w:rsidP="00072E4A">
      <w:pPr>
        <w:ind w:left="1980"/>
        <w:rPr>
          <w:rFonts w:ascii="Times New Roman" w:hAnsi="Times New Roman" w:cs="Times New Roman"/>
        </w:rPr>
      </w:pPr>
      <w:r w:rsidRPr="00211F15">
        <w:rPr>
          <w:rFonts w:ascii="Times New Roman" w:hAnsi="Times New Roman" w:cs="Times New Roman"/>
          <w:b/>
          <w:sz w:val="19"/>
          <w:szCs w:val="19"/>
        </w:rPr>
        <w:t>Source(s):</w:t>
      </w:r>
      <w:r w:rsidRPr="00211F15">
        <w:rPr>
          <w:rFonts w:ascii="Times New Roman" w:hAnsi="Times New Roman" w:cs="Times New Roman"/>
          <w:sz w:val="19"/>
          <w:szCs w:val="19"/>
        </w:rPr>
        <w:t xml:space="preserve"> Authors’ own work</w:t>
      </w:r>
    </w:p>
    <w:p w:rsidR="00072E4A" w:rsidRPr="00211F15" w:rsidRDefault="00072E4A" w:rsidP="00072E4A">
      <w:pPr>
        <w:jc w:val="center"/>
        <w:rPr>
          <w:rFonts w:ascii="Times New Roman" w:hAnsi="Times New Roman" w:cs="Times New Roman"/>
          <w:sz w:val="19"/>
          <w:szCs w:val="19"/>
        </w:rPr>
      </w:pPr>
    </w:p>
    <w:p w:rsidR="00072E4A" w:rsidRPr="00211F15" w:rsidRDefault="00072E4A" w:rsidP="00072E4A">
      <w:pPr>
        <w:jc w:val="both"/>
        <w:rPr>
          <w:rFonts w:ascii="Times New Roman" w:hAnsi="Times New Roman" w:cs="Times New Roman"/>
          <w:b/>
          <w:sz w:val="19"/>
          <w:szCs w:val="19"/>
        </w:rPr>
      </w:pPr>
    </w:p>
    <w:p w:rsidR="005B5423" w:rsidRDefault="005B5423" w:rsidP="00072E4A">
      <w:pPr>
        <w:jc w:val="both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both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both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both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both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both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both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both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both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both"/>
        <w:rPr>
          <w:rFonts w:ascii="Times New Roman" w:hAnsi="Times New Roman" w:cs="Times New Roman"/>
          <w:b/>
        </w:rPr>
      </w:pPr>
    </w:p>
    <w:p w:rsidR="005B5423" w:rsidRDefault="005B5423" w:rsidP="00072E4A">
      <w:pPr>
        <w:jc w:val="both"/>
        <w:rPr>
          <w:rFonts w:ascii="Times New Roman" w:hAnsi="Times New Roman" w:cs="Times New Roman"/>
          <w:b/>
        </w:rPr>
      </w:pPr>
    </w:p>
    <w:p w:rsidR="00072E4A" w:rsidRPr="00211F15" w:rsidRDefault="00072E4A" w:rsidP="00072E4A">
      <w:pPr>
        <w:jc w:val="both"/>
        <w:rPr>
          <w:rFonts w:ascii="Times New Roman" w:hAnsi="Times New Roman" w:cs="Times New Roman"/>
          <w:b/>
        </w:rPr>
      </w:pPr>
      <w:r w:rsidRPr="00211F15">
        <w:rPr>
          <w:rFonts w:ascii="Times New Roman" w:hAnsi="Times New Roman" w:cs="Times New Roman"/>
          <w:b/>
        </w:rPr>
        <w:lastRenderedPageBreak/>
        <w:t xml:space="preserve">Appendix C. Summary of Subgroups Analysis Results </w:t>
      </w:r>
    </w:p>
    <w:p w:rsidR="005B5423" w:rsidRDefault="005B5423" w:rsidP="00072E4A">
      <w:pPr>
        <w:jc w:val="center"/>
        <w:rPr>
          <w:rFonts w:ascii="Times New Roman" w:hAnsi="Times New Roman" w:cs="Times New Roman"/>
          <w:b/>
        </w:rPr>
      </w:pPr>
    </w:p>
    <w:p w:rsidR="00072E4A" w:rsidRPr="00211F15" w:rsidRDefault="00072E4A" w:rsidP="00072E4A">
      <w:pPr>
        <w:jc w:val="center"/>
        <w:rPr>
          <w:rFonts w:ascii="Times New Roman" w:hAnsi="Times New Roman" w:cs="Times New Roman"/>
          <w:b/>
        </w:rPr>
      </w:pPr>
      <w:r w:rsidRPr="00211F15">
        <w:rPr>
          <w:rFonts w:ascii="Times New Roman" w:hAnsi="Times New Roman" w:cs="Times New Roman"/>
          <w:b/>
        </w:rPr>
        <w:t>Figure C1</w:t>
      </w:r>
    </w:p>
    <w:p w:rsidR="00072E4A" w:rsidRPr="00211F15" w:rsidRDefault="00072E4A" w:rsidP="00072E4A">
      <w:pPr>
        <w:jc w:val="center"/>
        <w:rPr>
          <w:rFonts w:ascii="Times New Roman" w:hAnsi="Times New Roman" w:cs="Times New Roman"/>
        </w:rPr>
      </w:pPr>
      <w:r w:rsidRPr="00211F15">
        <w:rPr>
          <w:rFonts w:ascii="Times New Roman" w:hAnsi="Times New Roman" w:cs="Times New Roman"/>
        </w:rPr>
        <w:t>Results of the Subgroups Analysis by Technology Type</w:t>
      </w:r>
    </w:p>
    <w:p w:rsidR="00072E4A" w:rsidRPr="00211F15" w:rsidRDefault="00072E4A" w:rsidP="00072E4A">
      <w:pPr>
        <w:jc w:val="center"/>
        <w:rPr>
          <w:rFonts w:ascii="Times New Roman" w:hAnsi="Times New Roman" w:cs="Times New Roman"/>
          <w:sz w:val="19"/>
          <w:szCs w:val="19"/>
        </w:rPr>
      </w:pPr>
    </w:p>
    <w:p w:rsidR="00072E4A" w:rsidRPr="00211F15" w:rsidRDefault="00072E4A" w:rsidP="00072E4A">
      <w:pPr>
        <w:jc w:val="center"/>
        <w:rPr>
          <w:rFonts w:ascii="Times New Roman" w:hAnsi="Times New Roman" w:cs="Times New Roman"/>
          <w:sz w:val="19"/>
          <w:szCs w:val="19"/>
        </w:rPr>
      </w:pPr>
      <w:r w:rsidRPr="00211F15">
        <w:rPr>
          <w:rFonts w:ascii="Times New Roman" w:hAnsi="Times New Roman" w:cs="Times New Roman"/>
          <w:noProof/>
          <w:sz w:val="19"/>
          <w:szCs w:val="19"/>
          <w:lang w:val="en-US"/>
        </w:rPr>
        <w:drawing>
          <wp:inline distT="0" distB="0" distL="0" distR="0" wp14:anchorId="49FD51D4" wp14:editId="16390D35">
            <wp:extent cx="2971170" cy="2698156"/>
            <wp:effectExtent l="0" t="0" r="63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958"/>
                    <a:stretch/>
                  </pic:blipFill>
                  <pic:spPr bwMode="auto">
                    <a:xfrm>
                      <a:off x="0" y="0"/>
                      <a:ext cx="2974268" cy="270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72E4A" w:rsidRPr="00211F15" w:rsidRDefault="00072E4A" w:rsidP="00072E4A">
      <w:pPr>
        <w:ind w:left="1980"/>
        <w:rPr>
          <w:rFonts w:ascii="Times New Roman" w:hAnsi="Times New Roman" w:cs="Times New Roman"/>
          <w:b/>
          <w:sz w:val="19"/>
          <w:szCs w:val="19"/>
        </w:rPr>
      </w:pPr>
    </w:p>
    <w:p w:rsidR="00072E4A" w:rsidRPr="00211F15" w:rsidRDefault="00072E4A" w:rsidP="00072E4A">
      <w:pPr>
        <w:ind w:left="2160"/>
        <w:rPr>
          <w:rFonts w:ascii="Times New Roman" w:hAnsi="Times New Roman" w:cs="Times New Roman"/>
        </w:rPr>
      </w:pPr>
      <w:r w:rsidRPr="00211F15">
        <w:rPr>
          <w:rFonts w:ascii="Times New Roman" w:hAnsi="Times New Roman" w:cs="Times New Roman"/>
          <w:b/>
          <w:sz w:val="19"/>
          <w:szCs w:val="19"/>
        </w:rPr>
        <w:t>Source(s):</w:t>
      </w:r>
      <w:r w:rsidRPr="00211F15">
        <w:rPr>
          <w:rFonts w:ascii="Times New Roman" w:hAnsi="Times New Roman" w:cs="Times New Roman"/>
          <w:sz w:val="19"/>
          <w:szCs w:val="19"/>
        </w:rPr>
        <w:t xml:space="preserve"> Authors’ own work</w:t>
      </w:r>
    </w:p>
    <w:p w:rsidR="00072E4A" w:rsidRPr="00211F15" w:rsidRDefault="00072E4A" w:rsidP="00072E4A">
      <w:pPr>
        <w:jc w:val="center"/>
        <w:rPr>
          <w:rFonts w:ascii="Times New Roman" w:hAnsi="Times New Roman" w:cs="Times New Roman"/>
          <w:b/>
          <w:sz w:val="19"/>
          <w:szCs w:val="19"/>
        </w:rPr>
      </w:pPr>
    </w:p>
    <w:p w:rsidR="00072E4A" w:rsidRPr="00211F15" w:rsidRDefault="00072E4A" w:rsidP="00072E4A">
      <w:pPr>
        <w:jc w:val="center"/>
        <w:rPr>
          <w:rFonts w:ascii="Times New Roman" w:hAnsi="Times New Roman" w:cs="Times New Roman"/>
          <w:b/>
        </w:rPr>
      </w:pPr>
      <w:r w:rsidRPr="00211F15">
        <w:rPr>
          <w:rFonts w:ascii="Times New Roman" w:hAnsi="Times New Roman" w:cs="Times New Roman"/>
          <w:b/>
        </w:rPr>
        <w:t>Figure C2</w:t>
      </w:r>
    </w:p>
    <w:p w:rsidR="00072E4A" w:rsidRPr="00211F15" w:rsidRDefault="00072E4A" w:rsidP="00072E4A">
      <w:pPr>
        <w:jc w:val="center"/>
        <w:rPr>
          <w:rFonts w:ascii="Times New Roman" w:hAnsi="Times New Roman" w:cs="Times New Roman"/>
        </w:rPr>
      </w:pPr>
      <w:r w:rsidRPr="00211F15">
        <w:rPr>
          <w:rFonts w:ascii="Times New Roman" w:hAnsi="Times New Roman" w:cs="Times New Roman"/>
        </w:rPr>
        <w:t>Results of the Subgroups Analysis by the Economic Level</w:t>
      </w:r>
    </w:p>
    <w:p w:rsidR="00072E4A" w:rsidRPr="00211F15" w:rsidRDefault="00072E4A" w:rsidP="00072E4A">
      <w:pPr>
        <w:jc w:val="center"/>
        <w:rPr>
          <w:rFonts w:ascii="Times New Roman" w:hAnsi="Times New Roman" w:cs="Times New Roman"/>
          <w:sz w:val="19"/>
          <w:szCs w:val="19"/>
        </w:rPr>
      </w:pPr>
    </w:p>
    <w:p w:rsidR="00072E4A" w:rsidRPr="00211F15" w:rsidRDefault="00072E4A" w:rsidP="00072E4A">
      <w:pPr>
        <w:jc w:val="center"/>
        <w:rPr>
          <w:rFonts w:ascii="Times New Roman" w:hAnsi="Times New Roman" w:cs="Times New Roman"/>
          <w:sz w:val="19"/>
          <w:szCs w:val="19"/>
        </w:rPr>
      </w:pPr>
      <w:r w:rsidRPr="00211F15">
        <w:rPr>
          <w:rFonts w:ascii="Times New Roman" w:hAnsi="Times New Roman" w:cs="Times New Roman"/>
          <w:noProof/>
          <w:sz w:val="19"/>
          <w:szCs w:val="19"/>
          <w:lang w:val="en-US"/>
        </w:rPr>
        <w:drawing>
          <wp:inline distT="0" distB="0" distL="0" distR="0" wp14:anchorId="25BC5FE8" wp14:editId="46B7FCDB">
            <wp:extent cx="2969061" cy="2077727"/>
            <wp:effectExtent l="0" t="0" r="3175" b="5080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427" cy="2077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E4A" w:rsidRPr="00211F15" w:rsidRDefault="00072E4A" w:rsidP="00072E4A">
      <w:pPr>
        <w:jc w:val="center"/>
        <w:rPr>
          <w:rFonts w:ascii="Times New Roman" w:hAnsi="Times New Roman" w:cs="Times New Roman"/>
          <w:sz w:val="19"/>
          <w:szCs w:val="19"/>
        </w:rPr>
      </w:pPr>
    </w:p>
    <w:p w:rsidR="00E6241E" w:rsidRDefault="00072E4A" w:rsidP="005B5423">
      <w:pPr>
        <w:ind w:left="2160"/>
      </w:pPr>
      <w:r w:rsidRPr="00211F15">
        <w:rPr>
          <w:rFonts w:ascii="Times New Roman" w:hAnsi="Times New Roman" w:cs="Times New Roman"/>
          <w:b/>
          <w:sz w:val="19"/>
          <w:szCs w:val="19"/>
        </w:rPr>
        <w:t>Source(s):</w:t>
      </w:r>
      <w:r w:rsidRPr="00211F15">
        <w:rPr>
          <w:rFonts w:ascii="Times New Roman" w:hAnsi="Times New Roman" w:cs="Times New Roman"/>
          <w:sz w:val="19"/>
          <w:szCs w:val="19"/>
        </w:rPr>
        <w:t xml:space="preserve"> Authors’ own work</w:t>
      </w:r>
      <w:bookmarkStart w:id="0" w:name="_GoBack"/>
      <w:bookmarkEnd w:id="0"/>
    </w:p>
    <w:sectPr w:rsidR="00E624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27C6"/>
    <w:multiLevelType w:val="hybridMultilevel"/>
    <w:tmpl w:val="FC1A31B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E4A"/>
    <w:rsid w:val="00072E4A"/>
    <w:rsid w:val="00106BBB"/>
    <w:rsid w:val="00164696"/>
    <w:rsid w:val="00272DEC"/>
    <w:rsid w:val="0028542E"/>
    <w:rsid w:val="003050EA"/>
    <w:rsid w:val="00373DE0"/>
    <w:rsid w:val="00485801"/>
    <w:rsid w:val="004A5F1F"/>
    <w:rsid w:val="005607F0"/>
    <w:rsid w:val="005B5423"/>
    <w:rsid w:val="0084362F"/>
    <w:rsid w:val="008D1025"/>
    <w:rsid w:val="00937874"/>
    <w:rsid w:val="00BC2971"/>
    <w:rsid w:val="00BF704D"/>
    <w:rsid w:val="00CD3DFF"/>
    <w:rsid w:val="00D17E99"/>
    <w:rsid w:val="00E349EF"/>
    <w:rsid w:val="00E6241E"/>
    <w:rsid w:val="00EB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BBF7F"/>
  <w15:docId w15:val="{FB00CEF3-0B8E-4B94-B635-C226C372B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05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54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EB0543"/>
  </w:style>
  <w:style w:type="paragraph" w:styleId="ListParagraph">
    <w:name w:val="List Paragraph"/>
    <w:basedOn w:val="Normal"/>
    <w:uiPriority w:val="34"/>
    <w:qFormat/>
    <w:rsid w:val="00E349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1245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21287</dc:creator>
  <cp:lastModifiedBy>Eswari S.</cp:lastModifiedBy>
  <cp:revision>13</cp:revision>
  <dcterms:created xsi:type="dcterms:W3CDTF">2025-08-13T04:40:00Z</dcterms:created>
  <dcterms:modified xsi:type="dcterms:W3CDTF">2025-08-14T09:18:00Z</dcterms:modified>
</cp:coreProperties>
</file>