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9D44E" w14:textId="77777777" w:rsidR="00F63C4F" w:rsidRPr="00982B4B" w:rsidRDefault="00F63C4F" w:rsidP="00F63C4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A. Experimental stimuli (Study 1)</w:t>
      </w:r>
    </w:p>
    <w:p w14:paraId="07329D04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Note: Color should be used for </w:t>
      </w:r>
      <w:proofErr w:type="gramStart"/>
      <w:r w:rsidRPr="00982B4B">
        <w:rPr>
          <w:rFonts w:ascii="Times New Roman" w:eastAsia="Times New Roman" w:hAnsi="Times New Roman" w:cs="Times New Roman"/>
          <w:i/>
          <w:iCs/>
          <w:sz w:val="24"/>
          <w:szCs w:val="24"/>
        </w:rPr>
        <w:t>all of</w:t>
      </w:r>
      <w:proofErr w:type="gramEnd"/>
      <w:r w:rsidRPr="00982B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figures below in printing</w:t>
      </w:r>
    </w:p>
    <w:p w14:paraId="3BBE4C7D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sz w:val="24"/>
          <w:szCs w:val="24"/>
        </w:rPr>
        <w:t>Hedonic food product (Chocolate brownie)</w:t>
      </w:r>
      <w:r w:rsidRPr="00982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947631" wp14:editId="5E87255E">
            <wp:extent cx="5915660" cy="3244215"/>
            <wp:effectExtent l="0" t="0" r="8890" b="0"/>
            <wp:docPr id="19" name="Picture 2" descr="A brownie in a plastic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rownie in a plastic b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92D6E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09C85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sz w:val="24"/>
          <w:szCs w:val="24"/>
        </w:rPr>
        <w:t>Utilitarian food product (Whole grain granola)</w:t>
      </w:r>
    </w:p>
    <w:p w14:paraId="0FA15FB4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B172C0" wp14:editId="0F8BDCEF">
            <wp:extent cx="5899785" cy="3235960"/>
            <wp:effectExtent l="0" t="0" r="5715" b="2540"/>
            <wp:docPr id="20" name="Picture 3" descr="A bar of cereal in a pack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ar of cereal in a pack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3782" w14:textId="342D6CDC" w:rsidR="00F63C4F" w:rsidRPr="009E38FB" w:rsidRDefault="009E38FB" w:rsidP="00F63C4F">
      <w:pPr>
        <w:spacing w:after="0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Source: Authors’ </w:t>
      </w:r>
      <w:proofErr w:type="gramStart"/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>own</w:t>
      </w:r>
      <w:proofErr w:type="gramEnd"/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work</w:t>
      </w:r>
    </w:p>
    <w:p w14:paraId="271B5C22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AA3906" w14:textId="77777777" w:rsidR="00F63C4F" w:rsidRPr="00982B4B" w:rsidRDefault="00F63C4F" w:rsidP="00F63C4F">
      <w:pPr>
        <w:spacing w:after="0" w:line="256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05A8F9F" w14:textId="77777777" w:rsidR="00F63C4F" w:rsidRPr="00982B4B" w:rsidRDefault="00F63C4F" w:rsidP="00F63C4F">
      <w:pPr>
        <w:spacing w:after="0" w:line="256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4D448494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Appendix B</w:t>
      </w:r>
    </w:p>
    <w:tbl>
      <w:tblPr>
        <w:tblStyle w:val="TableGrid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6104"/>
        <w:gridCol w:w="1273"/>
      </w:tblGrid>
      <w:tr w:rsidR="00F63C4F" w:rsidRPr="00982B4B" w14:paraId="733EBE6B" w14:textId="77777777" w:rsidTr="00B74D9A"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9EF5FC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Variable</w:t>
            </w:r>
          </w:p>
        </w:tc>
        <w:tc>
          <w:tcPr>
            <w:tcW w:w="61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4FA4A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Items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6D82C6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</w:tr>
      <w:tr w:rsidR="00F63C4F" w:rsidRPr="00982B4B" w14:paraId="5187FCE3" w14:textId="77777777" w:rsidTr="00B74D9A">
        <w:tc>
          <w:tcPr>
            <w:tcW w:w="1973" w:type="dxa"/>
            <w:vMerge w:val="restart"/>
            <w:tcBorders>
              <w:top w:val="single" w:sz="4" w:space="0" w:color="auto"/>
            </w:tcBorders>
            <w:hideMark/>
          </w:tcPr>
          <w:p w14:paraId="491BFC9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Manipulation Check (Hedonic)</w:t>
            </w:r>
          </w:p>
        </w:tc>
        <w:tc>
          <w:tcPr>
            <w:tcW w:w="6104" w:type="dxa"/>
            <w:tcBorders>
              <w:top w:val="single" w:sz="4" w:space="0" w:color="auto"/>
            </w:tcBorders>
            <w:hideMark/>
          </w:tcPr>
          <w:p w14:paraId="51B51D84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 xml:space="preserve">Based on the message you just reviewed, please indicate your thoughts about the </w:t>
            </w:r>
            <w:r>
              <w:rPr>
                <w:rFonts w:ascii="Times New Roman" w:hAnsi="Times New Roman"/>
                <w:sz w:val="24"/>
                <w:szCs w:val="24"/>
              </w:rPr>
              <w:t>chocolate brownie/</w:t>
            </w:r>
            <w:r w:rsidRPr="00982B4B">
              <w:rPr>
                <w:rFonts w:ascii="Times New Roman" w:hAnsi="Times New Roman"/>
                <w:sz w:val="24"/>
                <w:szCs w:val="24"/>
              </w:rPr>
              <w:t xml:space="preserve">whole grain granola bar: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</w:tcBorders>
            <w:hideMark/>
          </w:tcPr>
          <w:p w14:paraId="2C3A3ECD" w14:textId="77777777" w:rsidR="00F63C4F" w:rsidRPr="009B6BF0" w:rsidRDefault="00F63C4F" w:rsidP="00B74D9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77E88">
              <w:rPr>
                <w:rFonts w:ascii="Times New Roman" w:hAnsi="Times New Roman"/>
                <w:sz w:val="24"/>
                <w:szCs w:val="24"/>
              </w:rPr>
              <w:t>Weisstein</w:t>
            </w:r>
            <w:proofErr w:type="spellEnd"/>
            <w:r w:rsidRPr="00E77E88">
              <w:rPr>
                <w:rFonts w:ascii="Times New Roman" w:hAnsi="Times New Roman"/>
                <w:sz w:val="24"/>
                <w:szCs w:val="24"/>
              </w:rPr>
              <w:t xml:space="preserve"> et al., 2023</w:t>
            </w:r>
            <w:r>
              <w:rPr>
                <w:rFonts w:ascii="Times New Roman" w:hAnsi="Times New Roman"/>
                <w:sz w:val="24"/>
                <w:szCs w:val="24"/>
              </w:rPr>
              <w:t>; Choi et al., 2020.</w:t>
            </w:r>
          </w:p>
        </w:tc>
      </w:tr>
      <w:tr w:rsidR="00F63C4F" w:rsidRPr="00982B4B" w14:paraId="2A446EF6" w14:textId="77777777" w:rsidTr="00B74D9A">
        <w:tc>
          <w:tcPr>
            <w:tcW w:w="1973" w:type="dxa"/>
            <w:vMerge/>
          </w:tcPr>
          <w:p w14:paraId="68FD761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5EA74FB4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5734A7">
              <w:rPr>
                <w:rFonts w:ascii="Times New Roman" w:hAnsi="Times New Roman"/>
                <w:sz w:val="24"/>
                <w:szCs w:val="24"/>
              </w:rPr>
              <w:t>Not at all tasty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5734A7">
              <w:rPr>
                <w:rFonts w:ascii="Times New Roman" w:hAnsi="Times New Roman"/>
                <w:sz w:val="24"/>
                <w:szCs w:val="24"/>
              </w:rPr>
              <w:t>Very tasty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  <w:hideMark/>
          </w:tcPr>
          <w:p w14:paraId="53A98AF3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582504BB" w14:textId="77777777" w:rsidTr="00B74D9A">
        <w:tc>
          <w:tcPr>
            <w:tcW w:w="1973" w:type="dxa"/>
            <w:vMerge/>
          </w:tcPr>
          <w:p w14:paraId="1E618F50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1FC3AF87" w14:textId="77777777" w:rsidR="00F63C4F" w:rsidRPr="005734A7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390570">
              <w:rPr>
                <w:rFonts w:ascii="Times New Roman" w:hAnsi="Times New Roman"/>
                <w:sz w:val="24"/>
                <w:szCs w:val="24"/>
              </w:rPr>
              <w:t>Not at all looking good in appearance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390570">
              <w:rPr>
                <w:rFonts w:ascii="Times New Roman" w:hAnsi="Times New Roman"/>
                <w:sz w:val="24"/>
                <w:szCs w:val="24"/>
              </w:rPr>
              <w:t>Looking very good in appearance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</w:tcPr>
          <w:p w14:paraId="3131A21D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16783970" w14:textId="77777777" w:rsidTr="00B74D9A">
        <w:tc>
          <w:tcPr>
            <w:tcW w:w="1973" w:type="dxa"/>
            <w:vMerge/>
          </w:tcPr>
          <w:p w14:paraId="1F335DB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109FF368" w14:textId="77777777" w:rsidR="00F63C4F" w:rsidRPr="005734A7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390570">
              <w:rPr>
                <w:rFonts w:ascii="Times New Roman" w:hAnsi="Times New Roman"/>
                <w:sz w:val="24"/>
                <w:szCs w:val="24"/>
              </w:rPr>
              <w:t>Not at all satisfying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390570">
              <w:rPr>
                <w:rFonts w:ascii="Times New Roman" w:hAnsi="Times New Roman"/>
                <w:sz w:val="24"/>
                <w:szCs w:val="24"/>
              </w:rPr>
              <w:t>Very satisfying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</w:tcPr>
          <w:p w14:paraId="634984CB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5824FD6B" w14:textId="77777777" w:rsidTr="00B74D9A">
        <w:tc>
          <w:tcPr>
            <w:tcW w:w="1973" w:type="dxa"/>
            <w:vMerge/>
          </w:tcPr>
          <w:p w14:paraId="1D40416D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451AADD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C21E3D">
              <w:rPr>
                <w:rFonts w:ascii="Times New Roman" w:hAnsi="Times New Roman"/>
                <w:sz w:val="24"/>
                <w:szCs w:val="24"/>
              </w:rPr>
              <w:t>Not at all hedonic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C21E3D">
              <w:rPr>
                <w:rFonts w:ascii="Times New Roman" w:hAnsi="Times New Roman"/>
                <w:sz w:val="24"/>
                <w:szCs w:val="24"/>
              </w:rPr>
              <w:t>Very much hedonic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</w:tcPr>
          <w:p w14:paraId="2B8CEB20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7EA9C029" w14:textId="77777777" w:rsidTr="00B74D9A">
        <w:tc>
          <w:tcPr>
            <w:tcW w:w="1973" w:type="dxa"/>
          </w:tcPr>
          <w:p w14:paraId="1E1AE710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091F079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0672D6D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1D599A45" w14:textId="77777777" w:rsidTr="00B74D9A">
        <w:tc>
          <w:tcPr>
            <w:tcW w:w="1973" w:type="dxa"/>
            <w:vMerge w:val="restart"/>
            <w:hideMark/>
          </w:tcPr>
          <w:p w14:paraId="513DE9F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Manipulation Check (Utilitarian)</w:t>
            </w:r>
          </w:p>
        </w:tc>
        <w:tc>
          <w:tcPr>
            <w:tcW w:w="6104" w:type="dxa"/>
            <w:hideMark/>
          </w:tcPr>
          <w:p w14:paraId="4F459959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 xml:space="preserve">Based on the message you just reviewed, please indicate your thoughts about the </w:t>
            </w:r>
            <w:r>
              <w:rPr>
                <w:rFonts w:ascii="Times New Roman" w:hAnsi="Times New Roman"/>
                <w:sz w:val="24"/>
                <w:szCs w:val="24"/>
              </w:rPr>
              <w:t>chocolate brownie/</w:t>
            </w:r>
            <w:r w:rsidRPr="00982B4B">
              <w:rPr>
                <w:rFonts w:ascii="Times New Roman" w:hAnsi="Times New Roman"/>
                <w:sz w:val="24"/>
                <w:szCs w:val="24"/>
              </w:rPr>
              <w:t xml:space="preserve">whole grain granola bar: </w:t>
            </w:r>
          </w:p>
        </w:tc>
        <w:tc>
          <w:tcPr>
            <w:tcW w:w="0" w:type="auto"/>
            <w:vMerge/>
            <w:vAlign w:val="center"/>
            <w:hideMark/>
          </w:tcPr>
          <w:p w14:paraId="3C18C56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3A31979C" w14:textId="77777777" w:rsidTr="00B74D9A">
        <w:tc>
          <w:tcPr>
            <w:tcW w:w="1973" w:type="dxa"/>
            <w:vMerge/>
          </w:tcPr>
          <w:p w14:paraId="11801619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79DC661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40166D">
              <w:rPr>
                <w:rFonts w:ascii="Times New Roman" w:hAnsi="Times New Roman"/>
                <w:sz w:val="24"/>
                <w:szCs w:val="24"/>
              </w:rPr>
              <w:t>Not at all healthy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40166D">
              <w:rPr>
                <w:rFonts w:ascii="Times New Roman" w:hAnsi="Times New Roman"/>
                <w:sz w:val="24"/>
                <w:szCs w:val="24"/>
              </w:rPr>
              <w:t>Very healthy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</w:tcPr>
          <w:p w14:paraId="174481BB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5A01CF53" w14:textId="77777777" w:rsidTr="00B74D9A">
        <w:tc>
          <w:tcPr>
            <w:tcW w:w="1973" w:type="dxa"/>
            <w:vMerge/>
          </w:tcPr>
          <w:p w14:paraId="1B9209C0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4C8CC89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40166D">
              <w:rPr>
                <w:rFonts w:ascii="Times New Roman" w:hAnsi="Times New Roman"/>
                <w:sz w:val="24"/>
                <w:szCs w:val="24"/>
              </w:rPr>
              <w:t>Not at all giving energy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40166D">
              <w:rPr>
                <w:rFonts w:ascii="Times New Roman" w:hAnsi="Times New Roman"/>
                <w:sz w:val="24"/>
                <w:szCs w:val="24"/>
              </w:rPr>
              <w:t>Giving a lot of energy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</w:tcPr>
          <w:p w14:paraId="4FF736E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65725139" w14:textId="77777777" w:rsidTr="00B74D9A">
        <w:tc>
          <w:tcPr>
            <w:tcW w:w="1973" w:type="dxa"/>
            <w:vMerge/>
          </w:tcPr>
          <w:p w14:paraId="127B7EB8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26B90AF9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40166D">
              <w:rPr>
                <w:rFonts w:ascii="Times New Roman" w:hAnsi="Times New Roman"/>
                <w:sz w:val="24"/>
                <w:szCs w:val="24"/>
              </w:rPr>
              <w:t>Not at all improves performance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40166D">
              <w:rPr>
                <w:rFonts w:ascii="Times New Roman" w:hAnsi="Times New Roman"/>
                <w:sz w:val="24"/>
                <w:szCs w:val="24"/>
              </w:rPr>
              <w:t>Very much improves performance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Merge/>
            <w:vAlign w:val="center"/>
          </w:tcPr>
          <w:p w14:paraId="23E6B9CA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650F3958" w14:textId="77777777" w:rsidTr="00B74D9A">
        <w:tc>
          <w:tcPr>
            <w:tcW w:w="1973" w:type="dxa"/>
            <w:vMerge/>
          </w:tcPr>
          <w:p w14:paraId="6DA2E58D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1D4D370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2675DD">
              <w:rPr>
                <w:rFonts w:ascii="Times New Roman" w:hAnsi="Times New Roman"/>
                <w:sz w:val="24"/>
                <w:szCs w:val="24"/>
              </w:rPr>
              <w:t xml:space="preserve">Not at all </w:t>
            </w:r>
            <w:proofErr w:type="gramStart"/>
            <w:r w:rsidRPr="002675DD">
              <w:rPr>
                <w:rFonts w:ascii="Times New Roman" w:hAnsi="Times New Roman"/>
                <w:sz w:val="24"/>
                <w:szCs w:val="24"/>
              </w:rPr>
              <w:t>utilitarian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2675DD">
              <w:rPr>
                <w:rFonts w:ascii="Times New Roman" w:hAnsi="Times New Roman"/>
                <w:sz w:val="24"/>
                <w:szCs w:val="24"/>
              </w:rPr>
              <w:t>Very much utilitarian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0" w:type="auto"/>
            <w:vAlign w:val="center"/>
          </w:tcPr>
          <w:p w14:paraId="3643E0A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5AB52F57" w14:textId="77777777" w:rsidTr="00B74D9A">
        <w:tc>
          <w:tcPr>
            <w:tcW w:w="1973" w:type="dxa"/>
          </w:tcPr>
          <w:p w14:paraId="1417BF69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6E16DBD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FC7F86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44AF4458" w14:textId="77777777" w:rsidTr="00B74D9A">
        <w:tc>
          <w:tcPr>
            <w:tcW w:w="1973" w:type="dxa"/>
            <w:vMerge w:val="restart"/>
            <w:hideMark/>
          </w:tcPr>
          <w:p w14:paraId="73E5F99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Realism Check</w:t>
            </w:r>
          </w:p>
        </w:tc>
        <w:tc>
          <w:tcPr>
            <w:tcW w:w="6104" w:type="dxa"/>
            <w:hideMark/>
          </w:tcPr>
          <w:p w14:paraId="58A4FFA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The advertisement message is realistic.</w:t>
            </w:r>
          </w:p>
        </w:tc>
        <w:tc>
          <w:tcPr>
            <w:tcW w:w="1273" w:type="dxa"/>
            <w:vMerge w:val="restart"/>
            <w:hideMark/>
          </w:tcPr>
          <w:p w14:paraId="4CF095CA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Zhang and Jeong (2023)</w:t>
            </w:r>
          </w:p>
        </w:tc>
      </w:tr>
      <w:tr w:rsidR="00F63C4F" w:rsidRPr="00982B4B" w14:paraId="1E6CF188" w14:textId="77777777" w:rsidTr="00B74D9A">
        <w:tc>
          <w:tcPr>
            <w:tcW w:w="0" w:type="auto"/>
            <w:vMerge/>
            <w:vAlign w:val="center"/>
            <w:hideMark/>
          </w:tcPr>
          <w:p w14:paraId="12DDB54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  <w:hideMark/>
          </w:tcPr>
          <w:p w14:paraId="5E7FCE9D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I can imagine myself in this scenario.</w:t>
            </w:r>
          </w:p>
        </w:tc>
        <w:tc>
          <w:tcPr>
            <w:tcW w:w="0" w:type="auto"/>
            <w:vMerge/>
            <w:vAlign w:val="center"/>
            <w:hideMark/>
          </w:tcPr>
          <w:p w14:paraId="68263FDD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75389F27" w14:textId="77777777" w:rsidTr="00B74D9A">
        <w:tc>
          <w:tcPr>
            <w:tcW w:w="1973" w:type="dxa"/>
          </w:tcPr>
          <w:p w14:paraId="547AA5A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0030E650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F002FDA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538689EC" w14:textId="77777777" w:rsidTr="00B74D9A">
        <w:tc>
          <w:tcPr>
            <w:tcW w:w="1973" w:type="dxa"/>
            <w:vMerge w:val="restart"/>
            <w:hideMark/>
          </w:tcPr>
          <w:p w14:paraId="183E850B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Perceived Green Value</w:t>
            </w:r>
          </w:p>
        </w:tc>
        <w:tc>
          <w:tcPr>
            <w:tcW w:w="6104" w:type="dxa"/>
            <w:hideMark/>
          </w:tcPr>
          <w:p w14:paraId="3182C3CC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Edible food packaging provides very good value for me.</w:t>
            </w:r>
          </w:p>
        </w:tc>
        <w:tc>
          <w:tcPr>
            <w:tcW w:w="1273" w:type="dxa"/>
            <w:vMerge w:val="restart"/>
            <w:hideMark/>
          </w:tcPr>
          <w:p w14:paraId="009E49EC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Chen (2013)</w:t>
            </w:r>
          </w:p>
        </w:tc>
      </w:tr>
      <w:tr w:rsidR="00F63C4F" w:rsidRPr="00982B4B" w14:paraId="1275BB49" w14:textId="77777777" w:rsidTr="00B74D9A">
        <w:tc>
          <w:tcPr>
            <w:tcW w:w="0" w:type="auto"/>
            <w:vMerge/>
            <w:vAlign w:val="center"/>
            <w:hideMark/>
          </w:tcPr>
          <w:p w14:paraId="6B65FC7F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  <w:hideMark/>
          </w:tcPr>
          <w:p w14:paraId="429490AB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Edible food packages’ environmental performance meets my expectations.</w:t>
            </w:r>
          </w:p>
        </w:tc>
        <w:tc>
          <w:tcPr>
            <w:tcW w:w="0" w:type="auto"/>
            <w:vMerge/>
            <w:vAlign w:val="center"/>
            <w:hideMark/>
          </w:tcPr>
          <w:p w14:paraId="587EC5C3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4BE2F2FC" w14:textId="77777777" w:rsidTr="00B74D9A">
        <w:tc>
          <w:tcPr>
            <w:tcW w:w="0" w:type="auto"/>
            <w:vMerge/>
            <w:vAlign w:val="center"/>
            <w:hideMark/>
          </w:tcPr>
          <w:p w14:paraId="499E932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  <w:hideMark/>
          </w:tcPr>
          <w:p w14:paraId="637FD20C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I would purchase this snack with edible food packaging because it has more environmental concern than other products.</w:t>
            </w:r>
          </w:p>
        </w:tc>
        <w:tc>
          <w:tcPr>
            <w:tcW w:w="0" w:type="auto"/>
            <w:vMerge/>
            <w:vAlign w:val="center"/>
            <w:hideMark/>
          </w:tcPr>
          <w:p w14:paraId="39AA0DDF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3FEE472C" w14:textId="77777777" w:rsidTr="00B74D9A">
        <w:tc>
          <w:tcPr>
            <w:tcW w:w="1973" w:type="dxa"/>
          </w:tcPr>
          <w:p w14:paraId="5C90989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323BD4E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C63137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082831D8" w14:textId="77777777" w:rsidTr="00B74D9A">
        <w:tc>
          <w:tcPr>
            <w:tcW w:w="1973" w:type="dxa"/>
            <w:vMerge w:val="restart"/>
          </w:tcPr>
          <w:p w14:paraId="332D2A64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Attractiveness of the Edible Food Package</w:t>
            </w:r>
          </w:p>
        </w:tc>
        <w:tc>
          <w:tcPr>
            <w:tcW w:w="6104" w:type="dxa"/>
          </w:tcPr>
          <w:p w14:paraId="66C01C23" w14:textId="77777777" w:rsidR="00F63C4F" w:rsidRPr="000846C4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0846C4">
              <w:rPr>
                <w:rFonts w:ascii="Times New Roman" w:hAnsi="Times New Roman"/>
                <w:sz w:val="24"/>
                <w:szCs w:val="24"/>
              </w:rPr>
              <w:t>To me, I think the edible food packaging shown in the message is:</w:t>
            </w:r>
          </w:p>
        </w:tc>
        <w:tc>
          <w:tcPr>
            <w:tcW w:w="1273" w:type="dxa"/>
            <w:vMerge w:val="restart"/>
          </w:tcPr>
          <w:p w14:paraId="73045470" w14:textId="77777777" w:rsidR="00F63C4F" w:rsidRPr="000846C4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0846C4">
              <w:rPr>
                <w:rFonts w:ascii="Times New Roman" w:hAnsi="Times New Roman"/>
                <w:sz w:val="24"/>
                <w:szCs w:val="24"/>
              </w:rPr>
              <w:t>Choi et al., 2019</w:t>
            </w:r>
          </w:p>
        </w:tc>
      </w:tr>
      <w:tr w:rsidR="00F63C4F" w:rsidRPr="00982B4B" w14:paraId="1C73BD0A" w14:textId="77777777" w:rsidTr="00B74D9A">
        <w:tc>
          <w:tcPr>
            <w:tcW w:w="1973" w:type="dxa"/>
            <w:vMerge/>
          </w:tcPr>
          <w:p w14:paraId="090CE75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4F13AD1A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C47B49">
              <w:rPr>
                <w:rFonts w:ascii="Times New Roman" w:hAnsi="Times New Roman"/>
                <w:sz w:val="24"/>
                <w:szCs w:val="24"/>
              </w:rPr>
              <w:t>Very unattractive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C47B49">
              <w:rPr>
                <w:rFonts w:ascii="Times New Roman" w:hAnsi="Times New Roman"/>
                <w:sz w:val="24"/>
                <w:szCs w:val="24"/>
              </w:rPr>
              <w:t>Very attractive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1273" w:type="dxa"/>
            <w:vMerge/>
          </w:tcPr>
          <w:p w14:paraId="40E496A3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22A6CCA6" w14:textId="77777777" w:rsidTr="00B74D9A">
        <w:tc>
          <w:tcPr>
            <w:tcW w:w="1973" w:type="dxa"/>
            <w:vMerge/>
          </w:tcPr>
          <w:p w14:paraId="1F27E999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59395890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C47B49">
              <w:rPr>
                <w:rFonts w:ascii="Times New Roman" w:hAnsi="Times New Roman"/>
                <w:sz w:val="24"/>
                <w:szCs w:val="24"/>
              </w:rPr>
              <w:t>Very expensive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C47B49">
              <w:rPr>
                <w:rFonts w:ascii="Times New Roman" w:hAnsi="Times New Roman"/>
                <w:sz w:val="24"/>
                <w:szCs w:val="24"/>
              </w:rPr>
              <w:t>Very inexpensive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1273" w:type="dxa"/>
            <w:vMerge/>
          </w:tcPr>
          <w:p w14:paraId="08077F2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062D359B" w14:textId="77777777" w:rsidTr="00B74D9A">
        <w:tc>
          <w:tcPr>
            <w:tcW w:w="1973" w:type="dxa"/>
            <w:vMerge/>
          </w:tcPr>
          <w:p w14:paraId="7405B3F9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19D6561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C47B49">
              <w:rPr>
                <w:rFonts w:ascii="Times New Roman" w:hAnsi="Times New Roman"/>
                <w:sz w:val="24"/>
                <w:szCs w:val="24"/>
              </w:rPr>
              <w:t>Not a good deal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(1)/</w:t>
            </w:r>
            <w:r w:rsidRPr="00C47B49">
              <w:rPr>
                <w:rFonts w:ascii="Times New Roman" w:hAnsi="Times New Roman"/>
                <w:sz w:val="24"/>
                <w:szCs w:val="24"/>
              </w:rPr>
              <w:t>A great deal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1273" w:type="dxa"/>
            <w:vMerge/>
          </w:tcPr>
          <w:p w14:paraId="4EB162E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07E0AA53" w14:textId="77777777" w:rsidTr="00B74D9A">
        <w:tc>
          <w:tcPr>
            <w:tcW w:w="1973" w:type="dxa"/>
          </w:tcPr>
          <w:p w14:paraId="0F6E396D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14:paraId="129DD455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BE76A2A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569BF5F9" w14:textId="77777777" w:rsidTr="00B74D9A">
        <w:tc>
          <w:tcPr>
            <w:tcW w:w="1973" w:type="dxa"/>
            <w:vMerge w:val="restart"/>
            <w:hideMark/>
          </w:tcPr>
          <w:p w14:paraId="50F2D63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Purchase Intentions</w:t>
            </w:r>
          </w:p>
        </w:tc>
        <w:tc>
          <w:tcPr>
            <w:tcW w:w="6104" w:type="dxa"/>
            <w:hideMark/>
          </w:tcPr>
          <w:p w14:paraId="0F0FFDC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I would buy the snack wrapped in the edible package.</w:t>
            </w:r>
          </w:p>
        </w:tc>
        <w:tc>
          <w:tcPr>
            <w:tcW w:w="1273" w:type="dxa"/>
            <w:vMerge w:val="restart"/>
            <w:hideMark/>
          </w:tcPr>
          <w:p w14:paraId="73887FC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Shen et al. (2022)</w:t>
            </w:r>
          </w:p>
        </w:tc>
      </w:tr>
      <w:tr w:rsidR="00F63C4F" w:rsidRPr="00982B4B" w14:paraId="2C352CDC" w14:textId="77777777" w:rsidTr="00B74D9A">
        <w:tc>
          <w:tcPr>
            <w:tcW w:w="0" w:type="auto"/>
            <w:vMerge/>
            <w:vAlign w:val="center"/>
            <w:hideMark/>
          </w:tcPr>
          <w:p w14:paraId="38384047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  <w:hideMark/>
          </w:tcPr>
          <w:p w14:paraId="6106B01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I would desire to purchase the snack in the edible package.</w:t>
            </w:r>
          </w:p>
        </w:tc>
        <w:tc>
          <w:tcPr>
            <w:tcW w:w="0" w:type="auto"/>
            <w:vMerge/>
            <w:vAlign w:val="center"/>
            <w:hideMark/>
          </w:tcPr>
          <w:p w14:paraId="589D78EE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F" w:rsidRPr="00982B4B" w14:paraId="370D511C" w14:textId="77777777" w:rsidTr="00B74D9A">
        <w:tc>
          <w:tcPr>
            <w:tcW w:w="0" w:type="auto"/>
            <w:vMerge/>
            <w:vAlign w:val="center"/>
            <w:hideMark/>
          </w:tcPr>
          <w:p w14:paraId="0F06CB11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4" w:type="dxa"/>
            <w:hideMark/>
          </w:tcPr>
          <w:p w14:paraId="12A9082C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  <w:r w:rsidRPr="00982B4B">
              <w:rPr>
                <w:rFonts w:ascii="Times New Roman" w:hAnsi="Times New Roman"/>
                <w:sz w:val="24"/>
                <w:szCs w:val="24"/>
              </w:rPr>
              <w:t>I would plan to purchase the snack in the edible package.</w:t>
            </w:r>
          </w:p>
        </w:tc>
        <w:tc>
          <w:tcPr>
            <w:tcW w:w="0" w:type="auto"/>
            <w:vMerge/>
            <w:vAlign w:val="center"/>
            <w:hideMark/>
          </w:tcPr>
          <w:p w14:paraId="79AB2DEA" w14:textId="77777777" w:rsidR="00F63C4F" w:rsidRPr="00982B4B" w:rsidRDefault="00F63C4F" w:rsidP="00B74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ED769E" w14:textId="77ECC775" w:rsidR="00F63C4F" w:rsidRPr="009E38FB" w:rsidRDefault="009E38FB" w:rsidP="00F63C4F">
      <w:pPr>
        <w:spacing w:after="0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Source: Authors’ </w:t>
      </w:r>
      <w:proofErr w:type="gramStart"/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>own</w:t>
      </w:r>
      <w:proofErr w:type="gramEnd"/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work</w:t>
      </w:r>
    </w:p>
    <w:p w14:paraId="74EC3DE6" w14:textId="77777777" w:rsidR="00F63C4F" w:rsidRPr="00982B4B" w:rsidRDefault="00F63C4F" w:rsidP="00F63C4F">
      <w:pPr>
        <w:spacing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982B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Appendix C. Experimental stimuli (Study 2)</w:t>
      </w:r>
    </w:p>
    <w:p w14:paraId="260F8ABB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sz w:val="24"/>
          <w:szCs w:val="24"/>
        </w:rPr>
        <w:t>Hedonic food product (Chocolate brownie) + Combined price (control)</w:t>
      </w:r>
    </w:p>
    <w:p w14:paraId="3D49EA3F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A7849D" wp14:editId="4C971F9A">
            <wp:extent cx="5915660" cy="3244215"/>
            <wp:effectExtent l="0" t="0" r="8890" b="0"/>
            <wp:docPr id="21" name="Picture 2072047078" descr="A brownie in a plastic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047078" descr="A brownie in a plastic b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4335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B3DAC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sz w:val="24"/>
          <w:szCs w:val="24"/>
        </w:rPr>
        <w:t>Utilitarian food product (Whole grain granola) + Combined price (control)</w:t>
      </w:r>
    </w:p>
    <w:p w14:paraId="0C9994CD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A422FF" wp14:editId="1FDF787D">
            <wp:extent cx="5899785" cy="3235960"/>
            <wp:effectExtent l="0" t="0" r="5715" b="2540"/>
            <wp:docPr id="22" name="Picture 359090936" descr="A close-up of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090936" descr="A close-up of a b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E417A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52F0B0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86416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5452CB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9156F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B7F514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sz w:val="24"/>
          <w:szCs w:val="24"/>
        </w:rPr>
        <w:t>Hedonic food product (Chocolate brownie) + Partitioned price</w:t>
      </w:r>
    </w:p>
    <w:p w14:paraId="4241CB1F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1E23CF" wp14:editId="2E509238">
            <wp:extent cx="5955665" cy="3267710"/>
            <wp:effectExtent l="0" t="0" r="6985" b="8890"/>
            <wp:docPr id="23" name="Picture 4" descr="A brownie in a plastic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brownie in a plastic b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2958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B100F2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sz w:val="24"/>
          <w:szCs w:val="24"/>
        </w:rPr>
        <w:t>Utilitarian food product (Whole grain granola) + Partitioned price</w:t>
      </w:r>
    </w:p>
    <w:p w14:paraId="087DEDA7" w14:textId="77777777" w:rsidR="00F63C4F" w:rsidRPr="00982B4B" w:rsidRDefault="00F63C4F" w:rsidP="00F63C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0635E6" wp14:editId="5D4EA44D">
            <wp:extent cx="5915660" cy="3244215"/>
            <wp:effectExtent l="0" t="0" r="8890" b="0"/>
            <wp:docPr id="24" name="Picture 5" descr="A close-up of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lose-up of a b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2D9D0" w14:textId="03F7C475" w:rsidR="00F63C4F" w:rsidRPr="009E38FB" w:rsidRDefault="009E38FB" w:rsidP="00F63C4F">
      <w:pPr>
        <w:spacing w:after="0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Source: Authors’ </w:t>
      </w:r>
      <w:proofErr w:type="gramStart"/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>own</w:t>
      </w:r>
      <w:proofErr w:type="gramEnd"/>
      <w:r w:rsidRPr="009E38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work</w:t>
      </w:r>
    </w:p>
    <w:p w14:paraId="083AD89B" w14:textId="77777777" w:rsidR="00F63C4F" w:rsidRDefault="00F63C4F" w:rsidP="00F63C4F">
      <w:pPr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72250B" w14:textId="77777777" w:rsidR="00AE7582" w:rsidRDefault="00AE7582"/>
    <w:sectPr w:rsidR="00AE7582" w:rsidSect="00F63C4F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7FFC" w14:textId="77777777" w:rsidR="00836993" w:rsidRDefault="00836993">
      <w:pPr>
        <w:spacing w:after="0" w:line="240" w:lineRule="auto"/>
      </w:pPr>
      <w:r>
        <w:separator/>
      </w:r>
    </w:p>
  </w:endnote>
  <w:endnote w:type="continuationSeparator" w:id="0">
    <w:p w14:paraId="522523EC" w14:textId="77777777" w:rsidR="00836993" w:rsidRDefault="0083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844556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01FF75" w14:textId="77777777" w:rsidR="00F63C4F" w:rsidRDefault="00F63C4F" w:rsidP="000A0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B1EB0B" w14:textId="77777777" w:rsidR="00F63C4F" w:rsidRDefault="00F63C4F" w:rsidP="00156F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4"/>
        <w:szCs w:val="24"/>
      </w:rPr>
      <w:id w:val="-1499868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A98759" w14:textId="77777777" w:rsidR="00F63C4F" w:rsidRPr="00156F2A" w:rsidRDefault="00F63C4F" w:rsidP="000A061E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156F2A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156F2A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156F2A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4</w:t>
        </w:r>
        <w:r w:rsidRPr="00156F2A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BA1F26" w14:textId="77777777" w:rsidR="00F63C4F" w:rsidRPr="00156F2A" w:rsidRDefault="00F63C4F" w:rsidP="00156F2A">
    <w:pPr>
      <w:pStyle w:val="Footer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1C62" w14:textId="77777777" w:rsidR="00836993" w:rsidRDefault="00836993">
      <w:pPr>
        <w:spacing w:after="0" w:line="240" w:lineRule="auto"/>
      </w:pPr>
      <w:r>
        <w:separator/>
      </w:r>
    </w:p>
  </w:footnote>
  <w:footnote w:type="continuationSeparator" w:id="0">
    <w:p w14:paraId="527E655A" w14:textId="77777777" w:rsidR="00836993" w:rsidRDefault="00836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4F"/>
    <w:rsid w:val="002567A0"/>
    <w:rsid w:val="00483D14"/>
    <w:rsid w:val="00517D83"/>
    <w:rsid w:val="00836993"/>
    <w:rsid w:val="009E38FB"/>
    <w:rsid w:val="00AE7582"/>
    <w:rsid w:val="00EE1898"/>
    <w:rsid w:val="00F6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C4D8CF"/>
  <w15:chartTrackingRefBased/>
  <w15:docId w15:val="{7C988043-1EF8-49AF-A98D-DDAD9625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4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C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C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C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C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C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C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C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C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C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C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C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C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C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C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C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3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C4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3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C4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3C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C4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3C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C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C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3C4F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3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C4F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63C4F"/>
  </w:style>
  <w:style w:type="table" w:customStyle="1" w:styleId="TableGrid1">
    <w:name w:val="Table Grid1"/>
    <w:basedOn w:val="TableNormal"/>
    <w:next w:val="TableGrid"/>
    <w:uiPriority w:val="39"/>
    <w:rsid w:val="00F63C4F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6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9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9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Xiaolong Shao</dc:creator>
  <cp:keywords/>
  <dc:description/>
  <cp:lastModifiedBy>Xiaolong Shao</cp:lastModifiedBy>
  <cp:revision>3</cp:revision>
  <dcterms:created xsi:type="dcterms:W3CDTF">2025-06-16T20:30:00Z</dcterms:created>
  <dcterms:modified xsi:type="dcterms:W3CDTF">2025-09-25T16:52:00Z</dcterms:modified>
</cp:coreProperties>
</file>