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5E1AC" w14:textId="74942C4A" w:rsidR="00945B9B" w:rsidRPr="00DB08CE" w:rsidRDefault="00945B9B" w:rsidP="00945B9B">
      <w:pPr>
        <w:spacing w:line="360" w:lineRule="auto"/>
        <w:jc w:val="thaiDistribute"/>
        <w:rPr>
          <w:rFonts w:ascii="Times New Roman" w:hAnsi="Times New Roman" w:cs="Times New Roman"/>
          <w:color w:val="000000" w:themeColor="text1"/>
          <w:szCs w:val="24"/>
        </w:rPr>
      </w:pPr>
      <w:r w:rsidRPr="00DB08CE">
        <w:rPr>
          <w:rFonts w:ascii="Times New Roman" w:hAnsi="Times New Roman" w:cs="Times New Roman"/>
          <w:b/>
          <w:bCs/>
          <w:color w:val="000000" w:themeColor="text1"/>
          <w:szCs w:val="24"/>
        </w:rPr>
        <w:t>Table S7</w:t>
      </w:r>
      <w:r w:rsidRPr="00DB08CE">
        <w:rPr>
          <w:rFonts w:ascii="Times New Roman" w:hAnsi="Times New Roman" w:cs="Times New Roman"/>
          <w:color w:val="000000" w:themeColor="text1"/>
          <w:szCs w:val="24"/>
        </w:rPr>
        <w:t>. Summary of studies on the processing and chemical composition of civet coffee.</w:t>
      </w:r>
      <w:r w:rsidR="00EA6905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bookmarkStart w:id="0" w:name="_Hlk163752650"/>
      <w:r w:rsidR="00EA6905">
        <w:rPr>
          <w:rFonts w:ascii="Calibri" w:hAnsi="Calibri" w:cs="Calibri"/>
          <w:shd w:val="clear" w:color="auto" w:fill="FFFFFF"/>
        </w:rPr>
        <w:t>(</w:t>
      </w:r>
      <w:r w:rsidR="00EA6905" w:rsidRPr="00D735B0">
        <w:rPr>
          <w:rFonts w:ascii="Calibri" w:hAnsi="Calibri" w:cs="Calibri"/>
          <w:shd w:val="clear" w:color="auto" w:fill="FFFFFF"/>
        </w:rPr>
        <w:t>Source: Authors work</w:t>
      </w:r>
      <w:r w:rsidR="00EA6905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570"/>
        <w:gridCol w:w="3021"/>
        <w:gridCol w:w="2547"/>
        <w:gridCol w:w="3146"/>
        <w:gridCol w:w="3139"/>
        <w:gridCol w:w="1527"/>
      </w:tblGrid>
      <w:tr w:rsidR="00DB08CE" w:rsidRPr="00DB08CE" w14:paraId="7EE97F1B" w14:textId="77777777" w:rsidTr="007A0225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5288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1D72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Methodology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89C9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Coffee Processing Method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C906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Chemical Composition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BF54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Remarks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AC50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Cs w:val="24"/>
                <w14:ligatures w14:val="none"/>
              </w:rPr>
              <w:t>Reference</w:t>
            </w:r>
          </w:p>
        </w:tc>
      </w:tr>
      <w:tr w:rsidR="00DB08CE" w:rsidRPr="00DB08CE" w14:paraId="77C4CF0B" w14:textId="77777777" w:rsidTr="007A0225">
        <w:trPr>
          <w:trHeight w:val="11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E2D5C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F1AAF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Principal Components Analysis, PLS-DA, GC-MS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7381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Digestive bioprocessing, </w:t>
            </w: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Monsooning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0417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Volatile compounds: pentamethyl heptane, 3-methyl-1-butanol, β-pinene, benzaldehyde, pyrazine, alkyl pyrazines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B33C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Significant volatile compound differences in fermented vs non-fermented beans. Roasting changes volatile profiles.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4C636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Kim </w:t>
            </w:r>
            <w:r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(2019)</w:t>
            </w:r>
          </w:p>
        </w:tc>
      </w:tr>
      <w:tr w:rsidR="00DB08CE" w:rsidRPr="00DB08CE" w14:paraId="778908C0" w14:textId="77777777" w:rsidTr="007A0225">
        <w:trPr>
          <w:trHeight w:val="6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7D97F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CAC1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HPLC, GC-MS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24459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Fermentation and Roasting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C4D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Amino acids, fatty acids: Significant increase in green and roasted beans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D403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Amino acids and fatty acids increase through processing.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6037" w14:textId="1D948916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Fitri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064371"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. </w:t>
            </w:r>
            <w:r w:rsidRPr="00DB08CE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zCs w:val="24"/>
                <w14:ligatures w14:val="none"/>
              </w:rPr>
              <w:t>(2021)</w:t>
            </w:r>
          </w:p>
        </w:tc>
      </w:tr>
      <w:tr w:rsidR="00DB08CE" w:rsidRPr="00DB08CE" w14:paraId="3B7CF841" w14:textId="77777777" w:rsidTr="007A0225">
        <w:trPr>
          <w:trHeight w:val="6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A7BB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A60C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Chemical analysis, HPLC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F087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Fermentation in Civet coffee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4089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Protein, lipid, caffeine, chlorogenic acids: Change during processing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AAB46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Significant differences between green and roasted beans.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7EA9" w14:textId="3D798A22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Muzaifa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064371"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. 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(2020)</w:t>
            </w:r>
          </w:p>
        </w:tc>
      </w:tr>
      <w:tr w:rsidR="00DB08CE" w:rsidRPr="00DB08CE" w14:paraId="7906819C" w14:textId="77777777" w:rsidTr="007A0225">
        <w:trPr>
          <w:trHeight w:val="6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ADCE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489A8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UV-Vis spectrophotometer, Electrophoresis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D95B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In vitro, in vivo, and without fermentation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C6467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Protein concentration profile and molecular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B649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Higher civet isolate concentration led to increased protein bands.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D374" w14:textId="6A17D202" w:rsidR="00945B9B" w:rsidRPr="00DB08CE" w:rsidRDefault="00945B9B" w:rsidP="007A0225">
            <w:pPr>
              <w:spacing w:line="360" w:lineRule="auto"/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Uliyandari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064371"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. 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(2021)</w:t>
            </w:r>
          </w:p>
          <w:p w14:paraId="2959E72D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</w:p>
        </w:tc>
      </w:tr>
      <w:tr w:rsidR="00DB08CE" w:rsidRPr="00DB08CE" w14:paraId="3211D3DE" w14:textId="77777777" w:rsidTr="007A0225">
        <w:trPr>
          <w:trHeight w:val="11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3CD4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4DEE" w14:textId="659A6315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Sensory evaluation, FTIR</w:t>
            </w:r>
            <w:r w:rsidR="00651EA8"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</w:t>
            </w:r>
            <w:r w:rsidR="00651EA8" w:rsidRPr="00DB08CE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Spectroscopy</w:t>
            </w: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, LC-MS, antioxidant tests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B9726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Fermentation with Alcaligenes sp., </w:t>
            </w: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Exiguobacterium</w:t>
            </w:r>
            <w:proofErr w:type="spellEnd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</w:t>
            </w: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indicum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7806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Proximate composition: Fat content increase, reduction in carbohydrates, protein levels; Bioactive compounds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7B9D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Improved sensory characteristics and antioxidant properties post-fermentation.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9EC10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Tarigan </w:t>
            </w:r>
            <w:r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(2024)</w:t>
            </w:r>
          </w:p>
        </w:tc>
      </w:tr>
      <w:tr w:rsidR="00DB08CE" w:rsidRPr="00DB08CE" w14:paraId="63118CCE" w14:textId="77777777" w:rsidTr="007A0225">
        <w:trPr>
          <w:trHeight w:val="7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AC02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CA0E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NMR, Chemometrics, Antioxidant Assays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4231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Caged and wild civet coffee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3A19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Metabolite profiles: Alanine, citrate, lactate, malate, </w:t>
            </w: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lastRenderedPageBreak/>
              <w:t>trigonelline; Antidiabetic bioactivity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5CB4B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lastRenderedPageBreak/>
              <w:t>Civet coffees exhibited better antidiabetic properties.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B99D" w14:textId="74760B82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Febrina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064371"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. 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(2021)</w:t>
            </w:r>
          </w:p>
        </w:tc>
      </w:tr>
      <w:tr w:rsidR="00DB08CE" w:rsidRPr="00DB08CE" w14:paraId="3D38DD16" w14:textId="77777777" w:rsidTr="007A0225">
        <w:trPr>
          <w:trHeight w:val="6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B3B2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18CFB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Spectrophotometry, HPLC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4070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Enzymatic treatment with animal digestive enzymes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FEED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Bioactive compounds: Soluble protein content affected by proteases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E95B4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Protease treatment altered composition, especially protein content.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D86E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Pakosz </w:t>
            </w:r>
            <w:r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(2024)</w:t>
            </w:r>
          </w:p>
        </w:tc>
      </w:tr>
      <w:tr w:rsidR="00DB08CE" w:rsidRPr="00DB08CE" w14:paraId="73191E88" w14:textId="77777777" w:rsidTr="007A0225">
        <w:trPr>
          <w:trHeight w:val="9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68C3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DDD87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Metabolomics (NMR, GC, LC-MS), Chemometrics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51F8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Bioprocessing and fermentation (civet)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6D57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Secondary metabolites, aroma compounds: Kahweol, </w:t>
            </w: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chlorogenic</w:t>
            </w:r>
            <w:proofErr w:type="spellEnd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acid lactones, </w:t>
            </w: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elaidic</w:t>
            </w:r>
            <w:proofErr w:type="spellEnd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acid, pyrazines, furans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858B4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Identified novel markers distinguishing </w:t>
            </w: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from other coffee varieties.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FD0C7" w14:textId="0599C7AE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Farag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064371"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. 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(2023)</w:t>
            </w:r>
          </w:p>
        </w:tc>
      </w:tr>
      <w:tr w:rsidR="00DB08CE" w:rsidRPr="00DB08CE" w14:paraId="0EC70C7B" w14:textId="77777777" w:rsidTr="007A0225">
        <w:trPr>
          <w:trHeight w:val="9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491C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7AD5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LC-MS, Sensory profile analysis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180A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Fermentation of green and roasted beans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2F98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Amino acids: Alanine, Tyrosine, Cysteine, Arginine; Sensory profiles based on SCAA procedures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ACA4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High concentration of glutamic acid, distinguishing sensory profiles of civet coffee.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E1EC" w14:textId="69277F8D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Muzaifa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064371"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al.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(2019)</w:t>
            </w:r>
          </w:p>
        </w:tc>
      </w:tr>
      <w:tr w:rsidR="00DB08CE" w:rsidRPr="00DB08CE" w14:paraId="52C414EF" w14:textId="77777777" w:rsidTr="007A0225">
        <w:trPr>
          <w:trHeight w:val="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673D3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0E6B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GC-MS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CB28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Volatile compound analysis of coffee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57E6C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Volatile compounds: Maltol, pyrazine 2,5-dimethyl compounds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FB43F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Distinct volatile compounds differentiate </w:t>
            </w: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coffee from Arabica.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CBDF" w14:textId="01089955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Ifmalinda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 </w:t>
            </w:r>
            <w:r w:rsidR="00064371"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="00064371"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. 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(2018)</w:t>
            </w:r>
          </w:p>
        </w:tc>
      </w:tr>
      <w:tr w:rsidR="00DB08CE" w:rsidRPr="00DB08CE" w14:paraId="407130A6" w14:textId="77777777" w:rsidTr="007A0225">
        <w:trPr>
          <w:trHeight w:val="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3F661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D41B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GC-MS, Sensory data, Phenolic composition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90D16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Roasting and post-harvest treatments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F9CE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Volatile compounds, phenolic acids, and antioxidant activity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3491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Sidikalang</w:t>
            </w:r>
            <w:proofErr w:type="spellEnd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Kopi </w:t>
            </w: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had the best-balanced aromatic profile among the varieties.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8B9F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Cheong </w:t>
            </w:r>
            <w:r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(2013)</w:t>
            </w:r>
          </w:p>
        </w:tc>
      </w:tr>
      <w:tr w:rsidR="00DB08CE" w:rsidRPr="00DB08CE" w14:paraId="5C4AD5E3" w14:textId="77777777" w:rsidTr="007A0225">
        <w:trPr>
          <w:trHeight w:val="9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1AA2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99E3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Chemical composition analysis, Scanning Electron Microscopy, Bioprocessing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558F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Bioprocessing by Jacu bird and civet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1C59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Caffeine, CGA, proteins, TAG, sucrose, free fatty acids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17486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Bioprocessing altered the TAG profile and reduced CGA; weather conditions </w:t>
            </w: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lastRenderedPageBreak/>
              <w:t>were more important than location.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0BA0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lastRenderedPageBreak/>
              <w:t xml:space="preserve">Ripper </w:t>
            </w:r>
            <w:r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(2022)</w:t>
            </w:r>
          </w:p>
        </w:tc>
      </w:tr>
      <w:tr w:rsidR="00DB08CE" w:rsidRPr="00DB08CE" w14:paraId="7D110CAA" w14:textId="77777777" w:rsidTr="007A0225">
        <w:trPr>
          <w:trHeight w:val="8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3A5C" w14:textId="77777777" w:rsidR="00945B9B" w:rsidRPr="00DB08CE" w:rsidRDefault="00945B9B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AD8C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LC-MS/MS, Principal Component Analysis (PCA)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8A56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Roasting and post-harvest treatments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BABE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Caffeine, theophylline, caffeoylquinic isomers, vitamin B3, amines, phenolic acids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D906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Kopi </w:t>
            </w:r>
            <w:proofErr w:type="spellStart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>Luwak</w:t>
            </w:r>
            <w:proofErr w:type="spellEnd"/>
            <w:r w:rsidRPr="00DB08CE"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  <w:t xml:space="preserve"> had higher levels of caffeine and theophylline than other Arabica coffees.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9864" w14:textId="77777777" w:rsidR="00945B9B" w:rsidRPr="00DB08CE" w:rsidRDefault="00945B9B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4"/>
                <w14:ligatures w14:val="none"/>
              </w:rPr>
            </w:pP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 xml:space="preserve">Jeszka-Skowron </w:t>
            </w:r>
            <w:r w:rsidRPr="00DB08CE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Cs w:val="24"/>
              </w:rPr>
              <w:t>et al</w:t>
            </w:r>
            <w:r w:rsidRPr="00DB08CE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t>. (2022)</w:t>
            </w:r>
          </w:p>
        </w:tc>
      </w:tr>
    </w:tbl>
    <w:p w14:paraId="2A77CA70" w14:textId="77777777" w:rsidR="00651EA8" w:rsidRPr="00DB08CE" w:rsidRDefault="00651EA8" w:rsidP="00651EA8">
      <w:pPr>
        <w:rPr>
          <w:rFonts w:ascii="Times New Roman" w:hAnsi="Times New Roman" w:cs="Times New Roman"/>
          <w:color w:val="000000" w:themeColor="text1"/>
          <w:szCs w:val="24"/>
        </w:rPr>
      </w:pPr>
      <w:r w:rsidRPr="00DB08CE">
        <w:rPr>
          <w:rFonts w:ascii="Times New Roman" w:hAnsi="Times New Roman" w:cs="Times New Roman"/>
          <w:b/>
          <w:bCs/>
          <w:color w:val="000000" w:themeColor="text1"/>
          <w:szCs w:val="24"/>
        </w:rPr>
        <w:t>Abbreviations</w:t>
      </w:r>
      <w:r w:rsidRPr="00DB08CE">
        <w:rPr>
          <w:rFonts w:ascii="Times New Roman" w:hAnsi="Times New Roman" w:cs="Times New Roman"/>
          <w:color w:val="000000" w:themeColor="text1"/>
          <w:szCs w:val="24"/>
        </w:rPr>
        <w:t xml:space="preserve">: </w:t>
      </w:r>
    </w:p>
    <w:p w14:paraId="254D814E" w14:textId="4BEE34BE" w:rsidR="00651EA8" w:rsidRPr="00DB08CE" w:rsidRDefault="00651EA8" w:rsidP="00651EA8">
      <w:pPr>
        <w:pStyle w:val="NormalWeb"/>
        <w:spacing w:before="0" w:beforeAutospacing="0" w:after="0" w:afterAutospacing="0"/>
        <w:rPr>
          <w:color w:val="000000" w:themeColor="text1"/>
        </w:rPr>
      </w:pPr>
      <w:r w:rsidRPr="00DB08CE">
        <w:rPr>
          <w:color w:val="000000" w:themeColor="text1"/>
        </w:rPr>
        <w:t xml:space="preserve">FTIR </w:t>
      </w:r>
      <w:r w:rsidRPr="00DB08CE">
        <w:rPr>
          <w:color w:val="000000" w:themeColor="text1"/>
          <w:shd w:val="clear" w:color="auto" w:fill="FFFFFF"/>
        </w:rPr>
        <w:t>Spectroscopy</w:t>
      </w:r>
      <w:r w:rsidRPr="00DB08CE">
        <w:rPr>
          <w:color w:val="000000" w:themeColor="text1"/>
        </w:rPr>
        <w:t xml:space="preserve"> = </w:t>
      </w:r>
      <w:r w:rsidRPr="00DB08CE">
        <w:rPr>
          <w:color w:val="000000" w:themeColor="text1"/>
          <w:shd w:val="clear" w:color="auto" w:fill="FFFFFF"/>
        </w:rPr>
        <w:t>Fourier Transform Infrared Spectroscopy</w:t>
      </w:r>
    </w:p>
    <w:p w14:paraId="7E98EDDB" w14:textId="5B3EA44A" w:rsidR="00DB08CE" w:rsidRPr="00DB08CE" w:rsidRDefault="00DB08CE" w:rsidP="00651EA8">
      <w:pPr>
        <w:pStyle w:val="NormalWeb"/>
        <w:spacing w:before="0" w:beforeAutospacing="0" w:after="0" w:afterAutospacing="0"/>
        <w:rPr>
          <w:color w:val="000000" w:themeColor="text1"/>
        </w:rPr>
      </w:pPr>
      <w:r w:rsidRPr="00DB08CE">
        <w:rPr>
          <w:color w:val="000000" w:themeColor="text1"/>
        </w:rPr>
        <w:t xml:space="preserve">GC = Gas Chromatography </w:t>
      </w:r>
    </w:p>
    <w:p w14:paraId="356DFBEC" w14:textId="77777777" w:rsidR="00651EA8" w:rsidRPr="00DB08CE" w:rsidRDefault="00651EA8" w:rsidP="00651EA8">
      <w:pPr>
        <w:pStyle w:val="NormalWeb"/>
        <w:spacing w:before="0" w:beforeAutospacing="0" w:after="0" w:afterAutospacing="0"/>
        <w:rPr>
          <w:color w:val="000000" w:themeColor="text1"/>
        </w:rPr>
      </w:pPr>
      <w:r w:rsidRPr="00DB08CE">
        <w:rPr>
          <w:color w:val="000000" w:themeColor="text1"/>
        </w:rPr>
        <w:t>GC-MS = Gas Chromatography-Mass Spectrometry</w:t>
      </w:r>
    </w:p>
    <w:p w14:paraId="34BCA726" w14:textId="79D5C013" w:rsidR="00651EA8" w:rsidRPr="00DB08CE" w:rsidRDefault="00651EA8" w:rsidP="00651EA8">
      <w:pPr>
        <w:pStyle w:val="NormalWeb"/>
        <w:spacing w:before="0" w:beforeAutospacing="0" w:after="0" w:afterAutospacing="0"/>
        <w:rPr>
          <w:color w:val="000000" w:themeColor="text1"/>
        </w:rPr>
      </w:pPr>
      <w:r w:rsidRPr="00DB08CE">
        <w:rPr>
          <w:color w:val="000000" w:themeColor="text1"/>
        </w:rPr>
        <w:t xml:space="preserve">HPLC = </w:t>
      </w:r>
      <w:r w:rsidRPr="00DB08CE">
        <w:rPr>
          <w:color w:val="000000" w:themeColor="text1"/>
          <w:shd w:val="clear" w:color="auto" w:fill="FFFFFF"/>
        </w:rPr>
        <w:t>High-Performance Liquid Chromatography</w:t>
      </w:r>
    </w:p>
    <w:p w14:paraId="722D561D" w14:textId="1BF0A9DF" w:rsidR="00651EA8" w:rsidRPr="00DB08CE" w:rsidRDefault="00651EA8" w:rsidP="00651EA8">
      <w:pPr>
        <w:pStyle w:val="NormalWeb"/>
        <w:spacing w:before="0" w:beforeAutospacing="0" w:after="0" w:afterAutospacing="0"/>
        <w:rPr>
          <w:color w:val="000000" w:themeColor="text1"/>
        </w:rPr>
      </w:pPr>
      <w:r w:rsidRPr="00DB08CE">
        <w:rPr>
          <w:color w:val="000000" w:themeColor="text1"/>
        </w:rPr>
        <w:t xml:space="preserve">LC-MS = </w:t>
      </w:r>
      <w:r w:rsidRPr="00DB08CE">
        <w:rPr>
          <w:color w:val="000000" w:themeColor="text1"/>
          <w:shd w:val="clear" w:color="auto" w:fill="FFFFFF"/>
        </w:rPr>
        <w:t>Liquid Chromatography-Mass Spectrometry</w:t>
      </w:r>
    </w:p>
    <w:p w14:paraId="76A0D31C" w14:textId="2D8D95ED" w:rsidR="00651EA8" w:rsidRPr="00DB08CE" w:rsidRDefault="00651EA8" w:rsidP="00651EA8">
      <w:pPr>
        <w:pStyle w:val="NormalWeb"/>
        <w:spacing w:before="0" w:beforeAutospacing="0" w:after="0" w:afterAutospacing="0"/>
        <w:rPr>
          <w:color w:val="000000" w:themeColor="text1"/>
        </w:rPr>
      </w:pPr>
      <w:r w:rsidRPr="00DB08CE">
        <w:rPr>
          <w:color w:val="000000" w:themeColor="text1"/>
        </w:rPr>
        <w:t xml:space="preserve">NMR = </w:t>
      </w:r>
      <w:r w:rsidR="00DB08CE" w:rsidRPr="00DB08CE">
        <w:rPr>
          <w:color w:val="000000" w:themeColor="text1"/>
          <w:shd w:val="clear" w:color="auto" w:fill="FFFFFF"/>
        </w:rPr>
        <w:t>Nuclear Magnetic Resonance</w:t>
      </w:r>
    </w:p>
    <w:p w14:paraId="39FAAB3A" w14:textId="77777777" w:rsidR="00651EA8" w:rsidRPr="00DB08CE" w:rsidRDefault="00651EA8" w:rsidP="00651EA8">
      <w:pPr>
        <w:pStyle w:val="NormalWeb"/>
        <w:spacing w:before="0" w:beforeAutospacing="0" w:after="0" w:afterAutospacing="0"/>
        <w:rPr>
          <w:color w:val="000000" w:themeColor="text1"/>
        </w:rPr>
      </w:pPr>
      <w:r w:rsidRPr="00DB08CE">
        <w:rPr>
          <w:color w:val="000000" w:themeColor="text1"/>
        </w:rPr>
        <w:t>PLS-DA = Partial Least Squares-Discriminant Analysis</w:t>
      </w:r>
    </w:p>
    <w:p w14:paraId="2CD2FE53" w14:textId="77777777" w:rsidR="00651EA8" w:rsidRPr="00DB08CE" w:rsidRDefault="00651EA8" w:rsidP="00651EA8">
      <w:pPr>
        <w:pStyle w:val="NormalWeb"/>
        <w:spacing w:before="0" w:beforeAutospacing="0" w:after="0" w:afterAutospacing="0"/>
        <w:rPr>
          <w:color w:val="000000" w:themeColor="text1"/>
        </w:rPr>
      </w:pPr>
      <w:r w:rsidRPr="00DB08CE">
        <w:rPr>
          <w:color w:val="000000" w:themeColor="text1"/>
        </w:rPr>
        <w:t>UV-Vis Spectroscopy = Ultraviolet–Visible Spectroscopy</w:t>
      </w:r>
    </w:p>
    <w:p w14:paraId="40B99437" w14:textId="77777777" w:rsidR="00651EA8" w:rsidRPr="00DB08CE" w:rsidRDefault="00651EA8">
      <w:pPr>
        <w:rPr>
          <w:rFonts w:ascii="Times New Roman" w:hAnsi="Times New Roman" w:cs="Times New Roman"/>
          <w:color w:val="000000" w:themeColor="text1"/>
          <w:szCs w:val="24"/>
        </w:rPr>
      </w:pPr>
    </w:p>
    <w:sectPr w:rsidR="00651EA8" w:rsidRPr="00DB08CE" w:rsidSect="00DB08CE">
      <w:pgSz w:w="16840" w:h="1190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9B"/>
    <w:rsid w:val="000369A3"/>
    <w:rsid w:val="00064371"/>
    <w:rsid w:val="0009599D"/>
    <w:rsid w:val="001D5F2A"/>
    <w:rsid w:val="00200177"/>
    <w:rsid w:val="00211D02"/>
    <w:rsid w:val="00255D9F"/>
    <w:rsid w:val="003C0EC8"/>
    <w:rsid w:val="003D0244"/>
    <w:rsid w:val="004729EA"/>
    <w:rsid w:val="00486B52"/>
    <w:rsid w:val="005D12DD"/>
    <w:rsid w:val="00651EA8"/>
    <w:rsid w:val="006772EA"/>
    <w:rsid w:val="00757102"/>
    <w:rsid w:val="007F2042"/>
    <w:rsid w:val="00906229"/>
    <w:rsid w:val="00945B9B"/>
    <w:rsid w:val="009D3E3F"/>
    <w:rsid w:val="00A24B75"/>
    <w:rsid w:val="00A71B58"/>
    <w:rsid w:val="00B33285"/>
    <w:rsid w:val="00BA67AE"/>
    <w:rsid w:val="00BD4D8F"/>
    <w:rsid w:val="00CF1058"/>
    <w:rsid w:val="00DB08CE"/>
    <w:rsid w:val="00E0377C"/>
    <w:rsid w:val="00E22036"/>
    <w:rsid w:val="00EA6905"/>
    <w:rsid w:val="00EC7F67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DAEAA"/>
  <w15:chartTrackingRefBased/>
  <w15:docId w15:val="{862523BC-EC9A-6249-869E-860AAF18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B9B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B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B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B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B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B9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B9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B9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B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45B9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B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45B9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5B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B9B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B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B9B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B9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651EA8"/>
    <w:rPr>
      <w:i/>
      <w:iCs/>
    </w:rPr>
  </w:style>
  <w:style w:type="character" w:customStyle="1" w:styleId="apple-converted-space">
    <w:name w:val="apple-converted-space"/>
    <w:basedOn w:val="DefaultParagraphFont"/>
    <w:rsid w:val="00651EA8"/>
  </w:style>
  <w:style w:type="paragraph" w:styleId="NormalWeb">
    <w:name w:val="Normal (Web)"/>
    <w:basedOn w:val="Normal"/>
    <w:uiPriority w:val="99"/>
    <w:semiHidden/>
    <w:unhideWhenUsed/>
    <w:rsid w:val="00651EA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4</cp:revision>
  <dcterms:created xsi:type="dcterms:W3CDTF">2025-02-08T09:05:00Z</dcterms:created>
  <dcterms:modified xsi:type="dcterms:W3CDTF">2025-08-14T12:22:00Z</dcterms:modified>
</cp:coreProperties>
</file>