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eastAsiaTheme="minorEastAsia"/>
          <w:b/>
          <w:bCs/>
          <w:sz w:val="20"/>
          <w:szCs w:val="20"/>
          <w:lang w:val="en-US" w:eastAsia="zh-CN"/>
        </w:rPr>
      </w:pPr>
      <w:r>
        <w:rPr>
          <w:rFonts w:hint="eastAsia"/>
          <w:b/>
          <w:bCs/>
          <w:sz w:val="20"/>
          <w:szCs w:val="20"/>
          <w:lang w:val="en-US" w:eastAsia="zh-CN"/>
        </w:rPr>
        <w:t>Appendix A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0" w:lineRule="atLeast"/>
        <w:jc w:val="center"/>
        <w:textAlignment w:val="auto"/>
        <w:rPr>
          <w:rFonts w:eastAsia="宋体"/>
          <w:sz w:val="13"/>
          <w:szCs w:val="13"/>
        </w:rPr>
      </w:pPr>
      <w:r>
        <w:rPr>
          <w:sz w:val="13"/>
          <w:szCs w:val="13"/>
          <w:lang w:eastAsia="en-US"/>
        </w:rPr>
        <w:drawing>
          <wp:inline distT="0" distB="0" distL="114300" distR="114300">
            <wp:extent cx="2160270" cy="2988310"/>
            <wp:effectExtent l="0" t="0" r="11430" b="2540"/>
            <wp:docPr id="3" name="图片 3" descr="唐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唐镇"/>
                    <pic:cNvPicPr>
                      <a:picLocks noChangeAspect="1"/>
                    </pic:cNvPicPr>
                  </pic:nvPicPr>
                  <pic:blipFill>
                    <a:blip r:embed="rId6"/>
                    <a:srcRect l="2411" r="1206"/>
                    <a:stretch>
                      <a:fillRect/>
                    </a:stretch>
                  </pic:blipFill>
                  <pic:spPr>
                    <a:xfrm>
                      <a:off x="0" y="0"/>
                      <a:ext cx="2160270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/>
          <w:sz w:val="13"/>
          <w:szCs w:val="13"/>
          <w:lang w:eastAsia="en-US"/>
        </w:rPr>
        <w:drawing>
          <wp:inline distT="0" distB="0" distL="114300" distR="114300">
            <wp:extent cx="2240280" cy="2988310"/>
            <wp:effectExtent l="0" t="0" r="7620" b="2540"/>
            <wp:docPr id="19" name="图片 19" descr="张江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张江镇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40280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0" w:lineRule="atLeast"/>
        <w:ind w:firstLine="1041" w:firstLineChars="801"/>
        <w:textAlignment w:val="auto"/>
        <w:rPr>
          <w:rFonts w:ascii="Times New Roman" w:hAnsi="Times New Roman" w:eastAsia="宋体"/>
          <w:color w:val="auto"/>
          <w:sz w:val="13"/>
          <w:szCs w:val="13"/>
          <w:lang w:eastAsia="zh-CN"/>
        </w:rPr>
      </w:pPr>
      <w:r>
        <w:rPr>
          <w:rFonts w:ascii="Times New Roman" w:hAnsi="Times New Roman" w:eastAsia="宋体"/>
          <w:color w:val="auto"/>
          <w:sz w:val="13"/>
          <w:szCs w:val="13"/>
          <w:lang w:eastAsia="zh-CN"/>
        </w:rPr>
        <w:t xml:space="preserve">a: </w:t>
      </w:r>
      <w:r>
        <w:rPr>
          <w:rFonts w:hint="eastAsia" w:ascii="Times New Roman" w:hAnsi="Times New Roman" w:eastAsia="宋体"/>
          <w:color w:val="auto"/>
          <w:sz w:val="13"/>
          <w:szCs w:val="13"/>
          <w:lang w:eastAsia="zh-CN"/>
        </w:rPr>
        <w:t xml:space="preserve">The distribution </w:t>
      </w:r>
      <w:r>
        <w:rPr>
          <w:rFonts w:ascii="Times New Roman" w:hAnsi="Times New Roman" w:eastAsia="宋体"/>
          <w:color w:val="auto"/>
          <w:sz w:val="13"/>
          <w:szCs w:val="13"/>
          <w:lang w:eastAsia="zh-CN"/>
        </w:rPr>
        <w:t xml:space="preserve">of </w:t>
      </w:r>
      <w:r>
        <w:rPr>
          <w:rFonts w:hint="eastAsia" w:ascii="Times New Roman" w:hAnsi="Times New Roman" w:eastAsia="宋体"/>
          <w:color w:val="auto"/>
          <w:sz w:val="13"/>
          <w:szCs w:val="13"/>
          <w:lang w:eastAsia="zh-CN"/>
        </w:rPr>
        <w:t>villages in Tangzhen Town.</w:t>
      </w:r>
      <w:r>
        <w:rPr>
          <w:rFonts w:ascii="Times New Roman" w:hAnsi="Times New Roman"/>
          <w:sz w:val="13"/>
          <w:szCs w:val="13"/>
          <w:lang w:eastAsia="zh-CN"/>
        </w:rPr>
        <w:t xml:space="preserve">  </w:t>
      </w:r>
      <w:r>
        <w:rPr>
          <w:rFonts w:hint="eastAsia" w:ascii="Times New Roman" w:hAnsi="Times New Roman"/>
          <w:sz w:val="13"/>
          <w:szCs w:val="13"/>
          <w:lang w:eastAsia="zh-CN"/>
        </w:rPr>
        <w:t xml:space="preserve">  </w:t>
      </w:r>
      <w:r>
        <w:rPr>
          <w:rFonts w:ascii="Times New Roman" w:hAnsi="Times New Roman"/>
          <w:sz w:val="13"/>
          <w:szCs w:val="13"/>
          <w:lang w:eastAsia="zh-CN"/>
        </w:rPr>
        <w:t xml:space="preserve"> </w:t>
      </w:r>
      <w:r>
        <w:rPr>
          <w:rFonts w:hint="eastAsia" w:ascii="Times New Roman" w:hAnsi="Times New Roman"/>
          <w:sz w:val="13"/>
          <w:szCs w:val="13"/>
          <w:lang w:eastAsia="zh-CN"/>
        </w:rPr>
        <w:t xml:space="preserve">              </w:t>
      </w:r>
      <w:r>
        <w:rPr>
          <w:rFonts w:ascii="Times New Roman" w:hAnsi="Times New Roman" w:eastAsia="宋体"/>
          <w:color w:val="auto"/>
          <w:sz w:val="13"/>
          <w:szCs w:val="13"/>
          <w:lang w:eastAsia="zh-CN"/>
        </w:rPr>
        <w:t xml:space="preserve">b: </w:t>
      </w:r>
      <w:r>
        <w:rPr>
          <w:rFonts w:hint="eastAsia" w:ascii="Times New Roman" w:hAnsi="Times New Roman" w:eastAsia="宋体"/>
          <w:color w:val="auto"/>
          <w:sz w:val="13"/>
          <w:szCs w:val="13"/>
          <w:lang w:eastAsia="zh-CN"/>
        </w:rPr>
        <w:t xml:space="preserve">The distribution </w:t>
      </w:r>
      <w:r>
        <w:rPr>
          <w:rFonts w:ascii="Times New Roman" w:hAnsi="Times New Roman" w:eastAsia="宋体"/>
          <w:color w:val="auto"/>
          <w:sz w:val="13"/>
          <w:szCs w:val="13"/>
          <w:lang w:eastAsia="zh-CN"/>
        </w:rPr>
        <w:t xml:space="preserve">of </w:t>
      </w:r>
      <w:r>
        <w:rPr>
          <w:rFonts w:hint="eastAsia" w:ascii="Times New Roman" w:hAnsi="Times New Roman" w:eastAsia="宋体"/>
          <w:color w:val="auto"/>
          <w:sz w:val="13"/>
          <w:szCs w:val="13"/>
          <w:lang w:eastAsia="zh-CN"/>
        </w:rPr>
        <w:t>villages in Zhangjiang Town.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jc w:val="center"/>
        <w:textAlignment w:val="auto"/>
        <w:rPr>
          <w:rFonts w:eastAsia="宋体"/>
          <w:sz w:val="13"/>
          <w:szCs w:val="13"/>
        </w:rPr>
      </w:pPr>
      <w:r>
        <w:rPr>
          <w:rFonts w:eastAsia="宋体"/>
          <w:sz w:val="13"/>
          <w:szCs w:val="13"/>
          <w:lang w:eastAsia="en-US"/>
        </w:rPr>
        <w:drawing>
          <wp:inline distT="0" distB="0" distL="114300" distR="114300">
            <wp:extent cx="2581910" cy="1937385"/>
            <wp:effectExtent l="0" t="0" r="8890" b="5715"/>
            <wp:docPr id="15" name="图片 15" descr="周浦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周浦镇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93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宋体"/>
          <w:sz w:val="13"/>
          <w:szCs w:val="13"/>
          <w:lang w:eastAsia="en-US"/>
        </w:rPr>
        <w:drawing>
          <wp:inline distT="0" distB="0" distL="114300" distR="114300">
            <wp:extent cx="2579370" cy="1935480"/>
            <wp:effectExtent l="0" t="0" r="11430" b="7620"/>
            <wp:docPr id="17" name="图片 17" descr="康桥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康桥镇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ind w:firstLine="1041" w:firstLineChars="801"/>
        <w:textAlignment w:val="auto"/>
        <w:rPr>
          <w:rFonts w:ascii="Times New Roman" w:hAnsi="Times New Roman" w:eastAsia="宋体"/>
          <w:color w:val="auto"/>
          <w:sz w:val="13"/>
          <w:szCs w:val="13"/>
          <w:lang w:eastAsia="zh-CN"/>
        </w:rPr>
      </w:pPr>
      <w:r>
        <w:rPr>
          <w:rFonts w:hint="eastAsia" w:ascii="Times New Roman" w:hAnsi="Times New Roman" w:eastAsia="宋体"/>
          <w:color w:val="auto"/>
          <w:sz w:val="13"/>
          <w:szCs w:val="13"/>
          <w:lang w:eastAsia="zh-CN"/>
        </w:rPr>
        <w:t>c</w:t>
      </w:r>
      <w:r>
        <w:rPr>
          <w:rFonts w:ascii="Times New Roman" w:hAnsi="Times New Roman" w:eastAsia="宋体"/>
          <w:color w:val="auto"/>
          <w:sz w:val="13"/>
          <w:szCs w:val="13"/>
          <w:lang w:eastAsia="zh-CN"/>
        </w:rPr>
        <w:t xml:space="preserve">: </w:t>
      </w:r>
      <w:r>
        <w:rPr>
          <w:rFonts w:hint="eastAsia" w:ascii="Times New Roman" w:hAnsi="Times New Roman" w:eastAsia="宋体"/>
          <w:color w:val="auto"/>
          <w:sz w:val="13"/>
          <w:szCs w:val="13"/>
          <w:lang w:eastAsia="zh-CN"/>
        </w:rPr>
        <w:t xml:space="preserve">The distribution </w:t>
      </w:r>
      <w:r>
        <w:rPr>
          <w:rFonts w:ascii="Times New Roman" w:hAnsi="Times New Roman" w:eastAsia="宋体"/>
          <w:color w:val="auto"/>
          <w:sz w:val="13"/>
          <w:szCs w:val="13"/>
          <w:lang w:eastAsia="zh-CN"/>
        </w:rPr>
        <w:t xml:space="preserve">of </w:t>
      </w:r>
      <w:r>
        <w:rPr>
          <w:rFonts w:hint="eastAsia" w:ascii="Times New Roman" w:hAnsi="Times New Roman" w:eastAsia="宋体"/>
          <w:color w:val="auto"/>
          <w:sz w:val="13"/>
          <w:szCs w:val="13"/>
          <w:lang w:eastAsia="zh-CN"/>
        </w:rPr>
        <w:t>villages in Zhoupu Town.</w:t>
      </w:r>
      <w:r>
        <w:rPr>
          <w:rFonts w:ascii="Times New Roman" w:hAnsi="Times New Roman"/>
          <w:sz w:val="13"/>
          <w:szCs w:val="13"/>
          <w:lang w:eastAsia="zh-CN"/>
        </w:rPr>
        <w:t xml:space="preserve">  </w:t>
      </w:r>
      <w:r>
        <w:rPr>
          <w:rFonts w:hint="eastAsia" w:ascii="Times New Roman" w:hAnsi="Times New Roman"/>
          <w:sz w:val="13"/>
          <w:szCs w:val="13"/>
          <w:lang w:eastAsia="zh-CN"/>
        </w:rPr>
        <w:t xml:space="preserve">  </w:t>
      </w:r>
      <w:r>
        <w:rPr>
          <w:rFonts w:ascii="Times New Roman" w:hAnsi="Times New Roman"/>
          <w:sz w:val="13"/>
          <w:szCs w:val="13"/>
          <w:lang w:eastAsia="zh-CN"/>
        </w:rPr>
        <w:t xml:space="preserve"> </w:t>
      </w:r>
      <w:r>
        <w:rPr>
          <w:rFonts w:hint="eastAsia" w:ascii="Times New Roman" w:hAnsi="Times New Roman"/>
          <w:sz w:val="13"/>
          <w:szCs w:val="13"/>
          <w:lang w:eastAsia="zh-CN"/>
        </w:rPr>
        <w:t xml:space="preserve">                   d</w:t>
      </w:r>
      <w:r>
        <w:rPr>
          <w:rFonts w:ascii="Times New Roman" w:hAnsi="Times New Roman" w:eastAsia="宋体"/>
          <w:color w:val="auto"/>
          <w:sz w:val="13"/>
          <w:szCs w:val="13"/>
          <w:lang w:eastAsia="zh-CN"/>
        </w:rPr>
        <w:t xml:space="preserve">: </w:t>
      </w:r>
      <w:r>
        <w:rPr>
          <w:rFonts w:hint="eastAsia" w:ascii="Times New Roman" w:hAnsi="Times New Roman" w:eastAsia="宋体"/>
          <w:color w:val="auto"/>
          <w:sz w:val="13"/>
          <w:szCs w:val="13"/>
          <w:lang w:eastAsia="zh-CN"/>
        </w:rPr>
        <w:t xml:space="preserve">The distribution </w:t>
      </w:r>
      <w:r>
        <w:rPr>
          <w:rFonts w:ascii="Times New Roman" w:hAnsi="Times New Roman" w:eastAsia="宋体"/>
          <w:color w:val="auto"/>
          <w:sz w:val="13"/>
          <w:szCs w:val="13"/>
          <w:lang w:eastAsia="zh-CN"/>
        </w:rPr>
        <w:t xml:space="preserve">of </w:t>
      </w:r>
      <w:r>
        <w:rPr>
          <w:rFonts w:hint="eastAsia" w:ascii="Times New Roman" w:hAnsi="Times New Roman" w:eastAsia="宋体"/>
          <w:color w:val="auto"/>
          <w:sz w:val="13"/>
          <w:szCs w:val="13"/>
          <w:lang w:eastAsia="zh-CN"/>
        </w:rPr>
        <w:t>villages in Kangqiao Town.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jc w:val="center"/>
        <w:textAlignment w:val="auto"/>
        <w:rPr>
          <w:sz w:val="13"/>
          <w:szCs w:val="13"/>
        </w:rPr>
      </w:pPr>
      <w:r>
        <w:rPr>
          <w:rFonts w:eastAsia="宋体"/>
          <w:sz w:val="13"/>
          <w:szCs w:val="13"/>
          <w:lang w:eastAsia="en-US"/>
        </w:rPr>
        <w:drawing>
          <wp:inline distT="0" distB="0" distL="114300" distR="114300">
            <wp:extent cx="2239645" cy="2988310"/>
            <wp:effectExtent l="0" t="0" r="8255" b="2540"/>
            <wp:docPr id="20" name="图片 20" descr="大团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大团镇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39645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3"/>
          <w:szCs w:val="13"/>
          <w:lang w:eastAsia="en-US"/>
        </w:rPr>
        <w:drawing>
          <wp:inline distT="0" distB="0" distL="114300" distR="114300">
            <wp:extent cx="2238375" cy="2988310"/>
            <wp:effectExtent l="0" t="0" r="9525" b="2540"/>
            <wp:docPr id="21" name="图片 21" descr="泥城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泥城镇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ind w:firstLine="1041" w:firstLineChars="801"/>
        <w:textAlignment w:val="auto"/>
        <w:rPr>
          <w:rFonts w:ascii="Times New Roman" w:hAnsi="Times New Roman" w:eastAsia="宋体"/>
          <w:color w:val="auto"/>
          <w:sz w:val="13"/>
          <w:szCs w:val="13"/>
          <w:lang w:eastAsia="zh-CN"/>
        </w:rPr>
      </w:pPr>
      <w:r>
        <w:rPr>
          <w:rFonts w:hint="eastAsia" w:ascii="Times New Roman" w:hAnsi="Times New Roman" w:eastAsia="宋体"/>
          <w:color w:val="auto"/>
          <w:sz w:val="13"/>
          <w:szCs w:val="13"/>
          <w:lang w:eastAsia="zh-CN"/>
        </w:rPr>
        <w:t>e</w:t>
      </w:r>
      <w:r>
        <w:rPr>
          <w:rFonts w:ascii="Times New Roman" w:hAnsi="Times New Roman" w:eastAsia="宋体"/>
          <w:color w:val="auto"/>
          <w:sz w:val="13"/>
          <w:szCs w:val="13"/>
          <w:lang w:eastAsia="zh-CN"/>
        </w:rPr>
        <w:t xml:space="preserve">: </w:t>
      </w:r>
      <w:r>
        <w:rPr>
          <w:rFonts w:hint="eastAsia" w:ascii="Times New Roman" w:hAnsi="Times New Roman" w:eastAsia="宋体"/>
          <w:color w:val="auto"/>
          <w:sz w:val="13"/>
          <w:szCs w:val="13"/>
          <w:lang w:eastAsia="zh-CN"/>
        </w:rPr>
        <w:t xml:space="preserve">The distribution </w:t>
      </w:r>
      <w:r>
        <w:rPr>
          <w:rFonts w:ascii="Times New Roman" w:hAnsi="Times New Roman" w:eastAsia="宋体"/>
          <w:color w:val="auto"/>
          <w:sz w:val="13"/>
          <w:szCs w:val="13"/>
          <w:lang w:eastAsia="zh-CN"/>
        </w:rPr>
        <w:t xml:space="preserve">of </w:t>
      </w:r>
      <w:r>
        <w:rPr>
          <w:rFonts w:hint="eastAsia" w:ascii="Times New Roman" w:hAnsi="Times New Roman" w:eastAsia="宋体"/>
          <w:color w:val="auto"/>
          <w:sz w:val="13"/>
          <w:szCs w:val="13"/>
          <w:lang w:eastAsia="zh-CN"/>
        </w:rPr>
        <w:t>villages in Datuan Town.</w:t>
      </w:r>
      <w:r>
        <w:rPr>
          <w:rFonts w:ascii="Times New Roman" w:hAnsi="Times New Roman"/>
          <w:sz w:val="13"/>
          <w:szCs w:val="13"/>
          <w:lang w:eastAsia="zh-CN"/>
        </w:rPr>
        <w:t xml:space="preserve">  </w:t>
      </w:r>
      <w:r>
        <w:rPr>
          <w:rFonts w:hint="eastAsia" w:ascii="Times New Roman" w:hAnsi="Times New Roman"/>
          <w:sz w:val="13"/>
          <w:szCs w:val="13"/>
          <w:lang w:eastAsia="zh-CN"/>
        </w:rPr>
        <w:t xml:space="preserve">  </w:t>
      </w:r>
      <w:r>
        <w:rPr>
          <w:rFonts w:ascii="Times New Roman" w:hAnsi="Times New Roman"/>
          <w:sz w:val="13"/>
          <w:szCs w:val="13"/>
          <w:lang w:eastAsia="zh-CN"/>
        </w:rPr>
        <w:t xml:space="preserve"> </w:t>
      </w:r>
      <w:r>
        <w:rPr>
          <w:rFonts w:hint="eastAsia" w:ascii="Times New Roman" w:hAnsi="Times New Roman"/>
          <w:sz w:val="13"/>
          <w:szCs w:val="13"/>
          <w:lang w:eastAsia="zh-CN"/>
        </w:rPr>
        <w:t xml:space="preserve">                   f</w:t>
      </w:r>
      <w:r>
        <w:rPr>
          <w:rFonts w:ascii="Times New Roman" w:hAnsi="Times New Roman" w:eastAsia="宋体"/>
          <w:color w:val="auto"/>
          <w:sz w:val="13"/>
          <w:szCs w:val="13"/>
          <w:lang w:eastAsia="zh-CN"/>
        </w:rPr>
        <w:t xml:space="preserve">: </w:t>
      </w:r>
      <w:r>
        <w:rPr>
          <w:rFonts w:hint="eastAsia" w:ascii="Times New Roman" w:hAnsi="Times New Roman" w:eastAsia="宋体"/>
          <w:color w:val="auto"/>
          <w:sz w:val="13"/>
          <w:szCs w:val="13"/>
          <w:lang w:eastAsia="zh-CN"/>
        </w:rPr>
        <w:t xml:space="preserve">The distribution </w:t>
      </w:r>
      <w:r>
        <w:rPr>
          <w:rFonts w:ascii="Times New Roman" w:hAnsi="Times New Roman" w:eastAsia="宋体"/>
          <w:color w:val="auto"/>
          <w:sz w:val="13"/>
          <w:szCs w:val="13"/>
          <w:lang w:eastAsia="zh-CN"/>
        </w:rPr>
        <w:t xml:space="preserve">of </w:t>
      </w:r>
      <w:r>
        <w:rPr>
          <w:rFonts w:hint="eastAsia" w:ascii="Times New Roman" w:hAnsi="Times New Roman" w:eastAsia="宋体"/>
          <w:color w:val="auto"/>
          <w:sz w:val="13"/>
          <w:szCs w:val="13"/>
          <w:lang w:eastAsia="zh-CN"/>
        </w:rPr>
        <w:t>villages in Nicheng Town.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jc w:val="center"/>
        <w:textAlignment w:val="auto"/>
        <w:rPr>
          <w:sz w:val="15"/>
          <w:szCs w:val="15"/>
        </w:rPr>
      </w:pPr>
      <w:r>
        <w:rPr>
          <w:b/>
          <w:bCs/>
          <w:sz w:val="15"/>
          <w:szCs w:val="15"/>
        </w:rPr>
        <w:t>Fig</w:t>
      </w:r>
      <w:r>
        <w:rPr>
          <w:rFonts w:hint="eastAsia"/>
          <w:b/>
          <w:bCs/>
          <w:sz w:val="15"/>
          <w:szCs w:val="15"/>
        </w:rPr>
        <w:t xml:space="preserve">ure </w:t>
      </w:r>
      <w:r>
        <w:rPr>
          <w:b/>
          <w:bCs/>
          <w:sz w:val="15"/>
          <w:szCs w:val="15"/>
        </w:rPr>
        <w:t>A</w:t>
      </w:r>
      <w:r>
        <w:rPr>
          <w:rFonts w:hint="eastAsia"/>
          <w:b/>
          <w:bCs/>
          <w:sz w:val="15"/>
          <w:szCs w:val="15"/>
        </w:rPr>
        <w:t>1</w:t>
      </w:r>
      <w:r>
        <w:rPr>
          <w:b/>
          <w:bCs/>
          <w:sz w:val="15"/>
          <w:szCs w:val="15"/>
        </w:rPr>
        <w:t>.</w:t>
      </w:r>
      <w:r>
        <w:rPr>
          <w:sz w:val="15"/>
          <w:szCs w:val="15"/>
        </w:rPr>
        <w:t xml:space="preserve"> The distribution of villages in </w:t>
      </w:r>
      <w:r>
        <w:rPr>
          <w:rFonts w:hint="eastAsia"/>
          <w:sz w:val="15"/>
          <w:szCs w:val="15"/>
        </w:rPr>
        <w:t>six t</w:t>
      </w:r>
      <w:r>
        <w:rPr>
          <w:sz w:val="15"/>
          <w:szCs w:val="15"/>
        </w:rPr>
        <w:t>own</w:t>
      </w:r>
      <w:r>
        <w:rPr>
          <w:rFonts w:hint="eastAsia"/>
          <w:sz w:val="15"/>
          <w:szCs w:val="15"/>
        </w:rPr>
        <w:t>s</w:t>
      </w:r>
      <w:r>
        <w:rPr>
          <w:sz w:val="15"/>
          <w:szCs w:val="15"/>
        </w:rPr>
        <w:t>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240" w:lineRule="auto"/>
        <w:jc w:val="center"/>
        <w:textAlignment w:val="auto"/>
        <w:rPr>
          <w:sz w:val="13"/>
          <w:szCs w:val="13"/>
        </w:rPr>
      </w:pPr>
      <w:r>
        <w:rPr>
          <w:rFonts w:hint="eastAsia" w:ascii="Times New Roman" w:hAnsi="Times New Roman" w:eastAsia="宋体"/>
          <w:b/>
          <w:bCs/>
          <w:sz w:val="15"/>
          <w:lang w:val="en-US" w:eastAsia="zh-CN"/>
        </w:rPr>
        <w:t>Source(s):</w:t>
      </w:r>
      <w:r>
        <w:rPr>
          <w:rFonts w:hint="eastAsia" w:ascii="Times New Roman" w:hAnsi="Times New Roman" w:eastAsia="宋体"/>
          <w:sz w:val="15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sz w:val="15"/>
        </w:rPr>
        <w:t>Authors</w:t>
      </w:r>
      <w:r>
        <w:rPr>
          <w:rFonts w:hint="default" w:ascii="Times New Roman" w:hAnsi="Times New Roman" w:eastAsia="宋体"/>
          <w:sz w:val="15"/>
          <w:lang w:val="en-US" w:eastAsia="zh-CN"/>
        </w:rPr>
        <w:t>’</w:t>
      </w:r>
      <w:r>
        <w:rPr>
          <w:rFonts w:hint="eastAsia" w:ascii="Times New Roman" w:hAnsi="Times New Roman" w:eastAsia="宋体"/>
          <w:sz w:val="15"/>
        </w:rPr>
        <w:t xml:space="preserve"> own </w:t>
      </w:r>
      <w:r>
        <w:rPr>
          <w:rFonts w:hint="eastAsia" w:ascii="Times New Roman" w:hAnsi="Times New Roman" w:eastAsia="宋体"/>
          <w:sz w:val="15"/>
          <w:lang w:val="en-US" w:eastAsia="zh-CN"/>
        </w:rPr>
        <w:t>work</w:t>
      </w:r>
    </w:p>
    <w:p>
      <w:pPr>
        <w:spacing w:after="0" w:line="240" w:lineRule="exact"/>
        <w:jc w:val="center"/>
        <w:rPr>
          <w:b/>
          <w:sz w:val="15"/>
        </w:rPr>
      </w:pPr>
      <w:r>
        <w:rPr>
          <w:b/>
          <w:sz w:val="15"/>
        </w:rPr>
        <w:t xml:space="preserve">Table </w:t>
      </w:r>
      <w:r>
        <w:rPr>
          <w:rFonts w:hint="eastAsia"/>
          <w:b/>
          <w:sz w:val="15"/>
          <w:lang w:val="en-US" w:eastAsia="zh-CN"/>
        </w:rPr>
        <w:t>A1</w:t>
      </w:r>
      <w:r>
        <w:rPr>
          <w:b/>
          <w:sz w:val="15"/>
        </w:rPr>
        <w:t xml:space="preserve">. </w:t>
      </w:r>
      <w:r>
        <w:rPr>
          <w:sz w:val="15"/>
        </w:rPr>
        <w:t>Land area change of expanded houses based on area groups</w:t>
      </w:r>
    </w:p>
    <w:tbl>
      <w:tblPr>
        <w:tblStyle w:val="2"/>
        <w:tblW w:w="497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624"/>
        <w:gridCol w:w="717"/>
        <w:gridCol w:w="558"/>
        <w:gridCol w:w="675"/>
        <w:gridCol w:w="601"/>
        <w:gridCol w:w="716"/>
        <w:gridCol w:w="557"/>
        <w:gridCol w:w="697"/>
        <w:gridCol w:w="546"/>
        <w:gridCol w:w="727"/>
        <w:gridCol w:w="567"/>
        <w:gridCol w:w="655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34" w:type="dxa"/>
            <w:vMerge w:val="restart"/>
            <w:vAlign w:val="bottom"/>
          </w:tcPr>
          <w:p>
            <w:pPr>
              <w:spacing w:after="0" w:line="0" w:lineRule="atLeast"/>
              <w:jc w:val="center"/>
              <w:rPr>
                <w:rFonts w:eastAsia="宋体"/>
                <w:kern w:val="0"/>
                <w:sz w:val="13"/>
                <w:szCs w:val="13"/>
              </w:rPr>
            </w:pPr>
            <w:r>
              <w:rPr>
                <w:rFonts w:hint="eastAsia"/>
                <w:sz w:val="13"/>
                <w:szCs w:val="13"/>
              </w:rPr>
              <w:t xml:space="preserve">Area </w:t>
            </w:r>
            <w:r>
              <w:rPr>
                <w:sz w:val="13"/>
                <w:szCs w:val="13"/>
              </w:rPr>
              <w:t>Group</w:t>
            </w:r>
            <w:r>
              <w:rPr>
                <w:rFonts w:hint="eastAsia"/>
                <w:sz w:val="13"/>
                <w:szCs w:val="13"/>
              </w:rPr>
              <w:t>s</w:t>
            </w:r>
          </w:p>
        </w:tc>
        <w:tc>
          <w:tcPr>
            <w:tcW w:w="2573" w:type="dxa"/>
            <w:gridSpan w:val="4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 xml:space="preserve">Initial </w:t>
            </w:r>
            <w:r>
              <w:rPr>
                <w:rFonts w:hint="eastAsia"/>
                <w:kern w:val="0"/>
                <w:sz w:val="13"/>
                <w:szCs w:val="13"/>
              </w:rPr>
              <w:t>land</w:t>
            </w:r>
            <w:r>
              <w:rPr>
                <w:kern w:val="0"/>
                <w:sz w:val="13"/>
                <w:szCs w:val="13"/>
              </w:rPr>
              <w:t xml:space="preserve"> </w:t>
            </w:r>
            <w:r>
              <w:rPr>
                <w:rFonts w:hint="eastAsia"/>
                <w:kern w:val="0"/>
                <w:sz w:val="13"/>
                <w:szCs w:val="13"/>
              </w:rPr>
              <w:t>area</w:t>
            </w:r>
            <w:r>
              <w:rPr>
                <w:kern w:val="0"/>
                <w:sz w:val="13"/>
                <w:szCs w:val="13"/>
              </w:rPr>
              <w:t xml:space="preserve"> (m</w:t>
            </w:r>
            <w:r>
              <w:rPr>
                <w:kern w:val="0"/>
                <w:sz w:val="13"/>
                <w:szCs w:val="13"/>
                <w:vertAlign w:val="superscript"/>
              </w:rPr>
              <w:t>2</w:t>
            </w:r>
            <w:r>
              <w:rPr>
                <w:kern w:val="0"/>
                <w:sz w:val="13"/>
                <w:szCs w:val="13"/>
              </w:rPr>
              <w:t>/house)</w:t>
            </w:r>
          </w:p>
        </w:tc>
        <w:tc>
          <w:tcPr>
            <w:tcW w:w="2570" w:type="dxa"/>
            <w:gridSpan w:val="4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Current</w:t>
            </w:r>
            <w:r>
              <w:rPr>
                <w:rFonts w:hint="eastAsia"/>
                <w:kern w:val="0"/>
                <w:sz w:val="13"/>
                <w:szCs w:val="13"/>
              </w:rPr>
              <w:t xml:space="preserve"> land area</w:t>
            </w:r>
            <w:r>
              <w:rPr>
                <w:kern w:val="0"/>
                <w:sz w:val="13"/>
                <w:szCs w:val="13"/>
              </w:rPr>
              <w:t>(m</w:t>
            </w:r>
            <w:r>
              <w:rPr>
                <w:kern w:val="0"/>
                <w:sz w:val="13"/>
                <w:szCs w:val="13"/>
                <w:vertAlign w:val="superscript"/>
              </w:rPr>
              <w:t>2</w:t>
            </w:r>
            <w:r>
              <w:rPr>
                <w:kern w:val="0"/>
                <w:sz w:val="13"/>
                <w:szCs w:val="13"/>
              </w:rPr>
              <w:t>/house)</w:t>
            </w:r>
          </w:p>
        </w:tc>
        <w:tc>
          <w:tcPr>
            <w:tcW w:w="2494" w:type="dxa"/>
            <w:gridSpan w:val="4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Area c</w:t>
            </w:r>
            <w:r>
              <w:rPr>
                <w:kern w:val="0"/>
                <w:sz w:val="13"/>
                <w:szCs w:val="13"/>
              </w:rPr>
              <w:t>hange (m</w:t>
            </w:r>
            <w:r>
              <w:rPr>
                <w:kern w:val="0"/>
                <w:sz w:val="13"/>
                <w:szCs w:val="13"/>
                <w:vertAlign w:val="superscript"/>
              </w:rPr>
              <w:t>2</w:t>
            </w:r>
            <w:r>
              <w:rPr>
                <w:kern w:val="0"/>
                <w:sz w:val="13"/>
                <w:szCs w:val="13"/>
              </w:rPr>
              <w:t>/house)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34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623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Main rooms</w:t>
            </w:r>
          </w:p>
        </w:tc>
        <w:tc>
          <w:tcPr>
            <w:tcW w:w="718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Auxiliary rooms</w:t>
            </w:r>
          </w:p>
        </w:tc>
        <w:tc>
          <w:tcPr>
            <w:tcW w:w="557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Sheds</w:t>
            </w:r>
          </w:p>
        </w:tc>
        <w:tc>
          <w:tcPr>
            <w:tcW w:w="675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Subtotal</w:t>
            </w:r>
          </w:p>
        </w:tc>
        <w:tc>
          <w:tcPr>
            <w:tcW w:w="600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Main rooms</w:t>
            </w:r>
          </w:p>
        </w:tc>
        <w:tc>
          <w:tcPr>
            <w:tcW w:w="717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Auxiliary rooms</w:t>
            </w:r>
          </w:p>
        </w:tc>
        <w:tc>
          <w:tcPr>
            <w:tcW w:w="556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Sheds</w:t>
            </w:r>
          </w:p>
        </w:tc>
        <w:tc>
          <w:tcPr>
            <w:tcW w:w="697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Subtotal</w:t>
            </w:r>
          </w:p>
        </w:tc>
        <w:tc>
          <w:tcPr>
            <w:tcW w:w="544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Main rooms</w:t>
            </w:r>
          </w:p>
        </w:tc>
        <w:tc>
          <w:tcPr>
            <w:tcW w:w="729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Auxiliary rooms</w:t>
            </w:r>
          </w:p>
        </w:tc>
        <w:tc>
          <w:tcPr>
            <w:tcW w:w="566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Sheds</w:t>
            </w:r>
          </w:p>
        </w:tc>
        <w:tc>
          <w:tcPr>
            <w:tcW w:w="655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Subtotal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34" w:type="dxa"/>
            <w:tcBorders>
              <w:top w:val="single" w:color="auto" w:sz="8" w:space="0"/>
            </w:tcBorders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&lt;150m</w:t>
            </w:r>
            <w:r>
              <w:rPr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623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55.89</w:t>
            </w:r>
          </w:p>
        </w:tc>
        <w:tc>
          <w:tcPr>
            <w:tcW w:w="718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5.07</w:t>
            </w:r>
          </w:p>
        </w:tc>
        <w:tc>
          <w:tcPr>
            <w:tcW w:w="557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0.17</w:t>
            </w:r>
          </w:p>
        </w:tc>
        <w:tc>
          <w:tcPr>
            <w:tcW w:w="675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61.14</w:t>
            </w:r>
          </w:p>
        </w:tc>
        <w:tc>
          <w:tcPr>
            <w:tcW w:w="600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73.12</w:t>
            </w:r>
          </w:p>
        </w:tc>
        <w:tc>
          <w:tcPr>
            <w:tcW w:w="717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46.22</w:t>
            </w:r>
          </w:p>
        </w:tc>
        <w:tc>
          <w:tcPr>
            <w:tcW w:w="556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7.94</w:t>
            </w:r>
          </w:p>
        </w:tc>
        <w:tc>
          <w:tcPr>
            <w:tcW w:w="697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127.29</w:t>
            </w:r>
          </w:p>
        </w:tc>
        <w:tc>
          <w:tcPr>
            <w:tcW w:w="544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17.23</w:t>
            </w:r>
          </w:p>
        </w:tc>
        <w:tc>
          <w:tcPr>
            <w:tcW w:w="729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41.15</w:t>
            </w:r>
          </w:p>
        </w:tc>
        <w:tc>
          <w:tcPr>
            <w:tcW w:w="566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7.77</w:t>
            </w:r>
          </w:p>
        </w:tc>
        <w:tc>
          <w:tcPr>
            <w:tcW w:w="655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66.15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34" w:type="dxa"/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150-250m</w:t>
            </w:r>
            <w:r>
              <w:rPr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62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87.81</w:t>
            </w:r>
          </w:p>
        </w:tc>
        <w:tc>
          <w:tcPr>
            <w:tcW w:w="718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10.24</w:t>
            </w:r>
          </w:p>
        </w:tc>
        <w:tc>
          <w:tcPr>
            <w:tcW w:w="557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0.42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98.48</w:t>
            </w:r>
          </w:p>
        </w:tc>
        <w:tc>
          <w:tcPr>
            <w:tcW w:w="60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93.07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59.10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13.01</w:t>
            </w:r>
          </w:p>
        </w:tc>
        <w:tc>
          <w:tcPr>
            <w:tcW w:w="697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165.18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5.26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48.86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12.58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66.70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34" w:type="dxa"/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250-350m</w:t>
            </w:r>
            <w:r>
              <w:rPr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62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102.28</w:t>
            </w:r>
          </w:p>
        </w:tc>
        <w:tc>
          <w:tcPr>
            <w:tcW w:w="718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22.11</w:t>
            </w:r>
          </w:p>
        </w:tc>
        <w:tc>
          <w:tcPr>
            <w:tcW w:w="557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1.14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125.53</w:t>
            </w:r>
          </w:p>
        </w:tc>
        <w:tc>
          <w:tcPr>
            <w:tcW w:w="60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105.23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69.81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18.25</w:t>
            </w:r>
          </w:p>
        </w:tc>
        <w:tc>
          <w:tcPr>
            <w:tcW w:w="697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193.29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2.95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47.70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17.11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67.76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34" w:type="dxa"/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≥350m</w:t>
            </w:r>
            <w:r>
              <w:rPr>
                <w:sz w:val="13"/>
                <w:szCs w:val="13"/>
                <w:vertAlign w:val="superscript"/>
              </w:rPr>
              <w:t>2</w:t>
            </w:r>
          </w:p>
        </w:tc>
        <w:tc>
          <w:tcPr>
            <w:tcW w:w="62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126.84</w:t>
            </w:r>
          </w:p>
        </w:tc>
        <w:tc>
          <w:tcPr>
            <w:tcW w:w="718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38.22</w:t>
            </w:r>
          </w:p>
        </w:tc>
        <w:tc>
          <w:tcPr>
            <w:tcW w:w="557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2.68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167.74</w:t>
            </w:r>
          </w:p>
        </w:tc>
        <w:tc>
          <w:tcPr>
            <w:tcW w:w="60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129.98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85.95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25.69</w:t>
            </w:r>
          </w:p>
        </w:tc>
        <w:tc>
          <w:tcPr>
            <w:tcW w:w="697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241.62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3.14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47.72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23.01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73.88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34" w:type="dxa"/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Overall</w:t>
            </w:r>
          </w:p>
        </w:tc>
        <w:tc>
          <w:tcPr>
            <w:tcW w:w="62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86.79</w:t>
            </w:r>
          </w:p>
        </w:tc>
        <w:tc>
          <w:tcPr>
            <w:tcW w:w="718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13.57</w:t>
            </w:r>
          </w:p>
        </w:tc>
        <w:tc>
          <w:tcPr>
            <w:tcW w:w="557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0.67</w:t>
            </w:r>
          </w:p>
        </w:tc>
        <w:tc>
          <w:tcPr>
            <w:tcW w:w="6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101.03</w:t>
            </w:r>
          </w:p>
        </w:tc>
        <w:tc>
          <w:tcPr>
            <w:tcW w:w="60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93.93</w:t>
            </w:r>
          </w:p>
        </w:tc>
        <w:tc>
          <w:tcPr>
            <w:tcW w:w="717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60.48</w:t>
            </w:r>
          </w:p>
        </w:tc>
        <w:tc>
          <w:tcPr>
            <w:tcW w:w="55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13.91</w:t>
            </w:r>
          </w:p>
        </w:tc>
        <w:tc>
          <w:tcPr>
            <w:tcW w:w="697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168.31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7.14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46.90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13.24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67.28</w:t>
            </w:r>
          </w:p>
        </w:tc>
      </w:tr>
    </w:tbl>
    <w:p>
      <w:pPr>
        <w:pStyle w:val="5"/>
        <w:spacing w:after="0" w:line="240" w:lineRule="exact"/>
        <w:ind w:left="0" w:leftChars="0" w:firstLine="0" w:firstLineChars="0"/>
        <w:jc w:val="both"/>
        <w:rPr>
          <w:b/>
          <w:sz w:val="15"/>
        </w:rPr>
      </w:pPr>
      <w:r>
        <w:rPr>
          <w:rFonts w:hint="eastAsia" w:ascii="Times New Roman" w:hAnsi="Times New Roman" w:eastAsia="宋体"/>
          <w:b/>
          <w:bCs/>
          <w:sz w:val="15"/>
          <w:lang w:val="en-US" w:eastAsia="zh-CN"/>
        </w:rPr>
        <w:t>Source(s):</w:t>
      </w:r>
      <w:r>
        <w:rPr>
          <w:rFonts w:hint="eastAsia" w:ascii="Times New Roman" w:hAnsi="Times New Roman" w:eastAsia="宋体"/>
          <w:sz w:val="15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sz w:val="15"/>
        </w:rPr>
        <w:t>Authors</w:t>
      </w:r>
      <w:r>
        <w:rPr>
          <w:rFonts w:hint="default" w:ascii="Times New Roman" w:hAnsi="Times New Roman" w:eastAsia="宋体"/>
          <w:sz w:val="15"/>
          <w:lang w:val="en-US" w:eastAsia="zh-CN"/>
        </w:rPr>
        <w:t>’</w:t>
      </w:r>
      <w:r>
        <w:rPr>
          <w:rFonts w:hint="eastAsia" w:ascii="Times New Roman" w:hAnsi="Times New Roman" w:eastAsia="宋体"/>
          <w:sz w:val="15"/>
        </w:rPr>
        <w:t xml:space="preserve"> own </w:t>
      </w:r>
      <w:r>
        <w:rPr>
          <w:rFonts w:hint="eastAsia" w:ascii="Times New Roman" w:hAnsi="Times New Roman" w:eastAsia="宋体"/>
          <w:sz w:val="15"/>
          <w:lang w:val="en-US" w:eastAsia="zh-CN"/>
        </w:rPr>
        <w:t>work</w:t>
      </w:r>
    </w:p>
    <w:p>
      <w:pPr>
        <w:spacing w:after="0" w:line="240" w:lineRule="exact"/>
        <w:jc w:val="center"/>
        <w:rPr>
          <w:b/>
          <w:sz w:val="15"/>
        </w:rPr>
      </w:pPr>
      <w:r>
        <w:rPr>
          <w:b/>
          <w:sz w:val="15"/>
        </w:rPr>
        <w:t xml:space="preserve">Table </w:t>
      </w:r>
      <w:r>
        <w:rPr>
          <w:rFonts w:hint="eastAsia"/>
          <w:b/>
          <w:sz w:val="15"/>
          <w:lang w:val="en-US" w:eastAsia="zh-CN"/>
        </w:rPr>
        <w:t>A2</w:t>
      </w:r>
      <w:r>
        <w:rPr>
          <w:b/>
          <w:sz w:val="15"/>
        </w:rPr>
        <w:t xml:space="preserve">. </w:t>
      </w:r>
      <w:r>
        <w:rPr>
          <w:sz w:val="15"/>
        </w:rPr>
        <w:t>Change in rural housing area before and after housing expansion according to the age of the household head in expanded houses</w:t>
      </w:r>
    </w:p>
    <w:tbl>
      <w:tblPr>
        <w:tblStyle w:val="2"/>
        <w:tblW w:w="5377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820"/>
        <w:gridCol w:w="842"/>
        <w:gridCol w:w="774"/>
        <w:gridCol w:w="849"/>
        <w:gridCol w:w="564"/>
        <w:gridCol w:w="762"/>
        <w:gridCol w:w="577"/>
        <w:gridCol w:w="681"/>
        <w:gridCol w:w="546"/>
        <w:gridCol w:w="729"/>
        <w:gridCol w:w="567"/>
        <w:gridCol w:w="65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Merge w:val="restart"/>
            <w:vAlign w:val="bottom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Group</w:t>
            </w:r>
          </w:p>
        </w:tc>
        <w:tc>
          <w:tcPr>
            <w:tcW w:w="821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Expanded houses</w:t>
            </w:r>
          </w:p>
        </w:tc>
        <w:tc>
          <w:tcPr>
            <w:tcW w:w="844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Total of  houses</w:t>
            </w:r>
          </w:p>
        </w:tc>
        <w:tc>
          <w:tcPr>
            <w:tcW w:w="775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Proportion of expanded houses(%)</w:t>
            </w:r>
          </w:p>
        </w:tc>
        <w:tc>
          <w:tcPr>
            <w:tcW w:w="850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Frequency of expanded</w:t>
            </w:r>
          </w:p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(times)</w:t>
            </w:r>
          </w:p>
        </w:tc>
        <w:tc>
          <w:tcPr>
            <w:tcW w:w="2581" w:type="dxa"/>
            <w:gridSpan w:val="4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 xml:space="preserve">Building area </w:t>
            </w:r>
            <w:r>
              <w:rPr>
                <w:rFonts w:hint="eastAsia"/>
                <w:kern w:val="0"/>
                <w:sz w:val="13"/>
                <w:szCs w:val="13"/>
              </w:rPr>
              <w:t>c</w:t>
            </w:r>
            <w:r>
              <w:rPr>
                <w:kern w:val="0"/>
                <w:sz w:val="13"/>
                <w:szCs w:val="13"/>
              </w:rPr>
              <w:t>hange (m</w:t>
            </w:r>
            <w:r>
              <w:rPr>
                <w:kern w:val="0"/>
                <w:sz w:val="13"/>
                <w:szCs w:val="13"/>
                <w:vertAlign w:val="superscript"/>
              </w:rPr>
              <w:t>2</w:t>
            </w:r>
            <w:r>
              <w:rPr>
                <w:kern w:val="0"/>
                <w:sz w:val="13"/>
                <w:szCs w:val="13"/>
              </w:rPr>
              <w:t>/house)</w:t>
            </w:r>
          </w:p>
        </w:tc>
        <w:tc>
          <w:tcPr>
            <w:tcW w:w="2494" w:type="dxa"/>
            <w:gridSpan w:val="4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Land area change (m</w:t>
            </w:r>
            <w:r>
              <w:rPr>
                <w:kern w:val="0"/>
                <w:sz w:val="13"/>
                <w:szCs w:val="13"/>
                <w:vertAlign w:val="superscript"/>
              </w:rPr>
              <w:t>2</w:t>
            </w:r>
            <w:r>
              <w:rPr>
                <w:kern w:val="0"/>
                <w:sz w:val="13"/>
                <w:szCs w:val="13"/>
              </w:rPr>
              <w:t>/house)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821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844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775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850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Main room</w:t>
            </w:r>
          </w:p>
        </w:tc>
        <w:tc>
          <w:tcPr>
            <w:tcW w:w="763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Auxiliary room</w:t>
            </w:r>
          </w:p>
        </w:tc>
        <w:tc>
          <w:tcPr>
            <w:tcW w:w="575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Shed</w:t>
            </w:r>
          </w:p>
        </w:tc>
        <w:tc>
          <w:tcPr>
            <w:tcW w:w="681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Subtotal</w:t>
            </w:r>
          </w:p>
        </w:tc>
        <w:tc>
          <w:tcPr>
            <w:tcW w:w="544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Main room</w:t>
            </w:r>
          </w:p>
        </w:tc>
        <w:tc>
          <w:tcPr>
            <w:tcW w:w="729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Auxiliary room</w:t>
            </w:r>
          </w:p>
        </w:tc>
        <w:tc>
          <w:tcPr>
            <w:tcW w:w="566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Shed</w:t>
            </w:r>
          </w:p>
        </w:tc>
        <w:tc>
          <w:tcPr>
            <w:tcW w:w="655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Subtotal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tcBorders>
              <w:top w:val="single" w:color="auto" w:sz="8" w:space="0"/>
            </w:tcBorders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&lt;30</w:t>
            </w:r>
          </w:p>
        </w:tc>
        <w:tc>
          <w:tcPr>
            <w:tcW w:w="821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532</w:t>
            </w:r>
          </w:p>
        </w:tc>
        <w:tc>
          <w:tcPr>
            <w:tcW w:w="844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2475</w:t>
            </w:r>
          </w:p>
        </w:tc>
        <w:tc>
          <w:tcPr>
            <w:tcW w:w="775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21.49</w:t>
            </w:r>
          </w:p>
        </w:tc>
        <w:tc>
          <w:tcPr>
            <w:tcW w:w="850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680</w:t>
            </w:r>
          </w:p>
        </w:tc>
        <w:tc>
          <w:tcPr>
            <w:tcW w:w="562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10.39</w:t>
            </w:r>
          </w:p>
        </w:tc>
        <w:tc>
          <w:tcPr>
            <w:tcW w:w="763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50.11</w:t>
            </w:r>
          </w:p>
        </w:tc>
        <w:tc>
          <w:tcPr>
            <w:tcW w:w="575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16.19</w:t>
            </w:r>
          </w:p>
        </w:tc>
        <w:tc>
          <w:tcPr>
            <w:tcW w:w="681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76.69</w:t>
            </w:r>
          </w:p>
        </w:tc>
        <w:tc>
          <w:tcPr>
            <w:tcW w:w="544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4.30</w:t>
            </w:r>
          </w:p>
        </w:tc>
        <w:tc>
          <w:tcPr>
            <w:tcW w:w="729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42.08</w:t>
            </w:r>
          </w:p>
        </w:tc>
        <w:tc>
          <w:tcPr>
            <w:tcW w:w="566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16.19</w:t>
            </w:r>
          </w:p>
        </w:tc>
        <w:tc>
          <w:tcPr>
            <w:tcW w:w="655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62.57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30-40</w:t>
            </w:r>
          </w:p>
        </w:tc>
        <w:tc>
          <w:tcPr>
            <w:tcW w:w="82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2293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7530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30.45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3032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10.51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50.83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14.74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76.08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4.68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42.72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14.74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62.14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40-50</w:t>
            </w:r>
          </w:p>
        </w:tc>
        <w:tc>
          <w:tcPr>
            <w:tcW w:w="82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3536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9506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37.20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4881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16.87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60.07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13.20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90.14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6.97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49.48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13.19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69.65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50-60</w:t>
            </w:r>
          </w:p>
        </w:tc>
        <w:tc>
          <w:tcPr>
            <w:tcW w:w="82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1960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5431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36.09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2708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23.96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59.32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11.96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95.24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10.27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49.20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11.74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71.21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&gt;60</w:t>
            </w:r>
          </w:p>
        </w:tc>
        <w:tc>
          <w:tcPr>
            <w:tcW w:w="82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651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2092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31.12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873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20.88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52.70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10.26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83.84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9.61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44.70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10.26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64.57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Align w:val="center"/>
          </w:tcPr>
          <w:p>
            <w:pPr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Overall</w:t>
            </w:r>
          </w:p>
        </w:tc>
        <w:tc>
          <w:tcPr>
            <w:tcW w:w="82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8972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27034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33.19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rFonts w:eastAsia="宋体"/>
                <w:color w:val="00000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12174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16.70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56.42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13.29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86.41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7.14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46.90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13.24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67.28</w:t>
            </w:r>
          </w:p>
        </w:tc>
      </w:tr>
    </w:tbl>
    <w:p>
      <w:pPr>
        <w:pStyle w:val="5"/>
        <w:spacing w:after="0" w:line="240" w:lineRule="exact"/>
        <w:ind w:left="0" w:leftChars="0" w:firstLine="0" w:firstLineChars="0"/>
        <w:jc w:val="both"/>
        <w:rPr>
          <w:b/>
          <w:sz w:val="15"/>
        </w:rPr>
      </w:pPr>
      <w:r>
        <w:rPr>
          <w:rFonts w:hint="eastAsia" w:ascii="Times New Roman" w:hAnsi="Times New Roman" w:eastAsia="宋体"/>
          <w:b/>
          <w:bCs/>
          <w:sz w:val="15"/>
          <w:lang w:val="en-US" w:eastAsia="zh-CN"/>
        </w:rPr>
        <w:t>Source(s):</w:t>
      </w:r>
      <w:r>
        <w:rPr>
          <w:rFonts w:hint="eastAsia" w:ascii="Times New Roman" w:hAnsi="Times New Roman" w:eastAsia="宋体"/>
          <w:sz w:val="15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sz w:val="15"/>
        </w:rPr>
        <w:t>Authors</w:t>
      </w:r>
      <w:r>
        <w:rPr>
          <w:rFonts w:hint="default" w:ascii="Times New Roman" w:hAnsi="Times New Roman" w:eastAsia="宋体"/>
          <w:sz w:val="15"/>
          <w:lang w:val="en-US" w:eastAsia="zh-CN"/>
        </w:rPr>
        <w:t>’</w:t>
      </w:r>
      <w:r>
        <w:rPr>
          <w:rFonts w:hint="eastAsia" w:ascii="Times New Roman" w:hAnsi="Times New Roman" w:eastAsia="宋体"/>
          <w:sz w:val="15"/>
        </w:rPr>
        <w:t xml:space="preserve"> own </w:t>
      </w:r>
      <w:r>
        <w:rPr>
          <w:rFonts w:hint="eastAsia" w:ascii="Times New Roman" w:hAnsi="Times New Roman" w:eastAsia="宋体"/>
          <w:sz w:val="15"/>
          <w:lang w:val="en-US" w:eastAsia="zh-CN"/>
        </w:rPr>
        <w:t>work</w:t>
      </w:r>
    </w:p>
    <w:p>
      <w:pPr>
        <w:spacing w:after="0" w:line="240" w:lineRule="exact"/>
        <w:jc w:val="center"/>
        <w:rPr>
          <w:b/>
          <w:sz w:val="15"/>
        </w:rPr>
      </w:pPr>
      <w:r>
        <w:rPr>
          <w:b/>
          <w:sz w:val="15"/>
        </w:rPr>
        <w:t xml:space="preserve">Table </w:t>
      </w:r>
      <w:r>
        <w:rPr>
          <w:rFonts w:hint="eastAsia"/>
          <w:b/>
          <w:sz w:val="15"/>
          <w:lang w:val="en-US" w:eastAsia="zh-CN"/>
        </w:rPr>
        <w:t>A3</w:t>
      </w:r>
      <w:r>
        <w:rPr>
          <w:b/>
          <w:sz w:val="15"/>
        </w:rPr>
        <w:t xml:space="preserve">. </w:t>
      </w:r>
      <w:r>
        <w:rPr>
          <w:sz w:val="15"/>
        </w:rPr>
        <w:t>Change in rural housing area before and after housing expansion according to the gender of the household head in expanded houses</w:t>
      </w:r>
    </w:p>
    <w:tbl>
      <w:tblPr>
        <w:tblStyle w:val="2"/>
        <w:tblW w:w="5377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820"/>
        <w:gridCol w:w="842"/>
        <w:gridCol w:w="774"/>
        <w:gridCol w:w="849"/>
        <w:gridCol w:w="564"/>
        <w:gridCol w:w="762"/>
        <w:gridCol w:w="577"/>
        <w:gridCol w:w="681"/>
        <w:gridCol w:w="546"/>
        <w:gridCol w:w="729"/>
        <w:gridCol w:w="567"/>
        <w:gridCol w:w="65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Merge w:val="restart"/>
            <w:vAlign w:val="bottom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Group</w:t>
            </w:r>
          </w:p>
        </w:tc>
        <w:tc>
          <w:tcPr>
            <w:tcW w:w="821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Expanded houses</w:t>
            </w:r>
          </w:p>
        </w:tc>
        <w:tc>
          <w:tcPr>
            <w:tcW w:w="844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Total of  houses</w:t>
            </w:r>
          </w:p>
        </w:tc>
        <w:tc>
          <w:tcPr>
            <w:tcW w:w="775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Proportion of expanded houses(%)</w:t>
            </w:r>
          </w:p>
        </w:tc>
        <w:tc>
          <w:tcPr>
            <w:tcW w:w="850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Frequency of expanded</w:t>
            </w:r>
          </w:p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(times)</w:t>
            </w:r>
          </w:p>
        </w:tc>
        <w:tc>
          <w:tcPr>
            <w:tcW w:w="2581" w:type="dxa"/>
            <w:gridSpan w:val="4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Building area change (m</w:t>
            </w:r>
            <w:r>
              <w:rPr>
                <w:kern w:val="0"/>
                <w:sz w:val="13"/>
                <w:szCs w:val="13"/>
                <w:vertAlign w:val="superscript"/>
              </w:rPr>
              <w:t>2</w:t>
            </w:r>
            <w:r>
              <w:rPr>
                <w:kern w:val="0"/>
                <w:sz w:val="13"/>
                <w:szCs w:val="13"/>
              </w:rPr>
              <w:t>/house)</w:t>
            </w:r>
          </w:p>
        </w:tc>
        <w:tc>
          <w:tcPr>
            <w:tcW w:w="2494" w:type="dxa"/>
            <w:gridSpan w:val="4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Land area change (m</w:t>
            </w:r>
            <w:r>
              <w:rPr>
                <w:kern w:val="0"/>
                <w:sz w:val="13"/>
                <w:szCs w:val="13"/>
                <w:vertAlign w:val="superscript"/>
              </w:rPr>
              <w:t>2</w:t>
            </w:r>
            <w:r>
              <w:rPr>
                <w:kern w:val="0"/>
                <w:sz w:val="13"/>
                <w:szCs w:val="13"/>
              </w:rPr>
              <w:t>/house)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821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844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775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850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Main room</w:t>
            </w:r>
          </w:p>
        </w:tc>
        <w:tc>
          <w:tcPr>
            <w:tcW w:w="763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Auxiliary room</w:t>
            </w:r>
          </w:p>
        </w:tc>
        <w:tc>
          <w:tcPr>
            <w:tcW w:w="575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Shed</w:t>
            </w:r>
          </w:p>
        </w:tc>
        <w:tc>
          <w:tcPr>
            <w:tcW w:w="681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Subtotal</w:t>
            </w:r>
          </w:p>
        </w:tc>
        <w:tc>
          <w:tcPr>
            <w:tcW w:w="544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Main room</w:t>
            </w:r>
          </w:p>
        </w:tc>
        <w:tc>
          <w:tcPr>
            <w:tcW w:w="729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Auxiliary room</w:t>
            </w:r>
          </w:p>
        </w:tc>
        <w:tc>
          <w:tcPr>
            <w:tcW w:w="566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Shed</w:t>
            </w:r>
          </w:p>
        </w:tc>
        <w:tc>
          <w:tcPr>
            <w:tcW w:w="655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Subtotal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tcBorders>
              <w:top w:val="single" w:color="auto" w:sz="8" w:space="0"/>
            </w:tcBorders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Female</w:t>
            </w:r>
          </w:p>
        </w:tc>
        <w:tc>
          <w:tcPr>
            <w:tcW w:w="821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2357</w:t>
            </w:r>
          </w:p>
        </w:tc>
        <w:tc>
          <w:tcPr>
            <w:tcW w:w="844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6986</w:t>
            </w:r>
          </w:p>
        </w:tc>
        <w:tc>
          <w:tcPr>
            <w:tcW w:w="775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33.74</w:t>
            </w:r>
          </w:p>
        </w:tc>
        <w:tc>
          <w:tcPr>
            <w:tcW w:w="850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3140</w:t>
            </w:r>
          </w:p>
        </w:tc>
        <w:tc>
          <w:tcPr>
            <w:tcW w:w="562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15.99</w:t>
            </w:r>
          </w:p>
        </w:tc>
        <w:tc>
          <w:tcPr>
            <w:tcW w:w="763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56.32</w:t>
            </w:r>
          </w:p>
        </w:tc>
        <w:tc>
          <w:tcPr>
            <w:tcW w:w="575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11.41</w:t>
            </w:r>
          </w:p>
        </w:tc>
        <w:tc>
          <w:tcPr>
            <w:tcW w:w="681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83.72</w:t>
            </w:r>
          </w:p>
        </w:tc>
        <w:tc>
          <w:tcPr>
            <w:tcW w:w="544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6.92</w:t>
            </w:r>
          </w:p>
        </w:tc>
        <w:tc>
          <w:tcPr>
            <w:tcW w:w="729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46.55</w:t>
            </w:r>
          </w:p>
        </w:tc>
        <w:tc>
          <w:tcPr>
            <w:tcW w:w="566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11.36</w:t>
            </w:r>
          </w:p>
        </w:tc>
        <w:tc>
          <w:tcPr>
            <w:tcW w:w="655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64.83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Male</w:t>
            </w:r>
          </w:p>
        </w:tc>
        <w:tc>
          <w:tcPr>
            <w:tcW w:w="82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sz w:val="13"/>
                <w:szCs w:val="13"/>
              </w:rPr>
            </w:pPr>
            <w:r>
              <w:rPr>
                <w:rFonts w:eastAsia="宋体"/>
                <w:sz w:val="13"/>
                <w:szCs w:val="13"/>
              </w:rPr>
              <w:t>6615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20048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33.00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9034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16.95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56.45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13.96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87.36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7.22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47.03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13.91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68.16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Align w:val="center"/>
          </w:tcPr>
          <w:p>
            <w:pPr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Overall</w:t>
            </w:r>
          </w:p>
        </w:tc>
        <w:tc>
          <w:tcPr>
            <w:tcW w:w="82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8972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27034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33.19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rFonts w:eastAsia="宋体"/>
                <w:color w:val="00000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12174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16.70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56.42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13.29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86.41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7.14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46.90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13.24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67.28</w:t>
            </w:r>
          </w:p>
        </w:tc>
      </w:tr>
    </w:tbl>
    <w:p>
      <w:pPr>
        <w:pStyle w:val="5"/>
        <w:spacing w:after="0" w:line="240" w:lineRule="exact"/>
        <w:ind w:left="0" w:leftChars="0" w:firstLine="0" w:firstLineChars="0"/>
        <w:jc w:val="both"/>
        <w:rPr>
          <w:b/>
          <w:sz w:val="15"/>
        </w:rPr>
      </w:pPr>
      <w:r>
        <w:rPr>
          <w:rFonts w:hint="eastAsia" w:ascii="Times New Roman" w:hAnsi="Times New Roman" w:eastAsia="宋体"/>
          <w:b/>
          <w:bCs/>
          <w:sz w:val="15"/>
          <w:lang w:val="en-US" w:eastAsia="zh-CN"/>
        </w:rPr>
        <w:t>Source(s):</w:t>
      </w:r>
      <w:r>
        <w:rPr>
          <w:rFonts w:hint="eastAsia" w:ascii="Times New Roman" w:hAnsi="Times New Roman" w:eastAsia="宋体"/>
          <w:sz w:val="15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sz w:val="15"/>
        </w:rPr>
        <w:t>Authors</w:t>
      </w:r>
      <w:r>
        <w:rPr>
          <w:rFonts w:hint="default" w:ascii="Times New Roman" w:hAnsi="Times New Roman" w:eastAsia="宋体"/>
          <w:sz w:val="15"/>
          <w:lang w:val="en-US" w:eastAsia="zh-CN"/>
        </w:rPr>
        <w:t>’</w:t>
      </w:r>
      <w:r>
        <w:rPr>
          <w:rFonts w:hint="eastAsia" w:ascii="Times New Roman" w:hAnsi="Times New Roman" w:eastAsia="宋体"/>
          <w:sz w:val="15"/>
        </w:rPr>
        <w:t xml:space="preserve"> own </w:t>
      </w:r>
      <w:r>
        <w:rPr>
          <w:rFonts w:hint="eastAsia" w:ascii="Times New Roman" w:hAnsi="Times New Roman" w:eastAsia="宋体"/>
          <w:sz w:val="15"/>
          <w:lang w:val="en-US" w:eastAsia="zh-CN"/>
        </w:rPr>
        <w:t>work</w:t>
      </w:r>
    </w:p>
    <w:p>
      <w:pPr>
        <w:spacing w:after="0" w:line="240" w:lineRule="exact"/>
        <w:jc w:val="center"/>
        <w:rPr>
          <w:b/>
          <w:sz w:val="15"/>
        </w:rPr>
      </w:pPr>
      <w:r>
        <w:rPr>
          <w:b/>
          <w:sz w:val="15"/>
        </w:rPr>
        <w:t xml:space="preserve">Table </w:t>
      </w:r>
      <w:r>
        <w:rPr>
          <w:rFonts w:hint="eastAsia"/>
          <w:b/>
          <w:sz w:val="15"/>
          <w:lang w:val="en-US" w:eastAsia="zh-CN"/>
        </w:rPr>
        <w:t>A4</w:t>
      </w:r>
      <w:r>
        <w:rPr>
          <w:b/>
          <w:sz w:val="15"/>
        </w:rPr>
        <w:t xml:space="preserve">. </w:t>
      </w:r>
      <w:r>
        <w:rPr>
          <w:sz w:val="15"/>
        </w:rPr>
        <w:t>Change in rural housing area before and after housing expansion according to the household size in expanded houses</w:t>
      </w:r>
    </w:p>
    <w:tbl>
      <w:tblPr>
        <w:tblStyle w:val="2"/>
        <w:tblW w:w="5377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820"/>
        <w:gridCol w:w="842"/>
        <w:gridCol w:w="774"/>
        <w:gridCol w:w="849"/>
        <w:gridCol w:w="564"/>
        <w:gridCol w:w="762"/>
        <w:gridCol w:w="577"/>
        <w:gridCol w:w="681"/>
        <w:gridCol w:w="546"/>
        <w:gridCol w:w="729"/>
        <w:gridCol w:w="567"/>
        <w:gridCol w:w="65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Merge w:val="restart"/>
            <w:vAlign w:val="bottom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Group</w:t>
            </w:r>
          </w:p>
        </w:tc>
        <w:tc>
          <w:tcPr>
            <w:tcW w:w="821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Expanded houses</w:t>
            </w:r>
          </w:p>
        </w:tc>
        <w:tc>
          <w:tcPr>
            <w:tcW w:w="844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Total of  houses</w:t>
            </w:r>
          </w:p>
        </w:tc>
        <w:tc>
          <w:tcPr>
            <w:tcW w:w="775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Proportion of expanded houses(%)</w:t>
            </w:r>
          </w:p>
        </w:tc>
        <w:tc>
          <w:tcPr>
            <w:tcW w:w="850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Frequency of expanded</w:t>
            </w:r>
          </w:p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(times)</w:t>
            </w:r>
          </w:p>
        </w:tc>
        <w:tc>
          <w:tcPr>
            <w:tcW w:w="2581" w:type="dxa"/>
            <w:gridSpan w:val="4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Building area change (m</w:t>
            </w:r>
            <w:r>
              <w:rPr>
                <w:kern w:val="0"/>
                <w:sz w:val="13"/>
                <w:szCs w:val="13"/>
                <w:vertAlign w:val="superscript"/>
              </w:rPr>
              <w:t>2</w:t>
            </w:r>
            <w:r>
              <w:rPr>
                <w:kern w:val="0"/>
                <w:sz w:val="13"/>
                <w:szCs w:val="13"/>
              </w:rPr>
              <w:t>/house)</w:t>
            </w:r>
          </w:p>
        </w:tc>
        <w:tc>
          <w:tcPr>
            <w:tcW w:w="2494" w:type="dxa"/>
            <w:gridSpan w:val="4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Land area change (m</w:t>
            </w:r>
            <w:r>
              <w:rPr>
                <w:kern w:val="0"/>
                <w:sz w:val="13"/>
                <w:szCs w:val="13"/>
                <w:vertAlign w:val="superscript"/>
              </w:rPr>
              <w:t>2</w:t>
            </w:r>
            <w:r>
              <w:rPr>
                <w:kern w:val="0"/>
                <w:sz w:val="13"/>
                <w:szCs w:val="13"/>
              </w:rPr>
              <w:t>/house)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821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844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775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850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Main room</w:t>
            </w:r>
          </w:p>
        </w:tc>
        <w:tc>
          <w:tcPr>
            <w:tcW w:w="763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Auxiliary room</w:t>
            </w:r>
          </w:p>
        </w:tc>
        <w:tc>
          <w:tcPr>
            <w:tcW w:w="575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Shed</w:t>
            </w:r>
          </w:p>
        </w:tc>
        <w:tc>
          <w:tcPr>
            <w:tcW w:w="681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Subtotal</w:t>
            </w:r>
          </w:p>
        </w:tc>
        <w:tc>
          <w:tcPr>
            <w:tcW w:w="544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Main room</w:t>
            </w:r>
          </w:p>
        </w:tc>
        <w:tc>
          <w:tcPr>
            <w:tcW w:w="729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Auxiliary room</w:t>
            </w:r>
          </w:p>
        </w:tc>
        <w:tc>
          <w:tcPr>
            <w:tcW w:w="566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Shed</w:t>
            </w:r>
          </w:p>
        </w:tc>
        <w:tc>
          <w:tcPr>
            <w:tcW w:w="655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Subtotal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tcBorders>
              <w:top w:val="single" w:color="auto" w:sz="8" w:space="0"/>
            </w:tcBorders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&lt; =3</w:t>
            </w:r>
          </w:p>
        </w:tc>
        <w:tc>
          <w:tcPr>
            <w:tcW w:w="821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4445</w:t>
            </w:r>
          </w:p>
        </w:tc>
        <w:tc>
          <w:tcPr>
            <w:tcW w:w="844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15616</w:t>
            </w:r>
          </w:p>
        </w:tc>
        <w:tc>
          <w:tcPr>
            <w:tcW w:w="775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28.46</w:t>
            </w:r>
          </w:p>
        </w:tc>
        <w:tc>
          <w:tcPr>
            <w:tcW w:w="850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5811</w:t>
            </w:r>
          </w:p>
        </w:tc>
        <w:tc>
          <w:tcPr>
            <w:tcW w:w="562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10.59</w:t>
            </w:r>
          </w:p>
        </w:tc>
        <w:tc>
          <w:tcPr>
            <w:tcW w:w="763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49.87</w:t>
            </w:r>
          </w:p>
        </w:tc>
        <w:tc>
          <w:tcPr>
            <w:tcW w:w="575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13.31</w:t>
            </w:r>
          </w:p>
        </w:tc>
        <w:tc>
          <w:tcPr>
            <w:tcW w:w="681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73.77</w:t>
            </w:r>
          </w:p>
        </w:tc>
        <w:tc>
          <w:tcPr>
            <w:tcW w:w="544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4.63</w:t>
            </w:r>
          </w:p>
        </w:tc>
        <w:tc>
          <w:tcPr>
            <w:tcW w:w="729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42.21</w:t>
            </w:r>
          </w:p>
        </w:tc>
        <w:tc>
          <w:tcPr>
            <w:tcW w:w="566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13.24</w:t>
            </w:r>
          </w:p>
        </w:tc>
        <w:tc>
          <w:tcPr>
            <w:tcW w:w="655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60.08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 xml:space="preserve">= </w:t>
            </w:r>
            <w:r>
              <w:rPr>
                <w:kern w:val="0"/>
                <w:sz w:val="13"/>
                <w:szCs w:val="13"/>
              </w:rPr>
              <w:t>4</w:t>
            </w:r>
          </w:p>
        </w:tc>
        <w:tc>
          <w:tcPr>
            <w:tcW w:w="82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2372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6159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38.51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3284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18.02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60.89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13.19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92.11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7.66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49.52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13.18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70.36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 xml:space="preserve">= </w:t>
            </w:r>
            <w:r>
              <w:rPr>
                <w:kern w:val="0"/>
                <w:sz w:val="13"/>
                <w:szCs w:val="13"/>
              </w:rPr>
              <w:t>5</w:t>
            </w:r>
          </w:p>
        </w:tc>
        <w:tc>
          <w:tcPr>
            <w:tcW w:w="82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1268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3060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41.44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1775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26.90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62.67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13.47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103.04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11.43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52.32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13.47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77.23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&gt; 5</w:t>
            </w:r>
          </w:p>
        </w:tc>
        <w:tc>
          <w:tcPr>
            <w:tcW w:w="82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887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2199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40.34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1304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29.20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68.31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13.20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110.72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12.22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55.70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13.02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80.94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Align w:val="center"/>
          </w:tcPr>
          <w:p>
            <w:pPr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Overall</w:t>
            </w:r>
          </w:p>
        </w:tc>
        <w:tc>
          <w:tcPr>
            <w:tcW w:w="82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8972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27034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33.19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rFonts w:eastAsia="宋体"/>
                <w:color w:val="00000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12174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16.70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56.42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13.29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86.41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7.14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46.90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13.24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67.28</w:t>
            </w:r>
          </w:p>
        </w:tc>
      </w:tr>
    </w:tbl>
    <w:p>
      <w:pPr>
        <w:pStyle w:val="5"/>
        <w:spacing w:after="0" w:line="240" w:lineRule="exact"/>
        <w:ind w:left="0" w:leftChars="0" w:firstLine="0" w:firstLineChars="0"/>
        <w:jc w:val="both"/>
        <w:rPr>
          <w:b/>
          <w:sz w:val="15"/>
        </w:rPr>
      </w:pPr>
      <w:r>
        <w:rPr>
          <w:rFonts w:hint="eastAsia" w:ascii="Times New Roman" w:hAnsi="Times New Roman" w:eastAsia="宋体"/>
          <w:b/>
          <w:bCs/>
          <w:sz w:val="15"/>
          <w:lang w:val="en-US" w:eastAsia="zh-CN"/>
        </w:rPr>
        <w:t>Source(s):</w:t>
      </w:r>
      <w:r>
        <w:rPr>
          <w:rFonts w:hint="eastAsia" w:ascii="Times New Roman" w:hAnsi="Times New Roman" w:eastAsia="宋体"/>
          <w:sz w:val="15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sz w:val="15"/>
        </w:rPr>
        <w:t>Authors</w:t>
      </w:r>
      <w:r>
        <w:rPr>
          <w:rFonts w:hint="default" w:ascii="Times New Roman" w:hAnsi="Times New Roman" w:eastAsia="宋体"/>
          <w:sz w:val="15"/>
          <w:lang w:val="en-US" w:eastAsia="zh-CN"/>
        </w:rPr>
        <w:t>’</w:t>
      </w:r>
      <w:r>
        <w:rPr>
          <w:rFonts w:hint="eastAsia" w:ascii="Times New Roman" w:hAnsi="Times New Roman" w:eastAsia="宋体"/>
          <w:sz w:val="15"/>
        </w:rPr>
        <w:t xml:space="preserve"> own </w:t>
      </w:r>
      <w:r>
        <w:rPr>
          <w:rFonts w:hint="eastAsia" w:ascii="Times New Roman" w:hAnsi="Times New Roman" w:eastAsia="宋体"/>
          <w:sz w:val="15"/>
          <w:lang w:val="en-US" w:eastAsia="zh-CN"/>
        </w:rPr>
        <w:t>work</w:t>
      </w:r>
    </w:p>
    <w:p>
      <w:pPr>
        <w:spacing w:after="0" w:line="240" w:lineRule="exact"/>
        <w:jc w:val="center"/>
        <w:rPr>
          <w:b/>
          <w:sz w:val="15"/>
        </w:rPr>
      </w:pPr>
      <w:r>
        <w:rPr>
          <w:b/>
          <w:sz w:val="15"/>
        </w:rPr>
        <w:t xml:space="preserve">Table </w:t>
      </w:r>
      <w:r>
        <w:rPr>
          <w:rFonts w:hint="eastAsia"/>
          <w:b/>
          <w:sz w:val="15"/>
          <w:lang w:val="en-US" w:eastAsia="zh-CN"/>
        </w:rPr>
        <w:t>A5</w:t>
      </w:r>
      <w:r>
        <w:rPr>
          <w:b/>
          <w:sz w:val="15"/>
        </w:rPr>
        <w:t xml:space="preserve">. </w:t>
      </w:r>
      <w:r>
        <w:rPr>
          <w:sz w:val="15"/>
        </w:rPr>
        <w:t>Change in rural housing area before and after housing expansion according to the number of household laborers in expanded houses</w:t>
      </w:r>
    </w:p>
    <w:tbl>
      <w:tblPr>
        <w:tblStyle w:val="2"/>
        <w:tblW w:w="5377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820"/>
        <w:gridCol w:w="842"/>
        <w:gridCol w:w="774"/>
        <w:gridCol w:w="849"/>
        <w:gridCol w:w="564"/>
        <w:gridCol w:w="762"/>
        <w:gridCol w:w="577"/>
        <w:gridCol w:w="681"/>
        <w:gridCol w:w="546"/>
        <w:gridCol w:w="729"/>
        <w:gridCol w:w="567"/>
        <w:gridCol w:w="65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Merge w:val="restart"/>
            <w:vAlign w:val="bottom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Group</w:t>
            </w:r>
          </w:p>
        </w:tc>
        <w:tc>
          <w:tcPr>
            <w:tcW w:w="821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Expanded houses</w:t>
            </w:r>
          </w:p>
        </w:tc>
        <w:tc>
          <w:tcPr>
            <w:tcW w:w="844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Total of  houses</w:t>
            </w:r>
          </w:p>
        </w:tc>
        <w:tc>
          <w:tcPr>
            <w:tcW w:w="775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Proportion of expanded houses(%)</w:t>
            </w:r>
          </w:p>
        </w:tc>
        <w:tc>
          <w:tcPr>
            <w:tcW w:w="850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Frequency of expanded</w:t>
            </w:r>
          </w:p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(times)</w:t>
            </w:r>
          </w:p>
        </w:tc>
        <w:tc>
          <w:tcPr>
            <w:tcW w:w="2581" w:type="dxa"/>
            <w:gridSpan w:val="4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Building area change (m</w:t>
            </w:r>
            <w:r>
              <w:rPr>
                <w:kern w:val="0"/>
                <w:sz w:val="13"/>
                <w:szCs w:val="13"/>
                <w:vertAlign w:val="superscript"/>
              </w:rPr>
              <w:t>2</w:t>
            </w:r>
            <w:r>
              <w:rPr>
                <w:kern w:val="0"/>
                <w:sz w:val="13"/>
                <w:szCs w:val="13"/>
              </w:rPr>
              <w:t>/house)</w:t>
            </w:r>
          </w:p>
        </w:tc>
        <w:tc>
          <w:tcPr>
            <w:tcW w:w="2494" w:type="dxa"/>
            <w:gridSpan w:val="4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Land area change (m</w:t>
            </w:r>
            <w:r>
              <w:rPr>
                <w:kern w:val="0"/>
                <w:sz w:val="13"/>
                <w:szCs w:val="13"/>
                <w:vertAlign w:val="superscript"/>
              </w:rPr>
              <w:t>2</w:t>
            </w:r>
            <w:r>
              <w:rPr>
                <w:kern w:val="0"/>
                <w:sz w:val="13"/>
                <w:szCs w:val="13"/>
              </w:rPr>
              <w:t>/house)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821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844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775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850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Main room</w:t>
            </w:r>
          </w:p>
        </w:tc>
        <w:tc>
          <w:tcPr>
            <w:tcW w:w="763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Auxiliary room</w:t>
            </w:r>
          </w:p>
        </w:tc>
        <w:tc>
          <w:tcPr>
            <w:tcW w:w="575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Shed</w:t>
            </w:r>
          </w:p>
        </w:tc>
        <w:tc>
          <w:tcPr>
            <w:tcW w:w="681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Subtotal</w:t>
            </w:r>
          </w:p>
        </w:tc>
        <w:tc>
          <w:tcPr>
            <w:tcW w:w="544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Main room</w:t>
            </w:r>
          </w:p>
        </w:tc>
        <w:tc>
          <w:tcPr>
            <w:tcW w:w="729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Auxiliary room</w:t>
            </w:r>
          </w:p>
        </w:tc>
        <w:tc>
          <w:tcPr>
            <w:tcW w:w="566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Shed</w:t>
            </w:r>
          </w:p>
        </w:tc>
        <w:tc>
          <w:tcPr>
            <w:tcW w:w="655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Subtotal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tcBorders>
              <w:top w:val="single" w:color="auto" w:sz="8" w:space="0"/>
            </w:tcBorders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&lt; =3</w:t>
            </w:r>
          </w:p>
        </w:tc>
        <w:tc>
          <w:tcPr>
            <w:tcW w:w="821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6553</w:t>
            </w:r>
          </w:p>
        </w:tc>
        <w:tc>
          <w:tcPr>
            <w:tcW w:w="844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21177</w:t>
            </w:r>
          </w:p>
        </w:tc>
        <w:tc>
          <w:tcPr>
            <w:tcW w:w="775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30.94</w:t>
            </w:r>
          </w:p>
        </w:tc>
        <w:tc>
          <w:tcPr>
            <w:tcW w:w="850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8708</w:t>
            </w:r>
          </w:p>
        </w:tc>
        <w:tc>
          <w:tcPr>
            <w:tcW w:w="562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13.43</w:t>
            </w:r>
          </w:p>
        </w:tc>
        <w:tc>
          <w:tcPr>
            <w:tcW w:w="763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52.96</w:t>
            </w:r>
          </w:p>
        </w:tc>
        <w:tc>
          <w:tcPr>
            <w:tcW w:w="575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13.50</w:t>
            </w:r>
          </w:p>
        </w:tc>
        <w:tc>
          <w:tcPr>
            <w:tcW w:w="681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79.88</w:t>
            </w:r>
          </w:p>
        </w:tc>
        <w:tc>
          <w:tcPr>
            <w:tcW w:w="544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5.86</w:t>
            </w:r>
          </w:p>
        </w:tc>
        <w:tc>
          <w:tcPr>
            <w:tcW w:w="729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44.39</w:t>
            </w:r>
          </w:p>
        </w:tc>
        <w:tc>
          <w:tcPr>
            <w:tcW w:w="566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13.45</w:t>
            </w:r>
          </w:p>
        </w:tc>
        <w:tc>
          <w:tcPr>
            <w:tcW w:w="655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63.71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= 4</w:t>
            </w:r>
          </w:p>
        </w:tc>
        <w:tc>
          <w:tcPr>
            <w:tcW w:w="82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1682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4114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40.88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2378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24.71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63.61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11.95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100.27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10.25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51.81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11.89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73.95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= 5</w:t>
            </w:r>
          </w:p>
        </w:tc>
        <w:tc>
          <w:tcPr>
            <w:tcW w:w="82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495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1162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42.60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733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25.20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72.65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14.51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112.36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10.31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59.40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14.51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84.22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&gt; 5</w:t>
            </w:r>
          </w:p>
        </w:tc>
        <w:tc>
          <w:tcPr>
            <w:tcW w:w="82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242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581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41.65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355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32.32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66.87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14.47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113.65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13.67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55.31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14.20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83.17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Align w:val="center"/>
          </w:tcPr>
          <w:p>
            <w:pPr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Overall</w:t>
            </w:r>
          </w:p>
        </w:tc>
        <w:tc>
          <w:tcPr>
            <w:tcW w:w="82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8972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27034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33.19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rFonts w:eastAsia="宋体"/>
                <w:color w:val="00000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12174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16.70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56.42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13.29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86.41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7.14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46.90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13.24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67.28</w:t>
            </w:r>
          </w:p>
        </w:tc>
      </w:tr>
    </w:tbl>
    <w:p>
      <w:pPr>
        <w:pStyle w:val="5"/>
        <w:spacing w:after="0" w:line="240" w:lineRule="exact"/>
        <w:ind w:left="0" w:leftChars="0" w:firstLine="0" w:firstLineChars="0"/>
        <w:jc w:val="both"/>
        <w:rPr>
          <w:b/>
          <w:sz w:val="15"/>
        </w:rPr>
      </w:pPr>
      <w:r>
        <w:rPr>
          <w:rFonts w:hint="eastAsia" w:ascii="Times New Roman" w:hAnsi="Times New Roman" w:eastAsia="宋体"/>
          <w:b/>
          <w:bCs/>
          <w:sz w:val="15"/>
          <w:lang w:val="en-US" w:eastAsia="zh-CN"/>
        </w:rPr>
        <w:t>Source(s):</w:t>
      </w:r>
      <w:r>
        <w:rPr>
          <w:rFonts w:hint="eastAsia" w:ascii="Times New Roman" w:hAnsi="Times New Roman" w:eastAsia="宋体"/>
          <w:sz w:val="15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sz w:val="15"/>
        </w:rPr>
        <w:t>Authors</w:t>
      </w:r>
      <w:r>
        <w:rPr>
          <w:rFonts w:hint="default" w:ascii="Times New Roman" w:hAnsi="Times New Roman" w:eastAsia="宋体"/>
          <w:sz w:val="15"/>
          <w:lang w:val="en-US" w:eastAsia="zh-CN"/>
        </w:rPr>
        <w:t>’</w:t>
      </w:r>
      <w:r>
        <w:rPr>
          <w:rFonts w:hint="eastAsia" w:ascii="Times New Roman" w:hAnsi="Times New Roman" w:eastAsia="宋体"/>
          <w:sz w:val="15"/>
        </w:rPr>
        <w:t xml:space="preserve"> own </w:t>
      </w:r>
      <w:r>
        <w:rPr>
          <w:rFonts w:hint="eastAsia" w:ascii="Times New Roman" w:hAnsi="Times New Roman" w:eastAsia="宋体"/>
          <w:sz w:val="15"/>
          <w:lang w:val="en-US" w:eastAsia="zh-CN"/>
        </w:rPr>
        <w:t>work</w:t>
      </w:r>
    </w:p>
    <w:p>
      <w:pPr>
        <w:spacing w:after="0" w:line="240" w:lineRule="exact"/>
        <w:jc w:val="center"/>
        <w:rPr>
          <w:sz w:val="15"/>
        </w:rPr>
      </w:pPr>
      <w:r>
        <w:rPr>
          <w:b/>
          <w:sz w:val="15"/>
        </w:rPr>
        <w:t xml:space="preserve">Table </w:t>
      </w:r>
      <w:r>
        <w:rPr>
          <w:rFonts w:hint="eastAsia"/>
          <w:b/>
          <w:sz w:val="15"/>
          <w:lang w:val="en-US" w:eastAsia="zh-CN"/>
        </w:rPr>
        <w:t>A6</w:t>
      </w:r>
      <w:r>
        <w:rPr>
          <w:b/>
          <w:sz w:val="15"/>
        </w:rPr>
        <w:t xml:space="preserve">. </w:t>
      </w:r>
      <w:r>
        <w:rPr>
          <w:sz w:val="15"/>
        </w:rPr>
        <w:t xml:space="preserve">Change in rural housing area before and after housing expansion according to number of urban </w:t>
      </w:r>
      <w:r>
        <w:rPr>
          <w:i/>
          <w:sz w:val="15"/>
        </w:rPr>
        <w:t>Hukou</w:t>
      </w:r>
      <w:r>
        <w:rPr>
          <w:sz w:val="15"/>
        </w:rPr>
        <w:t xml:space="preserve"> in expanded houses</w:t>
      </w:r>
    </w:p>
    <w:tbl>
      <w:tblPr>
        <w:tblStyle w:val="2"/>
        <w:tblW w:w="5377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820"/>
        <w:gridCol w:w="842"/>
        <w:gridCol w:w="774"/>
        <w:gridCol w:w="849"/>
        <w:gridCol w:w="564"/>
        <w:gridCol w:w="762"/>
        <w:gridCol w:w="577"/>
        <w:gridCol w:w="681"/>
        <w:gridCol w:w="546"/>
        <w:gridCol w:w="729"/>
        <w:gridCol w:w="567"/>
        <w:gridCol w:w="65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Merge w:val="restart"/>
            <w:vAlign w:val="bottom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Group</w:t>
            </w:r>
          </w:p>
        </w:tc>
        <w:tc>
          <w:tcPr>
            <w:tcW w:w="821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Expanded houses</w:t>
            </w:r>
          </w:p>
        </w:tc>
        <w:tc>
          <w:tcPr>
            <w:tcW w:w="844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Total of  houses</w:t>
            </w:r>
          </w:p>
        </w:tc>
        <w:tc>
          <w:tcPr>
            <w:tcW w:w="775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Proportion of expanded houses(%)</w:t>
            </w:r>
          </w:p>
        </w:tc>
        <w:tc>
          <w:tcPr>
            <w:tcW w:w="850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Frequency of expanded</w:t>
            </w:r>
          </w:p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(times)</w:t>
            </w:r>
          </w:p>
        </w:tc>
        <w:tc>
          <w:tcPr>
            <w:tcW w:w="2581" w:type="dxa"/>
            <w:gridSpan w:val="4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Building area change (m</w:t>
            </w:r>
            <w:r>
              <w:rPr>
                <w:kern w:val="0"/>
                <w:sz w:val="13"/>
                <w:szCs w:val="13"/>
                <w:vertAlign w:val="superscript"/>
              </w:rPr>
              <w:t>2</w:t>
            </w:r>
            <w:r>
              <w:rPr>
                <w:kern w:val="0"/>
                <w:sz w:val="13"/>
                <w:szCs w:val="13"/>
              </w:rPr>
              <w:t>/house)</w:t>
            </w:r>
          </w:p>
        </w:tc>
        <w:tc>
          <w:tcPr>
            <w:tcW w:w="2494" w:type="dxa"/>
            <w:gridSpan w:val="4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Land area change (m</w:t>
            </w:r>
            <w:r>
              <w:rPr>
                <w:kern w:val="0"/>
                <w:sz w:val="13"/>
                <w:szCs w:val="13"/>
                <w:vertAlign w:val="superscript"/>
              </w:rPr>
              <w:t>2</w:t>
            </w:r>
            <w:r>
              <w:rPr>
                <w:kern w:val="0"/>
                <w:sz w:val="13"/>
                <w:szCs w:val="13"/>
              </w:rPr>
              <w:t>/house)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821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844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775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850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Main room</w:t>
            </w:r>
          </w:p>
        </w:tc>
        <w:tc>
          <w:tcPr>
            <w:tcW w:w="763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Auxiliary room</w:t>
            </w:r>
          </w:p>
        </w:tc>
        <w:tc>
          <w:tcPr>
            <w:tcW w:w="575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Shed</w:t>
            </w:r>
          </w:p>
        </w:tc>
        <w:tc>
          <w:tcPr>
            <w:tcW w:w="681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Subtotal</w:t>
            </w:r>
          </w:p>
        </w:tc>
        <w:tc>
          <w:tcPr>
            <w:tcW w:w="544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Main room</w:t>
            </w:r>
          </w:p>
        </w:tc>
        <w:tc>
          <w:tcPr>
            <w:tcW w:w="729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Auxiliary room</w:t>
            </w:r>
          </w:p>
        </w:tc>
        <w:tc>
          <w:tcPr>
            <w:tcW w:w="566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Shed</w:t>
            </w:r>
          </w:p>
        </w:tc>
        <w:tc>
          <w:tcPr>
            <w:tcW w:w="655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Subtotal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tcBorders>
              <w:top w:val="single" w:color="auto" w:sz="8" w:space="0"/>
            </w:tcBorders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0</w:t>
            </w:r>
          </w:p>
        </w:tc>
        <w:tc>
          <w:tcPr>
            <w:tcW w:w="821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2032</w:t>
            </w:r>
          </w:p>
        </w:tc>
        <w:tc>
          <w:tcPr>
            <w:tcW w:w="844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6798</w:t>
            </w:r>
          </w:p>
        </w:tc>
        <w:tc>
          <w:tcPr>
            <w:tcW w:w="775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29.89</w:t>
            </w:r>
          </w:p>
        </w:tc>
        <w:tc>
          <w:tcPr>
            <w:tcW w:w="850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2512</w:t>
            </w:r>
          </w:p>
        </w:tc>
        <w:tc>
          <w:tcPr>
            <w:tcW w:w="562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22.50</w:t>
            </w:r>
          </w:p>
        </w:tc>
        <w:tc>
          <w:tcPr>
            <w:tcW w:w="763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45.94</w:t>
            </w:r>
          </w:p>
        </w:tc>
        <w:tc>
          <w:tcPr>
            <w:tcW w:w="575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12.71</w:t>
            </w:r>
          </w:p>
        </w:tc>
        <w:tc>
          <w:tcPr>
            <w:tcW w:w="681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81.15</w:t>
            </w:r>
          </w:p>
        </w:tc>
        <w:tc>
          <w:tcPr>
            <w:tcW w:w="544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9.22</w:t>
            </w:r>
          </w:p>
        </w:tc>
        <w:tc>
          <w:tcPr>
            <w:tcW w:w="729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41.29</w:t>
            </w:r>
          </w:p>
        </w:tc>
        <w:tc>
          <w:tcPr>
            <w:tcW w:w="566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12.57</w:t>
            </w:r>
          </w:p>
        </w:tc>
        <w:tc>
          <w:tcPr>
            <w:tcW w:w="655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63.08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[1,3]</w:t>
            </w:r>
          </w:p>
        </w:tc>
        <w:tc>
          <w:tcPr>
            <w:tcW w:w="82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4801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15059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31.88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6450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16.58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55.88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13.02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85.47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7.09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46.60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13.02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66.70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[4,6]</w:t>
            </w:r>
          </w:p>
        </w:tc>
        <w:tc>
          <w:tcPr>
            <w:tcW w:w="82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1947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4739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41.08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2928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11.53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66.93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14.42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92.88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5.34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52.63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14.42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72.39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&gt; 6</w:t>
            </w:r>
          </w:p>
        </w:tc>
        <w:tc>
          <w:tcPr>
            <w:tcW w:w="82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192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438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43.84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284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10.91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74.28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14.74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99.94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4.67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55.92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13.91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74.50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Align w:val="center"/>
          </w:tcPr>
          <w:p>
            <w:pPr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Overall</w:t>
            </w:r>
          </w:p>
        </w:tc>
        <w:tc>
          <w:tcPr>
            <w:tcW w:w="82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8972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27034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33.19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rFonts w:eastAsia="宋体"/>
                <w:color w:val="00000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12174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16.70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56.42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13.29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86.41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7.14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46.90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13.24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67.28</w:t>
            </w:r>
          </w:p>
        </w:tc>
      </w:tr>
    </w:tbl>
    <w:p>
      <w:pPr>
        <w:pStyle w:val="5"/>
        <w:spacing w:after="0" w:line="240" w:lineRule="exact"/>
        <w:ind w:left="0" w:leftChars="0" w:firstLine="0" w:firstLineChars="0"/>
        <w:jc w:val="both"/>
        <w:rPr>
          <w:b/>
          <w:sz w:val="15"/>
        </w:rPr>
      </w:pPr>
      <w:r>
        <w:rPr>
          <w:rFonts w:hint="eastAsia" w:ascii="Times New Roman" w:hAnsi="Times New Roman" w:eastAsia="宋体"/>
          <w:b/>
          <w:bCs/>
          <w:sz w:val="15"/>
          <w:lang w:val="en-US" w:eastAsia="zh-CN"/>
        </w:rPr>
        <w:t>Source(s):</w:t>
      </w:r>
      <w:r>
        <w:rPr>
          <w:rFonts w:hint="eastAsia" w:ascii="Times New Roman" w:hAnsi="Times New Roman" w:eastAsia="宋体"/>
          <w:sz w:val="15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sz w:val="15"/>
        </w:rPr>
        <w:t>Authors</w:t>
      </w:r>
      <w:r>
        <w:rPr>
          <w:rFonts w:hint="default" w:ascii="Times New Roman" w:hAnsi="Times New Roman" w:eastAsia="宋体"/>
          <w:sz w:val="15"/>
          <w:lang w:val="en-US" w:eastAsia="zh-CN"/>
        </w:rPr>
        <w:t>’</w:t>
      </w:r>
      <w:r>
        <w:rPr>
          <w:rFonts w:hint="eastAsia" w:ascii="Times New Roman" w:hAnsi="Times New Roman" w:eastAsia="宋体"/>
          <w:sz w:val="15"/>
        </w:rPr>
        <w:t xml:space="preserve"> own </w:t>
      </w:r>
      <w:r>
        <w:rPr>
          <w:rFonts w:hint="eastAsia" w:ascii="Times New Roman" w:hAnsi="Times New Roman" w:eastAsia="宋体"/>
          <w:sz w:val="15"/>
          <w:lang w:val="en-US" w:eastAsia="zh-CN"/>
        </w:rPr>
        <w:t>work</w:t>
      </w:r>
    </w:p>
    <w:p>
      <w:pPr>
        <w:spacing w:after="0" w:line="240" w:lineRule="exact"/>
        <w:jc w:val="center"/>
        <w:rPr>
          <w:sz w:val="15"/>
        </w:rPr>
      </w:pPr>
      <w:r>
        <w:rPr>
          <w:b/>
          <w:sz w:val="15"/>
        </w:rPr>
        <w:t xml:space="preserve">Table </w:t>
      </w:r>
      <w:r>
        <w:rPr>
          <w:rFonts w:hint="eastAsia"/>
          <w:b/>
          <w:sz w:val="15"/>
          <w:lang w:val="en-US" w:eastAsia="zh-CN"/>
        </w:rPr>
        <w:t>A7</w:t>
      </w:r>
      <w:r>
        <w:rPr>
          <w:b/>
          <w:sz w:val="15"/>
        </w:rPr>
        <w:t xml:space="preserve">. </w:t>
      </w:r>
      <w:r>
        <w:rPr>
          <w:sz w:val="15"/>
        </w:rPr>
        <w:t>Change in rural housing area before and after housing expansion according to the number of household heads in expanded houses</w:t>
      </w:r>
    </w:p>
    <w:tbl>
      <w:tblPr>
        <w:tblStyle w:val="2"/>
        <w:tblW w:w="5377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8"/>
        <w:gridCol w:w="820"/>
        <w:gridCol w:w="842"/>
        <w:gridCol w:w="774"/>
        <w:gridCol w:w="849"/>
        <w:gridCol w:w="564"/>
        <w:gridCol w:w="762"/>
        <w:gridCol w:w="577"/>
        <w:gridCol w:w="681"/>
        <w:gridCol w:w="546"/>
        <w:gridCol w:w="729"/>
        <w:gridCol w:w="567"/>
        <w:gridCol w:w="65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Merge w:val="restart"/>
            <w:vAlign w:val="bottom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Group</w:t>
            </w:r>
          </w:p>
        </w:tc>
        <w:tc>
          <w:tcPr>
            <w:tcW w:w="821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Expanded houses</w:t>
            </w:r>
          </w:p>
        </w:tc>
        <w:tc>
          <w:tcPr>
            <w:tcW w:w="844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Total of  houses</w:t>
            </w:r>
          </w:p>
        </w:tc>
        <w:tc>
          <w:tcPr>
            <w:tcW w:w="775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Proportion of expanded houses(%)</w:t>
            </w:r>
          </w:p>
        </w:tc>
        <w:tc>
          <w:tcPr>
            <w:tcW w:w="850" w:type="dxa"/>
            <w:vMerge w:val="restart"/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Frequency of expanded</w:t>
            </w:r>
          </w:p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rFonts w:hint="eastAsia"/>
                <w:kern w:val="0"/>
                <w:sz w:val="13"/>
                <w:szCs w:val="13"/>
              </w:rPr>
              <w:t>(times)</w:t>
            </w:r>
          </w:p>
        </w:tc>
        <w:tc>
          <w:tcPr>
            <w:tcW w:w="2581" w:type="dxa"/>
            <w:gridSpan w:val="4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Building area change (m</w:t>
            </w:r>
            <w:r>
              <w:rPr>
                <w:kern w:val="0"/>
                <w:sz w:val="13"/>
                <w:szCs w:val="13"/>
                <w:vertAlign w:val="superscript"/>
              </w:rPr>
              <w:t>2</w:t>
            </w:r>
            <w:r>
              <w:rPr>
                <w:kern w:val="0"/>
                <w:sz w:val="13"/>
                <w:szCs w:val="13"/>
              </w:rPr>
              <w:t>/house)</w:t>
            </w:r>
          </w:p>
        </w:tc>
        <w:tc>
          <w:tcPr>
            <w:tcW w:w="2494" w:type="dxa"/>
            <w:gridSpan w:val="4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Land area change (m</w:t>
            </w:r>
            <w:r>
              <w:rPr>
                <w:kern w:val="0"/>
                <w:sz w:val="13"/>
                <w:szCs w:val="13"/>
                <w:vertAlign w:val="superscript"/>
              </w:rPr>
              <w:t>2</w:t>
            </w:r>
            <w:r>
              <w:rPr>
                <w:kern w:val="0"/>
                <w:sz w:val="13"/>
                <w:szCs w:val="13"/>
              </w:rPr>
              <w:t>/house)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821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844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775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850" w:type="dxa"/>
            <w:vMerge w:val="continue"/>
            <w:tcBorders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</w:p>
        </w:tc>
        <w:tc>
          <w:tcPr>
            <w:tcW w:w="562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Main room</w:t>
            </w:r>
          </w:p>
        </w:tc>
        <w:tc>
          <w:tcPr>
            <w:tcW w:w="763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Auxiliary room</w:t>
            </w:r>
          </w:p>
        </w:tc>
        <w:tc>
          <w:tcPr>
            <w:tcW w:w="575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Shed</w:t>
            </w:r>
          </w:p>
        </w:tc>
        <w:tc>
          <w:tcPr>
            <w:tcW w:w="681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Subtotal</w:t>
            </w:r>
          </w:p>
        </w:tc>
        <w:tc>
          <w:tcPr>
            <w:tcW w:w="544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Main room</w:t>
            </w:r>
          </w:p>
        </w:tc>
        <w:tc>
          <w:tcPr>
            <w:tcW w:w="729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Auxiliary room</w:t>
            </w:r>
          </w:p>
        </w:tc>
        <w:tc>
          <w:tcPr>
            <w:tcW w:w="566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Shed</w:t>
            </w:r>
          </w:p>
        </w:tc>
        <w:tc>
          <w:tcPr>
            <w:tcW w:w="655" w:type="dxa"/>
            <w:tcBorders>
              <w:top w:val="single" w:color="auto" w:sz="8" w:space="0"/>
              <w:bottom w:val="single" w:color="auto" w:sz="8" w:space="0"/>
            </w:tcBorders>
            <w:vAlign w:val="bottom"/>
          </w:tcPr>
          <w:p>
            <w:pPr>
              <w:widowControl/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sz w:val="13"/>
                <w:szCs w:val="13"/>
              </w:rPr>
              <w:t>Subtotal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tcBorders>
              <w:top w:val="single" w:color="auto" w:sz="8" w:space="0"/>
            </w:tcBorders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1</w:t>
            </w:r>
          </w:p>
        </w:tc>
        <w:tc>
          <w:tcPr>
            <w:tcW w:w="821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4067</w:t>
            </w:r>
          </w:p>
        </w:tc>
        <w:tc>
          <w:tcPr>
            <w:tcW w:w="844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14433</w:t>
            </w:r>
          </w:p>
        </w:tc>
        <w:tc>
          <w:tcPr>
            <w:tcW w:w="775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28.18</w:t>
            </w:r>
          </w:p>
        </w:tc>
        <w:tc>
          <w:tcPr>
            <w:tcW w:w="850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5395</w:t>
            </w:r>
          </w:p>
        </w:tc>
        <w:tc>
          <w:tcPr>
            <w:tcW w:w="562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7.84</w:t>
            </w:r>
          </w:p>
        </w:tc>
        <w:tc>
          <w:tcPr>
            <w:tcW w:w="763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51.22</w:t>
            </w:r>
          </w:p>
        </w:tc>
        <w:tc>
          <w:tcPr>
            <w:tcW w:w="575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12.75</w:t>
            </w:r>
          </w:p>
        </w:tc>
        <w:tc>
          <w:tcPr>
            <w:tcW w:w="681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71.81</w:t>
            </w:r>
          </w:p>
        </w:tc>
        <w:tc>
          <w:tcPr>
            <w:tcW w:w="544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3.45</w:t>
            </w:r>
          </w:p>
        </w:tc>
        <w:tc>
          <w:tcPr>
            <w:tcW w:w="729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42.78</w:t>
            </w:r>
          </w:p>
        </w:tc>
        <w:tc>
          <w:tcPr>
            <w:tcW w:w="566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12.73</w:t>
            </w:r>
          </w:p>
        </w:tc>
        <w:tc>
          <w:tcPr>
            <w:tcW w:w="655" w:type="dxa"/>
            <w:tcBorders>
              <w:top w:val="single" w:color="auto" w:sz="8" w:space="0"/>
            </w:tcBorders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58.95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2</w:t>
            </w:r>
          </w:p>
        </w:tc>
        <w:tc>
          <w:tcPr>
            <w:tcW w:w="82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4135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10476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39.47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5687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22.94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59.77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13.34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96.06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9.68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49.59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13.25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72.52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Align w:val="center"/>
          </w:tcPr>
          <w:p>
            <w:pPr>
              <w:spacing w:after="0" w:line="0" w:lineRule="atLeast"/>
              <w:jc w:val="center"/>
              <w:rPr>
                <w:kern w:val="0"/>
                <w:sz w:val="13"/>
                <w:szCs w:val="13"/>
              </w:rPr>
            </w:pPr>
            <w:r>
              <w:rPr>
                <w:kern w:val="0"/>
                <w:sz w:val="13"/>
                <w:szCs w:val="13"/>
              </w:rPr>
              <w:t>≥3</w:t>
            </w:r>
          </w:p>
        </w:tc>
        <w:tc>
          <w:tcPr>
            <w:tcW w:w="82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rFonts w:eastAsia="宋体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770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2125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36.24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1092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29.96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65.85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15.87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111.69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13.01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54.28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15.87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83.16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800" w:type="dxa"/>
            <w:vAlign w:val="center"/>
          </w:tcPr>
          <w:p>
            <w:pPr>
              <w:spacing w:after="0" w:line="0" w:lineRule="atLeast"/>
              <w:jc w:val="center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Overall</w:t>
            </w:r>
          </w:p>
        </w:tc>
        <w:tc>
          <w:tcPr>
            <w:tcW w:w="82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8972</w:t>
            </w:r>
          </w:p>
        </w:tc>
        <w:tc>
          <w:tcPr>
            <w:tcW w:w="8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27034</w:t>
            </w:r>
          </w:p>
        </w:tc>
        <w:tc>
          <w:tcPr>
            <w:tcW w:w="7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33.19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center"/>
              <w:rPr>
                <w:rFonts w:eastAsia="宋体"/>
                <w:color w:val="00000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12174</w:t>
            </w:r>
          </w:p>
        </w:tc>
        <w:tc>
          <w:tcPr>
            <w:tcW w:w="562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16.70</w:t>
            </w:r>
          </w:p>
        </w:tc>
        <w:tc>
          <w:tcPr>
            <w:tcW w:w="763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56.42</w:t>
            </w:r>
          </w:p>
        </w:tc>
        <w:tc>
          <w:tcPr>
            <w:tcW w:w="57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13.29</w:t>
            </w:r>
          </w:p>
        </w:tc>
        <w:tc>
          <w:tcPr>
            <w:tcW w:w="681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86.41</w:t>
            </w:r>
          </w:p>
        </w:tc>
        <w:tc>
          <w:tcPr>
            <w:tcW w:w="544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7.14</w:t>
            </w:r>
          </w:p>
        </w:tc>
        <w:tc>
          <w:tcPr>
            <w:tcW w:w="729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46.90</w:t>
            </w:r>
          </w:p>
        </w:tc>
        <w:tc>
          <w:tcPr>
            <w:tcW w:w="566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13.24</w:t>
            </w:r>
          </w:p>
        </w:tc>
        <w:tc>
          <w:tcPr>
            <w:tcW w:w="655" w:type="dxa"/>
            <w:vAlign w:val="center"/>
          </w:tcPr>
          <w:p>
            <w:pPr>
              <w:widowControl/>
              <w:spacing w:after="0" w:line="0" w:lineRule="atLeast"/>
              <w:jc w:val="center"/>
              <w:textAlignment w:val="top"/>
              <w:rPr>
                <w:kern w:val="0"/>
                <w:sz w:val="13"/>
                <w:szCs w:val="13"/>
              </w:rPr>
            </w:pPr>
            <w:r>
              <w:rPr>
                <w:rFonts w:eastAsia="宋体"/>
                <w:color w:val="000000"/>
                <w:kern w:val="0"/>
                <w:sz w:val="13"/>
                <w:szCs w:val="13"/>
                <w:lang w:bidi="ar"/>
              </w:rPr>
              <w:t>67.28</w:t>
            </w:r>
          </w:p>
        </w:tc>
      </w:tr>
    </w:tbl>
    <w:p>
      <w:pPr>
        <w:pStyle w:val="5"/>
        <w:spacing w:after="0" w:line="240" w:lineRule="exact"/>
        <w:ind w:left="0" w:leftChars="0" w:firstLine="0" w:firstLineChars="0"/>
        <w:jc w:val="both"/>
        <w:rPr>
          <w:b/>
          <w:color w:val="000000"/>
          <w:kern w:val="0"/>
          <w:sz w:val="15"/>
        </w:rPr>
      </w:pPr>
      <w:r>
        <w:rPr>
          <w:rFonts w:hint="eastAsia" w:ascii="Times New Roman" w:hAnsi="Times New Roman" w:eastAsia="宋体"/>
          <w:b/>
          <w:bCs/>
          <w:sz w:val="15"/>
          <w:lang w:val="en-US" w:eastAsia="zh-CN"/>
        </w:rPr>
        <w:t>Source(s):</w:t>
      </w:r>
      <w:r>
        <w:rPr>
          <w:rFonts w:hint="eastAsia" w:ascii="Times New Roman" w:hAnsi="Times New Roman" w:eastAsia="宋体"/>
          <w:sz w:val="15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sz w:val="15"/>
        </w:rPr>
        <w:t>Authors</w:t>
      </w:r>
      <w:r>
        <w:rPr>
          <w:rFonts w:hint="default" w:ascii="Times New Roman" w:hAnsi="Times New Roman" w:eastAsia="宋体"/>
          <w:sz w:val="15"/>
          <w:lang w:val="en-US" w:eastAsia="zh-CN"/>
        </w:rPr>
        <w:t>’</w:t>
      </w:r>
      <w:r>
        <w:rPr>
          <w:rFonts w:hint="eastAsia" w:ascii="Times New Roman" w:hAnsi="Times New Roman" w:eastAsia="宋体"/>
          <w:sz w:val="15"/>
        </w:rPr>
        <w:t xml:space="preserve"> own </w:t>
      </w:r>
      <w:r>
        <w:rPr>
          <w:rFonts w:hint="eastAsia" w:ascii="Times New Roman" w:hAnsi="Times New Roman" w:eastAsia="宋体"/>
          <w:sz w:val="15"/>
          <w:lang w:val="en-US" w:eastAsia="zh-CN"/>
        </w:rPr>
        <w:t>work</w:t>
      </w:r>
    </w:p>
    <w:p>
      <w:pPr>
        <w:spacing w:after="0" w:line="240" w:lineRule="exact"/>
        <w:jc w:val="center"/>
        <w:rPr>
          <w:color w:val="000000"/>
          <w:kern w:val="0"/>
          <w:sz w:val="15"/>
        </w:rPr>
      </w:pPr>
      <w:r>
        <w:rPr>
          <w:b/>
          <w:color w:val="000000"/>
          <w:kern w:val="0"/>
          <w:sz w:val="15"/>
        </w:rPr>
        <w:t xml:space="preserve">Table </w:t>
      </w:r>
      <w:r>
        <w:rPr>
          <w:rFonts w:hint="eastAsia"/>
          <w:b/>
          <w:color w:val="000000"/>
          <w:kern w:val="0"/>
          <w:sz w:val="15"/>
          <w:lang w:val="en-US" w:eastAsia="zh-CN"/>
        </w:rPr>
        <w:t>A8</w:t>
      </w:r>
      <w:r>
        <w:rPr>
          <w:rFonts w:hint="eastAsia" w:eastAsia="宋体"/>
          <w:b/>
          <w:bCs/>
          <w:color w:val="000000"/>
          <w:kern w:val="0"/>
          <w:sz w:val="15"/>
          <w:szCs w:val="15"/>
        </w:rPr>
        <w:t>.</w:t>
      </w:r>
      <w:r>
        <w:rPr>
          <w:b/>
          <w:color w:val="000000"/>
          <w:kern w:val="0"/>
          <w:sz w:val="15"/>
        </w:rPr>
        <w:t xml:space="preserve"> </w:t>
      </w:r>
      <w:r>
        <w:rPr>
          <w:color w:val="000000"/>
          <w:kern w:val="0"/>
          <w:sz w:val="15"/>
        </w:rPr>
        <w:t>State of rural house expansion and related key villages</w:t>
      </w:r>
    </w:p>
    <w:tbl>
      <w:tblPr>
        <w:tblStyle w:val="3"/>
        <w:tblW w:w="8885" w:type="dxa"/>
        <w:tblInd w:w="-154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7"/>
        <w:gridCol w:w="6828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7" w:type="dxa"/>
            <w:tcBorders>
              <w:bottom w:val="single" w:color="auto" w:sz="8" w:space="0"/>
            </w:tcBorders>
          </w:tcPr>
          <w:p>
            <w:pPr>
              <w:spacing w:after="0" w:line="0" w:lineRule="atLeast"/>
              <w:jc w:val="center"/>
              <w:rPr>
                <w:rFonts w:eastAsia="宋体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bidi="ar"/>
              </w:rPr>
              <w:t>Index of houses expansion</w:t>
            </w:r>
          </w:p>
        </w:tc>
        <w:tc>
          <w:tcPr>
            <w:tcW w:w="6828" w:type="dxa"/>
            <w:tcBorders>
              <w:bottom w:val="single" w:color="auto" w:sz="8" w:space="0"/>
            </w:tcBorders>
          </w:tcPr>
          <w:p>
            <w:pPr>
              <w:spacing w:after="0" w:line="0" w:lineRule="atLeast"/>
              <w:jc w:val="center"/>
              <w:rPr>
                <w:rFonts w:eastAsia="宋体"/>
                <w:color w:val="000000"/>
                <w:kern w:val="0"/>
                <w:sz w:val="15"/>
                <w:szCs w:val="15"/>
                <w:lang w:bidi="ar"/>
              </w:rPr>
            </w:pP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bidi="ar"/>
              </w:rPr>
              <w:t>Villages involved expansion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7" w:type="dxa"/>
            <w:tcBorders>
              <w:top w:val="single" w:color="auto" w:sz="8" w:space="0"/>
            </w:tcBorders>
          </w:tcPr>
          <w:p>
            <w:pPr>
              <w:spacing w:after="0" w:line="240" w:lineRule="exact"/>
              <w:jc w:val="left"/>
              <w:rPr>
                <w:rFonts w:eastAsia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 xml:space="preserve">Percent of expanded houses ≥50%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6828" w:type="dxa"/>
            <w:tcBorders>
              <w:top w:val="single" w:color="auto" w:sz="8" w:space="0"/>
            </w:tcBorders>
          </w:tcPr>
          <w:p>
            <w:pPr>
              <w:spacing w:after="0" w:line="240" w:lineRule="exact"/>
              <w:jc w:val="left"/>
              <w:rPr>
                <w:rFonts w:eastAsia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Changyuan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(61.36), Dazhong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(67.05), Gongping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(63.92), Handang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(55.03), Henggang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(55.42), Honger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(64.76), Huojian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(55.56), Jiebang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(63.82), Laodong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(54.39), Longgang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(59.9), Muer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(60.14), Muyi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(50), Qigan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(70.81), Wannan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(54.88), Xiaowan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(54.91), Xinzhen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(70), Yaoqiao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(79.17), Yixin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(65.23), Zhongxin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(60.39), Zhoudong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(64.25), Zhounan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(55.26)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7" w:type="dxa"/>
          </w:tcPr>
          <w:p>
            <w:pPr>
              <w:spacing w:after="0" w:line="240" w:lineRule="exact"/>
              <w:jc w:val="left"/>
              <w:rPr>
                <w:rFonts w:eastAsia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bidi="ar"/>
              </w:rPr>
              <w:t>Increment of building area for expanded houses</w:t>
            </w:r>
            <w:r>
              <w:rPr>
                <w:rFonts w:eastAsia="宋体"/>
                <w:color w:val="000000"/>
                <w:kern w:val="0"/>
                <w:sz w:val="15"/>
                <w:szCs w:val="15"/>
                <w:lang w:bidi="ar"/>
              </w:rPr>
              <w:t>≥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bidi="ar"/>
              </w:rPr>
              <w:t>100 m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vertAlign w:val="superscript"/>
                <w:lang w:bidi="ar"/>
              </w:rPr>
              <w:t>2 b</w:t>
            </w:r>
          </w:p>
        </w:tc>
        <w:tc>
          <w:tcPr>
            <w:tcW w:w="6828" w:type="dxa"/>
          </w:tcPr>
          <w:p>
            <w:pPr>
              <w:spacing w:after="0" w:line="240" w:lineRule="exact"/>
              <w:jc w:val="left"/>
              <w:rPr>
                <w:rFonts w:eastAsia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Dazhong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(132.62), Haichao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(100.88), Haiguan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(150.17), Honger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(100.91), Hongsan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(119.67), Hongsi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(152.05), Huaqiang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(106.81), Jinshi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(104.34), Minfeng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(110.29), Niuqiao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(106.98), Shaozhai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(106.83), Taiping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(141.72), Tangsi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(145.81), Xiaowan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(135.09), Xinhong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(118.6), Xinle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(109.09), Xinzhen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(135.22), Yanbei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(101.32), Yaoqiao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(107.75), Yixin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(133.94), Zhennan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(105.34), Zhoudong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(111.08), Zhounan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(96.03)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57" w:type="dxa"/>
          </w:tcPr>
          <w:p>
            <w:pPr>
              <w:spacing w:after="0" w:line="240" w:lineRule="exact"/>
              <w:jc w:val="left"/>
              <w:rPr>
                <w:rFonts w:eastAsia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bidi="ar"/>
              </w:rPr>
              <w:t>Increment of land area for expanded houses</w:t>
            </w:r>
            <w:r>
              <w:rPr>
                <w:rFonts w:eastAsia="宋体"/>
                <w:color w:val="000000"/>
                <w:kern w:val="0"/>
                <w:sz w:val="15"/>
                <w:szCs w:val="15"/>
                <w:lang w:bidi="ar"/>
              </w:rPr>
              <w:t>≥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bidi="ar"/>
              </w:rPr>
              <w:t>80 m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vertAlign w:val="superscript"/>
                <w:lang w:bidi="ar"/>
              </w:rPr>
              <w:t>2 c</w:t>
            </w:r>
          </w:p>
        </w:tc>
        <w:tc>
          <w:tcPr>
            <w:tcW w:w="6828" w:type="dxa"/>
          </w:tcPr>
          <w:p>
            <w:pPr>
              <w:spacing w:after="0" w:line="240" w:lineRule="exact"/>
              <w:jc w:val="left"/>
              <w:rPr>
                <w:rFonts w:eastAsia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Dazhong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(102.76), Haiguan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(85.6), Hongsan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(85.44), Hongsi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(109.67), Taiping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(133.27), Tangsi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(92.46), Xiaowan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(89.22), Xinhong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(80.98), Xinle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(102.39), Xinzhen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(85.78), Yaoqiao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(96.16), Yixin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(97.95), Zhoudong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(88.23), Zhounan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  <w:lang w:val="en-US" w:eastAsia="zh-CN"/>
              </w:rPr>
              <w:t xml:space="preserve"> </w:t>
            </w:r>
            <w:r>
              <w:rPr>
                <w:rFonts w:hint="eastAsia" w:eastAsia="宋体"/>
                <w:color w:val="000000"/>
                <w:kern w:val="0"/>
                <w:sz w:val="15"/>
                <w:szCs w:val="15"/>
              </w:rPr>
              <w:t>(85.95)</w:t>
            </w:r>
          </w:p>
        </w:tc>
      </w:tr>
    </w:tbl>
    <w:p>
      <w:pPr>
        <w:spacing w:after="0" w:line="0" w:lineRule="atLeast"/>
        <w:rPr>
          <w:rFonts w:eastAsia="宋体"/>
          <w:color w:val="000000"/>
          <w:kern w:val="0"/>
          <w:sz w:val="15"/>
          <w:szCs w:val="15"/>
          <w:lang w:bidi="ar"/>
        </w:rPr>
      </w:pPr>
      <w:r>
        <w:rPr>
          <w:rFonts w:hint="eastAsia" w:eastAsia="宋体"/>
          <w:color w:val="000000"/>
          <w:kern w:val="0"/>
          <w:sz w:val="15"/>
          <w:szCs w:val="15"/>
          <w:vertAlign w:val="superscript"/>
          <w:lang w:bidi="ar"/>
        </w:rPr>
        <w:t xml:space="preserve">a </w:t>
      </w:r>
      <w:r>
        <w:rPr>
          <w:rFonts w:hint="eastAsia" w:eastAsia="宋体"/>
          <w:color w:val="000000"/>
          <w:kern w:val="0"/>
          <w:sz w:val="15"/>
          <w:szCs w:val="15"/>
          <w:lang w:bidi="ar"/>
        </w:rPr>
        <w:t>Percent</w:t>
      </w:r>
      <w:r>
        <w:rPr>
          <w:rFonts w:eastAsia="宋体"/>
          <w:color w:val="000000"/>
          <w:kern w:val="0"/>
          <w:sz w:val="15"/>
          <w:szCs w:val="15"/>
          <w:lang w:bidi="ar"/>
        </w:rPr>
        <w:t>age</w:t>
      </w:r>
      <w:r>
        <w:rPr>
          <w:rFonts w:hint="eastAsia" w:eastAsia="宋体"/>
          <w:color w:val="000000"/>
          <w:kern w:val="0"/>
          <w:sz w:val="15"/>
          <w:szCs w:val="15"/>
          <w:lang w:bidi="ar"/>
        </w:rPr>
        <w:t xml:space="preserve"> of expanded houses is </w:t>
      </w:r>
      <w:r>
        <w:rPr>
          <w:rFonts w:eastAsia="宋体"/>
          <w:color w:val="000000"/>
          <w:kern w:val="0"/>
          <w:sz w:val="15"/>
          <w:szCs w:val="15"/>
          <w:lang w:bidi="ar"/>
        </w:rPr>
        <w:t xml:space="preserve">given </w:t>
      </w:r>
      <w:r>
        <w:rPr>
          <w:rFonts w:hint="eastAsia" w:eastAsia="宋体"/>
          <w:color w:val="000000"/>
          <w:kern w:val="0"/>
          <w:sz w:val="15"/>
          <w:szCs w:val="15"/>
          <w:lang w:bidi="ar"/>
        </w:rPr>
        <w:t>in parentheses.</w:t>
      </w:r>
    </w:p>
    <w:p>
      <w:pPr>
        <w:spacing w:after="0" w:line="0" w:lineRule="atLeast"/>
        <w:rPr>
          <w:rFonts w:eastAsia="宋体"/>
          <w:color w:val="000000"/>
          <w:kern w:val="0"/>
          <w:sz w:val="15"/>
          <w:szCs w:val="15"/>
          <w:lang w:bidi="ar"/>
        </w:rPr>
      </w:pPr>
      <w:r>
        <w:rPr>
          <w:rFonts w:hint="eastAsia" w:eastAsia="宋体"/>
          <w:color w:val="000000"/>
          <w:kern w:val="0"/>
          <w:sz w:val="15"/>
          <w:szCs w:val="15"/>
          <w:vertAlign w:val="superscript"/>
          <w:lang w:bidi="ar"/>
        </w:rPr>
        <w:t>b</w:t>
      </w:r>
      <w:r>
        <w:rPr>
          <w:rFonts w:hint="eastAsia" w:eastAsia="宋体"/>
          <w:color w:val="000000"/>
          <w:kern w:val="0"/>
          <w:sz w:val="15"/>
          <w:szCs w:val="15"/>
          <w:lang w:bidi="ar"/>
        </w:rPr>
        <w:t xml:space="preserve"> </w:t>
      </w:r>
      <w:r>
        <w:rPr>
          <w:rFonts w:eastAsia="宋体"/>
          <w:color w:val="000000"/>
          <w:kern w:val="0"/>
          <w:sz w:val="15"/>
          <w:szCs w:val="15"/>
          <w:lang w:bidi="ar"/>
        </w:rPr>
        <w:t>Increase in the building area of e</w:t>
      </w:r>
      <w:r>
        <w:rPr>
          <w:rFonts w:hint="eastAsia" w:eastAsia="宋体"/>
          <w:color w:val="000000"/>
          <w:kern w:val="0"/>
          <w:sz w:val="15"/>
          <w:szCs w:val="15"/>
          <w:lang w:bidi="ar"/>
        </w:rPr>
        <w:t xml:space="preserve">xpanded houses is </w:t>
      </w:r>
      <w:r>
        <w:rPr>
          <w:rFonts w:eastAsia="宋体"/>
          <w:color w:val="000000"/>
          <w:kern w:val="0"/>
          <w:sz w:val="15"/>
          <w:szCs w:val="15"/>
          <w:lang w:bidi="ar"/>
        </w:rPr>
        <w:t xml:space="preserve">given </w:t>
      </w:r>
      <w:r>
        <w:rPr>
          <w:rFonts w:hint="eastAsia" w:eastAsia="宋体"/>
          <w:color w:val="000000"/>
          <w:kern w:val="0"/>
          <w:sz w:val="15"/>
          <w:szCs w:val="15"/>
          <w:lang w:bidi="ar"/>
        </w:rPr>
        <w:t>in parentheses.</w:t>
      </w:r>
    </w:p>
    <w:p>
      <w:pPr>
        <w:spacing w:after="0" w:line="0" w:lineRule="atLeast"/>
        <w:rPr>
          <w:rFonts w:hint="eastAsia" w:eastAsia="宋体"/>
          <w:color w:val="000000"/>
          <w:kern w:val="0"/>
          <w:sz w:val="15"/>
          <w:szCs w:val="15"/>
          <w:lang w:bidi="ar"/>
        </w:rPr>
      </w:pPr>
      <w:r>
        <w:rPr>
          <w:rFonts w:hint="eastAsia" w:eastAsia="宋体"/>
          <w:color w:val="000000"/>
          <w:kern w:val="0"/>
          <w:sz w:val="15"/>
          <w:szCs w:val="15"/>
          <w:vertAlign w:val="superscript"/>
          <w:lang w:bidi="ar"/>
        </w:rPr>
        <w:t>c</w:t>
      </w:r>
      <w:r>
        <w:rPr>
          <w:rFonts w:hint="eastAsia" w:eastAsia="宋体"/>
          <w:color w:val="000000"/>
          <w:kern w:val="0"/>
          <w:sz w:val="15"/>
          <w:szCs w:val="15"/>
          <w:lang w:bidi="ar"/>
        </w:rPr>
        <w:t xml:space="preserve"> </w:t>
      </w:r>
      <w:r>
        <w:rPr>
          <w:rFonts w:eastAsia="宋体"/>
          <w:color w:val="000000"/>
          <w:kern w:val="0"/>
          <w:sz w:val="15"/>
          <w:szCs w:val="15"/>
          <w:lang w:bidi="ar"/>
        </w:rPr>
        <w:t>Increase in the area of land of e</w:t>
      </w:r>
      <w:r>
        <w:rPr>
          <w:rFonts w:hint="eastAsia" w:eastAsia="宋体"/>
          <w:color w:val="000000"/>
          <w:kern w:val="0"/>
          <w:sz w:val="15"/>
          <w:szCs w:val="15"/>
          <w:lang w:bidi="ar"/>
        </w:rPr>
        <w:t xml:space="preserve">xpanded houses is </w:t>
      </w:r>
      <w:r>
        <w:rPr>
          <w:rFonts w:eastAsia="宋体"/>
          <w:color w:val="000000"/>
          <w:kern w:val="0"/>
          <w:sz w:val="15"/>
          <w:szCs w:val="15"/>
          <w:lang w:bidi="ar"/>
        </w:rPr>
        <w:t xml:space="preserve">given </w:t>
      </w:r>
      <w:r>
        <w:rPr>
          <w:rFonts w:hint="eastAsia" w:eastAsia="宋体"/>
          <w:color w:val="000000"/>
          <w:kern w:val="0"/>
          <w:sz w:val="15"/>
          <w:szCs w:val="15"/>
          <w:lang w:bidi="ar"/>
        </w:rPr>
        <w:t>in parentheses.</w:t>
      </w:r>
    </w:p>
    <w:p>
      <w:pPr>
        <w:pStyle w:val="5"/>
        <w:spacing w:after="0" w:line="240" w:lineRule="exact"/>
        <w:ind w:left="0" w:leftChars="0" w:firstLine="0" w:firstLineChars="0"/>
        <w:jc w:val="both"/>
        <w:rPr>
          <w:rFonts w:hint="eastAsia" w:eastAsia="宋体"/>
          <w:color w:val="000000"/>
          <w:kern w:val="0"/>
          <w:sz w:val="15"/>
          <w:szCs w:val="15"/>
          <w:lang w:bidi="ar"/>
        </w:rPr>
      </w:pPr>
      <w:r>
        <w:rPr>
          <w:rFonts w:hint="eastAsia" w:ascii="Times New Roman" w:hAnsi="Times New Roman" w:eastAsia="宋体"/>
          <w:b/>
          <w:bCs/>
          <w:sz w:val="15"/>
          <w:lang w:val="en-US" w:eastAsia="zh-CN"/>
        </w:rPr>
        <w:t>Source(s):</w:t>
      </w:r>
      <w:r>
        <w:rPr>
          <w:rFonts w:hint="eastAsia" w:ascii="Times New Roman" w:hAnsi="Times New Roman" w:eastAsia="宋体"/>
          <w:sz w:val="15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sz w:val="15"/>
        </w:rPr>
        <w:t>Authors</w:t>
      </w:r>
      <w:r>
        <w:rPr>
          <w:rFonts w:hint="default" w:ascii="Times New Roman" w:hAnsi="Times New Roman" w:eastAsia="宋体"/>
          <w:sz w:val="15"/>
          <w:lang w:val="en-US" w:eastAsia="zh-CN"/>
        </w:rPr>
        <w:t>’</w:t>
      </w:r>
      <w:r>
        <w:rPr>
          <w:rFonts w:hint="eastAsia" w:ascii="Times New Roman" w:hAnsi="Times New Roman" w:eastAsia="宋体"/>
          <w:sz w:val="15"/>
        </w:rPr>
        <w:t xml:space="preserve"> own </w:t>
      </w:r>
      <w:r>
        <w:rPr>
          <w:rFonts w:hint="eastAsia" w:ascii="Times New Roman" w:hAnsi="Times New Roman" w:eastAsia="宋体"/>
          <w:sz w:val="15"/>
          <w:lang w:val="en-US" w:eastAsia="zh-CN"/>
        </w:rPr>
        <w:t>work</w:t>
      </w:r>
    </w:p>
    <w:p>
      <w:pPr>
        <w:spacing w:after="0" w:line="240" w:lineRule="auto"/>
        <w:jc w:val="center"/>
        <w:rPr>
          <w:rFonts w:hint="eastAsia" w:eastAsiaTheme="minorEastAsia"/>
          <w:color w:val="C00000"/>
          <w:sz w:val="15"/>
          <w:szCs w:val="15"/>
          <w:lang w:val="en-US" w:eastAsia="zh-CN"/>
        </w:rPr>
      </w:pPr>
      <w:r>
        <w:rPr>
          <w:rFonts w:hint="eastAsia"/>
          <w:b/>
          <w:bCs/>
          <w:color w:val="C00000"/>
          <w:sz w:val="15"/>
          <w:szCs w:val="15"/>
        </w:rPr>
        <w:t>Table A</w:t>
      </w:r>
      <w:r>
        <w:rPr>
          <w:rFonts w:hint="eastAsia"/>
          <w:b/>
          <w:bCs/>
          <w:color w:val="C00000"/>
          <w:sz w:val="15"/>
          <w:szCs w:val="15"/>
          <w:lang w:val="en-US" w:eastAsia="zh-CN"/>
        </w:rPr>
        <w:t>9</w:t>
      </w:r>
      <w:r>
        <w:rPr>
          <w:rFonts w:hint="eastAsia"/>
          <w:b/>
          <w:bCs/>
          <w:color w:val="C00000"/>
          <w:sz w:val="15"/>
          <w:szCs w:val="15"/>
        </w:rPr>
        <w:t xml:space="preserve">. </w:t>
      </w:r>
      <w:r>
        <w:rPr>
          <w:color w:val="C00000"/>
          <w:sz w:val="15"/>
          <w:szCs w:val="15"/>
        </w:rPr>
        <w:t>C</w:t>
      </w:r>
      <w:r>
        <w:rPr>
          <w:rFonts w:hint="eastAsia"/>
          <w:color w:val="C00000"/>
          <w:sz w:val="15"/>
          <w:szCs w:val="15"/>
        </w:rPr>
        <w:t>ollinearity test and correlation analysis</w:t>
      </w:r>
      <w:r>
        <w:rPr>
          <w:color w:val="C00000"/>
          <w:sz w:val="15"/>
          <w:szCs w:val="15"/>
        </w:rPr>
        <w:t xml:space="preserve"> of the e</w:t>
      </w:r>
      <w:r>
        <w:rPr>
          <w:rFonts w:hint="eastAsia"/>
          <w:color w:val="C00000"/>
          <w:sz w:val="15"/>
          <w:szCs w:val="15"/>
        </w:rPr>
        <w:t>xplanatory variables</w:t>
      </w:r>
      <w:r>
        <w:rPr>
          <w:rFonts w:hint="eastAsia"/>
          <w:color w:val="C00000"/>
          <w:sz w:val="15"/>
          <w:szCs w:val="15"/>
          <w:lang w:val="en-US" w:eastAsia="zh-CN"/>
        </w:rPr>
        <w:t>.</w:t>
      </w:r>
    </w:p>
    <w:tbl>
      <w:tblPr>
        <w:tblStyle w:val="3"/>
        <w:tblW w:w="11625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3"/>
        <w:gridCol w:w="531"/>
        <w:gridCol w:w="519"/>
        <w:gridCol w:w="559"/>
        <w:gridCol w:w="491"/>
        <w:gridCol w:w="491"/>
        <w:gridCol w:w="559"/>
        <w:gridCol w:w="504"/>
        <w:gridCol w:w="546"/>
        <w:gridCol w:w="509"/>
        <w:gridCol w:w="518"/>
        <w:gridCol w:w="545"/>
        <w:gridCol w:w="546"/>
        <w:gridCol w:w="518"/>
        <w:gridCol w:w="532"/>
        <w:gridCol w:w="532"/>
        <w:gridCol w:w="477"/>
        <w:gridCol w:w="521"/>
        <w:gridCol w:w="394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color w:val="C00000"/>
                <w:kern w:val="0"/>
                <w:sz w:val="13"/>
                <w:szCs w:val="13"/>
              </w:rPr>
              <w:t>Variables</w:t>
            </w:r>
          </w:p>
        </w:tc>
        <w:tc>
          <w:tcPr>
            <w:tcW w:w="53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sz w:val="13"/>
                <w:szCs w:val="13"/>
              </w:rPr>
              <w:t>VIF</w:t>
            </w:r>
          </w:p>
        </w:tc>
        <w:tc>
          <w:tcPr>
            <w:tcW w:w="51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sz w:val="13"/>
                <w:szCs w:val="13"/>
              </w:rPr>
              <w:t>1</w:t>
            </w:r>
          </w:p>
        </w:tc>
        <w:tc>
          <w:tcPr>
            <w:tcW w:w="55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sz w:val="13"/>
                <w:szCs w:val="13"/>
              </w:rPr>
              <w:t>2</w:t>
            </w:r>
          </w:p>
        </w:tc>
        <w:tc>
          <w:tcPr>
            <w:tcW w:w="49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sz w:val="13"/>
                <w:szCs w:val="13"/>
              </w:rPr>
              <w:t>3</w:t>
            </w:r>
          </w:p>
        </w:tc>
        <w:tc>
          <w:tcPr>
            <w:tcW w:w="49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sz w:val="13"/>
                <w:szCs w:val="13"/>
              </w:rPr>
              <w:t>4</w:t>
            </w:r>
          </w:p>
        </w:tc>
        <w:tc>
          <w:tcPr>
            <w:tcW w:w="55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sz w:val="13"/>
                <w:szCs w:val="13"/>
              </w:rPr>
              <w:t>5</w:t>
            </w:r>
          </w:p>
        </w:tc>
        <w:tc>
          <w:tcPr>
            <w:tcW w:w="50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sz w:val="13"/>
                <w:szCs w:val="13"/>
              </w:rPr>
              <w:t>6</w:t>
            </w:r>
          </w:p>
        </w:tc>
        <w:tc>
          <w:tcPr>
            <w:tcW w:w="54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sz w:val="13"/>
                <w:szCs w:val="13"/>
              </w:rPr>
              <w:t>7</w:t>
            </w:r>
          </w:p>
        </w:tc>
        <w:tc>
          <w:tcPr>
            <w:tcW w:w="50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sz w:val="13"/>
                <w:szCs w:val="13"/>
              </w:rPr>
              <w:t>8</w:t>
            </w:r>
          </w:p>
        </w:tc>
        <w:tc>
          <w:tcPr>
            <w:tcW w:w="51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sz w:val="13"/>
                <w:szCs w:val="13"/>
              </w:rPr>
              <w:t>9</w:t>
            </w:r>
          </w:p>
        </w:tc>
        <w:tc>
          <w:tcPr>
            <w:tcW w:w="54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sz w:val="13"/>
                <w:szCs w:val="13"/>
              </w:rPr>
              <w:t>10</w:t>
            </w:r>
          </w:p>
        </w:tc>
        <w:tc>
          <w:tcPr>
            <w:tcW w:w="54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sz w:val="13"/>
                <w:szCs w:val="13"/>
              </w:rPr>
              <w:t>11</w:t>
            </w:r>
          </w:p>
        </w:tc>
        <w:tc>
          <w:tcPr>
            <w:tcW w:w="51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sz w:val="13"/>
                <w:szCs w:val="13"/>
              </w:rPr>
              <w:t>12</w:t>
            </w:r>
          </w:p>
        </w:tc>
        <w:tc>
          <w:tcPr>
            <w:tcW w:w="53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sz w:val="13"/>
                <w:szCs w:val="13"/>
              </w:rPr>
              <w:t>13</w:t>
            </w:r>
          </w:p>
        </w:tc>
        <w:tc>
          <w:tcPr>
            <w:tcW w:w="53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sz w:val="13"/>
                <w:szCs w:val="13"/>
              </w:rPr>
              <w:t>14</w:t>
            </w:r>
          </w:p>
        </w:tc>
        <w:tc>
          <w:tcPr>
            <w:tcW w:w="47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sz w:val="13"/>
                <w:szCs w:val="13"/>
              </w:rPr>
              <w:t>15</w:t>
            </w:r>
          </w:p>
        </w:tc>
        <w:tc>
          <w:tcPr>
            <w:tcW w:w="521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sz w:val="13"/>
                <w:szCs w:val="13"/>
              </w:rPr>
              <w:t>16</w:t>
            </w:r>
          </w:p>
        </w:tc>
        <w:tc>
          <w:tcPr>
            <w:tcW w:w="39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sz w:val="13"/>
                <w:szCs w:val="13"/>
              </w:rPr>
              <w:t>17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kern w:val="0"/>
                <w:sz w:val="13"/>
                <w:szCs w:val="13"/>
              </w:rPr>
              <w:t xml:space="preserve">1. </w:t>
            </w:r>
            <w:r>
              <w:rPr>
                <w:color w:val="C00000"/>
                <w:kern w:val="0"/>
                <w:sz w:val="13"/>
                <w:szCs w:val="13"/>
              </w:rPr>
              <w:t xml:space="preserve">Initial building area of main room </w:t>
            </w:r>
            <w:r>
              <w:rPr>
                <w:color w:val="C00000"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53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2.40</w:t>
            </w:r>
          </w:p>
        </w:tc>
        <w:tc>
          <w:tcPr>
            <w:tcW w:w="51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1</w:t>
            </w:r>
          </w:p>
        </w:tc>
        <w:tc>
          <w:tcPr>
            <w:tcW w:w="55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49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49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5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0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1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45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1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47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21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39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kern w:val="0"/>
                <w:sz w:val="13"/>
                <w:szCs w:val="13"/>
              </w:rPr>
              <w:t xml:space="preserve">2. </w:t>
            </w:r>
            <w:r>
              <w:rPr>
                <w:color w:val="C00000"/>
                <w:kern w:val="0"/>
                <w:sz w:val="13"/>
                <w:szCs w:val="13"/>
              </w:rPr>
              <w:t xml:space="preserve">Initial building area of auxiliar room </w:t>
            </w:r>
            <w:r>
              <w:rPr>
                <w:color w:val="C00000"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1.82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0.08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kern w:val="0"/>
                <w:sz w:val="13"/>
                <w:szCs w:val="13"/>
              </w:rPr>
              <w:t xml:space="preserve">3. </w:t>
            </w:r>
            <w:r>
              <w:rPr>
                <w:color w:val="C00000"/>
                <w:kern w:val="0"/>
                <w:sz w:val="13"/>
                <w:szCs w:val="13"/>
              </w:rPr>
              <w:t xml:space="preserve">Initial building area of shed </w:t>
            </w:r>
            <w:r>
              <w:rPr>
                <w:color w:val="C00000"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1.39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0.05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0.14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kern w:val="0"/>
                <w:sz w:val="13"/>
                <w:szCs w:val="13"/>
              </w:rPr>
              <w:t xml:space="preserve">4. </w:t>
            </w:r>
            <w:r>
              <w:rPr>
                <w:color w:val="C00000"/>
                <w:kern w:val="0"/>
                <w:sz w:val="13"/>
                <w:szCs w:val="13"/>
              </w:rPr>
              <w:t xml:space="preserve">Initial FAR of main room </w:t>
            </w:r>
            <w:r>
              <w:rPr>
                <w:color w:val="C00000"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2.31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0.74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0.12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0.03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kern w:val="0"/>
                <w:sz w:val="13"/>
                <w:szCs w:val="13"/>
              </w:rPr>
              <w:t xml:space="preserve">5. </w:t>
            </w:r>
            <w:r>
              <w:rPr>
                <w:color w:val="C00000"/>
                <w:kern w:val="0"/>
                <w:sz w:val="13"/>
                <w:szCs w:val="13"/>
              </w:rPr>
              <w:t xml:space="preserve">Initial FAR of auxiliar room </w:t>
            </w:r>
            <w:r>
              <w:rPr>
                <w:color w:val="C00000"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1.78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0.05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0.65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0.07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0.16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1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kern w:val="0"/>
                <w:sz w:val="13"/>
                <w:szCs w:val="13"/>
              </w:rPr>
              <w:t xml:space="preserve">6. </w:t>
            </w:r>
            <w:r>
              <w:rPr>
                <w:color w:val="C00000"/>
                <w:kern w:val="0"/>
                <w:sz w:val="13"/>
                <w:szCs w:val="13"/>
              </w:rPr>
              <w:t xml:space="preserve">Initial FAR of shed </w:t>
            </w:r>
            <w:r>
              <w:rPr>
                <w:color w:val="C00000"/>
                <w:kern w:val="0"/>
                <w:sz w:val="13"/>
                <w:szCs w:val="13"/>
                <w:vertAlign w:val="superscript"/>
              </w:rPr>
              <w:t>a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1.44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0.03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0.17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0.52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0.01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0.11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kern w:val="0"/>
                <w:sz w:val="13"/>
                <w:szCs w:val="13"/>
              </w:rPr>
              <w:t xml:space="preserve">7. </w:t>
            </w:r>
            <w:r>
              <w:rPr>
                <w:color w:val="C00000"/>
                <w:kern w:val="0"/>
                <w:sz w:val="13"/>
                <w:szCs w:val="13"/>
              </w:rPr>
              <w:t xml:space="preserve">Age of household head </w:t>
            </w:r>
            <w:r>
              <w:rPr>
                <w:color w:val="C00000"/>
                <w:kern w:val="0"/>
                <w:sz w:val="13"/>
                <w:szCs w:val="13"/>
                <w:vertAlign w:val="superscript"/>
              </w:rPr>
              <w:t>b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1.28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-0.14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0.07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-0.01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-0.18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0.06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0.02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kern w:val="0"/>
                <w:sz w:val="13"/>
                <w:szCs w:val="13"/>
              </w:rPr>
              <w:t xml:space="preserve">8. </w:t>
            </w:r>
            <w:r>
              <w:rPr>
                <w:color w:val="C00000"/>
                <w:kern w:val="0"/>
                <w:sz w:val="13"/>
                <w:szCs w:val="13"/>
              </w:rPr>
              <w:t xml:space="preserve">Gender of household head </w:t>
            </w:r>
            <w:r>
              <w:rPr>
                <w:color w:val="C00000"/>
                <w:kern w:val="0"/>
                <w:sz w:val="13"/>
                <w:szCs w:val="13"/>
                <w:vertAlign w:val="superscript"/>
              </w:rPr>
              <w:t>b</w:t>
            </w:r>
            <w:r>
              <w:rPr>
                <w:color w:val="C00000"/>
                <w:kern w:val="0"/>
                <w:sz w:val="13"/>
                <w:szCs w:val="13"/>
              </w:rPr>
              <w:t xml:space="preserve">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1.07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0.07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0.02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0.06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-0.01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0.01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-0.19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kern w:val="0"/>
                <w:sz w:val="13"/>
                <w:szCs w:val="13"/>
              </w:rPr>
              <w:t xml:space="preserve">9. </w:t>
            </w:r>
            <w:r>
              <w:rPr>
                <w:color w:val="C00000"/>
                <w:kern w:val="0"/>
                <w:sz w:val="13"/>
                <w:szCs w:val="13"/>
              </w:rPr>
              <w:t xml:space="preserve">Household size </w:t>
            </w:r>
            <w:r>
              <w:rPr>
                <w:color w:val="C00000"/>
                <w:kern w:val="0"/>
                <w:sz w:val="13"/>
                <w:szCs w:val="13"/>
                <w:vertAlign w:val="superscript"/>
              </w:rPr>
              <w:t>b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3.92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0.16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0.15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0.02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0.10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0.10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0.04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0.31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0.02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1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kern w:val="0"/>
                <w:sz w:val="13"/>
                <w:szCs w:val="13"/>
              </w:rPr>
              <w:t xml:space="preserve">10. </w:t>
            </w:r>
            <w:r>
              <w:rPr>
                <w:color w:val="C00000"/>
                <w:kern w:val="0"/>
                <w:sz w:val="13"/>
                <w:szCs w:val="13"/>
              </w:rPr>
              <w:t xml:space="preserve">Number of household labors </w:t>
            </w:r>
            <w:r>
              <w:rPr>
                <w:color w:val="C00000"/>
                <w:kern w:val="0"/>
                <w:sz w:val="13"/>
                <w:szCs w:val="13"/>
                <w:vertAlign w:val="superscript"/>
              </w:rPr>
              <w:t>b</w:t>
            </w:r>
            <w:r>
              <w:rPr>
                <w:color w:val="C00000"/>
                <w:kern w:val="0"/>
                <w:sz w:val="13"/>
                <w:szCs w:val="13"/>
              </w:rPr>
              <w:t xml:space="preserve">  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2.75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0.17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0.12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0.11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0.08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0.02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0.17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0.08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0.79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kern w:val="0"/>
                <w:sz w:val="13"/>
                <w:szCs w:val="13"/>
              </w:rPr>
              <w:t xml:space="preserve">11. </w:t>
            </w:r>
            <w:r>
              <w:rPr>
                <w:color w:val="C00000"/>
                <w:kern w:val="0"/>
                <w:sz w:val="13"/>
                <w:szCs w:val="13"/>
              </w:rPr>
              <w:t xml:space="preserve">Number of urban </w:t>
            </w:r>
            <w:r>
              <w:rPr>
                <w:i/>
                <w:iCs/>
                <w:color w:val="C00000"/>
                <w:kern w:val="0"/>
                <w:sz w:val="13"/>
                <w:szCs w:val="13"/>
              </w:rPr>
              <w:t xml:space="preserve">hukou </w:t>
            </w:r>
            <w:r>
              <w:rPr>
                <w:color w:val="C00000"/>
                <w:kern w:val="0"/>
                <w:sz w:val="13"/>
                <w:szCs w:val="13"/>
                <w:vertAlign w:val="superscript"/>
              </w:rPr>
              <w:t>b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2.06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-0.06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0.07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-0.02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-0.04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0.03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-0.01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0.20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-0.07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0.56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0.44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1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kern w:val="0"/>
                <w:sz w:val="13"/>
                <w:szCs w:val="13"/>
              </w:rPr>
              <w:t xml:space="preserve">12. </w:t>
            </w:r>
            <w:r>
              <w:rPr>
                <w:color w:val="C00000"/>
                <w:kern w:val="0"/>
                <w:sz w:val="13"/>
                <w:szCs w:val="13"/>
              </w:rPr>
              <w:t xml:space="preserve">Number of Household heads </w:t>
            </w:r>
            <w:r>
              <w:rPr>
                <w:color w:val="C00000"/>
                <w:kern w:val="0"/>
                <w:sz w:val="13"/>
                <w:szCs w:val="13"/>
                <w:vertAlign w:val="superscript"/>
              </w:rPr>
              <w:t>b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1.82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0.12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0.13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0.03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0.06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0.09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0.05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0.34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-0.05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0.63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0.55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0.28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kern w:val="0"/>
                <w:sz w:val="13"/>
                <w:szCs w:val="13"/>
              </w:rPr>
              <w:t xml:space="preserve">13. </w:t>
            </w:r>
            <w:r>
              <w:rPr>
                <w:color w:val="C00000"/>
                <w:kern w:val="0"/>
                <w:sz w:val="13"/>
                <w:szCs w:val="13"/>
              </w:rPr>
              <w:t xml:space="preserve">Road network density </w:t>
            </w:r>
            <w:r>
              <w:rPr>
                <w:color w:val="C00000"/>
                <w:kern w:val="0"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1.46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-0.06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0.07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-0.05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-0.04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-0.07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-0.09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0.01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0.01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-0.01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0.03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-0.06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kern w:val="0"/>
                <w:sz w:val="13"/>
                <w:szCs w:val="13"/>
              </w:rPr>
              <w:t xml:space="preserve">14. </w:t>
            </w:r>
            <w:r>
              <w:rPr>
                <w:color w:val="C00000"/>
                <w:kern w:val="0"/>
                <w:sz w:val="13"/>
                <w:szCs w:val="13"/>
              </w:rPr>
              <w:t xml:space="preserve">Convenience-of-living </w:t>
            </w:r>
            <w:r>
              <w:rPr>
                <w:color w:val="C00000"/>
                <w:kern w:val="0"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2.46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-0.14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-0.04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-0.09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-0.03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-0.07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-0.04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0.03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0.03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0.40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-0.07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-0.01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  <w:vertAlign w:val="superscript"/>
              </w:rPr>
              <w:t>*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1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kern w:val="0"/>
                <w:sz w:val="13"/>
                <w:szCs w:val="13"/>
              </w:rPr>
              <w:t xml:space="preserve">15. </w:t>
            </w:r>
            <w:r>
              <w:rPr>
                <w:color w:val="C00000"/>
                <w:kern w:val="0"/>
                <w:sz w:val="13"/>
                <w:szCs w:val="13"/>
              </w:rPr>
              <w:t xml:space="preserve">Ratio of cultivation land </w:t>
            </w:r>
            <w:r>
              <w:rPr>
                <w:color w:val="C00000"/>
                <w:kern w:val="0"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1.82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0.05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0.02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0.07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0.03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0.04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0.13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0.01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0.06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-0.01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-0.33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0.09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0.12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-0.61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1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kern w:val="0"/>
                <w:sz w:val="13"/>
                <w:szCs w:val="13"/>
              </w:rPr>
              <w:t xml:space="preserve">16. </w:t>
            </w:r>
            <w:r>
              <w:rPr>
                <w:color w:val="C00000"/>
                <w:kern w:val="0"/>
                <w:sz w:val="13"/>
                <w:szCs w:val="13"/>
              </w:rPr>
              <w:t xml:space="preserve">Distance to downtown </w:t>
            </w:r>
            <w:r>
              <w:rPr>
                <w:color w:val="C00000"/>
                <w:kern w:val="0"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2.41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</w:rPr>
              <w:t>0.23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-0.02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0.01</w:t>
            </w: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0.14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0.03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-0.01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-0.04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0.03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-0.06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-0.04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-0.36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0.05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-0.42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0.50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0.19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1</w:t>
            </w: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3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kern w:val="0"/>
                <w:sz w:val="13"/>
                <w:szCs w:val="13"/>
              </w:rPr>
              <w:t xml:space="preserve">17. </w:t>
            </w:r>
            <w:r>
              <w:rPr>
                <w:color w:val="C00000"/>
                <w:kern w:val="0"/>
                <w:sz w:val="13"/>
                <w:szCs w:val="13"/>
              </w:rPr>
              <w:t xml:space="preserve">Distance to town </w:t>
            </w:r>
            <w:r>
              <w:rPr>
                <w:color w:val="C00000"/>
                <w:kern w:val="0"/>
                <w:sz w:val="13"/>
                <w:szCs w:val="13"/>
                <w:vertAlign w:val="superscript"/>
              </w:rPr>
              <w:t>c</w:t>
            </w:r>
          </w:p>
        </w:tc>
        <w:tc>
          <w:tcPr>
            <w:tcW w:w="53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1.41</w:t>
            </w:r>
          </w:p>
        </w:tc>
        <w:tc>
          <w:tcPr>
            <w:tcW w:w="51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-0.04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-0.05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0.03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-0.01</w:t>
            </w:r>
          </w:p>
        </w:tc>
        <w:tc>
          <w:tcPr>
            <w:tcW w:w="55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-0.01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  <w:vertAlign w:val="superscript"/>
              </w:rPr>
              <w:t>*</w:t>
            </w:r>
          </w:p>
        </w:tc>
        <w:tc>
          <w:tcPr>
            <w:tcW w:w="5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0.07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0.05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0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0.01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0.06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4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0.03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4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-0.04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1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0.06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-0.25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47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0.33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52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-0.20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/>
                <w:color w:val="C00000"/>
                <w:sz w:val="13"/>
                <w:szCs w:val="13"/>
                <w:vertAlign w:val="superscript"/>
              </w:rPr>
              <w:t>**</w:t>
            </w:r>
          </w:p>
        </w:tc>
        <w:tc>
          <w:tcPr>
            <w:tcW w:w="39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3"/>
                <w:szCs w:val="13"/>
              </w:rPr>
            </w:pPr>
            <w:r>
              <w:rPr>
                <w:rFonts w:hint="eastAsia" w:eastAsia="宋体"/>
                <w:color w:val="C00000"/>
                <w:kern w:val="0"/>
                <w:sz w:val="13"/>
                <w:szCs w:val="13"/>
              </w:rPr>
              <w:t>1</w:t>
            </w:r>
          </w:p>
        </w:tc>
      </w:tr>
    </w:tbl>
    <w:p>
      <w:pPr>
        <w:spacing w:after="0" w:line="0" w:lineRule="atLeast"/>
        <w:jc w:val="left"/>
        <w:rPr>
          <w:color w:val="C00000"/>
          <w:sz w:val="13"/>
          <w:szCs w:val="13"/>
          <w:vertAlign w:val="superscript"/>
        </w:rPr>
      </w:pPr>
      <w:r>
        <w:rPr>
          <w:color w:val="C00000"/>
          <w:sz w:val="13"/>
          <w:szCs w:val="13"/>
          <w:vertAlign w:val="superscript"/>
        </w:rPr>
        <w:t xml:space="preserve">a </w:t>
      </w:r>
      <w:r>
        <w:rPr>
          <w:rFonts w:hint="eastAsia"/>
          <w:color w:val="C00000"/>
          <w:sz w:val="13"/>
          <w:szCs w:val="13"/>
          <w:vertAlign w:val="superscript"/>
        </w:rPr>
        <w:t xml:space="preserve"> </w:t>
      </w:r>
      <w:r>
        <w:rPr>
          <w:color w:val="C00000"/>
          <w:sz w:val="13"/>
          <w:szCs w:val="13"/>
        </w:rPr>
        <w:t xml:space="preserve"> </w:t>
      </w:r>
      <w:r>
        <w:rPr>
          <w:rFonts w:hint="eastAsia"/>
          <w:color w:val="C00000"/>
          <w:sz w:val="13"/>
          <w:szCs w:val="13"/>
        </w:rPr>
        <w:t>plot characteristics</w:t>
      </w:r>
      <w:r>
        <w:rPr>
          <w:color w:val="C00000"/>
          <w:sz w:val="13"/>
          <w:szCs w:val="13"/>
        </w:rPr>
        <w:t>.</w:t>
      </w:r>
      <w:r>
        <w:rPr>
          <w:rFonts w:hint="eastAsia"/>
          <w:color w:val="C00000"/>
          <w:sz w:val="13"/>
          <w:szCs w:val="13"/>
        </w:rPr>
        <w:t xml:space="preserve">  </w:t>
      </w:r>
      <w:r>
        <w:rPr>
          <w:color w:val="C00000"/>
          <w:sz w:val="13"/>
          <w:szCs w:val="13"/>
          <w:vertAlign w:val="superscript"/>
        </w:rPr>
        <w:t xml:space="preserve">b </w:t>
      </w:r>
      <w:r>
        <w:rPr>
          <w:rFonts w:hint="eastAsia"/>
          <w:color w:val="C00000"/>
          <w:sz w:val="13"/>
          <w:szCs w:val="13"/>
          <w:vertAlign w:val="superscript"/>
        </w:rPr>
        <w:t xml:space="preserve">  </w:t>
      </w:r>
      <w:r>
        <w:rPr>
          <w:color w:val="C00000"/>
          <w:sz w:val="13"/>
          <w:szCs w:val="13"/>
        </w:rPr>
        <w:t xml:space="preserve">Household </w:t>
      </w:r>
      <w:r>
        <w:rPr>
          <w:rFonts w:hint="eastAsia"/>
          <w:color w:val="C00000"/>
          <w:sz w:val="13"/>
          <w:szCs w:val="13"/>
        </w:rPr>
        <w:t>characteristic</w:t>
      </w:r>
      <w:r>
        <w:rPr>
          <w:color w:val="C00000"/>
          <w:sz w:val="13"/>
          <w:szCs w:val="13"/>
        </w:rPr>
        <w:t>.</w:t>
      </w:r>
      <w:r>
        <w:rPr>
          <w:rFonts w:hint="eastAsia"/>
          <w:color w:val="C00000"/>
          <w:sz w:val="13"/>
          <w:szCs w:val="13"/>
        </w:rPr>
        <w:t xml:space="preserve">  </w:t>
      </w:r>
      <w:r>
        <w:rPr>
          <w:color w:val="C00000"/>
          <w:sz w:val="13"/>
          <w:szCs w:val="13"/>
          <w:vertAlign w:val="superscript"/>
        </w:rPr>
        <w:t>c</w:t>
      </w:r>
      <w:r>
        <w:rPr>
          <w:color w:val="C00000"/>
          <w:sz w:val="13"/>
          <w:szCs w:val="13"/>
        </w:rPr>
        <w:t xml:space="preserve"> </w:t>
      </w:r>
      <w:r>
        <w:rPr>
          <w:rFonts w:hint="eastAsia"/>
          <w:color w:val="C00000"/>
          <w:sz w:val="13"/>
          <w:szCs w:val="13"/>
        </w:rPr>
        <w:t xml:space="preserve"> </w:t>
      </w:r>
      <w:r>
        <w:rPr>
          <w:color w:val="C00000"/>
          <w:sz w:val="13"/>
          <w:szCs w:val="13"/>
        </w:rPr>
        <w:t xml:space="preserve">Village </w:t>
      </w:r>
      <w:r>
        <w:rPr>
          <w:rFonts w:hint="eastAsia"/>
          <w:color w:val="C00000"/>
          <w:sz w:val="13"/>
          <w:szCs w:val="13"/>
        </w:rPr>
        <w:t>characteristic</w:t>
      </w:r>
      <w:r>
        <w:rPr>
          <w:color w:val="C00000"/>
          <w:sz w:val="13"/>
          <w:szCs w:val="13"/>
        </w:rPr>
        <w:t>.</w:t>
      </w:r>
    </w:p>
    <w:p>
      <w:pPr>
        <w:spacing w:after="0" w:line="0" w:lineRule="atLeast"/>
        <w:jc w:val="left"/>
        <w:rPr>
          <w:color w:val="C00000"/>
          <w:sz w:val="13"/>
          <w:szCs w:val="13"/>
        </w:rPr>
      </w:pPr>
      <w:r>
        <w:rPr>
          <w:color w:val="C00000"/>
          <w:sz w:val="13"/>
          <w:szCs w:val="13"/>
          <w:vertAlign w:val="superscript"/>
        </w:rPr>
        <w:t>*</w:t>
      </w:r>
      <w:r>
        <w:rPr>
          <w:rFonts w:hint="eastAsia"/>
          <w:color w:val="C00000"/>
          <w:sz w:val="13"/>
          <w:szCs w:val="13"/>
          <w:vertAlign w:val="superscript"/>
        </w:rPr>
        <w:t xml:space="preserve">    </w:t>
      </w:r>
      <w:r>
        <w:rPr>
          <w:color w:val="C00000"/>
          <w:sz w:val="13"/>
          <w:szCs w:val="13"/>
        </w:rPr>
        <w:t>p≤0.05.</w:t>
      </w:r>
      <w:r>
        <w:rPr>
          <w:rFonts w:hint="eastAsia"/>
          <w:color w:val="C00000"/>
          <w:sz w:val="13"/>
          <w:szCs w:val="13"/>
        </w:rPr>
        <w:t xml:space="preserve">  </w:t>
      </w:r>
      <w:r>
        <w:rPr>
          <w:color w:val="C00000"/>
          <w:sz w:val="13"/>
          <w:szCs w:val="13"/>
          <w:vertAlign w:val="superscript"/>
        </w:rPr>
        <w:t>**</w:t>
      </w:r>
      <w:r>
        <w:rPr>
          <w:rFonts w:hint="eastAsia"/>
          <w:color w:val="C00000"/>
          <w:sz w:val="13"/>
          <w:szCs w:val="13"/>
          <w:vertAlign w:val="superscript"/>
        </w:rPr>
        <w:t xml:space="preserve">   </w:t>
      </w:r>
      <w:r>
        <w:rPr>
          <w:color w:val="C00000"/>
          <w:sz w:val="13"/>
          <w:szCs w:val="13"/>
        </w:rPr>
        <w:t>p≤0.01.</w:t>
      </w:r>
      <w:r>
        <w:rPr>
          <w:rFonts w:hint="eastAsia"/>
          <w:color w:val="C00000"/>
          <w:sz w:val="13"/>
          <w:szCs w:val="13"/>
        </w:rPr>
        <w:t xml:space="preserve">  </w:t>
      </w:r>
      <w:r>
        <w:rPr>
          <w:color w:val="C00000"/>
          <w:sz w:val="13"/>
          <w:szCs w:val="13"/>
          <w:vertAlign w:val="superscript"/>
        </w:rPr>
        <w:t>***</w:t>
      </w:r>
      <w:r>
        <w:rPr>
          <w:rFonts w:hint="eastAsia"/>
          <w:color w:val="C00000"/>
          <w:sz w:val="13"/>
          <w:szCs w:val="13"/>
          <w:vertAlign w:val="superscript"/>
        </w:rPr>
        <w:t xml:space="preserve">  </w:t>
      </w:r>
      <w:r>
        <w:rPr>
          <w:color w:val="C00000"/>
          <w:sz w:val="13"/>
          <w:szCs w:val="13"/>
        </w:rPr>
        <w:t>p≤0.001.</w:t>
      </w:r>
    </w:p>
    <w:p>
      <w:pPr>
        <w:pStyle w:val="5"/>
        <w:spacing w:after="0" w:line="240" w:lineRule="exact"/>
        <w:ind w:left="0" w:leftChars="0" w:firstLine="0" w:firstLineChars="0"/>
        <w:jc w:val="both"/>
        <w:rPr>
          <w:color w:val="C00000"/>
          <w:sz w:val="13"/>
          <w:szCs w:val="13"/>
        </w:rPr>
      </w:pPr>
      <w:r>
        <w:rPr>
          <w:rFonts w:hint="eastAsia" w:ascii="Times New Roman" w:hAnsi="Times New Roman" w:eastAsia="宋体"/>
          <w:b/>
          <w:bCs/>
          <w:sz w:val="15"/>
          <w:lang w:val="en-US" w:eastAsia="zh-CN"/>
        </w:rPr>
        <w:t>Source(s):</w:t>
      </w:r>
      <w:r>
        <w:rPr>
          <w:rFonts w:hint="eastAsia" w:ascii="Times New Roman" w:hAnsi="Times New Roman" w:eastAsia="宋体"/>
          <w:sz w:val="15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sz w:val="15"/>
        </w:rPr>
        <w:t>Authors</w:t>
      </w:r>
      <w:r>
        <w:rPr>
          <w:rFonts w:hint="default" w:ascii="Times New Roman" w:hAnsi="Times New Roman" w:eastAsia="宋体"/>
          <w:sz w:val="15"/>
          <w:lang w:val="en-US" w:eastAsia="zh-CN"/>
        </w:rPr>
        <w:t>’</w:t>
      </w:r>
      <w:r>
        <w:rPr>
          <w:rFonts w:hint="eastAsia" w:ascii="Times New Roman" w:hAnsi="Times New Roman" w:eastAsia="宋体"/>
          <w:sz w:val="15"/>
        </w:rPr>
        <w:t xml:space="preserve"> own </w:t>
      </w:r>
      <w:r>
        <w:rPr>
          <w:rFonts w:hint="eastAsia" w:ascii="Times New Roman" w:hAnsi="Times New Roman" w:eastAsia="宋体"/>
          <w:sz w:val="15"/>
          <w:lang w:val="en-US" w:eastAsia="zh-CN"/>
        </w:rPr>
        <w:t>work</w:t>
      </w:r>
    </w:p>
    <w:p>
      <w:pPr>
        <w:pStyle w:val="5"/>
        <w:spacing w:after="0" w:line="240" w:lineRule="exact"/>
        <w:ind w:firstLine="300" w:firstLineChars="200"/>
        <w:jc w:val="center"/>
        <w:rPr>
          <w:rFonts w:ascii="Times New Roman" w:hAnsi="Times New Roman" w:eastAsia="微软雅黑"/>
          <w:b/>
          <w:color w:val="auto"/>
          <w:sz w:val="15"/>
        </w:rPr>
      </w:pPr>
      <w:r>
        <w:rPr>
          <w:rFonts w:ascii="Times New Roman" w:hAnsi="Times New Roman" w:eastAsia="微软雅黑"/>
          <w:b/>
          <w:color w:val="auto"/>
          <w:sz w:val="15"/>
        </w:rPr>
        <w:t xml:space="preserve">Table </w:t>
      </w:r>
      <w:r>
        <w:rPr>
          <w:rFonts w:hint="eastAsia" w:ascii="Times New Roman" w:hAnsi="Times New Roman" w:eastAsia="微软雅黑"/>
          <w:b/>
          <w:color w:val="auto"/>
          <w:sz w:val="15"/>
          <w:lang w:val="en-US" w:eastAsia="zh-CN"/>
        </w:rPr>
        <w:t>A10</w:t>
      </w:r>
      <w:r>
        <w:rPr>
          <w:rFonts w:hint="eastAsia" w:ascii="Times New Roman" w:hAnsi="Times New Roman" w:eastAsia="微软雅黑"/>
          <w:b/>
          <w:bCs/>
          <w:color w:val="auto"/>
          <w:sz w:val="15"/>
          <w:szCs w:val="15"/>
          <w:lang w:eastAsia="zh-CN"/>
        </w:rPr>
        <w:t>.</w:t>
      </w:r>
      <w:r>
        <w:rPr>
          <w:rFonts w:ascii="Times New Roman" w:hAnsi="Times New Roman" w:eastAsia="微软雅黑"/>
          <w:b/>
          <w:color w:val="auto"/>
          <w:sz w:val="15"/>
        </w:rPr>
        <w:t xml:space="preserve"> </w:t>
      </w:r>
      <w:r>
        <w:rPr>
          <w:rFonts w:ascii="Times New Roman" w:hAnsi="Times New Roman" w:eastAsia="微软雅黑"/>
          <w:color w:val="auto"/>
          <w:sz w:val="15"/>
        </w:rPr>
        <w:t>Regression result of driving factors for increment of rural houses expansion</w:t>
      </w:r>
    </w:p>
    <w:tbl>
      <w:tblPr>
        <w:tblStyle w:val="3"/>
        <w:tblW w:w="6276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0"/>
        <w:gridCol w:w="1767"/>
        <w:gridCol w:w="200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rFonts w:eastAsia="宋体"/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Variables</w:t>
            </w:r>
          </w:p>
        </w:tc>
        <w:tc>
          <w:tcPr>
            <w:tcW w:w="176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sz w:val="15"/>
                <w:szCs w:val="15"/>
              </w:rPr>
            </w:pPr>
            <w:r>
              <w:rPr>
                <w:sz w:val="15"/>
                <w:szCs w:val="15"/>
              </w:rPr>
              <w:t>Housing expansion area</w:t>
            </w:r>
          </w:p>
        </w:tc>
        <w:tc>
          <w:tcPr>
            <w:tcW w:w="200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sz w:val="15"/>
                <w:szCs w:val="15"/>
              </w:rPr>
            </w:pPr>
            <w:r>
              <w:rPr>
                <w:sz w:val="15"/>
                <w:szCs w:val="15"/>
              </w:rPr>
              <w:t>Housing expansion frequency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 xml:space="preserve">Initial building area of main room </w:t>
            </w:r>
            <w:r>
              <w:rPr>
                <w:kern w:val="0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76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kern w:val="0"/>
                <w:sz w:val="15"/>
                <w:szCs w:val="15"/>
                <w:vertAlign w:val="superscript"/>
              </w:rPr>
            </w:pPr>
            <w:r>
              <w:rPr>
                <w:sz w:val="15"/>
                <w:szCs w:val="15"/>
              </w:rPr>
              <w:t>-0.177</w:t>
            </w:r>
            <w:r>
              <w:rPr>
                <w:kern w:val="0"/>
                <w:sz w:val="15"/>
                <w:szCs w:val="15"/>
                <w:vertAlign w:val="superscript"/>
              </w:rPr>
              <w:t>***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kern w:val="0"/>
                <w:sz w:val="15"/>
                <w:szCs w:val="15"/>
                <w:vertAlign w:val="superscript"/>
              </w:rPr>
            </w:pPr>
            <w:r>
              <w:rPr>
                <w:kern w:val="0"/>
                <w:sz w:val="15"/>
                <w:szCs w:val="15"/>
              </w:rPr>
              <w:t>(0.016)</w:t>
            </w:r>
          </w:p>
        </w:tc>
        <w:tc>
          <w:tcPr>
            <w:tcW w:w="200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-0.001</w:t>
            </w:r>
          </w:p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(0.001)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 xml:space="preserve">Initial building area of auxiliar room </w:t>
            </w:r>
            <w:r>
              <w:rPr>
                <w:kern w:val="0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kern w:val="0"/>
                <w:sz w:val="15"/>
                <w:szCs w:val="15"/>
                <w:vertAlign w:val="superscript"/>
              </w:rPr>
            </w:pPr>
            <w:r>
              <w:rPr>
                <w:sz w:val="15"/>
                <w:szCs w:val="15"/>
              </w:rPr>
              <w:t>-0.072</w:t>
            </w:r>
            <w:r>
              <w:rPr>
                <w:kern w:val="0"/>
                <w:sz w:val="15"/>
                <w:szCs w:val="15"/>
                <w:vertAlign w:val="superscript"/>
              </w:rPr>
              <w:t>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kern w:val="0"/>
                <w:sz w:val="15"/>
                <w:szCs w:val="15"/>
                <w:vertAlign w:val="superscript"/>
              </w:rPr>
            </w:pPr>
            <w:r>
              <w:rPr>
                <w:kern w:val="0"/>
                <w:sz w:val="15"/>
                <w:szCs w:val="15"/>
              </w:rPr>
              <w:t>(0.037)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kern w:val="0"/>
                <w:sz w:val="15"/>
                <w:szCs w:val="15"/>
                <w:vertAlign w:val="superscript"/>
              </w:rPr>
            </w:pPr>
            <w:r>
              <w:rPr>
                <w:sz w:val="15"/>
                <w:szCs w:val="15"/>
              </w:rPr>
              <w:t>-0.001</w:t>
            </w:r>
            <w:r>
              <w:rPr>
                <w:kern w:val="0"/>
                <w:sz w:val="15"/>
                <w:szCs w:val="15"/>
                <w:vertAlign w:val="superscript"/>
              </w:rPr>
              <w:t>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kern w:val="0"/>
                <w:sz w:val="15"/>
                <w:szCs w:val="15"/>
                <w:vertAlign w:val="superscript"/>
              </w:rPr>
            </w:pPr>
            <w:r>
              <w:rPr>
                <w:kern w:val="0"/>
                <w:sz w:val="15"/>
                <w:szCs w:val="15"/>
              </w:rPr>
              <w:t>(0.001)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 xml:space="preserve">Initial building area of shed </w:t>
            </w:r>
            <w:r>
              <w:rPr>
                <w:kern w:val="0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0.161</w:t>
            </w:r>
          </w:p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(0.215)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-0.002</w:t>
            </w:r>
          </w:p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(0.002)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 xml:space="preserve">Initial FAR of main room </w:t>
            </w:r>
            <w:r>
              <w:rPr>
                <w:kern w:val="0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kern w:val="0"/>
                <w:sz w:val="15"/>
                <w:szCs w:val="15"/>
                <w:vertAlign w:val="superscript"/>
              </w:rPr>
            </w:pPr>
            <w:r>
              <w:rPr>
                <w:sz w:val="15"/>
                <w:szCs w:val="15"/>
              </w:rPr>
              <w:t>19.503</w:t>
            </w:r>
            <w:r>
              <w:rPr>
                <w:kern w:val="0"/>
                <w:sz w:val="15"/>
                <w:szCs w:val="15"/>
                <w:vertAlign w:val="superscript"/>
              </w:rPr>
              <w:t>***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kern w:val="0"/>
                <w:sz w:val="15"/>
                <w:szCs w:val="15"/>
                <w:vertAlign w:val="superscript"/>
              </w:rPr>
            </w:pPr>
            <w:r>
              <w:rPr>
                <w:kern w:val="0"/>
                <w:sz w:val="15"/>
                <w:szCs w:val="15"/>
              </w:rPr>
              <w:t>(2.439)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kern w:val="0"/>
                <w:sz w:val="15"/>
                <w:szCs w:val="15"/>
                <w:vertAlign w:val="superscript"/>
              </w:rPr>
            </w:pPr>
            <w:r>
              <w:rPr>
                <w:sz w:val="15"/>
                <w:szCs w:val="15"/>
              </w:rPr>
              <w:t>0.116</w:t>
            </w:r>
            <w:r>
              <w:rPr>
                <w:kern w:val="0"/>
                <w:sz w:val="15"/>
                <w:szCs w:val="15"/>
                <w:vertAlign w:val="superscript"/>
              </w:rPr>
              <w:t>***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kern w:val="0"/>
                <w:sz w:val="15"/>
                <w:szCs w:val="15"/>
                <w:vertAlign w:val="superscript"/>
              </w:rPr>
            </w:pPr>
            <w:r>
              <w:rPr>
                <w:kern w:val="0"/>
                <w:sz w:val="15"/>
                <w:szCs w:val="15"/>
              </w:rPr>
              <w:t>(0.019)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 xml:space="preserve">Initial FAR of auxiliar room </w:t>
            </w:r>
            <w:r>
              <w:rPr>
                <w:kern w:val="0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kern w:val="0"/>
                <w:sz w:val="15"/>
                <w:szCs w:val="15"/>
                <w:vertAlign w:val="superscript"/>
              </w:rPr>
            </w:pPr>
            <w:r>
              <w:rPr>
                <w:sz w:val="15"/>
                <w:szCs w:val="15"/>
              </w:rPr>
              <w:t>-5.768</w:t>
            </w:r>
            <w:r>
              <w:rPr>
                <w:kern w:val="0"/>
                <w:sz w:val="15"/>
                <w:szCs w:val="15"/>
                <w:vertAlign w:val="superscript"/>
              </w:rPr>
              <w:t>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kern w:val="0"/>
                <w:sz w:val="15"/>
                <w:szCs w:val="15"/>
                <w:vertAlign w:val="superscript"/>
              </w:rPr>
            </w:pPr>
            <w:r>
              <w:rPr>
                <w:kern w:val="0"/>
                <w:sz w:val="15"/>
                <w:szCs w:val="15"/>
              </w:rPr>
              <w:t>(1.974)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kern w:val="0"/>
                <w:sz w:val="15"/>
                <w:szCs w:val="15"/>
                <w:vertAlign w:val="superscript"/>
              </w:rPr>
            </w:pPr>
            <w:r>
              <w:rPr>
                <w:sz w:val="15"/>
                <w:szCs w:val="15"/>
              </w:rPr>
              <w:t>-0.039</w:t>
            </w:r>
            <w:r>
              <w:rPr>
                <w:kern w:val="0"/>
                <w:sz w:val="15"/>
                <w:szCs w:val="15"/>
                <w:vertAlign w:val="superscript"/>
              </w:rPr>
              <w:t>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kern w:val="0"/>
                <w:sz w:val="15"/>
                <w:szCs w:val="15"/>
                <w:vertAlign w:val="superscript"/>
              </w:rPr>
            </w:pPr>
            <w:r>
              <w:rPr>
                <w:kern w:val="0"/>
                <w:sz w:val="15"/>
                <w:szCs w:val="15"/>
              </w:rPr>
              <w:t>(0.016)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rFonts w:eastAsia="宋体"/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 xml:space="preserve">Initial FAR of shed </w:t>
            </w:r>
            <w:r>
              <w:rPr>
                <w:kern w:val="0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-9.204</w:t>
            </w:r>
          </w:p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(6.935)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0.082</w:t>
            </w:r>
          </w:p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(0.054)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 xml:space="preserve">Age of household head </w:t>
            </w:r>
            <w:r>
              <w:rPr>
                <w:kern w:val="0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0.117</w:t>
            </w:r>
          </w:p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(0.106)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kern w:val="0"/>
                <w:sz w:val="15"/>
                <w:szCs w:val="15"/>
                <w:vertAlign w:val="superscript"/>
              </w:rPr>
            </w:pPr>
            <w:r>
              <w:rPr>
                <w:sz w:val="15"/>
                <w:szCs w:val="15"/>
              </w:rPr>
              <w:t>0.002</w:t>
            </w:r>
            <w:r>
              <w:rPr>
                <w:kern w:val="0"/>
                <w:sz w:val="15"/>
                <w:szCs w:val="15"/>
                <w:vertAlign w:val="superscript"/>
              </w:rPr>
              <w:t>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kern w:val="0"/>
                <w:sz w:val="15"/>
                <w:szCs w:val="15"/>
                <w:vertAlign w:val="superscript"/>
              </w:rPr>
            </w:pPr>
            <w:r>
              <w:rPr>
                <w:kern w:val="0"/>
                <w:sz w:val="15"/>
                <w:szCs w:val="15"/>
              </w:rPr>
              <w:t>(0.001)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 xml:space="preserve">Gender of household head </w:t>
            </w:r>
            <w:r>
              <w:rPr>
                <w:kern w:val="0"/>
                <w:sz w:val="15"/>
                <w:szCs w:val="15"/>
                <w:vertAlign w:val="superscript"/>
              </w:rPr>
              <w:t>b</w:t>
            </w:r>
            <w:r>
              <w:rPr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4.254</w:t>
            </w:r>
          </w:p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(2.130)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0.055</w:t>
            </w:r>
          </w:p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(0.017)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 xml:space="preserve">Household size </w:t>
            </w:r>
            <w:r>
              <w:rPr>
                <w:kern w:val="0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kern w:val="0"/>
                <w:sz w:val="15"/>
                <w:szCs w:val="15"/>
                <w:vertAlign w:val="superscript"/>
              </w:rPr>
            </w:pPr>
            <w:r>
              <w:rPr>
                <w:sz w:val="15"/>
                <w:szCs w:val="15"/>
              </w:rPr>
              <w:t>9.126</w:t>
            </w:r>
            <w:r>
              <w:rPr>
                <w:kern w:val="0"/>
                <w:sz w:val="15"/>
                <w:szCs w:val="15"/>
                <w:vertAlign w:val="superscript"/>
              </w:rPr>
              <w:t>***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kern w:val="0"/>
                <w:sz w:val="15"/>
                <w:szCs w:val="15"/>
                <w:vertAlign w:val="superscript"/>
              </w:rPr>
            </w:pPr>
            <w:r>
              <w:rPr>
                <w:kern w:val="0"/>
                <w:sz w:val="15"/>
                <w:szCs w:val="15"/>
              </w:rPr>
              <w:t>(1.190)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0.008</w:t>
            </w:r>
          </w:p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(0.009)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 xml:space="preserve">Number of household labors </w:t>
            </w:r>
            <w:r>
              <w:rPr>
                <w:kern w:val="0"/>
                <w:sz w:val="15"/>
                <w:szCs w:val="15"/>
                <w:vertAlign w:val="superscript"/>
              </w:rPr>
              <w:t>b</w:t>
            </w:r>
            <w:r>
              <w:rPr>
                <w:kern w:val="0"/>
                <w:sz w:val="15"/>
                <w:szCs w:val="15"/>
              </w:rPr>
              <w:t xml:space="preserve">  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kern w:val="0"/>
                <w:sz w:val="15"/>
                <w:szCs w:val="15"/>
                <w:vertAlign w:val="superscript"/>
              </w:rPr>
            </w:pPr>
            <w:r>
              <w:rPr>
                <w:sz w:val="15"/>
                <w:szCs w:val="15"/>
              </w:rPr>
              <w:t>3.130</w:t>
            </w:r>
            <w:r>
              <w:rPr>
                <w:kern w:val="0"/>
                <w:sz w:val="15"/>
                <w:szCs w:val="15"/>
                <w:vertAlign w:val="superscript"/>
              </w:rPr>
              <w:t>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kern w:val="0"/>
                <w:sz w:val="15"/>
                <w:szCs w:val="15"/>
                <w:vertAlign w:val="superscript"/>
              </w:rPr>
            </w:pPr>
            <w:r>
              <w:rPr>
                <w:kern w:val="0"/>
                <w:sz w:val="15"/>
                <w:szCs w:val="15"/>
              </w:rPr>
              <w:t>(1.159)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kern w:val="0"/>
                <w:sz w:val="15"/>
                <w:szCs w:val="15"/>
                <w:vertAlign w:val="superscript"/>
              </w:rPr>
            </w:pPr>
            <w:r>
              <w:rPr>
                <w:sz w:val="15"/>
                <w:szCs w:val="15"/>
              </w:rPr>
              <w:t>0.032</w:t>
            </w:r>
            <w:r>
              <w:rPr>
                <w:kern w:val="0"/>
                <w:sz w:val="15"/>
                <w:szCs w:val="15"/>
                <w:vertAlign w:val="superscript"/>
              </w:rPr>
              <w:t>***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kern w:val="0"/>
                <w:sz w:val="15"/>
                <w:szCs w:val="15"/>
                <w:vertAlign w:val="superscript"/>
              </w:rPr>
            </w:pPr>
            <w:r>
              <w:rPr>
                <w:kern w:val="0"/>
                <w:sz w:val="15"/>
                <w:szCs w:val="15"/>
              </w:rPr>
              <w:t>(0.009)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 xml:space="preserve">Number of urban </w:t>
            </w:r>
            <w:r>
              <w:rPr>
                <w:i/>
                <w:iCs/>
                <w:kern w:val="0"/>
                <w:sz w:val="15"/>
                <w:szCs w:val="15"/>
              </w:rPr>
              <w:t xml:space="preserve">hukou </w:t>
            </w:r>
            <w:r>
              <w:rPr>
                <w:kern w:val="0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kern w:val="0"/>
                <w:sz w:val="15"/>
                <w:szCs w:val="15"/>
                <w:vertAlign w:val="superscript"/>
              </w:rPr>
            </w:pPr>
            <w:r>
              <w:rPr>
                <w:sz w:val="15"/>
                <w:szCs w:val="15"/>
              </w:rPr>
              <w:t>-6.537</w:t>
            </w:r>
            <w:r>
              <w:rPr>
                <w:kern w:val="0"/>
                <w:sz w:val="15"/>
                <w:szCs w:val="15"/>
                <w:vertAlign w:val="superscript"/>
              </w:rPr>
              <w:t>***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kern w:val="0"/>
                <w:sz w:val="15"/>
                <w:szCs w:val="15"/>
                <w:vertAlign w:val="superscript"/>
              </w:rPr>
            </w:pPr>
            <w:r>
              <w:rPr>
                <w:kern w:val="0"/>
                <w:sz w:val="15"/>
                <w:szCs w:val="15"/>
              </w:rPr>
              <w:t>(0.716)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-0.005</w:t>
            </w:r>
          </w:p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(0.006)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 xml:space="preserve">Number of Household heads </w:t>
            </w:r>
            <w:r>
              <w:rPr>
                <w:kern w:val="0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kern w:val="0"/>
                <w:sz w:val="15"/>
                <w:szCs w:val="15"/>
                <w:vertAlign w:val="superscript"/>
              </w:rPr>
            </w:pPr>
            <w:r>
              <w:rPr>
                <w:sz w:val="15"/>
                <w:szCs w:val="15"/>
              </w:rPr>
              <w:t>13.122</w:t>
            </w:r>
            <w:r>
              <w:rPr>
                <w:kern w:val="0"/>
                <w:sz w:val="15"/>
                <w:szCs w:val="15"/>
                <w:vertAlign w:val="superscript"/>
              </w:rPr>
              <w:t>***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kern w:val="0"/>
                <w:sz w:val="15"/>
                <w:szCs w:val="15"/>
                <w:vertAlign w:val="superscript"/>
              </w:rPr>
            </w:pPr>
            <w:r>
              <w:rPr>
                <w:kern w:val="0"/>
                <w:sz w:val="15"/>
                <w:szCs w:val="15"/>
              </w:rPr>
              <w:t>(1.825)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kern w:val="0"/>
                <w:sz w:val="15"/>
                <w:szCs w:val="15"/>
                <w:vertAlign w:val="superscript"/>
              </w:rPr>
            </w:pPr>
            <w:r>
              <w:rPr>
                <w:sz w:val="15"/>
                <w:szCs w:val="15"/>
              </w:rPr>
              <w:t>0.028</w:t>
            </w:r>
            <w:r>
              <w:rPr>
                <w:kern w:val="0"/>
                <w:sz w:val="15"/>
                <w:szCs w:val="15"/>
                <w:vertAlign w:val="superscript"/>
              </w:rPr>
              <w:t>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kern w:val="0"/>
                <w:sz w:val="15"/>
                <w:szCs w:val="15"/>
                <w:vertAlign w:val="superscript"/>
              </w:rPr>
            </w:pPr>
            <w:r>
              <w:rPr>
                <w:kern w:val="0"/>
                <w:sz w:val="15"/>
                <w:szCs w:val="15"/>
              </w:rPr>
              <w:t>(0.014)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 xml:space="preserve">Road network density </w:t>
            </w:r>
            <w:r>
              <w:rPr>
                <w:kern w:val="0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kern w:val="0"/>
                <w:sz w:val="15"/>
                <w:szCs w:val="15"/>
                <w:vertAlign w:val="superscript"/>
              </w:rPr>
            </w:pPr>
            <w:r>
              <w:rPr>
                <w:sz w:val="15"/>
                <w:szCs w:val="15"/>
              </w:rPr>
              <w:t>-4.497</w:t>
            </w:r>
            <w:r>
              <w:rPr>
                <w:kern w:val="0"/>
                <w:sz w:val="15"/>
                <w:szCs w:val="15"/>
                <w:vertAlign w:val="superscript"/>
              </w:rPr>
              <w:t>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kern w:val="0"/>
                <w:sz w:val="15"/>
                <w:szCs w:val="15"/>
                <w:vertAlign w:val="superscript"/>
              </w:rPr>
            </w:pPr>
            <w:r>
              <w:rPr>
                <w:kern w:val="0"/>
                <w:sz w:val="15"/>
                <w:szCs w:val="15"/>
              </w:rPr>
              <w:t>(1.487)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0.006</w:t>
            </w:r>
          </w:p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(0.012)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 xml:space="preserve">Convenience-of-living </w:t>
            </w:r>
            <w:r>
              <w:rPr>
                <w:kern w:val="0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kern w:val="0"/>
                <w:sz w:val="15"/>
                <w:szCs w:val="15"/>
                <w:vertAlign w:val="superscript"/>
              </w:rPr>
            </w:pPr>
            <w:r>
              <w:rPr>
                <w:sz w:val="15"/>
                <w:szCs w:val="15"/>
              </w:rPr>
              <w:t>0.094</w:t>
            </w:r>
            <w:r>
              <w:rPr>
                <w:kern w:val="0"/>
                <w:sz w:val="15"/>
                <w:szCs w:val="15"/>
                <w:vertAlign w:val="superscript"/>
              </w:rPr>
              <w:t>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kern w:val="0"/>
                <w:sz w:val="15"/>
                <w:szCs w:val="15"/>
                <w:vertAlign w:val="superscript"/>
              </w:rPr>
            </w:pPr>
            <w:r>
              <w:rPr>
                <w:kern w:val="0"/>
                <w:sz w:val="15"/>
                <w:szCs w:val="15"/>
              </w:rPr>
              <w:t>(0.031)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kern w:val="0"/>
                <w:sz w:val="15"/>
                <w:szCs w:val="15"/>
                <w:vertAlign w:val="superscript"/>
              </w:rPr>
            </w:pPr>
            <w:r>
              <w:rPr>
                <w:sz w:val="15"/>
                <w:szCs w:val="15"/>
              </w:rPr>
              <w:t>0.001</w:t>
            </w:r>
            <w:r>
              <w:rPr>
                <w:kern w:val="0"/>
                <w:sz w:val="15"/>
                <w:szCs w:val="15"/>
                <w:vertAlign w:val="superscript"/>
              </w:rPr>
              <w:t>***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kern w:val="0"/>
                <w:sz w:val="15"/>
                <w:szCs w:val="15"/>
                <w:vertAlign w:val="superscript"/>
              </w:rPr>
            </w:pPr>
            <w:r>
              <w:rPr>
                <w:kern w:val="0"/>
                <w:sz w:val="15"/>
                <w:szCs w:val="15"/>
              </w:rPr>
              <w:t>(0.001)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 xml:space="preserve">Ratio of cultivation land </w:t>
            </w:r>
            <w:r>
              <w:rPr>
                <w:kern w:val="0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-37.066</w:t>
            </w:r>
          </w:p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(7.432)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-0.493</w:t>
            </w:r>
          </w:p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(0.058)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 xml:space="preserve">Distance to downtown </w:t>
            </w:r>
            <w:r>
              <w:rPr>
                <w:kern w:val="0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kern w:val="0"/>
                <w:sz w:val="15"/>
                <w:szCs w:val="15"/>
                <w:vertAlign w:val="superscript"/>
              </w:rPr>
            </w:pPr>
            <w:r>
              <w:rPr>
                <w:sz w:val="15"/>
                <w:szCs w:val="15"/>
              </w:rPr>
              <w:t>-0.686</w:t>
            </w:r>
            <w:r>
              <w:rPr>
                <w:kern w:val="0"/>
                <w:sz w:val="15"/>
                <w:szCs w:val="15"/>
                <w:vertAlign w:val="superscript"/>
              </w:rPr>
              <w:t>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kern w:val="0"/>
                <w:sz w:val="15"/>
                <w:szCs w:val="15"/>
                <w:vertAlign w:val="superscript"/>
              </w:rPr>
            </w:pPr>
            <w:r>
              <w:rPr>
                <w:kern w:val="0"/>
                <w:sz w:val="15"/>
                <w:szCs w:val="15"/>
              </w:rPr>
              <w:t>(0.365)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kern w:val="0"/>
                <w:sz w:val="15"/>
                <w:szCs w:val="15"/>
                <w:vertAlign w:val="superscript"/>
              </w:rPr>
            </w:pPr>
            <w:r>
              <w:rPr>
                <w:sz w:val="15"/>
                <w:szCs w:val="15"/>
              </w:rPr>
              <w:t>-0.026</w:t>
            </w:r>
            <w:r>
              <w:rPr>
                <w:kern w:val="0"/>
                <w:sz w:val="15"/>
                <w:szCs w:val="15"/>
                <w:vertAlign w:val="superscript"/>
              </w:rPr>
              <w:t>***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kern w:val="0"/>
                <w:sz w:val="15"/>
                <w:szCs w:val="15"/>
                <w:vertAlign w:val="superscript"/>
              </w:rPr>
            </w:pPr>
            <w:r>
              <w:rPr>
                <w:kern w:val="0"/>
                <w:sz w:val="15"/>
                <w:szCs w:val="15"/>
              </w:rPr>
              <w:t>(0.003)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 xml:space="preserve">Distance to town </w:t>
            </w:r>
            <w:r>
              <w:rPr>
                <w:kern w:val="0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-1.190</w:t>
            </w:r>
          </w:p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(0.864)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0.012</w:t>
            </w:r>
          </w:p>
          <w:p>
            <w:pPr>
              <w:autoSpaceDE w:val="0"/>
              <w:spacing w:after="0" w:line="0" w:lineRule="atLeast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(0.007)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0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kern w:val="0"/>
                <w:sz w:val="15"/>
                <w:szCs w:val="15"/>
              </w:rPr>
            </w:pPr>
            <w:r>
              <w:rPr>
                <w:kern w:val="0"/>
                <w:sz w:val="15"/>
                <w:szCs w:val="15"/>
              </w:rPr>
              <w:t>Constant</w:t>
            </w:r>
          </w:p>
        </w:tc>
        <w:tc>
          <w:tcPr>
            <w:tcW w:w="176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kern w:val="0"/>
                <w:sz w:val="15"/>
                <w:szCs w:val="15"/>
                <w:vertAlign w:val="superscript"/>
              </w:rPr>
            </w:pPr>
            <w:r>
              <w:rPr>
                <w:sz w:val="15"/>
                <w:szCs w:val="15"/>
              </w:rPr>
              <w:t>53.280</w:t>
            </w:r>
            <w:r>
              <w:rPr>
                <w:kern w:val="0"/>
                <w:sz w:val="15"/>
                <w:szCs w:val="15"/>
                <w:vertAlign w:val="superscript"/>
              </w:rPr>
              <w:t>***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kern w:val="0"/>
                <w:sz w:val="15"/>
                <w:szCs w:val="15"/>
                <w:vertAlign w:val="superscript"/>
              </w:rPr>
            </w:pPr>
            <w:r>
              <w:rPr>
                <w:kern w:val="0"/>
                <w:sz w:val="15"/>
                <w:szCs w:val="15"/>
              </w:rPr>
              <w:t>(10.424)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kern w:val="0"/>
                <w:sz w:val="15"/>
                <w:szCs w:val="15"/>
                <w:vertAlign w:val="superscript"/>
              </w:rPr>
            </w:pPr>
            <w:r>
              <w:rPr>
                <w:sz w:val="15"/>
                <w:szCs w:val="15"/>
              </w:rPr>
              <w:t>1.039</w:t>
            </w:r>
            <w:r>
              <w:rPr>
                <w:kern w:val="0"/>
                <w:sz w:val="15"/>
                <w:szCs w:val="15"/>
                <w:vertAlign w:val="superscript"/>
              </w:rPr>
              <w:t>***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kern w:val="0"/>
                <w:sz w:val="15"/>
                <w:szCs w:val="15"/>
                <w:vertAlign w:val="superscript"/>
              </w:rPr>
            </w:pPr>
            <w:r>
              <w:rPr>
                <w:kern w:val="0"/>
                <w:sz w:val="15"/>
                <w:szCs w:val="15"/>
              </w:rPr>
              <w:t>(0.082)</w:t>
            </w:r>
          </w:p>
        </w:tc>
      </w:tr>
    </w:tbl>
    <w:p>
      <w:pPr>
        <w:spacing w:after="0" w:line="0" w:lineRule="atLeast"/>
        <w:ind w:firstLine="1170" w:firstLineChars="900"/>
        <w:jc w:val="left"/>
        <w:rPr>
          <w:sz w:val="13"/>
          <w:szCs w:val="13"/>
        </w:rPr>
      </w:pPr>
      <w:r>
        <w:rPr>
          <w:sz w:val="13"/>
          <w:szCs w:val="13"/>
          <w:vertAlign w:val="superscript"/>
        </w:rPr>
        <w:t xml:space="preserve">a </w:t>
      </w:r>
      <w:r>
        <w:rPr>
          <w:rFonts w:hint="eastAsia"/>
          <w:sz w:val="13"/>
          <w:szCs w:val="13"/>
          <w:vertAlign w:val="superscript"/>
        </w:rPr>
        <w:t xml:space="preserve"> </w:t>
      </w:r>
      <w:r>
        <w:rPr>
          <w:sz w:val="13"/>
          <w:szCs w:val="13"/>
        </w:rPr>
        <w:t xml:space="preserve"> P</w:t>
      </w:r>
      <w:r>
        <w:rPr>
          <w:rFonts w:hint="eastAsia"/>
          <w:sz w:val="13"/>
          <w:szCs w:val="13"/>
        </w:rPr>
        <w:t>lot characteristics</w:t>
      </w:r>
      <w:r>
        <w:rPr>
          <w:sz w:val="13"/>
          <w:szCs w:val="13"/>
        </w:rPr>
        <w:t>.</w:t>
      </w:r>
      <w:r>
        <w:rPr>
          <w:rFonts w:hint="eastAsia"/>
          <w:sz w:val="13"/>
          <w:szCs w:val="13"/>
        </w:rPr>
        <w:t xml:space="preserve">  </w:t>
      </w:r>
      <w:r>
        <w:rPr>
          <w:sz w:val="13"/>
          <w:szCs w:val="13"/>
          <w:vertAlign w:val="superscript"/>
        </w:rPr>
        <w:t xml:space="preserve">b </w:t>
      </w:r>
      <w:r>
        <w:rPr>
          <w:rFonts w:hint="eastAsia"/>
          <w:sz w:val="13"/>
          <w:szCs w:val="13"/>
          <w:vertAlign w:val="superscript"/>
        </w:rPr>
        <w:t xml:space="preserve">  </w:t>
      </w:r>
      <w:r>
        <w:rPr>
          <w:sz w:val="13"/>
          <w:szCs w:val="13"/>
        </w:rPr>
        <w:t xml:space="preserve">Household </w:t>
      </w:r>
      <w:r>
        <w:rPr>
          <w:rFonts w:hint="eastAsia"/>
          <w:sz w:val="13"/>
          <w:szCs w:val="13"/>
        </w:rPr>
        <w:t>characteristic</w:t>
      </w:r>
      <w:r>
        <w:rPr>
          <w:sz w:val="13"/>
          <w:szCs w:val="13"/>
        </w:rPr>
        <w:t>s.</w:t>
      </w:r>
      <w:r>
        <w:rPr>
          <w:rFonts w:hint="eastAsia"/>
          <w:sz w:val="13"/>
          <w:szCs w:val="13"/>
        </w:rPr>
        <w:t xml:space="preserve">  </w:t>
      </w:r>
      <w:r>
        <w:rPr>
          <w:sz w:val="13"/>
          <w:szCs w:val="13"/>
          <w:vertAlign w:val="superscript"/>
        </w:rPr>
        <w:t>c</w:t>
      </w:r>
      <w:r>
        <w:rPr>
          <w:sz w:val="13"/>
          <w:szCs w:val="13"/>
        </w:rPr>
        <w:t xml:space="preserve"> </w:t>
      </w:r>
      <w:r>
        <w:rPr>
          <w:rFonts w:hint="eastAsia"/>
          <w:sz w:val="13"/>
          <w:szCs w:val="13"/>
        </w:rPr>
        <w:t xml:space="preserve"> </w:t>
      </w:r>
      <w:r>
        <w:rPr>
          <w:sz w:val="13"/>
          <w:szCs w:val="13"/>
        </w:rPr>
        <w:t xml:space="preserve">Village </w:t>
      </w:r>
      <w:r>
        <w:rPr>
          <w:rFonts w:hint="eastAsia"/>
          <w:sz w:val="13"/>
          <w:szCs w:val="13"/>
        </w:rPr>
        <w:t>characteristic</w:t>
      </w:r>
      <w:r>
        <w:rPr>
          <w:sz w:val="13"/>
          <w:szCs w:val="13"/>
        </w:rPr>
        <w:t>s.</w:t>
      </w:r>
    </w:p>
    <w:p>
      <w:pPr>
        <w:spacing w:after="0" w:line="0" w:lineRule="atLeast"/>
        <w:ind w:firstLine="1170" w:firstLineChars="900"/>
        <w:jc w:val="left"/>
        <w:rPr>
          <w:sz w:val="13"/>
          <w:szCs w:val="13"/>
        </w:rPr>
      </w:pPr>
      <w:r>
        <w:rPr>
          <w:sz w:val="13"/>
          <w:szCs w:val="13"/>
          <w:vertAlign w:val="superscript"/>
        </w:rPr>
        <w:t>*</w:t>
      </w:r>
      <w:r>
        <w:rPr>
          <w:rFonts w:hint="eastAsia"/>
          <w:sz w:val="13"/>
          <w:szCs w:val="13"/>
          <w:vertAlign w:val="superscript"/>
        </w:rPr>
        <w:t xml:space="preserve">    </w:t>
      </w:r>
      <w:r>
        <w:rPr>
          <w:sz w:val="13"/>
          <w:szCs w:val="13"/>
        </w:rPr>
        <w:t>p≤0.05.</w:t>
      </w:r>
      <w:r>
        <w:rPr>
          <w:rFonts w:hint="eastAsia"/>
          <w:sz w:val="13"/>
          <w:szCs w:val="13"/>
        </w:rPr>
        <w:t xml:space="preserve">  </w:t>
      </w:r>
      <w:r>
        <w:rPr>
          <w:sz w:val="13"/>
          <w:szCs w:val="13"/>
          <w:vertAlign w:val="superscript"/>
        </w:rPr>
        <w:t>**</w:t>
      </w:r>
      <w:r>
        <w:rPr>
          <w:rFonts w:hint="eastAsia"/>
          <w:sz w:val="13"/>
          <w:szCs w:val="13"/>
          <w:vertAlign w:val="superscript"/>
        </w:rPr>
        <w:t xml:space="preserve">   </w:t>
      </w:r>
      <w:r>
        <w:rPr>
          <w:sz w:val="13"/>
          <w:szCs w:val="13"/>
        </w:rPr>
        <w:t>p≤0.01.</w:t>
      </w:r>
      <w:r>
        <w:rPr>
          <w:rFonts w:hint="eastAsia"/>
          <w:sz w:val="13"/>
          <w:szCs w:val="13"/>
        </w:rPr>
        <w:t xml:space="preserve">  </w:t>
      </w:r>
      <w:r>
        <w:rPr>
          <w:sz w:val="13"/>
          <w:szCs w:val="13"/>
          <w:vertAlign w:val="superscript"/>
        </w:rPr>
        <w:t>***</w:t>
      </w:r>
      <w:r>
        <w:rPr>
          <w:rFonts w:hint="eastAsia"/>
          <w:sz w:val="13"/>
          <w:szCs w:val="13"/>
          <w:vertAlign w:val="superscript"/>
        </w:rPr>
        <w:t xml:space="preserve">  </w:t>
      </w:r>
      <w:r>
        <w:rPr>
          <w:sz w:val="13"/>
          <w:szCs w:val="13"/>
        </w:rPr>
        <w:t>p≤0.001.</w:t>
      </w:r>
    </w:p>
    <w:p>
      <w:pPr>
        <w:spacing w:after="0" w:line="0" w:lineRule="atLeast"/>
        <w:ind w:firstLine="1205" w:firstLineChars="800"/>
        <w:jc w:val="left"/>
        <w:rPr>
          <w:sz w:val="13"/>
          <w:szCs w:val="13"/>
        </w:rPr>
      </w:pPr>
      <w:r>
        <w:rPr>
          <w:rFonts w:hint="eastAsia" w:ascii="Times New Roman" w:hAnsi="Times New Roman" w:eastAsia="宋体"/>
          <w:b/>
          <w:bCs/>
          <w:sz w:val="15"/>
          <w:lang w:val="en-US" w:eastAsia="zh-CN"/>
        </w:rPr>
        <w:t>Source(s):</w:t>
      </w:r>
      <w:r>
        <w:rPr>
          <w:rFonts w:hint="eastAsia" w:ascii="Times New Roman" w:hAnsi="Times New Roman" w:eastAsia="宋体"/>
          <w:sz w:val="15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sz w:val="15"/>
        </w:rPr>
        <w:t>Authors</w:t>
      </w:r>
      <w:r>
        <w:rPr>
          <w:rFonts w:hint="default" w:ascii="Times New Roman" w:hAnsi="Times New Roman" w:eastAsia="宋体"/>
          <w:sz w:val="15"/>
          <w:lang w:val="en-US" w:eastAsia="zh-CN"/>
        </w:rPr>
        <w:t>’</w:t>
      </w:r>
      <w:r>
        <w:rPr>
          <w:rFonts w:hint="eastAsia" w:ascii="Times New Roman" w:hAnsi="Times New Roman" w:eastAsia="宋体"/>
          <w:sz w:val="15"/>
        </w:rPr>
        <w:t xml:space="preserve"> own </w:t>
      </w:r>
      <w:r>
        <w:rPr>
          <w:rFonts w:hint="eastAsia" w:ascii="Times New Roman" w:hAnsi="Times New Roman" w:eastAsia="宋体"/>
          <w:sz w:val="15"/>
          <w:lang w:val="en-US" w:eastAsia="zh-CN"/>
        </w:rPr>
        <w:t>work</w:t>
      </w:r>
    </w:p>
    <w:p>
      <w:pPr>
        <w:spacing w:after="0" w:line="240" w:lineRule="auto"/>
        <w:jc w:val="center"/>
        <w:rPr>
          <w:color w:val="C00000"/>
          <w:sz w:val="15"/>
          <w:szCs w:val="15"/>
        </w:rPr>
      </w:pPr>
      <w:r>
        <w:rPr>
          <w:rFonts w:hint="eastAsia"/>
          <w:b/>
          <w:bCs/>
          <w:color w:val="C00000"/>
          <w:sz w:val="15"/>
          <w:szCs w:val="15"/>
        </w:rPr>
        <w:t>Table A</w:t>
      </w:r>
      <w:r>
        <w:rPr>
          <w:rFonts w:hint="eastAsia"/>
          <w:b/>
          <w:bCs/>
          <w:color w:val="C00000"/>
          <w:sz w:val="15"/>
          <w:szCs w:val="15"/>
          <w:lang w:val="en-US" w:eastAsia="zh-CN"/>
        </w:rPr>
        <w:t>11</w:t>
      </w:r>
      <w:r>
        <w:rPr>
          <w:rFonts w:hint="eastAsia"/>
          <w:b/>
          <w:bCs/>
          <w:color w:val="C00000"/>
          <w:sz w:val="15"/>
          <w:szCs w:val="15"/>
        </w:rPr>
        <w:t xml:space="preserve">. </w:t>
      </w:r>
      <w:r>
        <w:rPr>
          <w:rFonts w:eastAsia="微软雅黑"/>
          <w:color w:val="C00000"/>
          <w:sz w:val="15"/>
          <w:szCs w:val="15"/>
        </w:rPr>
        <w:t xml:space="preserve">Results of regression of factors driving the expansion in rural housing obtained </w:t>
      </w:r>
      <w:r>
        <w:rPr>
          <w:rFonts w:hint="eastAsia" w:eastAsia="微软雅黑"/>
          <w:color w:val="C00000"/>
          <w:sz w:val="15"/>
          <w:szCs w:val="15"/>
        </w:rPr>
        <w:t xml:space="preserve">by clustering </w:t>
      </w:r>
      <w:r>
        <w:rPr>
          <w:rFonts w:eastAsia="微软雅黑"/>
          <w:color w:val="C00000"/>
          <w:sz w:val="15"/>
          <w:szCs w:val="15"/>
        </w:rPr>
        <w:t xml:space="preserve">the </w:t>
      </w:r>
      <w:r>
        <w:rPr>
          <w:rFonts w:hint="eastAsia" w:eastAsia="微软雅黑"/>
          <w:color w:val="C00000"/>
          <w:sz w:val="15"/>
          <w:szCs w:val="15"/>
        </w:rPr>
        <w:t>standard error.</w:t>
      </w:r>
    </w:p>
    <w:tbl>
      <w:tblPr>
        <w:tblStyle w:val="3"/>
        <w:tblW w:w="638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4"/>
        <w:gridCol w:w="1767"/>
        <w:gridCol w:w="2009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color w:val="C00000"/>
                <w:kern w:val="0"/>
                <w:sz w:val="15"/>
                <w:szCs w:val="15"/>
              </w:rPr>
              <w:t>Variables</w:t>
            </w:r>
          </w:p>
        </w:tc>
        <w:tc>
          <w:tcPr>
            <w:tcW w:w="1767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sz w:val="15"/>
                <w:szCs w:val="15"/>
              </w:rPr>
            </w:pPr>
            <w:r>
              <w:rPr>
                <w:color w:val="C00000"/>
                <w:sz w:val="15"/>
                <w:szCs w:val="15"/>
              </w:rPr>
              <w:t>Housing expansion area</w:t>
            </w:r>
          </w:p>
        </w:tc>
        <w:tc>
          <w:tcPr>
            <w:tcW w:w="200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sz w:val="15"/>
                <w:szCs w:val="15"/>
              </w:rPr>
            </w:pPr>
            <w:r>
              <w:rPr>
                <w:color w:val="C00000"/>
                <w:sz w:val="15"/>
                <w:szCs w:val="15"/>
              </w:rPr>
              <w:t>Housing expansion frequency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4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kern w:val="0"/>
                <w:sz w:val="15"/>
                <w:szCs w:val="15"/>
              </w:rPr>
            </w:pPr>
            <w:r>
              <w:rPr>
                <w:color w:val="C00000"/>
                <w:kern w:val="0"/>
                <w:sz w:val="15"/>
                <w:szCs w:val="15"/>
              </w:rPr>
              <w:t xml:space="preserve">Initial building area of main room </w:t>
            </w:r>
            <w:r>
              <w:rPr>
                <w:color w:val="C00000"/>
                <w:kern w:val="0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767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-0.177</w:t>
            </w:r>
            <w:r>
              <w:rPr>
                <w:rFonts w:hint="eastAsia" w:eastAsia="宋体"/>
                <w:color w:val="C00000"/>
                <w:kern w:val="0"/>
                <w:sz w:val="15"/>
                <w:szCs w:val="15"/>
                <w:vertAlign w:val="superscript"/>
              </w:rPr>
              <w:t>***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(0.018)</w:t>
            </w:r>
          </w:p>
        </w:tc>
        <w:tc>
          <w:tcPr>
            <w:tcW w:w="2009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-0.0002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(0.0001)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5"/>
                <w:szCs w:val="15"/>
              </w:rPr>
            </w:pPr>
            <w:r>
              <w:rPr>
                <w:color w:val="C00000"/>
                <w:kern w:val="0"/>
                <w:sz w:val="15"/>
                <w:szCs w:val="15"/>
              </w:rPr>
              <w:t xml:space="preserve">Initial building area of auxiliar room </w:t>
            </w:r>
            <w:r>
              <w:rPr>
                <w:color w:val="C00000"/>
                <w:kern w:val="0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-0.072</w:t>
            </w:r>
            <w:r>
              <w:rPr>
                <w:rFonts w:hint="eastAsia" w:eastAsia="宋体"/>
                <w:color w:val="C00000"/>
                <w:kern w:val="0"/>
                <w:sz w:val="15"/>
                <w:szCs w:val="15"/>
                <w:vertAlign w:val="superscript"/>
              </w:rPr>
              <w:t>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(0.042)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-0.001</w:t>
            </w:r>
            <w:r>
              <w:rPr>
                <w:rFonts w:hint="eastAsia" w:eastAsia="宋体"/>
                <w:color w:val="C00000"/>
                <w:kern w:val="0"/>
                <w:sz w:val="15"/>
                <w:szCs w:val="15"/>
                <w:vertAlign w:val="superscript"/>
              </w:rPr>
              <w:t>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(0.0002)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5"/>
                <w:szCs w:val="15"/>
              </w:rPr>
            </w:pPr>
            <w:r>
              <w:rPr>
                <w:color w:val="C00000"/>
                <w:kern w:val="0"/>
                <w:sz w:val="15"/>
                <w:szCs w:val="15"/>
              </w:rPr>
              <w:t xml:space="preserve">Initial building area of shed </w:t>
            </w:r>
            <w:r>
              <w:rPr>
                <w:color w:val="C00000"/>
                <w:kern w:val="0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0.161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(0.185)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-0.002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(0.001)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kern w:val="0"/>
                <w:sz w:val="15"/>
                <w:szCs w:val="15"/>
              </w:rPr>
            </w:pPr>
            <w:r>
              <w:rPr>
                <w:color w:val="C00000"/>
                <w:kern w:val="0"/>
                <w:sz w:val="15"/>
                <w:szCs w:val="15"/>
              </w:rPr>
              <w:t xml:space="preserve">Initial FAR of main room </w:t>
            </w:r>
            <w:r>
              <w:rPr>
                <w:color w:val="C00000"/>
                <w:kern w:val="0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19.503</w:t>
            </w:r>
            <w:r>
              <w:rPr>
                <w:rFonts w:hint="eastAsia" w:eastAsia="宋体"/>
                <w:color w:val="C00000"/>
                <w:kern w:val="0"/>
                <w:sz w:val="15"/>
                <w:szCs w:val="15"/>
                <w:vertAlign w:val="superscript"/>
              </w:rPr>
              <w:t>***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(2.430)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0.116</w:t>
            </w:r>
            <w:r>
              <w:rPr>
                <w:rFonts w:hint="eastAsia" w:eastAsia="宋体"/>
                <w:color w:val="C00000"/>
                <w:kern w:val="0"/>
                <w:sz w:val="15"/>
                <w:szCs w:val="15"/>
                <w:vertAlign w:val="superscript"/>
              </w:rPr>
              <w:t>***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(0.019)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kern w:val="0"/>
                <w:sz w:val="15"/>
                <w:szCs w:val="15"/>
              </w:rPr>
            </w:pPr>
            <w:r>
              <w:rPr>
                <w:color w:val="C00000"/>
                <w:kern w:val="0"/>
                <w:sz w:val="15"/>
                <w:szCs w:val="15"/>
              </w:rPr>
              <w:t xml:space="preserve">Initial FAR of auxiliar room </w:t>
            </w:r>
            <w:r>
              <w:rPr>
                <w:color w:val="C00000"/>
                <w:kern w:val="0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-5.768</w:t>
            </w:r>
            <w:r>
              <w:rPr>
                <w:rFonts w:hint="eastAsia" w:eastAsia="宋体"/>
                <w:color w:val="C00000"/>
                <w:kern w:val="0"/>
                <w:sz w:val="15"/>
                <w:szCs w:val="15"/>
                <w:vertAlign w:val="superscript"/>
              </w:rPr>
              <w:t>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(2.189)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-0.039</w:t>
            </w:r>
            <w:r>
              <w:rPr>
                <w:rFonts w:hint="eastAsia" w:eastAsia="宋体"/>
                <w:color w:val="C00000"/>
                <w:kern w:val="0"/>
                <w:sz w:val="15"/>
                <w:szCs w:val="15"/>
                <w:vertAlign w:val="superscript"/>
              </w:rPr>
              <w:t>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(0.015)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color w:val="C00000"/>
                <w:kern w:val="0"/>
                <w:sz w:val="15"/>
                <w:szCs w:val="15"/>
              </w:rPr>
              <w:t xml:space="preserve">Initial FAR of shed </w:t>
            </w:r>
            <w:r>
              <w:rPr>
                <w:color w:val="C00000"/>
                <w:kern w:val="0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-9.204</w:t>
            </w:r>
            <w:r>
              <w:rPr>
                <w:rFonts w:hint="eastAsia" w:eastAsia="宋体"/>
                <w:color w:val="C00000"/>
                <w:kern w:val="0"/>
                <w:sz w:val="15"/>
                <w:szCs w:val="15"/>
                <w:vertAlign w:val="superscript"/>
              </w:rPr>
              <w:t>*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(5.509)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0.082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(0.052)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5"/>
                <w:szCs w:val="15"/>
              </w:rPr>
            </w:pPr>
            <w:r>
              <w:rPr>
                <w:color w:val="C00000"/>
                <w:kern w:val="0"/>
                <w:sz w:val="15"/>
                <w:szCs w:val="15"/>
              </w:rPr>
              <w:t xml:space="preserve">Age of household head </w:t>
            </w:r>
            <w:r>
              <w:rPr>
                <w:color w:val="C00000"/>
                <w:kern w:val="0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0.117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(0.100)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0.002</w:t>
            </w:r>
            <w:r>
              <w:rPr>
                <w:rFonts w:hint="eastAsia" w:eastAsia="宋体"/>
                <w:color w:val="C00000"/>
                <w:kern w:val="0"/>
                <w:sz w:val="15"/>
                <w:szCs w:val="15"/>
                <w:vertAlign w:val="superscript"/>
              </w:rPr>
              <w:t>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(0.001)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5"/>
                <w:szCs w:val="15"/>
              </w:rPr>
            </w:pPr>
            <w:r>
              <w:rPr>
                <w:color w:val="C00000"/>
                <w:kern w:val="0"/>
                <w:sz w:val="15"/>
                <w:szCs w:val="15"/>
              </w:rPr>
              <w:t xml:space="preserve">Gender of household head </w:t>
            </w:r>
            <w:r>
              <w:rPr>
                <w:color w:val="C00000"/>
                <w:kern w:val="0"/>
                <w:sz w:val="15"/>
                <w:szCs w:val="15"/>
                <w:vertAlign w:val="superscript"/>
              </w:rPr>
              <w:t>b</w:t>
            </w:r>
            <w:r>
              <w:rPr>
                <w:color w:val="C00000"/>
                <w:kern w:val="0"/>
                <w:sz w:val="15"/>
                <w:szCs w:val="15"/>
              </w:rPr>
              <w:t xml:space="preserve"> 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4.254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(2.119)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0.055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(0.016)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5"/>
                <w:szCs w:val="15"/>
              </w:rPr>
            </w:pPr>
            <w:r>
              <w:rPr>
                <w:color w:val="C00000"/>
                <w:kern w:val="0"/>
                <w:sz w:val="15"/>
                <w:szCs w:val="15"/>
              </w:rPr>
              <w:t xml:space="preserve">Household size </w:t>
            </w:r>
            <w:r>
              <w:rPr>
                <w:color w:val="C00000"/>
                <w:kern w:val="0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9.126</w:t>
            </w:r>
            <w:r>
              <w:rPr>
                <w:rFonts w:hint="eastAsia" w:eastAsia="宋体"/>
                <w:color w:val="C00000"/>
                <w:kern w:val="0"/>
                <w:sz w:val="15"/>
                <w:szCs w:val="15"/>
                <w:vertAlign w:val="superscript"/>
              </w:rPr>
              <w:t>***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(1.310)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0.008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(0.009)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5"/>
                <w:szCs w:val="15"/>
              </w:rPr>
            </w:pPr>
            <w:r>
              <w:rPr>
                <w:color w:val="C00000"/>
                <w:kern w:val="0"/>
                <w:sz w:val="15"/>
                <w:szCs w:val="15"/>
              </w:rPr>
              <w:t xml:space="preserve">Number of household labors </w:t>
            </w:r>
            <w:r>
              <w:rPr>
                <w:color w:val="C00000"/>
                <w:kern w:val="0"/>
                <w:sz w:val="15"/>
                <w:szCs w:val="15"/>
                <w:vertAlign w:val="superscript"/>
              </w:rPr>
              <w:t>b</w:t>
            </w:r>
            <w:r>
              <w:rPr>
                <w:color w:val="C00000"/>
                <w:kern w:val="0"/>
                <w:sz w:val="15"/>
                <w:szCs w:val="15"/>
              </w:rPr>
              <w:t xml:space="preserve">  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3.130</w:t>
            </w:r>
            <w:r>
              <w:rPr>
                <w:rFonts w:hint="eastAsia" w:eastAsia="宋体"/>
                <w:color w:val="C00000"/>
                <w:kern w:val="0"/>
                <w:sz w:val="15"/>
                <w:szCs w:val="15"/>
                <w:vertAlign w:val="superscript"/>
              </w:rPr>
              <w:t>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(1.240)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0.032</w:t>
            </w:r>
            <w:r>
              <w:rPr>
                <w:rFonts w:hint="eastAsia" w:eastAsia="宋体"/>
                <w:color w:val="C00000"/>
                <w:kern w:val="0"/>
                <w:sz w:val="15"/>
                <w:szCs w:val="15"/>
                <w:vertAlign w:val="superscript"/>
              </w:rPr>
              <w:t>***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(0.009)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5"/>
                <w:szCs w:val="15"/>
              </w:rPr>
            </w:pPr>
            <w:r>
              <w:rPr>
                <w:color w:val="C00000"/>
                <w:kern w:val="0"/>
                <w:sz w:val="15"/>
                <w:szCs w:val="15"/>
              </w:rPr>
              <w:t xml:space="preserve">Number of urban </w:t>
            </w:r>
            <w:r>
              <w:rPr>
                <w:i/>
                <w:iCs/>
                <w:color w:val="C00000"/>
                <w:kern w:val="0"/>
                <w:sz w:val="15"/>
                <w:szCs w:val="15"/>
              </w:rPr>
              <w:t xml:space="preserve">hukou </w:t>
            </w:r>
            <w:r>
              <w:rPr>
                <w:color w:val="C00000"/>
                <w:kern w:val="0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-6.537</w:t>
            </w:r>
            <w:r>
              <w:rPr>
                <w:rFonts w:hint="eastAsia" w:eastAsia="宋体"/>
                <w:color w:val="C00000"/>
                <w:kern w:val="0"/>
                <w:sz w:val="15"/>
                <w:szCs w:val="15"/>
                <w:vertAlign w:val="superscript"/>
              </w:rPr>
              <w:t>***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(0.802)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-0.005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(0.005)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5"/>
                <w:szCs w:val="15"/>
              </w:rPr>
            </w:pPr>
            <w:r>
              <w:rPr>
                <w:color w:val="C00000"/>
                <w:kern w:val="0"/>
                <w:sz w:val="15"/>
                <w:szCs w:val="15"/>
              </w:rPr>
              <w:t xml:space="preserve">Number of Household heads </w:t>
            </w:r>
            <w:r>
              <w:rPr>
                <w:color w:val="C00000"/>
                <w:kern w:val="0"/>
                <w:sz w:val="15"/>
                <w:szCs w:val="15"/>
                <w:vertAlign w:val="superscript"/>
              </w:rPr>
              <w:t>b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13.122</w:t>
            </w:r>
            <w:r>
              <w:rPr>
                <w:rFonts w:hint="eastAsia" w:eastAsia="宋体"/>
                <w:color w:val="C00000"/>
                <w:kern w:val="0"/>
                <w:sz w:val="15"/>
                <w:szCs w:val="15"/>
                <w:vertAlign w:val="superscript"/>
              </w:rPr>
              <w:t>***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(1.885)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0.028</w:t>
            </w:r>
            <w:r>
              <w:rPr>
                <w:rFonts w:hint="eastAsia" w:eastAsia="宋体"/>
                <w:color w:val="C00000"/>
                <w:kern w:val="0"/>
                <w:sz w:val="15"/>
                <w:szCs w:val="15"/>
                <w:vertAlign w:val="superscript"/>
              </w:rPr>
              <w:t>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(0.015)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5"/>
                <w:szCs w:val="15"/>
              </w:rPr>
            </w:pPr>
            <w:r>
              <w:rPr>
                <w:color w:val="C00000"/>
                <w:kern w:val="0"/>
                <w:sz w:val="15"/>
                <w:szCs w:val="15"/>
              </w:rPr>
              <w:t xml:space="preserve">Road network density </w:t>
            </w:r>
            <w:r>
              <w:rPr>
                <w:color w:val="C00000"/>
                <w:kern w:val="0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-4.497</w:t>
            </w:r>
            <w:r>
              <w:rPr>
                <w:rFonts w:hint="eastAsia" w:eastAsia="宋体"/>
                <w:color w:val="C00000"/>
                <w:kern w:val="0"/>
                <w:sz w:val="15"/>
                <w:szCs w:val="15"/>
                <w:vertAlign w:val="superscript"/>
              </w:rPr>
              <w:t>***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(1.382)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0.006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(0.011)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5"/>
                <w:szCs w:val="15"/>
              </w:rPr>
            </w:pPr>
            <w:r>
              <w:rPr>
                <w:color w:val="C00000"/>
                <w:kern w:val="0"/>
                <w:sz w:val="15"/>
                <w:szCs w:val="15"/>
              </w:rPr>
              <w:t xml:space="preserve">Convenience-of-living </w:t>
            </w:r>
            <w:r>
              <w:rPr>
                <w:color w:val="C00000"/>
                <w:kern w:val="0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0.094</w:t>
            </w:r>
            <w:r>
              <w:rPr>
                <w:rFonts w:hint="eastAsia" w:eastAsia="宋体"/>
                <w:color w:val="C00000"/>
                <w:kern w:val="0"/>
                <w:sz w:val="15"/>
                <w:szCs w:val="15"/>
                <w:vertAlign w:val="superscript"/>
              </w:rPr>
              <w:t>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(0.033)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0.001</w:t>
            </w:r>
            <w:r>
              <w:rPr>
                <w:rFonts w:hint="eastAsia" w:eastAsia="宋体"/>
                <w:color w:val="C00000"/>
                <w:kern w:val="0"/>
                <w:sz w:val="15"/>
                <w:szCs w:val="15"/>
                <w:vertAlign w:val="superscript"/>
              </w:rPr>
              <w:t>***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(0.0003)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5"/>
                <w:szCs w:val="15"/>
              </w:rPr>
            </w:pPr>
            <w:r>
              <w:rPr>
                <w:color w:val="C00000"/>
                <w:kern w:val="0"/>
                <w:sz w:val="15"/>
                <w:szCs w:val="15"/>
              </w:rPr>
              <w:t xml:space="preserve">Ratio of cultivation land </w:t>
            </w:r>
            <w:r>
              <w:rPr>
                <w:color w:val="C00000"/>
                <w:kern w:val="0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-37.066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(7.416)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-0.493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(0.061)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5"/>
                <w:szCs w:val="15"/>
              </w:rPr>
            </w:pPr>
            <w:r>
              <w:rPr>
                <w:color w:val="C00000"/>
                <w:kern w:val="0"/>
                <w:sz w:val="15"/>
                <w:szCs w:val="15"/>
              </w:rPr>
              <w:t xml:space="preserve">Distance to downtown </w:t>
            </w:r>
            <w:r>
              <w:rPr>
                <w:color w:val="C00000"/>
                <w:kern w:val="0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-0.686</w:t>
            </w:r>
            <w:r>
              <w:rPr>
                <w:rFonts w:hint="eastAsia" w:eastAsia="宋体"/>
                <w:color w:val="C00000"/>
                <w:kern w:val="0"/>
                <w:sz w:val="15"/>
                <w:szCs w:val="15"/>
                <w:vertAlign w:val="superscript"/>
              </w:rPr>
              <w:t>*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(0.399)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-0.026</w:t>
            </w:r>
            <w:r>
              <w:rPr>
                <w:rFonts w:hint="eastAsia" w:eastAsia="宋体"/>
                <w:color w:val="C00000"/>
                <w:kern w:val="0"/>
                <w:sz w:val="15"/>
                <w:szCs w:val="15"/>
                <w:vertAlign w:val="superscript"/>
              </w:rPr>
              <w:t>***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(0.003)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sz w:val="15"/>
                <w:szCs w:val="15"/>
              </w:rPr>
            </w:pPr>
            <w:r>
              <w:rPr>
                <w:color w:val="C00000"/>
                <w:kern w:val="0"/>
                <w:sz w:val="15"/>
                <w:szCs w:val="15"/>
              </w:rPr>
              <w:t xml:space="preserve">Distance to town </w:t>
            </w:r>
            <w:r>
              <w:rPr>
                <w:color w:val="C00000"/>
                <w:kern w:val="0"/>
                <w:sz w:val="15"/>
                <w:szCs w:val="15"/>
                <w:vertAlign w:val="superscript"/>
              </w:rPr>
              <w:t>c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-1.190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(0.923)</w:t>
            </w: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0.012</w:t>
            </w:r>
            <w:r>
              <w:rPr>
                <w:rFonts w:hint="eastAsia" w:eastAsia="宋体"/>
                <w:color w:val="C00000"/>
                <w:kern w:val="0"/>
                <w:sz w:val="15"/>
                <w:szCs w:val="15"/>
                <w:vertAlign w:val="superscript"/>
              </w:rPr>
              <w:t>*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(0.007)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left"/>
              <w:rPr>
                <w:color w:val="C00000"/>
                <w:kern w:val="0"/>
                <w:sz w:val="15"/>
                <w:szCs w:val="15"/>
              </w:rPr>
            </w:pPr>
            <w:r>
              <w:rPr>
                <w:color w:val="C00000"/>
                <w:kern w:val="0"/>
                <w:sz w:val="15"/>
                <w:szCs w:val="15"/>
              </w:rPr>
              <w:t>Constant</w:t>
            </w:r>
          </w:p>
        </w:tc>
        <w:tc>
          <w:tcPr>
            <w:tcW w:w="176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53.280</w:t>
            </w:r>
            <w:r>
              <w:rPr>
                <w:rFonts w:hint="eastAsia" w:eastAsia="宋体"/>
                <w:color w:val="C00000"/>
                <w:kern w:val="0"/>
                <w:sz w:val="15"/>
                <w:szCs w:val="15"/>
                <w:vertAlign w:val="superscript"/>
              </w:rPr>
              <w:t>***</w:t>
            </w:r>
          </w:p>
          <w:p>
            <w:pPr>
              <w:autoSpaceDE w:val="0"/>
              <w:spacing w:after="0" w:line="0" w:lineRule="atLeast"/>
              <w:jc w:val="center"/>
              <w:rPr>
                <w:color w:val="C00000"/>
                <w:sz w:val="15"/>
                <w:szCs w:val="15"/>
              </w:rPr>
            </w:pPr>
            <w:r>
              <w:rPr>
                <w:rFonts w:hint="eastAsia"/>
                <w:color w:val="C00000"/>
                <w:sz w:val="15"/>
                <w:szCs w:val="15"/>
              </w:rPr>
              <w:t>(11.013)</w:t>
            </w:r>
          </w:p>
        </w:tc>
        <w:tc>
          <w:tcPr>
            <w:tcW w:w="2009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1.039</w:t>
            </w:r>
            <w:r>
              <w:rPr>
                <w:rFonts w:hint="eastAsia" w:eastAsia="宋体"/>
                <w:color w:val="C00000"/>
                <w:kern w:val="0"/>
                <w:sz w:val="15"/>
                <w:szCs w:val="15"/>
                <w:vertAlign w:val="superscript"/>
              </w:rPr>
              <w:t>***</w:t>
            </w:r>
          </w:p>
          <w:p>
            <w:pPr>
              <w:autoSpaceDE w:val="0"/>
              <w:spacing w:after="0" w:line="0" w:lineRule="atLeast"/>
              <w:jc w:val="center"/>
              <w:rPr>
                <w:rFonts w:eastAsia="宋体"/>
                <w:color w:val="C00000"/>
                <w:kern w:val="0"/>
                <w:sz w:val="15"/>
                <w:szCs w:val="15"/>
              </w:rPr>
            </w:pPr>
            <w:r>
              <w:rPr>
                <w:rFonts w:hint="eastAsia" w:eastAsia="宋体"/>
                <w:color w:val="C00000"/>
                <w:kern w:val="0"/>
                <w:sz w:val="15"/>
                <w:szCs w:val="15"/>
              </w:rPr>
              <w:t>(0.086)</w:t>
            </w:r>
          </w:p>
        </w:tc>
      </w:tr>
    </w:tbl>
    <w:p>
      <w:pPr>
        <w:spacing w:after="0" w:line="0" w:lineRule="atLeast"/>
        <w:ind w:firstLine="1040" w:firstLineChars="800"/>
        <w:jc w:val="left"/>
        <w:rPr>
          <w:color w:val="C00000"/>
          <w:sz w:val="13"/>
          <w:szCs w:val="13"/>
          <w:vertAlign w:val="superscript"/>
        </w:rPr>
      </w:pPr>
      <w:r>
        <w:rPr>
          <w:color w:val="C00000"/>
          <w:sz w:val="13"/>
          <w:szCs w:val="13"/>
          <w:vertAlign w:val="superscript"/>
        </w:rPr>
        <w:t xml:space="preserve">a </w:t>
      </w:r>
      <w:r>
        <w:rPr>
          <w:rFonts w:hint="eastAsia"/>
          <w:color w:val="C00000"/>
          <w:sz w:val="13"/>
          <w:szCs w:val="13"/>
          <w:vertAlign w:val="superscript"/>
        </w:rPr>
        <w:t xml:space="preserve"> </w:t>
      </w:r>
      <w:r>
        <w:rPr>
          <w:color w:val="C00000"/>
          <w:sz w:val="13"/>
          <w:szCs w:val="13"/>
        </w:rPr>
        <w:t xml:space="preserve"> </w:t>
      </w:r>
      <w:r>
        <w:rPr>
          <w:rFonts w:hint="eastAsia"/>
          <w:color w:val="C00000"/>
          <w:sz w:val="13"/>
          <w:szCs w:val="13"/>
        </w:rPr>
        <w:t>plot characteristics</w:t>
      </w:r>
      <w:r>
        <w:rPr>
          <w:color w:val="C00000"/>
          <w:sz w:val="13"/>
          <w:szCs w:val="13"/>
        </w:rPr>
        <w:t>.</w:t>
      </w:r>
      <w:r>
        <w:rPr>
          <w:rFonts w:hint="eastAsia"/>
          <w:color w:val="C00000"/>
          <w:sz w:val="13"/>
          <w:szCs w:val="13"/>
        </w:rPr>
        <w:t xml:space="preserve">  </w:t>
      </w:r>
      <w:r>
        <w:rPr>
          <w:color w:val="C00000"/>
          <w:sz w:val="13"/>
          <w:szCs w:val="13"/>
          <w:vertAlign w:val="superscript"/>
        </w:rPr>
        <w:t xml:space="preserve">b </w:t>
      </w:r>
      <w:r>
        <w:rPr>
          <w:rFonts w:hint="eastAsia"/>
          <w:color w:val="C00000"/>
          <w:sz w:val="13"/>
          <w:szCs w:val="13"/>
          <w:vertAlign w:val="superscript"/>
        </w:rPr>
        <w:t xml:space="preserve">  </w:t>
      </w:r>
      <w:r>
        <w:rPr>
          <w:color w:val="C00000"/>
          <w:sz w:val="13"/>
          <w:szCs w:val="13"/>
        </w:rPr>
        <w:t xml:space="preserve">Household </w:t>
      </w:r>
      <w:r>
        <w:rPr>
          <w:rFonts w:hint="eastAsia"/>
          <w:color w:val="C00000"/>
          <w:sz w:val="13"/>
          <w:szCs w:val="13"/>
        </w:rPr>
        <w:t>characteristic</w:t>
      </w:r>
      <w:r>
        <w:rPr>
          <w:color w:val="C00000"/>
          <w:sz w:val="13"/>
          <w:szCs w:val="13"/>
        </w:rPr>
        <w:t>.</w:t>
      </w:r>
      <w:r>
        <w:rPr>
          <w:rFonts w:hint="eastAsia"/>
          <w:color w:val="C00000"/>
          <w:sz w:val="13"/>
          <w:szCs w:val="13"/>
        </w:rPr>
        <w:t xml:space="preserve">  </w:t>
      </w:r>
      <w:r>
        <w:rPr>
          <w:color w:val="C00000"/>
          <w:sz w:val="13"/>
          <w:szCs w:val="13"/>
          <w:vertAlign w:val="superscript"/>
        </w:rPr>
        <w:t>c</w:t>
      </w:r>
      <w:r>
        <w:rPr>
          <w:color w:val="C00000"/>
          <w:sz w:val="13"/>
          <w:szCs w:val="13"/>
        </w:rPr>
        <w:t xml:space="preserve"> </w:t>
      </w:r>
      <w:r>
        <w:rPr>
          <w:rFonts w:hint="eastAsia"/>
          <w:color w:val="C00000"/>
          <w:sz w:val="13"/>
          <w:szCs w:val="13"/>
        </w:rPr>
        <w:t xml:space="preserve"> </w:t>
      </w:r>
      <w:r>
        <w:rPr>
          <w:color w:val="C00000"/>
          <w:sz w:val="13"/>
          <w:szCs w:val="13"/>
        </w:rPr>
        <w:t xml:space="preserve">Village </w:t>
      </w:r>
      <w:r>
        <w:rPr>
          <w:rFonts w:hint="eastAsia"/>
          <w:color w:val="C00000"/>
          <w:sz w:val="13"/>
          <w:szCs w:val="13"/>
        </w:rPr>
        <w:t>characteristic</w:t>
      </w:r>
      <w:r>
        <w:rPr>
          <w:color w:val="C00000"/>
          <w:sz w:val="13"/>
          <w:szCs w:val="13"/>
        </w:rPr>
        <w:t>.</w:t>
      </w:r>
    </w:p>
    <w:p>
      <w:pPr>
        <w:spacing w:after="0" w:line="0" w:lineRule="atLeast"/>
        <w:ind w:firstLine="1040" w:firstLineChars="800"/>
        <w:jc w:val="left"/>
        <w:rPr>
          <w:color w:val="C00000"/>
          <w:sz w:val="13"/>
          <w:szCs w:val="13"/>
        </w:rPr>
      </w:pPr>
      <w:r>
        <w:rPr>
          <w:color w:val="C00000"/>
          <w:sz w:val="13"/>
          <w:szCs w:val="13"/>
          <w:vertAlign w:val="superscript"/>
        </w:rPr>
        <w:t>*</w:t>
      </w:r>
      <w:r>
        <w:rPr>
          <w:rFonts w:hint="eastAsia"/>
          <w:color w:val="C00000"/>
          <w:sz w:val="13"/>
          <w:szCs w:val="13"/>
          <w:vertAlign w:val="superscript"/>
        </w:rPr>
        <w:t xml:space="preserve">    </w:t>
      </w:r>
      <w:r>
        <w:rPr>
          <w:color w:val="C00000"/>
          <w:sz w:val="13"/>
          <w:szCs w:val="13"/>
        </w:rPr>
        <w:t>p≤0.05.</w:t>
      </w:r>
      <w:r>
        <w:rPr>
          <w:rFonts w:hint="eastAsia"/>
          <w:color w:val="C00000"/>
          <w:sz w:val="13"/>
          <w:szCs w:val="13"/>
        </w:rPr>
        <w:t xml:space="preserve">  </w:t>
      </w:r>
      <w:r>
        <w:rPr>
          <w:color w:val="C00000"/>
          <w:sz w:val="13"/>
          <w:szCs w:val="13"/>
          <w:vertAlign w:val="superscript"/>
        </w:rPr>
        <w:t>**</w:t>
      </w:r>
      <w:r>
        <w:rPr>
          <w:rFonts w:hint="eastAsia"/>
          <w:color w:val="C00000"/>
          <w:sz w:val="13"/>
          <w:szCs w:val="13"/>
          <w:vertAlign w:val="superscript"/>
        </w:rPr>
        <w:t xml:space="preserve">   </w:t>
      </w:r>
      <w:r>
        <w:rPr>
          <w:color w:val="C00000"/>
          <w:sz w:val="13"/>
          <w:szCs w:val="13"/>
        </w:rPr>
        <w:t>p≤0.01.</w:t>
      </w:r>
      <w:r>
        <w:rPr>
          <w:rFonts w:hint="eastAsia"/>
          <w:color w:val="C00000"/>
          <w:sz w:val="13"/>
          <w:szCs w:val="13"/>
        </w:rPr>
        <w:t xml:space="preserve">  </w:t>
      </w:r>
      <w:r>
        <w:rPr>
          <w:color w:val="C00000"/>
          <w:sz w:val="13"/>
          <w:szCs w:val="13"/>
          <w:vertAlign w:val="superscript"/>
        </w:rPr>
        <w:t>***</w:t>
      </w:r>
      <w:r>
        <w:rPr>
          <w:rFonts w:hint="eastAsia"/>
          <w:color w:val="C00000"/>
          <w:sz w:val="13"/>
          <w:szCs w:val="13"/>
          <w:vertAlign w:val="superscript"/>
        </w:rPr>
        <w:t xml:space="preserve">  </w:t>
      </w:r>
      <w:r>
        <w:rPr>
          <w:color w:val="C00000"/>
          <w:sz w:val="13"/>
          <w:szCs w:val="13"/>
        </w:rPr>
        <w:t>p≤0.001.</w:t>
      </w:r>
    </w:p>
    <w:p>
      <w:pPr>
        <w:spacing w:after="0" w:line="0" w:lineRule="atLeast"/>
        <w:ind w:firstLine="1054" w:firstLineChars="700"/>
        <w:jc w:val="left"/>
        <w:rPr>
          <w:color w:val="C00000"/>
          <w:sz w:val="13"/>
          <w:szCs w:val="13"/>
        </w:rPr>
      </w:pPr>
      <w:bookmarkStart w:id="0" w:name="_GoBack"/>
      <w:bookmarkEnd w:id="0"/>
      <w:r>
        <w:rPr>
          <w:rFonts w:hint="eastAsia" w:ascii="Times New Roman" w:hAnsi="Times New Roman" w:eastAsia="宋体"/>
          <w:b/>
          <w:bCs/>
          <w:sz w:val="15"/>
          <w:lang w:val="en-US" w:eastAsia="zh-CN"/>
        </w:rPr>
        <w:t>Source(s):</w:t>
      </w:r>
      <w:r>
        <w:rPr>
          <w:rFonts w:hint="eastAsia" w:ascii="Times New Roman" w:hAnsi="Times New Roman" w:eastAsia="宋体"/>
          <w:sz w:val="15"/>
          <w:lang w:val="en-US" w:eastAsia="zh-CN"/>
        </w:rPr>
        <w:t xml:space="preserve"> </w:t>
      </w:r>
      <w:r>
        <w:rPr>
          <w:rFonts w:hint="eastAsia" w:ascii="Times New Roman" w:hAnsi="Times New Roman" w:eastAsia="宋体"/>
          <w:sz w:val="15"/>
        </w:rPr>
        <w:t>Authors</w:t>
      </w:r>
      <w:r>
        <w:rPr>
          <w:rFonts w:hint="default" w:ascii="Times New Roman" w:hAnsi="Times New Roman" w:eastAsia="宋体"/>
          <w:sz w:val="15"/>
          <w:lang w:val="en-US" w:eastAsia="zh-CN"/>
        </w:rPr>
        <w:t>’</w:t>
      </w:r>
      <w:r>
        <w:rPr>
          <w:rFonts w:hint="eastAsia" w:ascii="Times New Roman" w:hAnsi="Times New Roman" w:eastAsia="宋体"/>
          <w:sz w:val="15"/>
        </w:rPr>
        <w:t xml:space="preserve"> own </w:t>
      </w:r>
      <w:r>
        <w:rPr>
          <w:rFonts w:hint="eastAsia" w:ascii="Times New Roman" w:hAnsi="Times New Roman" w:eastAsia="宋体"/>
          <w:sz w:val="15"/>
          <w:lang w:val="en-US" w:eastAsia="zh-CN"/>
        </w:rPr>
        <w:t>work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NTZhODYxY2M0NWEyM2ZlNDk4NjhjNmFhMzdiNjAifQ=="/>
  </w:docVars>
  <w:rsids>
    <w:rsidRoot w:val="6A03176B"/>
    <w:rsid w:val="2D22587E"/>
    <w:rsid w:val="39007C46"/>
    <w:rsid w:val="3B917A33"/>
    <w:rsid w:val="48B90E42"/>
    <w:rsid w:val="49C148FB"/>
    <w:rsid w:val="54706523"/>
    <w:rsid w:val="6A03176B"/>
    <w:rsid w:val="7FF5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Times New Roman" w:hAnsi="Times New Roman" w:cs="Times New Roman" w:eastAsiaTheme="minorEastAsia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MDPI_3.1_text"/>
    <w:qFormat/>
    <w:uiPriority w:val="0"/>
    <w:pPr>
      <w:adjustRightInd w:val="0"/>
      <w:snapToGrid w:val="0"/>
      <w:spacing w:after="160" w:line="260" w:lineRule="atLeast"/>
      <w:ind w:firstLine="425"/>
      <w:jc w:val="both"/>
    </w:pPr>
    <w:rPr>
      <w:rFonts w:ascii="Palatino Linotype" w:hAnsi="Palatino Linotype" w:eastAsia="Times New Roman" w:cs="Times New Roman"/>
      <w:snapToGrid w:val="0"/>
      <w:color w:val="000000"/>
      <w:szCs w:val="22"/>
      <w:lang w:val="en-US" w:eastAsia="de-DE" w:bidi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1891</Words>
  <Characters>9497</Characters>
  <Lines>0</Lines>
  <Paragraphs>0</Paragraphs>
  <TotalTime>1</TotalTime>
  <ScaleCrop>false</ScaleCrop>
  <LinksUpToDate>false</LinksUpToDate>
  <CharactersWithSpaces>10429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2022-11-23T13:15:00Z</dcterms:created>
  <dc:creator>阳光甜甜的</dc:creator>
  <cp:lastModifiedBy>阳光甜甜的</cp:lastModifiedBy>
  <dcterms:modified xsi:type="dcterms:W3CDTF">2023-02-24T06:32:12Z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4AB613E68579455A838B262199EB721F</vt:lpwstr>
  </property>
</Properties>
</file>