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9" w:rsidRPr="00014504" w:rsidRDefault="000C7019" w:rsidP="000C7019">
      <w:pPr>
        <w:pStyle w:val="FigureTitle"/>
        <w:rPr>
          <w:rFonts w:ascii="Times New Roman" w:hAnsi="Times New Roman" w:cs="Times New Roman"/>
          <w:b/>
          <w:bCs/>
          <w:color w:val="000000" w:themeColor="text1"/>
        </w:rPr>
      </w:pPr>
      <w:r w:rsidRPr="00014504">
        <w:rPr>
          <w:rFonts w:ascii="Times New Roman" w:hAnsi="Times New Roman" w:cs="Times New Roman"/>
          <w:b/>
          <w:bCs/>
          <w:color w:val="000000" w:themeColor="text1"/>
        </w:rPr>
        <w:t>Appendix A</w:t>
      </w:r>
    </w:p>
    <w:p w:rsidR="000C7019" w:rsidRPr="00014504" w:rsidRDefault="000C7019" w:rsidP="000C7019">
      <w:pPr>
        <w:pStyle w:val="FigureTitle"/>
        <w:rPr>
          <w:rFonts w:ascii="Times New Roman" w:hAnsi="Times New Roman" w:cs="Times New Roman"/>
          <w:b/>
          <w:bCs/>
          <w:color w:val="000000" w:themeColor="text1"/>
        </w:rPr>
      </w:pPr>
    </w:p>
    <w:p w:rsidR="000C7019" w:rsidRDefault="000C7019" w:rsidP="000C7019">
      <w:pPr>
        <w:pStyle w:val="NormalParagraph"/>
        <w:rPr>
          <w:color w:val="000000" w:themeColor="text1"/>
          <w:sz w:val="20"/>
          <w:szCs w:val="20"/>
        </w:rPr>
      </w:pPr>
      <w:r w:rsidRPr="00014504">
        <w:rPr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46B47541" wp14:editId="14031F33">
            <wp:extent cx="5731510" cy="2865755"/>
            <wp:effectExtent l="0" t="0" r="0" b="4445"/>
            <wp:docPr id="824522903" name="Picture 2" descr="A graph of stock market tren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522903" name="Picture 2" descr="A graph of stock market trends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019" w:rsidRPr="009245E5" w:rsidRDefault="000C7019" w:rsidP="000C7019">
      <w:pPr>
        <w:pStyle w:val="FigureTitle"/>
        <w:jc w:val="left"/>
        <w:rPr>
          <w:rFonts w:ascii="Times New Roman" w:hAnsi="Times New Roman" w:cs="Times New Roman"/>
          <w:color w:val="000000" w:themeColor="text1"/>
        </w:rPr>
      </w:pPr>
      <w:r w:rsidRPr="00014504">
        <w:rPr>
          <w:color w:val="0432FF"/>
        </w:rPr>
        <w:t xml:space="preserve">Source: </w:t>
      </w:r>
      <w:r>
        <w:rPr>
          <w:color w:val="0432FF"/>
        </w:rPr>
        <w:t>Figure</w:t>
      </w:r>
      <w:r w:rsidRPr="00014504">
        <w:rPr>
          <w:color w:val="0432FF"/>
        </w:rPr>
        <w:t xml:space="preserve"> by authors.</w:t>
      </w:r>
    </w:p>
    <w:p w:rsidR="000C7019" w:rsidRPr="00014504" w:rsidRDefault="000C7019" w:rsidP="000C7019">
      <w:pPr>
        <w:pStyle w:val="FigureTitle"/>
        <w:rPr>
          <w:rFonts w:ascii="Times New Roman" w:hAnsi="Times New Roman" w:cs="Times New Roman"/>
          <w:color w:val="000000" w:themeColor="text1"/>
        </w:rPr>
      </w:pPr>
      <w:r w:rsidRPr="00014504">
        <w:rPr>
          <w:rFonts w:ascii="Times New Roman" w:hAnsi="Times New Roman" w:cs="Times New Roman"/>
          <w:color w:val="000000" w:themeColor="text1"/>
        </w:rPr>
        <w:t>Figure A.1: Historical closing price series.</w:t>
      </w:r>
    </w:p>
    <w:p w:rsidR="000C7019" w:rsidRPr="00014504" w:rsidRDefault="000C7019" w:rsidP="000C7019">
      <w:pPr>
        <w:pStyle w:val="FigureTitle"/>
        <w:rPr>
          <w:rFonts w:ascii="Times New Roman" w:hAnsi="Times New Roman" w:cs="Times New Roman"/>
          <w:b/>
          <w:bCs/>
          <w:color w:val="000000" w:themeColor="text1"/>
        </w:rPr>
        <w:sectPr w:rsidR="000C7019" w:rsidRPr="00014504" w:rsidSect="00EE3E12">
          <w:footnotePr>
            <w:pos w:val="beneathText"/>
          </w:footnotePr>
          <w:pgSz w:w="11906" w:h="16838" w:code="9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0C7019" w:rsidRPr="00014504" w:rsidRDefault="000C7019" w:rsidP="000C7019">
      <w:pPr>
        <w:pStyle w:val="FigureTitle"/>
        <w:rPr>
          <w:rFonts w:ascii="Times New Roman" w:hAnsi="Times New Roman" w:cs="Times New Roman"/>
          <w:b/>
          <w:bCs/>
          <w:color w:val="000000" w:themeColor="text1"/>
        </w:rPr>
      </w:pPr>
    </w:p>
    <w:p w:rsidR="000C7019" w:rsidRPr="00014504" w:rsidRDefault="000C7019" w:rsidP="000C7019">
      <w:pPr>
        <w:pStyle w:val="FigureTitle"/>
        <w:rPr>
          <w:color w:val="000000" w:themeColor="text1"/>
        </w:rPr>
      </w:pPr>
      <w:r w:rsidRPr="00014504">
        <w:rPr>
          <w:noProof/>
          <w:color w:val="000000" w:themeColor="text1"/>
          <w:lang w:val="en-IN" w:eastAsia="en-IN"/>
        </w:rPr>
        <w:drawing>
          <wp:inline distT="0" distB="0" distL="0" distR="0" wp14:anchorId="56D0A02C" wp14:editId="1C9D9E1D">
            <wp:extent cx="8365067" cy="4780038"/>
            <wp:effectExtent l="0" t="0" r="4445" b="0"/>
            <wp:docPr id="1536203846" name="Picture 4" descr="A chart showing the different types of stock market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03846" name="Picture 4" descr="A chart showing the different types of stock market data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33" cy="478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019" w:rsidRPr="00014504" w:rsidRDefault="000C7019" w:rsidP="000C7019">
      <w:pPr>
        <w:pStyle w:val="CaptionNoteTableFigure"/>
        <w:spacing w:before="0" w:after="0" w:line="240" w:lineRule="auto"/>
        <w:rPr>
          <w:rFonts w:ascii="Times New Roman" w:hAnsi="Times New Roman" w:cs="Times New Roman"/>
          <w:color w:val="000000" w:themeColor="text1"/>
        </w:rPr>
      </w:pPr>
      <w:r w:rsidRPr="00014504">
        <w:rPr>
          <w:color w:val="000000" w:themeColor="text1"/>
        </w:rPr>
        <w:t xml:space="preserve">Notes: </w:t>
      </w:r>
      <w:r w:rsidRPr="00014504">
        <w:rPr>
          <w:rFonts w:ascii="Times New Roman" w:hAnsi="Times New Roman" w:cs="Times New Roman"/>
          <w:color w:val="000000" w:themeColor="text1"/>
        </w:rPr>
        <w:t xml:space="preserve">Results are based on a biannual (126 days) rolling window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kern w:val="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</m:oMath>
      <w:r w:rsidRPr="00014504">
        <w:rPr>
          <w:color w:val="000000" w:themeColor="text1"/>
        </w:rPr>
        <w:t xml:space="preserve"> </w:t>
      </w:r>
      <w:r w:rsidRPr="00014504">
        <w:rPr>
          <w:rFonts w:ascii="Times New Roman" w:hAnsi="Times New Roman" w:cs="Times New Roman"/>
          <w:color w:val="000000" w:themeColor="text1"/>
        </w:rPr>
        <w:t xml:space="preserve">model. </w:t>
      </w:r>
      <w:r w:rsidRPr="009245E5">
        <w:rPr>
          <w:rFonts w:ascii="Times New Roman" w:hAnsi="Times New Roman" w:cs="Times New Roman"/>
          <w:color w:val="0432FF"/>
        </w:rPr>
        <w:t>Source: Figure by authors.</w:t>
      </w:r>
    </w:p>
    <w:p w:rsidR="000C7019" w:rsidRPr="00014504" w:rsidRDefault="000C7019" w:rsidP="000C7019">
      <w:pPr>
        <w:pStyle w:val="FigureTitle"/>
        <w:spacing w:before="0"/>
        <w:rPr>
          <w:rFonts w:ascii="Times New Roman" w:hAnsi="Times New Roman" w:cs="Times New Roman"/>
          <w:color w:val="000000" w:themeColor="text1"/>
        </w:rPr>
      </w:pPr>
      <w:r w:rsidRPr="00014504">
        <w:rPr>
          <w:rFonts w:ascii="Times New Roman" w:hAnsi="Times New Roman" w:cs="Times New Roman"/>
          <w:color w:val="000000" w:themeColor="text1"/>
        </w:rPr>
        <w:t>Figure A.2: Dynamic Net pairwise directional connectedness.</w:t>
      </w:r>
    </w:p>
    <w:p w:rsidR="000C7019" w:rsidRPr="00014504" w:rsidRDefault="000C7019" w:rsidP="000C7019">
      <w:pPr>
        <w:pStyle w:val="FigureTitle"/>
        <w:rPr>
          <w:color w:val="000000" w:themeColor="text1"/>
        </w:rPr>
      </w:pPr>
      <w:r w:rsidRPr="00014504">
        <w:rPr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65C7881D" wp14:editId="32BDA89D">
            <wp:extent cx="8863330" cy="5064760"/>
            <wp:effectExtent l="0" t="0" r="1270" b="2540"/>
            <wp:docPr id="2017962762" name="Picture 5" descr="A chart of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62762" name="Picture 5" descr="A chart of different types of data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019" w:rsidRPr="00014504" w:rsidRDefault="000C7019" w:rsidP="000C7019">
      <w:pPr>
        <w:pStyle w:val="CaptionNoteTableFigure"/>
        <w:spacing w:before="0" w:after="0" w:line="240" w:lineRule="auto"/>
        <w:rPr>
          <w:rFonts w:ascii="Times New Roman" w:hAnsi="Times New Roman" w:cs="Times New Roman"/>
          <w:color w:val="000000" w:themeColor="text1"/>
        </w:rPr>
      </w:pPr>
      <w:r w:rsidRPr="00014504">
        <w:rPr>
          <w:color w:val="000000" w:themeColor="text1"/>
        </w:rPr>
        <w:t xml:space="preserve">Notes: </w:t>
      </w:r>
      <w:r w:rsidRPr="00014504">
        <w:rPr>
          <w:rFonts w:ascii="Times New Roman" w:hAnsi="Times New Roman" w:cs="Times New Roman"/>
          <w:color w:val="000000" w:themeColor="text1"/>
        </w:rPr>
        <w:t xml:space="preserve">Results are based on a biannual (126 days) rolling window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kern w:val="0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R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</m:oMath>
      <w:r w:rsidRPr="00014504">
        <w:rPr>
          <w:color w:val="000000" w:themeColor="text1"/>
        </w:rPr>
        <w:t xml:space="preserve"> </w:t>
      </w:r>
      <w:r w:rsidRPr="00014504">
        <w:rPr>
          <w:rFonts w:ascii="Times New Roman" w:hAnsi="Times New Roman" w:cs="Times New Roman"/>
          <w:color w:val="000000" w:themeColor="text1"/>
        </w:rPr>
        <w:t xml:space="preserve">model. </w:t>
      </w:r>
      <w:r w:rsidRPr="009245E5">
        <w:rPr>
          <w:rFonts w:ascii="Times New Roman" w:hAnsi="Times New Roman" w:cs="Times New Roman"/>
          <w:color w:val="0432FF"/>
        </w:rPr>
        <w:t>Source: Figure by authors.</w:t>
      </w:r>
    </w:p>
    <w:p w:rsidR="00F74CF1" w:rsidRPr="009B1D67" w:rsidRDefault="000C7019" w:rsidP="009B1D67">
      <w:pPr>
        <w:pStyle w:val="FigureTitle"/>
        <w:spacing w:before="0"/>
        <w:rPr>
          <w:rFonts w:ascii="Times New Roman" w:hAnsi="Times New Roman" w:cs="Times New Roman"/>
          <w:color w:val="000000" w:themeColor="text1"/>
        </w:rPr>
      </w:pPr>
      <w:r w:rsidRPr="00014504">
        <w:rPr>
          <w:rFonts w:ascii="Times New Roman" w:hAnsi="Times New Roman" w:cs="Times New Roman"/>
          <w:color w:val="000000" w:themeColor="text1"/>
        </w:rPr>
        <w:t>Figure A.3: Dynam</w:t>
      </w:r>
      <w:r w:rsidR="009B1D67">
        <w:rPr>
          <w:rFonts w:ascii="Times New Roman" w:hAnsi="Times New Roman" w:cs="Times New Roman"/>
          <w:color w:val="000000" w:themeColor="text1"/>
        </w:rPr>
        <w:t>ic pairwise connectedness index</w:t>
      </w:r>
      <w:bookmarkStart w:id="0" w:name="_GoBack"/>
      <w:bookmarkEnd w:id="0"/>
    </w:p>
    <w:sectPr w:rsidR="00F74CF1" w:rsidRPr="009B1D67" w:rsidSect="00EE3E12">
      <w:footnotePr>
        <w:pos w:val="beneathText"/>
      </w:footnotePr>
      <w:pgSz w:w="16838" w:h="11906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19"/>
    <w:rsid w:val="000C7019"/>
    <w:rsid w:val="00161295"/>
    <w:rsid w:val="007A3299"/>
    <w:rsid w:val="009B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">
    <w:name w:val="Normal Paragraph"/>
    <w:basedOn w:val="Normal"/>
    <w:link w:val="NormalParagraphChar"/>
    <w:qFormat/>
    <w:rsid w:val="000C7019"/>
    <w:pPr>
      <w:spacing w:after="240"/>
      <w:jc w:val="both"/>
    </w:pPr>
    <w:rPr>
      <w:rFonts w:eastAsiaTheme="minorEastAsia"/>
      <w:kern w:val="24"/>
      <w:sz w:val="24"/>
      <w:szCs w:val="24"/>
      <w:lang w:val="en-US" w:eastAsia="ja-JP"/>
    </w:rPr>
  </w:style>
  <w:style w:type="paragraph" w:customStyle="1" w:styleId="FigureTitle">
    <w:name w:val="Figure Title"/>
    <w:basedOn w:val="Normal"/>
    <w:qFormat/>
    <w:rsid w:val="000C7019"/>
    <w:pPr>
      <w:spacing w:before="240" w:after="0" w:line="480" w:lineRule="auto"/>
      <w:contextualSpacing/>
      <w:jc w:val="center"/>
    </w:pPr>
    <w:rPr>
      <w:rFonts w:eastAsiaTheme="minorEastAsia"/>
      <w:kern w:val="24"/>
      <w:sz w:val="24"/>
      <w:szCs w:val="24"/>
      <w:lang w:val="en-US" w:eastAsia="ja-JP"/>
    </w:rPr>
  </w:style>
  <w:style w:type="paragraph" w:customStyle="1" w:styleId="CaptionNoteTableFigure">
    <w:name w:val="Caption Note Table/Figure"/>
    <w:basedOn w:val="Normal"/>
    <w:link w:val="CaptionNoteTableFigureChar"/>
    <w:qFormat/>
    <w:rsid w:val="000C7019"/>
    <w:pPr>
      <w:spacing w:before="120" w:after="120" w:line="360" w:lineRule="auto"/>
      <w:contextualSpacing/>
      <w:jc w:val="both"/>
    </w:pPr>
    <w:rPr>
      <w:rFonts w:eastAsiaTheme="minorEastAsia"/>
      <w:kern w:val="24"/>
      <w:sz w:val="20"/>
      <w:szCs w:val="20"/>
      <w:lang w:val="en-US" w:eastAsia="ja-JP"/>
    </w:rPr>
  </w:style>
  <w:style w:type="character" w:customStyle="1" w:styleId="CaptionNoteTableFigureChar">
    <w:name w:val="Caption Note Table/Figure Char"/>
    <w:basedOn w:val="DefaultParagraphFont"/>
    <w:link w:val="CaptionNoteTableFigure"/>
    <w:rsid w:val="000C7019"/>
    <w:rPr>
      <w:rFonts w:eastAsiaTheme="minorEastAsia"/>
      <w:kern w:val="24"/>
      <w:sz w:val="20"/>
      <w:szCs w:val="20"/>
      <w:lang w:val="en-US" w:eastAsia="ja-JP"/>
    </w:rPr>
  </w:style>
  <w:style w:type="character" w:customStyle="1" w:styleId="NormalParagraphChar">
    <w:name w:val="Normal Paragraph Char"/>
    <w:basedOn w:val="DefaultParagraphFont"/>
    <w:link w:val="NormalParagraph"/>
    <w:rsid w:val="000C7019"/>
    <w:rPr>
      <w:rFonts w:eastAsiaTheme="minorEastAsia"/>
      <w:kern w:val="24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">
    <w:name w:val="Normal Paragraph"/>
    <w:basedOn w:val="Normal"/>
    <w:link w:val="NormalParagraphChar"/>
    <w:qFormat/>
    <w:rsid w:val="000C7019"/>
    <w:pPr>
      <w:spacing w:after="240"/>
      <w:jc w:val="both"/>
    </w:pPr>
    <w:rPr>
      <w:rFonts w:eastAsiaTheme="minorEastAsia"/>
      <w:kern w:val="24"/>
      <w:sz w:val="24"/>
      <w:szCs w:val="24"/>
      <w:lang w:val="en-US" w:eastAsia="ja-JP"/>
    </w:rPr>
  </w:style>
  <w:style w:type="paragraph" w:customStyle="1" w:styleId="FigureTitle">
    <w:name w:val="Figure Title"/>
    <w:basedOn w:val="Normal"/>
    <w:qFormat/>
    <w:rsid w:val="000C7019"/>
    <w:pPr>
      <w:spacing w:before="240" w:after="0" w:line="480" w:lineRule="auto"/>
      <w:contextualSpacing/>
      <w:jc w:val="center"/>
    </w:pPr>
    <w:rPr>
      <w:rFonts w:eastAsiaTheme="minorEastAsia"/>
      <w:kern w:val="24"/>
      <w:sz w:val="24"/>
      <w:szCs w:val="24"/>
      <w:lang w:val="en-US" w:eastAsia="ja-JP"/>
    </w:rPr>
  </w:style>
  <w:style w:type="paragraph" w:customStyle="1" w:styleId="CaptionNoteTableFigure">
    <w:name w:val="Caption Note Table/Figure"/>
    <w:basedOn w:val="Normal"/>
    <w:link w:val="CaptionNoteTableFigureChar"/>
    <w:qFormat/>
    <w:rsid w:val="000C7019"/>
    <w:pPr>
      <w:spacing w:before="120" w:after="120" w:line="360" w:lineRule="auto"/>
      <w:contextualSpacing/>
      <w:jc w:val="both"/>
    </w:pPr>
    <w:rPr>
      <w:rFonts w:eastAsiaTheme="minorEastAsia"/>
      <w:kern w:val="24"/>
      <w:sz w:val="20"/>
      <w:szCs w:val="20"/>
      <w:lang w:val="en-US" w:eastAsia="ja-JP"/>
    </w:rPr>
  </w:style>
  <w:style w:type="character" w:customStyle="1" w:styleId="CaptionNoteTableFigureChar">
    <w:name w:val="Caption Note Table/Figure Char"/>
    <w:basedOn w:val="DefaultParagraphFont"/>
    <w:link w:val="CaptionNoteTableFigure"/>
    <w:rsid w:val="000C7019"/>
    <w:rPr>
      <w:rFonts w:eastAsiaTheme="minorEastAsia"/>
      <w:kern w:val="24"/>
      <w:sz w:val="20"/>
      <w:szCs w:val="20"/>
      <w:lang w:val="en-US" w:eastAsia="ja-JP"/>
    </w:rPr>
  </w:style>
  <w:style w:type="character" w:customStyle="1" w:styleId="NormalParagraphChar">
    <w:name w:val="Normal Paragraph Char"/>
    <w:basedOn w:val="DefaultParagraphFont"/>
    <w:link w:val="NormalParagraph"/>
    <w:rsid w:val="000C7019"/>
    <w:rPr>
      <w:rFonts w:eastAsiaTheme="minorEastAsia"/>
      <w:kern w:val="24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 K M.</dc:creator>
  <cp:lastModifiedBy>Subha K M.</cp:lastModifiedBy>
  <cp:revision>2</cp:revision>
  <dcterms:created xsi:type="dcterms:W3CDTF">2025-09-17T10:33:00Z</dcterms:created>
  <dcterms:modified xsi:type="dcterms:W3CDTF">2025-09-17T10:33:00Z</dcterms:modified>
</cp:coreProperties>
</file>