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3D" w:rsidRPr="00F03A35" w:rsidRDefault="007B533D" w:rsidP="007B533D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03A35">
        <w:rPr>
          <w:rFonts w:ascii="Times New Roman" w:hAnsi="Times New Roman" w:cs="Times New Roman"/>
          <w:b/>
          <w:bCs/>
        </w:rPr>
        <w:t xml:space="preserve">Appendix </w:t>
      </w:r>
      <w:r>
        <w:rPr>
          <w:rFonts w:ascii="Times New Roman" w:hAnsi="Times New Roman" w:cs="Times New Roman"/>
          <w:b/>
          <w:bCs/>
        </w:rPr>
        <w:t>A: V</w:t>
      </w:r>
      <w:r w:rsidRPr="00F03A35">
        <w:rPr>
          <w:rFonts w:ascii="Times New Roman" w:hAnsi="Times New Roman" w:cs="Times New Roman"/>
          <w:b/>
          <w:bCs/>
        </w:rPr>
        <w:t>ariable definition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29"/>
        <w:gridCol w:w="11347"/>
      </w:tblGrid>
      <w:tr w:rsidR="007B533D" w:rsidRPr="00C237E0" w:rsidTr="00D837A7">
        <w:trPr>
          <w:trHeight w:val="20"/>
        </w:trPr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Definition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>STRG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 xml:space="preserve">The average of </w:t>
            </w:r>
            <w:r w:rsidRPr="001F7FF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standardized </w:t>
            </w:r>
            <w:r w:rsidRPr="002749A1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absolute values</w:t>
            </w: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 xml:space="preserve"> of the annual changes of six strategic variables, including R&amp;D intensity (R&amp;D expenditures to sales ratio), advertising intensity (advertising expenditures to sales ratio), plant and equipment newness (Net P&amp;E to gross P&amp;E ratio), </w:t>
            </w: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Non-production overhead</w:t>
            </w: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 xml:space="preserve"> (selling, general, and administrative expenses to sales ratio), inventory levels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49DD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(net inventory to sales ratio),</w:t>
            </w: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 xml:space="preserve"> and debt-to-equity ratio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>Industry-adjusted STRG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 xml:space="preserve">Using industry </w:t>
            </w:r>
            <w:r w:rsidRPr="006249DD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(defined </w:t>
            </w: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with</w:t>
            </w:r>
            <w:r w:rsidRPr="006249DD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the three-digit SIC codes)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>median adjusted values of strategic variables (R&amp;D intensity, advertising intensity, plant and equipment newness, selling, general, and administrative expenses, inventory levels, and debt-to-equity ratio) instead of their raw values as the input variables to construct STRG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>R&amp;D intensity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>The absolute value of the annual change of R&amp;D expenditures to sales ratio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Advertising intensity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>The absolute value of the annual change of advertising expenditures to sales ratio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>Plant and equipment newness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>The absolute value of the annual change of net P&amp;E to gross P&amp;E ratio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Non-production overhead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>The absolute value of the annual change of selling, general, and administrative expenses to sales ratio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Inventory levels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>The absolute value of the annual change of net inventory to sales ratio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Debt-to-equity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7E0">
              <w:rPr>
                <w:rFonts w:ascii="Times New Roman" w:hAnsi="Times New Roman" w:cs="Times New Roman"/>
                <w:sz w:val="20"/>
                <w:szCs w:val="20"/>
              </w:rPr>
              <w:t>The absolute value of the annual change of total debt to total equity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REGIN_REG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number of active paperwork regulations </w:t>
            </w:r>
            <w:r w:rsidRPr="006249DD">
              <w:rPr>
                <w:rFonts w:ascii="Times New Roman" w:eastAsia="Times New Roman" w:hAnsi="Times New Roman" w:cs="Times New Roman"/>
                <w:color w:val="5F497A" w:themeColor="accent4" w:themeShade="BF"/>
                <w:sz w:val="20"/>
                <w:szCs w:val="20"/>
              </w:rPr>
              <w:t xml:space="preserve">relevant to firm </w:t>
            </w:r>
            <w:proofErr w:type="spellStart"/>
            <w:r w:rsidRPr="006249DD">
              <w:rPr>
                <w:rFonts w:ascii="Times New Roman" w:eastAsia="Times New Roman" w:hAnsi="Times New Roman" w:cs="Times New Roman"/>
                <w:color w:val="5F497A" w:themeColor="accent4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 year t. </w:t>
            </w:r>
            <w:r w:rsidRPr="00F05050">
              <w:rPr>
                <w:rFonts w:ascii="Times New Roman" w:eastAsia="Times New Roman" w:hAnsi="Times New Roman" w:cs="Times New Roman"/>
                <w:color w:val="5F497A" w:themeColor="accent4" w:themeShade="BF"/>
                <w:sz w:val="20"/>
                <w:szCs w:val="20"/>
              </w:rPr>
              <w:t xml:space="preserve">We obtain the </w:t>
            </w: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 for this variable and the following three variables from </w:t>
            </w:r>
            <w:r w:rsidRPr="00C237E0">
              <w:rPr>
                <w:rFonts w:ascii="Times New Roman" w:eastAsia="URWPalladioL-Roma" w:hAnsi="Times New Roman" w:cs="Times New Roman"/>
                <w:color w:val="0875B8"/>
                <w:sz w:val="20"/>
                <w:szCs w:val="20"/>
              </w:rPr>
              <w:t xml:space="preserve">https://drive.google.com/file/d/17IK78reybdhcGrNTIPZR5p-8GRTcTgKX/view?pli=1 </w:t>
            </w:r>
            <w:r w:rsidRPr="00C237E0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(accessed on 22 December 2024).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REGIN_RESP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total number of responses received (“how much paperwork”) in year t.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REGIN_TIME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Total hours invested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by </w:t>
            </w:r>
            <w:r w:rsidRPr="006249DD">
              <w:rPr>
                <w:rFonts w:ascii="Times New Roman" w:eastAsia="Times New Roman" w:hAnsi="Times New Roman" w:cs="Times New Roman"/>
                <w:color w:val="5F497A" w:themeColor="accent4" w:themeShade="BF"/>
                <w:sz w:val="20"/>
                <w:szCs w:val="20"/>
              </w:rPr>
              <w:t>firm</w:t>
            </w: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49DD">
              <w:rPr>
                <w:rFonts w:ascii="Times New Roman" w:eastAsia="Times New Roman" w:hAnsi="Times New Roman" w:cs="Times New Roman"/>
                <w:color w:val="5F497A" w:themeColor="accent4" w:themeShade="BF"/>
                <w:sz w:val="20"/>
                <w:szCs w:val="20"/>
              </w:rPr>
              <w:t>i</w:t>
            </w:r>
            <w:proofErr w:type="spellEnd"/>
            <w:r w:rsidRPr="006249DD">
              <w:rPr>
                <w:rFonts w:ascii="Times New Roman" w:eastAsia="Times New Roman" w:hAnsi="Times New Roman" w:cs="Times New Roman"/>
                <w:color w:val="5F497A" w:themeColor="accent4" w:themeShade="BF"/>
                <w:sz w:val="20"/>
                <w:szCs w:val="20"/>
              </w:rPr>
              <w:t xml:space="preserve"> </w:t>
            </w: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 comply with paperwork regulation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249DD">
              <w:rPr>
                <w:rFonts w:ascii="Times New Roman" w:eastAsia="Times New Roman" w:hAnsi="Times New Roman" w:cs="Times New Roman"/>
                <w:color w:val="5F497A" w:themeColor="accent4" w:themeShade="BF"/>
                <w:sz w:val="20"/>
                <w:szCs w:val="20"/>
              </w:rPr>
              <w:t>in year t</w:t>
            </w: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including the time it takes to collect the information, read the instructions, and file the paperwork. 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REGIN_DOLLAR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Total dollars invested by </w:t>
            </w:r>
            <w:r w:rsidRPr="00A95B20">
              <w:rPr>
                <w:rFonts w:ascii="Times New Roman" w:eastAsia="Times New Roman" w:hAnsi="Times New Roman" w:cs="Times New Roman"/>
                <w:color w:val="5F497A" w:themeColor="accent4" w:themeShade="BF"/>
                <w:sz w:val="20"/>
                <w:szCs w:val="20"/>
              </w:rPr>
              <w:t>firm</w:t>
            </w: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B20">
              <w:rPr>
                <w:rFonts w:ascii="Times New Roman" w:eastAsia="Times New Roman" w:hAnsi="Times New Roman" w:cs="Times New Roman"/>
                <w:color w:val="5F497A" w:themeColor="accent4" w:themeShade="BF"/>
                <w:sz w:val="20"/>
                <w:szCs w:val="20"/>
              </w:rPr>
              <w:t>i</w:t>
            </w:r>
            <w:proofErr w:type="spellEnd"/>
            <w:r w:rsidRPr="00C237E0" w:rsidDel="00172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 compliance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5B20">
              <w:rPr>
                <w:rFonts w:ascii="Times New Roman" w:eastAsia="Times New Roman" w:hAnsi="Times New Roman" w:cs="Times New Roman"/>
                <w:color w:val="5F497A" w:themeColor="accent4" w:themeShade="BF"/>
                <w:sz w:val="20"/>
                <w:szCs w:val="20"/>
              </w:rPr>
              <w:t>in year t</w:t>
            </w: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REGIN_COMP3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component generated from the first three regulatory intensity proxies with an eigenvalue above 1 using the PCA analysis in year t.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REGIN_COMP4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component generated from all four regulatory intensity proxies with an eigenvalue above 1 using the PCA analysis in year t.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Logarithm of market capitalization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Logarithm of the number of years a firm has been listed on CRSP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ROA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earnings before extraordinary income to total assets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RETURN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stock returns in a year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INDCONC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Herfindahl</w:t>
            </w:r>
            <w:proofErr w:type="spellEnd"/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sales-based concentration index, </w:t>
            </w:r>
            <w:r w:rsidRPr="00C237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calculated as the squared market share within a three-digit SIC code in a year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CEOTURN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 indicator variable, coded 1 if there is a CEO </w:t>
            </w:r>
            <w:r w:rsidRPr="002749A1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turnover</w:t>
            </w: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zero otherwise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CEODUALITY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 indicator variable, coded 1 if the CEO and Chairman of the board are held by one person and zero otherwise</w:t>
            </w:r>
          </w:p>
        </w:tc>
      </w:tr>
      <w:tr w:rsidR="007B533D" w:rsidRPr="00C237E0" w:rsidTr="00D837A7">
        <w:trPr>
          <w:trHeight w:val="2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BOARDSIZE</w:t>
            </w:r>
          </w:p>
        </w:tc>
        <w:tc>
          <w:tcPr>
            <w:tcW w:w="4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33D" w:rsidRPr="00C237E0" w:rsidRDefault="007B533D" w:rsidP="00D8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Logarithm of the number of directors on the board</w:t>
            </w:r>
          </w:p>
        </w:tc>
      </w:tr>
    </w:tbl>
    <w:p w:rsidR="007B533D" w:rsidRDefault="007B533D" w:rsidP="007B533D"/>
    <w:p w:rsidR="005B5E88" w:rsidRDefault="007B533D"/>
    <w:sectPr w:rsidR="005B5E88" w:rsidSect="008161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WPalladioL-Rom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3D"/>
    <w:rsid w:val="002E0ABC"/>
    <w:rsid w:val="007B533D"/>
    <w:rsid w:val="00D8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33D"/>
    <w:pPr>
      <w:spacing w:after="160" w:line="259" w:lineRule="auto"/>
    </w:pPr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33D"/>
    <w:pPr>
      <w:spacing w:after="160" w:line="259" w:lineRule="auto"/>
    </w:pPr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 K M.</dc:creator>
  <cp:lastModifiedBy>Subha K M.</cp:lastModifiedBy>
  <cp:revision>1</cp:revision>
  <dcterms:created xsi:type="dcterms:W3CDTF">2026-01-05T10:27:00Z</dcterms:created>
  <dcterms:modified xsi:type="dcterms:W3CDTF">2026-01-05T10:28:00Z</dcterms:modified>
</cp:coreProperties>
</file>