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FF9CBA">
      <w:pPr>
        <w:pStyle w:val="2"/>
      </w:pPr>
      <w:r>
        <w:t>Appendices</w:t>
      </w:r>
    </w:p>
    <w:p w14:paraId="6216A99E">
      <w:pPr>
        <w:pStyle w:val="4"/>
      </w:pPr>
      <w:bookmarkStart w:id="0" w:name="_Ref139708601"/>
      <w:r>
        <w:t>List of companies for Twitter query</w:t>
      </w:r>
      <w:bookmarkEnd w:id="0"/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1761"/>
        <w:gridCol w:w="1588"/>
        <w:gridCol w:w="1776"/>
        <w:gridCol w:w="1679"/>
      </w:tblGrid>
      <w:tr w14:paraId="3BA49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pct"/>
          </w:tcPr>
          <w:p w14:paraId="62F54A5D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@adidas</w:t>
            </w:r>
          </w:p>
        </w:tc>
        <w:tc>
          <w:tcPr>
            <w:tcW w:w="1105" w:type="pct"/>
          </w:tcPr>
          <w:p w14:paraId="7732C7B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@BMWCustomers</w:t>
            </w:r>
          </w:p>
        </w:tc>
        <w:tc>
          <w:tcPr>
            <w:tcW w:w="967" w:type="pct"/>
          </w:tcPr>
          <w:p w14:paraId="7224DA4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@Innovation_Eon</w:t>
            </w:r>
          </w:p>
        </w:tc>
        <w:tc>
          <w:tcPr>
            <w:tcW w:w="860" w:type="pct"/>
          </w:tcPr>
          <w:p w14:paraId="0AD78A93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@Merck</w:t>
            </w:r>
          </w:p>
        </w:tc>
        <w:tc>
          <w:tcPr>
            <w:tcW w:w="1051" w:type="pct"/>
          </w:tcPr>
          <w:p w14:paraId="09EBF1B6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@SiemensDL</w:t>
            </w:r>
          </w:p>
        </w:tc>
      </w:tr>
      <w:tr w14:paraId="5E41C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pct"/>
          </w:tcPr>
          <w:p w14:paraId="336D1424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@BASF_SustyNA</w:t>
            </w:r>
          </w:p>
        </w:tc>
        <w:tc>
          <w:tcPr>
            <w:tcW w:w="1105" w:type="pct"/>
          </w:tcPr>
          <w:p w14:paraId="7AAA6C5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@ContinentalTire</w:t>
            </w:r>
          </w:p>
        </w:tc>
        <w:tc>
          <w:tcPr>
            <w:tcW w:w="967" w:type="pct"/>
          </w:tcPr>
          <w:p w14:paraId="770C09F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@FreseniusKabide</w:t>
            </w:r>
          </w:p>
        </w:tc>
        <w:tc>
          <w:tcPr>
            <w:tcW w:w="860" w:type="pct"/>
          </w:tcPr>
          <w:p w14:paraId="23E7555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@MTUAeroEng</w:t>
            </w:r>
          </w:p>
        </w:tc>
        <w:tc>
          <w:tcPr>
            <w:tcW w:w="1051" w:type="pct"/>
          </w:tcPr>
          <w:p w14:paraId="7CC2F519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@SiemensEnergy</w:t>
            </w:r>
          </w:p>
        </w:tc>
      </w:tr>
      <w:tr w14:paraId="0B6CF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pct"/>
          </w:tcPr>
          <w:p w14:paraId="1D6BCBD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@BASF_DE</w:t>
            </w:r>
          </w:p>
        </w:tc>
        <w:tc>
          <w:tcPr>
            <w:tcW w:w="1105" w:type="pct"/>
          </w:tcPr>
          <w:p w14:paraId="4B76FA46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@Conti_press</w:t>
            </w:r>
          </w:p>
        </w:tc>
        <w:tc>
          <w:tcPr>
            <w:tcW w:w="967" w:type="pct"/>
          </w:tcPr>
          <w:p w14:paraId="2E6C381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@Fresenius</w:t>
            </w:r>
          </w:p>
        </w:tc>
        <w:tc>
          <w:tcPr>
            <w:tcW w:w="860" w:type="pct"/>
          </w:tcPr>
          <w:p w14:paraId="08B13423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@Porsche</w:t>
            </w:r>
          </w:p>
        </w:tc>
        <w:tc>
          <w:tcPr>
            <w:tcW w:w="1051" w:type="pct"/>
          </w:tcPr>
          <w:p w14:paraId="1129C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@SiemensHealth</w:t>
            </w:r>
          </w:p>
        </w:tc>
      </w:tr>
      <w:tr w14:paraId="64269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pct"/>
          </w:tcPr>
          <w:p w14:paraId="6EC35617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@BASF_Agro_De</w:t>
            </w:r>
          </w:p>
        </w:tc>
        <w:tc>
          <w:tcPr>
            <w:tcW w:w="1105" w:type="pct"/>
          </w:tcPr>
          <w:p w14:paraId="56CA955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@Conti_industry</w:t>
            </w:r>
          </w:p>
        </w:tc>
        <w:tc>
          <w:tcPr>
            <w:tcW w:w="967" w:type="pct"/>
          </w:tcPr>
          <w:p w14:paraId="34D0BE9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@FreseniusKabi</w:t>
            </w:r>
          </w:p>
        </w:tc>
        <w:tc>
          <w:tcPr>
            <w:tcW w:w="860" w:type="pct"/>
          </w:tcPr>
          <w:p w14:paraId="472B99D7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@PorscheDigital</w:t>
            </w:r>
          </w:p>
        </w:tc>
        <w:tc>
          <w:tcPr>
            <w:tcW w:w="1051" w:type="pct"/>
          </w:tcPr>
          <w:p w14:paraId="6EB9ACC9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@SiemensHealthPR</w:t>
            </w:r>
          </w:p>
        </w:tc>
      </w:tr>
      <w:tr w14:paraId="41BCA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pct"/>
          </w:tcPr>
          <w:p w14:paraId="37DB8E5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@BASF_Agro</w:t>
            </w:r>
          </w:p>
        </w:tc>
        <w:tc>
          <w:tcPr>
            <w:tcW w:w="1105" w:type="pct"/>
          </w:tcPr>
          <w:p w14:paraId="7CF0FE24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@ContiAutomotive</w:t>
            </w:r>
          </w:p>
        </w:tc>
        <w:tc>
          <w:tcPr>
            <w:tcW w:w="967" w:type="pct"/>
          </w:tcPr>
          <w:p w14:paraId="4452970D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@FMC_AG</w:t>
            </w:r>
          </w:p>
        </w:tc>
        <w:tc>
          <w:tcPr>
            <w:tcW w:w="860" w:type="pct"/>
          </w:tcPr>
          <w:p w14:paraId="2F799DD3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@PorscheNewsroom</w:t>
            </w:r>
          </w:p>
        </w:tc>
        <w:tc>
          <w:tcPr>
            <w:tcW w:w="1051" w:type="pct"/>
          </w:tcPr>
          <w:p w14:paraId="67A861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@SymriseAg</w:t>
            </w:r>
          </w:p>
        </w:tc>
      </w:tr>
      <w:tr w14:paraId="441E4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pct"/>
          </w:tcPr>
          <w:p w14:paraId="7D65470D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@BASFAgProducts</w:t>
            </w:r>
          </w:p>
        </w:tc>
        <w:tc>
          <w:tcPr>
            <w:tcW w:w="1105" w:type="pct"/>
          </w:tcPr>
          <w:p w14:paraId="3163AD4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@CovestroDE</w:t>
            </w:r>
          </w:p>
        </w:tc>
        <w:tc>
          <w:tcPr>
            <w:tcW w:w="967" w:type="pct"/>
          </w:tcPr>
          <w:p w14:paraId="57FBDB8E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@HD_Cement</w:t>
            </w:r>
          </w:p>
        </w:tc>
        <w:tc>
          <w:tcPr>
            <w:tcW w:w="860" w:type="pct"/>
          </w:tcPr>
          <w:p w14:paraId="7422B119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@PorscheDesign</w:t>
            </w:r>
          </w:p>
        </w:tc>
        <w:tc>
          <w:tcPr>
            <w:tcW w:w="1051" w:type="pct"/>
          </w:tcPr>
          <w:p w14:paraId="71F0F61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@ThyssenKrupp</w:t>
            </w:r>
          </w:p>
        </w:tc>
      </w:tr>
      <w:tr w14:paraId="645BC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pct"/>
          </w:tcPr>
          <w:p w14:paraId="58388780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@BASF_IR</w:t>
            </w:r>
          </w:p>
        </w:tc>
        <w:tc>
          <w:tcPr>
            <w:tcW w:w="1105" w:type="pct"/>
          </w:tcPr>
          <w:p w14:paraId="0BB30EC6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@Covestro</w:t>
            </w:r>
          </w:p>
        </w:tc>
        <w:tc>
          <w:tcPr>
            <w:tcW w:w="967" w:type="pct"/>
          </w:tcPr>
          <w:p w14:paraId="6F4A6A2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@Henkel</w:t>
            </w:r>
          </w:p>
        </w:tc>
        <w:tc>
          <w:tcPr>
            <w:tcW w:w="860" w:type="pct"/>
          </w:tcPr>
          <w:p w14:paraId="14D7BBD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@Puma</w:t>
            </w:r>
          </w:p>
        </w:tc>
        <w:tc>
          <w:tcPr>
            <w:tcW w:w="1051" w:type="pct"/>
          </w:tcPr>
          <w:p w14:paraId="334E77E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 ThyssenKruppBRK</w:t>
            </w:r>
          </w:p>
        </w:tc>
      </w:tr>
      <w:tr w14:paraId="79DD9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pct"/>
          </w:tcPr>
          <w:p w14:paraId="301CCF4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@BASF_Catalysts</w:t>
            </w:r>
          </w:p>
        </w:tc>
        <w:tc>
          <w:tcPr>
            <w:tcW w:w="1105" w:type="pct"/>
          </w:tcPr>
          <w:p w14:paraId="5C47D25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@DaimlerTruck</w:t>
            </w:r>
          </w:p>
        </w:tc>
        <w:tc>
          <w:tcPr>
            <w:tcW w:w="967" w:type="pct"/>
          </w:tcPr>
          <w:p w14:paraId="4A5C683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@HenkelPresse</w:t>
            </w:r>
          </w:p>
        </w:tc>
        <w:tc>
          <w:tcPr>
            <w:tcW w:w="860" w:type="pct"/>
          </w:tcPr>
          <w:p w14:paraId="5617947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@PumaCare</w:t>
            </w:r>
          </w:p>
        </w:tc>
        <w:tc>
          <w:tcPr>
            <w:tcW w:w="1051" w:type="pct"/>
          </w:tcPr>
          <w:p w14:paraId="61A7B52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@VW</w:t>
            </w:r>
          </w:p>
        </w:tc>
      </w:tr>
      <w:tr w14:paraId="16D1C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pct"/>
          </w:tcPr>
          <w:p w14:paraId="4549039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@Bayer</w:t>
            </w:r>
          </w:p>
        </w:tc>
        <w:tc>
          <w:tcPr>
            <w:tcW w:w="1105" w:type="pct"/>
          </w:tcPr>
          <w:p w14:paraId="1D1ADDDE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@MercedesBenz</w:t>
            </w:r>
          </w:p>
        </w:tc>
        <w:tc>
          <w:tcPr>
            <w:tcW w:w="967" w:type="pct"/>
          </w:tcPr>
          <w:p w14:paraId="2ABE61B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@Infineon</w:t>
            </w:r>
          </w:p>
        </w:tc>
        <w:tc>
          <w:tcPr>
            <w:tcW w:w="860" w:type="pct"/>
          </w:tcPr>
          <w:p w14:paraId="64B7A2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@RWE_AG</w:t>
            </w:r>
          </w:p>
        </w:tc>
        <w:tc>
          <w:tcPr>
            <w:tcW w:w="1051" w:type="pct"/>
          </w:tcPr>
          <w:p w14:paraId="73D03D6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@Volkswagen</w:t>
            </w:r>
          </w:p>
        </w:tc>
      </w:tr>
      <w:tr w14:paraId="7EF1D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pct"/>
          </w:tcPr>
          <w:p w14:paraId="09294F6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@BayerFoundation</w:t>
            </w:r>
          </w:p>
        </w:tc>
        <w:tc>
          <w:tcPr>
            <w:tcW w:w="1105" w:type="pct"/>
          </w:tcPr>
          <w:p w14:paraId="10D84FCE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@MB_Press</w:t>
            </w:r>
          </w:p>
        </w:tc>
        <w:tc>
          <w:tcPr>
            <w:tcW w:w="967" w:type="pct"/>
          </w:tcPr>
          <w:p w14:paraId="557A5173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@LindePLC</w:t>
            </w:r>
          </w:p>
        </w:tc>
        <w:tc>
          <w:tcPr>
            <w:tcW w:w="860" w:type="pct"/>
          </w:tcPr>
          <w:p w14:paraId="50938AC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@RWE_Americas</w:t>
            </w:r>
          </w:p>
        </w:tc>
        <w:tc>
          <w:tcPr>
            <w:tcW w:w="1051" w:type="pct"/>
          </w:tcPr>
          <w:p w14:paraId="47400AF9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@AudiOfficial</w:t>
            </w:r>
          </w:p>
        </w:tc>
      </w:tr>
      <w:tr w14:paraId="02220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pct"/>
          </w:tcPr>
          <w:p w14:paraId="1ED25E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@Bayer4Crops</w:t>
            </w:r>
          </w:p>
        </w:tc>
        <w:tc>
          <w:tcPr>
            <w:tcW w:w="1105" w:type="pct"/>
          </w:tcPr>
          <w:p w14:paraId="078B36FD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@MercedesBenz_DE</w:t>
            </w:r>
          </w:p>
        </w:tc>
        <w:tc>
          <w:tcPr>
            <w:tcW w:w="967" w:type="pct"/>
          </w:tcPr>
          <w:p w14:paraId="02C945F4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@Lufthansa_DE</w:t>
            </w:r>
          </w:p>
        </w:tc>
        <w:tc>
          <w:tcPr>
            <w:tcW w:w="860" w:type="pct"/>
          </w:tcPr>
          <w:p w14:paraId="7E8D6466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@RWE_UK</w:t>
            </w:r>
          </w:p>
        </w:tc>
        <w:tc>
          <w:tcPr>
            <w:tcW w:w="1051" w:type="pct"/>
          </w:tcPr>
          <w:p w14:paraId="1151973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@Qiagen</w:t>
            </w:r>
          </w:p>
        </w:tc>
      </w:tr>
      <w:tr w14:paraId="71AF1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pct"/>
          </w:tcPr>
          <w:p w14:paraId="6D6E96B7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@Bayer4CropsUK</w:t>
            </w:r>
          </w:p>
        </w:tc>
        <w:tc>
          <w:tcPr>
            <w:tcW w:w="1105" w:type="pct"/>
          </w:tcPr>
          <w:p w14:paraId="4698E3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@DeutschePostDHL</w:t>
            </w:r>
          </w:p>
        </w:tc>
        <w:tc>
          <w:tcPr>
            <w:tcW w:w="967" w:type="pct"/>
          </w:tcPr>
          <w:p w14:paraId="7267B02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@Lufthansa</w:t>
            </w:r>
          </w:p>
        </w:tc>
        <w:tc>
          <w:tcPr>
            <w:tcW w:w="860" w:type="pct"/>
          </w:tcPr>
          <w:p w14:paraId="0EDD6DA3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@RWE_Presse</w:t>
            </w:r>
          </w:p>
        </w:tc>
        <w:tc>
          <w:tcPr>
            <w:tcW w:w="1051" w:type="pct"/>
          </w:tcPr>
          <w:p w14:paraId="5FC3B2C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@QiagenScience</w:t>
            </w:r>
          </w:p>
        </w:tc>
      </w:tr>
      <w:tr w14:paraId="59CAB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pct"/>
          </w:tcPr>
          <w:p w14:paraId="6559F7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@Bayer_SD</w:t>
            </w:r>
          </w:p>
        </w:tc>
        <w:tc>
          <w:tcPr>
            <w:tcW w:w="1105" w:type="pct"/>
          </w:tcPr>
          <w:p w14:paraId="4788517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@DHLSupplyChain</w:t>
            </w:r>
          </w:p>
        </w:tc>
        <w:tc>
          <w:tcPr>
            <w:tcW w:w="967" w:type="pct"/>
          </w:tcPr>
          <w:p w14:paraId="53AA9920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@LHIND_DLH</w:t>
            </w:r>
          </w:p>
        </w:tc>
        <w:tc>
          <w:tcPr>
            <w:tcW w:w="860" w:type="pct"/>
          </w:tcPr>
          <w:p w14:paraId="52C1385D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@SartoriusGlobal</w:t>
            </w:r>
          </w:p>
        </w:tc>
        <w:tc>
          <w:tcPr>
            <w:tcW w:w="1051" w:type="pct"/>
          </w:tcPr>
          <w:p w14:paraId="599C3C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@Uniper_Energy</w:t>
            </w:r>
          </w:p>
        </w:tc>
      </w:tr>
      <w:tr w14:paraId="151AC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pct"/>
          </w:tcPr>
          <w:p w14:paraId="515C923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@BayerFoundation</w:t>
            </w:r>
          </w:p>
        </w:tc>
        <w:tc>
          <w:tcPr>
            <w:tcW w:w="1105" w:type="pct"/>
          </w:tcPr>
          <w:p w14:paraId="67635C84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@DeutscheTelekom</w:t>
            </w:r>
          </w:p>
        </w:tc>
        <w:tc>
          <w:tcPr>
            <w:tcW w:w="967" w:type="pct"/>
          </w:tcPr>
          <w:p w14:paraId="69E127C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@LufthansaNews</w:t>
            </w:r>
          </w:p>
        </w:tc>
        <w:tc>
          <w:tcPr>
            <w:tcW w:w="860" w:type="pct"/>
          </w:tcPr>
          <w:p w14:paraId="7DC069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@SartoriusGroup</w:t>
            </w:r>
          </w:p>
        </w:tc>
        <w:tc>
          <w:tcPr>
            <w:tcW w:w="1051" w:type="pct"/>
          </w:tcPr>
          <w:p w14:paraId="599DC85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@UniperGermany</w:t>
            </w:r>
          </w:p>
        </w:tc>
      </w:tr>
      <w:tr w14:paraId="3F19C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pct"/>
          </w:tcPr>
          <w:p w14:paraId="40812B7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@BayerFlex</w:t>
            </w:r>
          </w:p>
        </w:tc>
        <w:tc>
          <w:tcPr>
            <w:tcW w:w="1105" w:type="pct"/>
          </w:tcPr>
          <w:p w14:paraId="366D7E79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@Telekom_Hilft</w:t>
            </w:r>
          </w:p>
        </w:tc>
        <w:tc>
          <w:tcPr>
            <w:tcW w:w="967" w:type="pct"/>
          </w:tcPr>
          <w:p w14:paraId="2199C6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@LH_InTouch</w:t>
            </w:r>
          </w:p>
        </w:tc>
        <w:tc>
          <w:tcPr>
            <w:tcW w:w="860" w:type="pct"/>
          </w:tcPr>
          <w:p w14:paraId="2367586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@Siemens</w:t>
            </w:r>
          </w:p>
        </w:tc>
        <w:tc>
          <w:tcPr>
            <w:tcW w:w="1051" w:type="pct"/>
          </w:tcPr>
          <w:p w14:paraId="4EB634F0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@DebateEnergy</w:t>
            </w:r>
          </w:p>
        </w:tc>
      </w:tr>
      <w:tr w14:paraId="14D60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pct"/>
          </w:tcPr>
          <w:p w14:paraId="5A2B493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@Beiersdorf_AG</w:t>
            </w:r>
          </w:p>
        </w:tc>
        <w:tc>
          <w:tcPr>
            <w:tcW w:w="1105" w:type="pct"/>
          </w:tcPr>
          <w:p w14:paraId="49A52BC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@TMobile</w:t>
            </w:r>
          </w:p>
        </w:tc>
        <w:tc>
          <w:tcPr>
            <w:tcW w:w="967" w:type="pct"/>
          </w:tcPr>
          <w:p w14:paraId="608D7F3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@LHTechnik</w:t>
            </w:r>
          </w:p>
        </w:tc>
        <w:tc>
          <w:tcPr>
            <w:tcW w:w="860" w:type="pct"/>
          </w:tcPr>
          <w:p w14:paraId="2F55EF2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@SiemensDE</w:t>
            </w:r>
          </w:p>
        </w:tc>
        <w:tc>
          <w:tcPr>
            <w:tcW w:w="1051" w:type="pct"/>
          </w:tcPr>
          <w:p w14:paraId="0EC41E9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@Allianz</w:t>
            </w:r>
          </w:p>
        </w:tc>
      </w:tr>
      <w:tr w14:paraId="3AB2A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pct"/>
          </w:tcPr>
          <w:p w14:paraId="70D204E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@nivea_germany</w:t>
            </w:r>
          </w:p>
        </w:tc>
        <w:tc>
          <w:tcPr>
            <w:tcW w:w="1105" w:type="pct"/>
          </w:tcPr>
          <w:p w14:paraId="44131F7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@Eon_DE</w:t>
            </w:r>
          </w:p>
        </w:tc>
        <w:tc>
          <w:tcPr>
            <w:tcW w:w="967" w:type="pct"/>
          </w:tcPr>
          <w:p w14:paraId="2CAAA9FD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@Eurowings</w:t>
            </w:r>
          </w:p>
        </w:tc>
        <w:tc>
          <w:tcPr>
            <w:tcW w:w="860" w:type="pct"/>
          </w:tcPr>
          <w:p w14:paraId="2A482AA0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@Siemens_Press</w:t>
            </w:r>
          </w:p>
        </w:tc>
        <w:tc>
          <w:tcPr>
            <w:tcW w:w="1051" w:type="pct"/>
          </w:tcPr>
          <w:p w14:paraId="2D97FC3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@Allianz_DE</w:t>
            </w:r>
          </w:p>
        </w:tc>
      </w:tr>
      <w:tr w14:paraId="33A0D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pct"/>
          </w:tcPr>
          <w:p w14:paraId="721FDC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@BMW</w:t>
            </w:r>
          </w:p>
        </w:tc>
        <w:tc>
          <w:tcPr>
            <w:tcW w:w="1105" w:type="pct"/>
          </w:tcPr>
          <w:p w14:paraId="4B57DBA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@Eon_Presse</w:t>
            </w:r>
          </w:p>
        </w:tc>
        <w:tc>
          <w:tcPr>
            <w:tcW w:w="967" w:type="pct"/>
          </w:tcPr>
          <w:p w14:paraId="049337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@LH_Systems</w:t>
            </w:r>
          </w:p>
        </w:tc>
        <w:tc>
          <w:tcPr>
            <w:tcW w:w="860" w:type="pct"/>
          </w:tcPr>
          <w:p w14:paraId="1EC1C6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@SiemensMobility</w:t>
            </w:r>
          </w:p>
        </w:tc>
        <w:tc>
          <w:tcPr>
            <w:tcW w:w="1051" w:type="pct"/>
          </w:tcPr>
          <w:p w14:paraId="0AF6A83D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@Allianz_Tech</w:t>
            </w:r>
          </w:p>
        </w:tc>
      </w:tr>
      <w:tr w14:paraId="5EE76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pct"/>
          </w:tcPr>
          <w:p w14:paraId="3C433250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@BMWDeutschland</w:t>
            </w:r>
          </w:p>
        </w:tc>
        <w:tc>
          <w:tcPr>
            <w:tcW w:w="1105" w:type="pct"/>
          </w:tcPr>
          <w:p w14:paraId="78EDF2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@Eon_SE_EN</w:t>
            </w:r>
          </w:p>
        </w:tc>
        <w:tc>
          <w:tcPr>
            <w:tcW w:w="967" w:type="pct"/>
          </w:tcPr>
          <w:p w14:paraId="5B86280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@Merck_DE</w:t>
            </w:r>
          </w:p>
        </w:tc>
        <w:tc>
          <w:tcPr>
            <w:tcW w:w="860" w:type="pct"/>
          </w:tcPr>
          <w:p w14:paraId="44BA9FF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@SiemensIndustry</w:t>
            </w:r>
          </w:p>
        </w:tc>
        <w:tc>
          <w:tcPr>
            <w:tcW w:w="1051" w:type="pct"/>
          </w:tcPr>
          <w:p w14:paraId="469861A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14:paraId="36056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" w:type="pct"/>
          </w:tcPr>
          <w:p w14:paraId="6E2B59BE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@BMWGroup</w:t>
            </w:r>
          </w:p>
        </w:tc>
        <w:tc>
          <w:tcPr>
            <w:tcW w:w="1105" w:type="pct"/>
          </w:tcPr>
          <w:p w14:paraId="101EC8F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@Eon_Next</w:t>
            </w:r>
          </w:p>
        </w:tc>
        <w:tc>
          <w:tcPr>
            <w:tcW w:w="967" w:type="pct"/>
          </w:tcPr>
          <w:p w14:paraId="081121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@Merckgroup</w:t>
            </w:r>
          </w:p>
        </w:tc>
        <w:tc>
          <w:tcPr>
            <w:tcW w:w="860" w:type="pct"/>
          </w:tcPr>
          <w:p w14:paraId="144D35F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@SiemensSFS</w:t>
            </w:r>
          </w:p>
        </w:tc>
        <w:tc>
          <w:tcPr>
            <w:tcW w:w="1051" w:type="pct"/>
          </w:tcPr>
          <w:p w14:paraId="711B0E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F522B50">
      <w:bookmarkStart w:id="1" w:name="_Ref139708638"/>
    </w:p>
    <w:p w14:paraId="4790044E">
      <w:pPr>
        <w:pStyle w:val="4"/>
      </w:pPr>
      <w:bookmarkStart w:id="2" w:name="_Ref184752900"/>
      <w:r>
        <w:t>List of search terms for Twitter query</w:t>
      </w:r>
      <w:bookmarkEnd w:id="1"/>
      <w:bookmarkEnd w:id="2"/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2052"/>
        <w:gridCol w:w="2010"/>
        <w:gridCol w:w="2360"/>
      </w:tblGrid>
      <w:tr w14:paraId="31625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209F95">
            <w:pPr>
              <w:spacing w:after="0" w:line="240" w:lineRule="auto"/>
            </w:pPr>
            <w:r>
              <w:t>#ipccreport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96F11E">
            <w:pPr>
              <w:spacing w:after="0" w:line="240" w:lineRule="auto"/>
            </w:pPr>
            <w:r>
              <w:t>#tempolimit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ACEB82">
            <w:pPr>
              <w:spacing w:after="0" w:line="240" w:lineRule="auto"/>
            </w:pPr>
            <w:r>
              <w:t>#futureofcap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D3AB5F">
            <w:pPr>
              <w:spacing w:after="0" w:line="240" w:lineRule="auto"/>
            </w:pPr>
            <w:r>
              <w:t>#allefür1komma5</w:t>
            </w:r>
          </w:p>
        </w:tc>
      </w:tr>
      <w:tr w14:paraId="297D0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4800E">
            <w:pPr>
              <w:spacing w:after="0" w:line="240" w:lineRule="auto"/>
            </w:pPr>
            <w:r>
              <w:t>#whes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717027">
            <w:pPr>
              <w:spacing w:after="0" w:line="240" w:lineRule="auto"/>
            </w:pPr>
            <w:r>
              <w:t>#naturstattautobahnstruktur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E8648E">
            <w:pPr>
              <w:spacing w:after="0" w:line="240" w:lineRule="auto"/>
            </w:pPr>
            <w:r>
              <w:t>#talksforfuture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667400">
            <w:pPr>
              <w:spacing w:after="0" w:line="240" w:lineRule="auto"/>
            </w:pPr>
            <w:r>
              <w:t>#uprootthesystem</w:t>
            </w:r>
          </w:p>
        </w:tc>
      </w:tr>
      <w:tr w14:paraId="5453C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115C89">
            <w:pPr>
              <w:spacing w:after="0" w:line="240" w:lineRule="auto"/>
            </w:pPr>
            <w:r>
              <w:t>#niewieder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17BAE0">
            <w:pPr>
              <w:spacing w:after="0" w:line="240" w:lineRule="auto"/>
            </w:pPr>
            <w:r>
              <w:t>#nichtwienrw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690BAD">
            <w:pPr>
              <w:spacing w:after="0" w:line="240" w:lineRule="auto"/>
            </w:pPr>
            <w:r>
              <w:t>#2020werdenwir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F1BFB2">
            <w:pPr>
              <w:spacing w:after="0" w:line="240" w:lineRule="auto"/>
            </w:pPr>
            <w:r>
              <w:t>#allegegenkohle</w:t>
            </w:r>
          </w:p>
        </w:tc>
      </w:tr>
      <w:tr w14:paraId="45024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EA9CCF">
            <w:pPr>
              <w:spacing w:after="0" w:line="240" w:lineRule="auto"/>
            </w:pPr>
            <w:r>
              <w:t>#whes22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8E87D2">
            <w:pPr>
              <w:spacing w:after="0" w:line="240" w:lineRule="auto"/>
            </w:pPr>
            <w:r>
              <w:t>#bankenblockieren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FD35DE">
            <w:pPr>
              <w:spacing w:after="0" w:line="240" w:lineRule="auto"/>
            </w:pPr>
            <w:r>
              <w:t>#dieerdebrennt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08506D">
            <w:pPr>
              <w:spacing w:after="0" w:line="240" w:lineRule="auto"/>
            </w:pPr>
            <w:r>
              <w:t>#großekohlekoalition</w:t>
            </w:r>
          </w:p>
        </w:tc>
      </w:tr>
      <w:tr w14:paraId="1DE00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E0AB00">
            <w:pPr>
              <w:spacing w:after="0" w:line="240" w:lineRule="auto"/>
            </w:pPr>
            <w:r>
              <w:t>#olafschummelt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0CC849">
            <w:pPr>
              <w:spacing w:after="0" w:line="240" w:lineRule="auto"/>
            </w:pPr>
            <w:r>
              <w:t>#raiseyourstandards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6C7594">
            <w:pPr>
              <w:spacing w:after="0" w:line="240" w:lineRule="auto"/>
            </w:pPr>
            <w:r>
              <w:t>#fossilfreeeib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E79F89">
            <w:pPr>
              <w:spacing w:after="0" w:line="240" w:lineRule="auto"/>
            </w:pPr>
            <w:r>
              <w:t>#keinekohlefürdiekohle</w:t>
            </w:r>
          </w:p>
        </w:tc>
      </w:tr>
      <w:tr w14:paraId="45C4D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48D01E">
            <w:pPr>
              <w:spacing w:after="0" w:line="240" w:lineRule="auto"/>
            </w:pPr>
            <w:r>
              <w:t>#nichteuerernst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64DCAC">
            <w:pPr>
              <w:spacing w:after="0" w:line="240" w:lineRule="auto"/>
            </w:pPr>
            <w:r>
              <w:t>#saynoeumercosur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72A127">
            <w:pPr>
              <w:spacing w:after="0" w:line="240" w:lineRule="auto"/>
            </w:pPr>
            <w:r>
              <w:t>#Insmbedrohtparis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9D39F2">
            <w:pPr>
              <w:spacing w:after="0" w:line="240" w:lineRule="auto"/>
            </w:pPr>
            <w:r>
              <w:t>#kohlekommission</w:t>
            </w:r>
          </w:p>
        </w:tc>
      </w:tr>
      <w:tr w14:paraId="263DD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99537C">
            <w:pPr>
              <w:spacing w:after="0" w:line="240" w:lineRule="auto"/>
            </w:pPr>
            <w:r>
              <w:t>#zadrheinland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24743F">
            <w:pPr>
              <w:spacing w:after="0" w:line="240" w:lineRule="auto"/>
            </w:pPr>
            <w:r>
              <w:t>#energychartertreaty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8C5134">
            <w:pPr>
              <w:spacing w:after="0" w:line="240" w:lineRule="auto"/>
            </w:pPr>
            <w:r>
              <w:t>#reichthaltnicht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141A33">
            <w:pPr>
              <w:spacing w:after="0" w:line="240" w:lineRule="auto"/>
            </w:pPr>
            <w:r>
              <w:t>#kohlecommerzbank</w:t>
            </w:r>
          </w:p>
        </w:tc>
      </w:tr>
      <w:tr w14:paraId="72808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474558">
            <w:pPr>
              <w:spacing w:after="0" w:line="240" w:lineRule="auto"/>
            </w:pPr>
            <w:r>
              <w:t>#hambacherforst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3C132B">
            <w:pPr>
              <w:spacing w:after="0" w:line="240" w:lineRule="auto"/>
            </w:pPr>
            <w:r>
              <w:t>#gretathunberg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B8160F">
            <w:pPr>
              <w:spacing w:after="0" w:line="240" w:lineRule="auto"/>
            </w:pPr>
            <w:r>
              <w:t>#nordstream2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333B8E">
            <w:pPr>
              <w:spacing w:after="0" w:line="240" w:lineRule="auto"/>
            </w:pPr>
            <w:r>
              <w:t>#kohlekommisson</w:t>
            </w:r>
          </w:p>
        </w:tc>
      </w:tr>
      <w:tr w14:paraId="29689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7C8AED">
            <w:pPr>
              <w:spacing w:after="0" w:line="240" w:lineRule="auto"/>
            </w:pPr>
            <w:r>
              <w:t>#hochwasserkatastrophe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EA8C3A">
            <w:pPr>
              <w:spacing w:after="0" w:line="240" w:lineRule="auto"/>
            </w:pPr>
            <w:r>
              <w:t>#stillburning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1256A7">
            <w:pPr>
              <w:spacing w:after="0" w:line="240" w:lineRule="auto"/>
            </w:pPr>
            <w:r>
              <w:t>#endegelände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930661">
            <w:pPr>
              <w:spacing w:after="0" w:line="240" w:lineRule="auto"/>
            </w:pPr>
            <w:r>
              <w:t>#kohleausstieg2030</w:t>
            </w:r>
          </w:p>
        </w:tc>
      </w:tr>
      <w:tr w14:paraId="726AF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4A4A27">
            <w:pPr>
              <w:spacing w:after="0" w:line="240" w:lineRule="auto"/>
            </w:pPr>
            <w:r>
              <w:t>#Laschetverhindern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0B82DA">
            <w:pPr>
              <w:spacing w:after="0" w:line="240" w:lineRule="auto"/>
            </w:pPr>
            <w:r>
              <w:t>#klatschenfürdielobby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A7A003">
            <w:pPr>
              <w:spacing w:after="0" w:line="240" w:lineRule="auto"/>
            </w:pPr>
            <w:r>
              <w:t>#hochwasser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B2837C">
            <w:pPr>
              <w:spacing w:after="0" w:line="240" w:lineRule="auto"/>
            </w:pPr>
            <w:r>
              <w:t>#kohlegesetz</w:t>
            </w:r>
          </w:p>
        </w:tc>
      </w:tr>
      <w:tr w14:paraId="7E659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B44AD6">
            <w:pPr>
              <w:spacing w:after="0" w:line="240" w:lineRule="auto"/>
            </w:pPr>
            <w:r>
              <w:t>#ecbfossilfree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A7996F">
            <w:pPr>
              <w:spacing w:after="0" w:line="240" w:lineRule="auto"/>
            </w:pPr>
            <w:r>
              <w:t>#whes2020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B5F8D0">
            <w:pPr>
              <w:spacing w:after="0" w:line="240" w:lineRule="auto"/>
            </w:pPr>
            <w:r>
              <w:t>#earthday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1713F6">
            <w:pPr>
              <w:spacing w:after="0" w:line="240" w:lineRule="auto"/>
            </w:pPr>
            <w:r>
              <w:t>#kohleausstieg</w:t>
            </w:r>
          </w:p>
        </w:tc>
      </w:tr>
      <w:tr w14:paraId="15915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E08F86">
            <w:pPr>
              <w:spacing w:after="0" w:line="240" w:lineRule="auto"/>
            </w:pPr>
            <w:r>
              <w:t>#cleanupstandardchartered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EECD24">
            <w:pPr>
              <w:spacing w:after="0" w:line="240" w:lineRule="auto"/>
            </w:pPr>
            <w:r>
              <w:t>#dieuhrtickt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40A02A">
            <w:pPr>
              <w:spacing w:after="0" w:line="240" w:lineRule="auto"/>
            </w:pPr>
            <w:r>
              <w:t>#sogeht1komma5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4D4D0A">
            <w:pPr>
              <w:spacing w:after="0" w:line="240" w:lineRule="auto"/>
            </w:pPr>
            <w:r>
              <w:t>#Vollgasindiekrise</w:t>
            </w:r>
          </w:p>
        </w:tc>
      </w:tr>
      <w:tr w14:paraId="10F34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54FACA">
            <w:pPr>
              <w:spacing w:after="0" w:line="240" w:lineRule="auto"/>
            </w:pPr>
            <w:r>
              <w:t>#wirmüssenreden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25BC78">
            <w:pPr>
              <w:spacing w:after="0" w:line="240" w:lineRule="auto"/>
            </w:pPr>
            <w:r>
              <w:t>#yourvoteourfuture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BC446D">
            <w:pPr>
              <w:spacing w:after="0" w:line="240" w:lineRule="auto"/>
            </w:pPr>
            <w:r>
              <w:t>#1jahrnurblockiert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99EBAE">
            <w:pPr>
              <w:spacing w:after="0" w:line="240" w:lineRule="auto"/>
            </w:pPr>
            <w:r>
              <w:t>#Ffffordert</w:t>
            </w:r>
          </w:p>
        </w:tc>
      </w:tr>
      <w:tr w14:paraId="10C2A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634FC8">
            <w:pPr>
              <w:spacing w:after="0" w:line="240" w:lineRule="auto"/>
            </w:pPr>
            <w:r>
              <w:t>#agrarreform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F8A317">
            <w:pPr>
              <w:spacing w:after="0" w:line="240" w:lineRule="auto"/>
            </w:pPr>
            <w:r>
              <w:t>#5jahreskandal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9597BB">
            <w:pPr>
              <w:spacing w:after="0" w:line="240" w:lineRule="auto"/>
            </w:pPr>
            <w:r>
              <w:t>#co2steuer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EA837B">
            <w:pPr>
              <w:spacing w:after="0" w:line="240" w:lineRule="auto"/>
            </w:pPr>
            <w:r>
              <w:t>#notmytaxonomy</w:t>
            </w:r>
          </w:p>
        </w:tc>
      </w:tr>
      <w:tr w14:paraId="27C80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C22886">
            <w:pPr>
              <w:spacing w:after="0" w:line="240" w:lineRule="auto"/>
            </w:pPr>
            <w:r>
              <w:t>#eureletztechance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9969FE">
            <w:pPr>
              <w:spacing w:after="0" w:line="240" w:lineRule="auto"/>
            </w:pPr>
            <w:r>
              <w:t>F#ffgoesaachen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83DB9F">
            <w:pPr>
              <w:spacing w:after="0" w:line="240" w:lineRule="auto"/>
            </w:pPr>
            <w:r>
              <w:t>#mondayforparis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8D1E17">
            <w:pPr>
              <w:spacing w:after="0" w:line="240" w:lineRule="auto"/>
            </w:pPr>
            <w:r>
              <w:t>#taxonomie</w:t>
            </w:r>
          </w:p>
        </w:tc>
      </w:tr>
      <w:tr w14:paraId="0F36D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D997C9">
            <w:pPr>
              <w:spacing w:after="0" w:line="240" w:lineRule="auto"/>
            </w:pPr>
            <w:r>
              <w:t>#petersbergerklimadialog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A0BE80">
            <w:pPr>
              <w:spacing w:after="0" w:line="240" w:lineRule="auto"/>
            </w:pPr>
            <w:r>
              <w:t>#wespoke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B93574">
            <w:pPr>
              <w:spacing w:after="0" w:line="240" w:lineRule="auto"/>
            </w:pPr>
            <w:r>
              <w:t>#sibiusummit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446DD8">
            <w:pPr>
              <w:spacing w:after="0" w:line="240" w:lineRule="auto"/>
            </w:pPr>
            <w:r>
              <w:t>#taxonomyregulation</w:t>
            </w:r>
          </w:p>
        </w:tc>
      </w:tr>
      <w:tr w14:paraId="63168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956F09">
            <w:pPr>
              <w:spacing w:after="0" w:line="240" w:lineRule="auto"/>
            </w:pPr>
            <w:r>
              <w:t>#zukunftskomission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D17B8C">
            <w:pPr>
              <w:spacing w:after="0" w:line="240" w:lineRule="auto"/>
            </w:pPr>
            <w:r>
              <w:t>#standwithlützi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7D6414">
            <w:pPr>
              <w:spacing w:after="0" w:line="240" w:lineRule="auto"/>
            </w:pPr>
            <w:r>
              <w:t>#ampelaufkrise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753247">
            <w:pPr>
              <w:spacing w:after="0" w:line="240" w:lineRule="auto"/>
            </w:pPr>
            <w:r>
              <w:t>#datteln4</w:t>
            </w:r>
          </w:p>
        </w:tc>
      </w:tr>
      <w:tr w14:paraId="51CF9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417087">
            <w:pPr>
              <w:spacing w:after="0" w:line="240" w:lineRule="auto"/>
            </w:pPr>
            <w:r>
              <w:t>#tagderjugend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86D31F">
            <w:pPr>
              <w:spacing w:after="0" w:line="240" w:lineRule="auto"/>
            </w:pPr>
            <w:r>
              <w:t>#hitzewelle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5E0B47">
            <w:pPr>
              <w:spacing w:after="0" w:line="240" w:lineRule="auto"/>
            </w:pPr>
            <w:r>
              <w:t>#blockiaa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E3736B">
            <w:pPr>
              <w:spacing w:after="0" w:line="240" w:lineRule="auto"/>
            </w:pPr>
            <w:r>
              <w:t>#garzweilerstopp</w:t>
            </w:r>
          </w:p>
        </w:tc>
      </w:tr>
      <w:tr w14:paraId="597F8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7E2185">
            <w:pPr>
              <w:spacing w:after="0" w:line="240" w:lineRule="auto"/>
            </w:pPr>
            <w:r>
              <w:t>#chinafloods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D8B1D3">
            <w:pPr>
              <w:spacing w:after="0" w:line="240" w:lineRule="auto"/>
            </w:pPr>
            <w:r>
              <w:t>#tankrabatt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2AC291">
            <w:pPr>
              <w:spacing w:after="0" w:line="240" w:lineRule="auto"/>
            </w:pPr>
            <w:r>
              <w:t>#lützerath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77297D">
            <w:pPr>
              <w:spacing w:after="0" w:line="240" w:lineRule="auto"/>
            </w:pPr>
            <w:r>
              <w:t>#rodungsstoppjetzt</w:t>
            </w:r>
          </w:p>
        </w:tc>
      </w:tr>
      <w:tr w14:paraId="32672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8A2F07">
            <w:pPr>
              <w:spacing w:after="0" w:line="240" w:lineRule="auto"/>
            </w:pPr>
            <w:r>
              <w:t>#fck2038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3AD710">
            <w:pPr>
              <w:spacing w:after="0" w:line="240" w:lineRule="auto"/>
            </w:pPr>
            <w:r>
              <w:t>#mondaymotivation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597182">
            <w:pPr>
              <w:spacing w:after="0" w:line="240" w:lineRule="auto"/>
            </w:pPr>
            <w:r>
              <w:t>#globalstrike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6442E5">
            <w:pPr>
              <w:spacing w:after="0" w:line="240" w:lineRule="auto"/>
            </w:pPr>
            <w:r>
              <w:t>#weareunstoppable</w:t>
            </w:r>
          </w:p>
        </w:tc>
      </w:tr>
      <w:tr w14:paraId="7F6B2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4F06B5">
            <w:pPr>
              <w:spacing w:after="0" w:line="240" w:lineRule="auto"/>
            </w:pPr>
            <w:r>
              <w:t>#greendeal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C11994">
            <w:pPr>
              <w:spacing w:after="0" w:line="240" w:lineRule="auto"/>
            </w:pPr>
            <w:r>
              <w:t>#neinzurlobbygap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FF3C13">
            <w:pPr>
              <w:spacing w:after="0" w:line="240" w:lineRule="auto"/>
            </w:pPr>
            <w:r>
              <w:t>#peaceandjustice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B081AA">
            <w:pPr>
              <w:spacing w:after="0" w:line="240" w:lineRule="auto"/>
            </w:pPr>
            <w:r>
              <w:t>#a20stoppen</w:t>
            </w:r>
          </w:p>
        </w:tc>
      </w:tr>
      <w:tr w14:paraId="41E90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7677CA">
            <w:pPr>
              <w:spacing w:after="0" w:line="240" w:lineRule="auto"/>
            </w:pPr>
            <w:r>
              <w:t>#tönniesraus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DE5D38">
            <w:pPr>
              <w:spacing w:after="0" w:line="240" w:lineRule="auto"/>
            </w:pPr>
            <w:r>
              <w:t>#autogipfel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AB0934">
            <w:pPr>
              <w:spacing w:after="0" w:line="240" w:lineRule="auto"/>
            </w:pPr>
            <w:r>
              <w:t>#votethiscapdown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8D0441">
            <w:pPr>
              <w:spacing w:after="0" w:line="240" w:lineRule="auto"/>
            </w:pPr>
            <w:r>
              <w:t>#stopdatteln4</w:t>
            </w:r>
          </w:p>
        </w:tc>
      </w:tr>
      <w:tr w14:paraId="45BCC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ED6CDE">
            <w:pPr>
              <w:spacing w:after="0" w:line="240" w:lineRule="auto"/>
            </w:pPr>
            <w:r>
              <w:t>#sogehtsolidarisch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635EC">
            <w:pPr>
              <w:spacing w:after="0" w:line="240" w:lineRule="auto"/>
            </w:pPr>
            <w:r>
              <w:t>#Leavenoonebehind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FF7E32">
            <w:pPr>
              <w:spacing w:after="0" w:line="240" w:lineRule="auto"/>
            </w:pPr>
            <w:r>
              <w:t>#withdrawthecap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99075F">
            <w:pPr>
              <w:spacing w:after="0" w:line="240" w:lineRule="auto"/>
            </w:pPr>
            <w:r>
              <w:t>#stopadani</w:t>
            </w:r>
          </w:p>
        </w:tc>
      </w:tr>
      <w:tr w14:paraId="3BC1C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E1EDAD">
            <w:pPr>
              <w:spacing w:after="0" w:line="240" w:lineRule="auto"/>
            </w:pPr>
            <w:r>
              <w:t>#weltumwelttag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67FC62">
            <w:pPr>
              <w:spacing w:after="0" w:line="240" w:lineRule="auto"/>
            </w:pPr>
            <w:r>
              <w:t>#alleyesoneu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4A233A">
            <w:pPr>
              <w:spacing w:after="0" w:line="240" w:lineRule="auto"/>
            </w:pPr>
            <w:r>
              <w:t>#streikmituns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64A01">
            <w:pPr>
              <w:spacing w:after="0" w:line="240" w:lineRule="auto"/>
            </w:pPr>
            <w:r>
              <w:t>#alledörferbleiben</w:t>
            </w:r>
          </w:p>
        </w:tc>
      </w:tr>
      <w:tr w14:paraId="0BE11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A5DDE1">
            <w:pPr>
              <w:spacing w:after="0" w:line="240" w:lineRule="auto"/>
            </w:pPr>
            <w:r>
              <w:t>#solidarischnichtalleine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3DCCF1">
            <w:pPr>
              <w:spacing w:after="0" w:line="240" w:lineRule="auto"/>
            </w:pPr>
            <w:r>
              <w:t>#solardeckel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EC08F9">
            <w:pPr>
              <w:spacing w:after="0" w:line="240" w:lineRule="auto"/>
            </w:pPr>
            <w:r>
              <w:t>#in15jahrenaufnull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2126FA">
            <w:pPr>
              <w:spacing w:after="0" w:line="240" w:lineRule="auto"/>
            </w:pPr>
            <w:r>
              <w:t>#luetzerathbleibt</w:t>
            </w:r>
          </w:p>
        </w:tc>
      </w:tr>
      <w:tr w14:paraId="1F2CF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EF103D">
            <w:pPr>
              <w:spacing w:after="0" w:line="240" w:lineRule="auto"/>
            </w:pPr>
            <w:r>
              <w:t>#wetsuwetenstrong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4ED8F0">
            <w:pPr>
              <w:spacing w:after="0" w:line="240" w:lineRule="auto"/>
            </w:pPr>
            <w:r>
              <w:t>#cop25madrid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E554CB">
            <w:pPr>
              <w:spacing w:after="0" w:line="240" w:lineRule="auto"/>
            </w:pPr>
            <w:r>
              <w:t>#ipcc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F2AEE9">
            <w:pPr>
              <w:spacing w:after="0" w:line="240" w:lineRule="auto"/>
            </w:pPr>
            <w:r>
              <w:t>#lobaubleibt</w:t>
            </w:r>
          </w:p>
        </w:tc>
      </w:tr>
      <w:tr w14:paraId="4F684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475093">
            <w:pPr>
              <w:spacing w:after="0" w:line="240" w:lineRule="auto"/>
            </w:pPr>
            <w:r>
              <w:t>#dorfkinder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EAD358">
            <w:pPr>
              <w:spacing w:after="0" w:line="240" w:lineRule="auto"/>
            </w:pPr>
            <w:r>
              <w:t>#6monatenixpassiert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BABCCC">
            <w:pPr>
              <w:spacing w:after="0" w:line="240" w:lineRule="auto"/>
            </w:pPr>
            <w:r>
              <w:t>#endcoal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E9B240">
            <w:pPr>
              <w:spacing w:after="0" w:line="240" w:lineRule="auto"/>
            </w:pPr>
            <w:r>
              <w:t>#lützibleibt</w:t>
            </w:r>
          </w:p>
        </w:tc>
      </w:tr>
      <w:tr w14:paraId="3FFFE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89F220">
            <w:pPr>
              <w:spacing w:after="0" w:line="240" w:lineRule="auto"/>
            </w:pPr>
            <w:r>
              <w:t>#wirhabenessatt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1A9BAD">
            <w:pPr>
              <w:spacing w:after="0" w:line="240" w:lineRule="auto"/>
            </w:pPr>
            <w:r>
              <w:t>#actnow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D324F8">
            <w:pPr>
              <w:spacing w:after="0" w:line="240" w:lineRule="auto"/>
            </w:pPr>
            <w:r>
              <w:t>#ac2106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3E3839">
            <w:pPr>
              <w:spacing w:after="0" w:line="240" w:lineRule="auto"/>
            </w:pPr>
            <w:r>
              <w:t>#hambibleibt</w:t>
            </w:r>
          </w:p>
        </w:tc>
      </w:tr>
      <w:tr w14:paraId="41DD6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23D138">
            <w:pPr>
              <w:spacing w:after="0" w:line="240" w:lineRule="auto"/>
            </w:pPr>
            <w:r>
              <w:t>#umweltsau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1E2651">
            <w:pPr>
              <w:spacing w:after="0" w:line="240" w:lineRule="auto"/>
            </w:pPr>
            <w:r>
              <w:t>#whateverittakes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B0A426">
            <w:pPr>
              <w:spacing w:after="0" w:line="240" w:lineRule="auto"/>
            </w:pPr>
            <w:r>
              <w:t>#9euroticket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9644E3">
            <w:pPr>
              <w:spacing w:after="0" w:line="240" w:lineRule="auto"/>
            </w:pPr>
            <w:r>
              <w:t>#9euroticketbleibt</w:t>
            </w:r>
          </w:p>
        </w:tc>
      </w:tr>
      <w:tr w14:paraId="0E343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DECA15">
            <w:pPr>
              <w:spacing w:after="0" w:line="240" w:lineRule="auto"/>
            </w:pPr>
            <w:r>
              <w:t>#Indieheißzeit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FB769A">
            <w:pPr>
              <w:spacing w:after="0" w:line="240" w:lineRule="auto"/>
            </w:pPr>
            <w:r>
              <w:t>#earthovershootday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01A5CC">
            <w:pPr>
              <w:spacing w:after="0" w:line="240" w:lineRule="auto"/>
            </w:pPr>
            <w:r>
              <w:t>#abfckprämie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425142">
            <w:pPr>
              <w:spacing w:after="0" w:line="240" w:lineRule="auto"/>
            </w:pPr>
            <w:r>
              <w:t>#sterkibleibt</w:t>
            </w:r>
          </w:p>
        </w:tc>
      </w:tr>
      <w:tr w14:paraId="526D7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F367BA">
            <w:pPr>
              <w:spacing w:after="0" w:line="240" w:lineRule="auto"/>
            </w:pPr>
            <w:r>
              <w:t>#halbzeitbilanz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DF04B8">
            <w:pPr>
              <w:spacing w:after="0" w:line="240" w:lineRule="auto"/>
            </w:pPr>
            <w:r>
              <w:t>#nrwgenugverwüstet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C4B885">
            <w:pPr>
              <w:spacing w:after="0" w:line="240" w:lineRule="auto"/>
            </w:pPr>
            <w:r>
              <w:t>#wirbildenzukunft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E7B091">
            <w:pPr>
              <w:spacing w:after="0" w:line="240" w:lineRule="auto"/>
            </w:pPr>
            <w:r>
              <w:t>#dannibleibt</w:t>
            </w:r>
          </w:p>
        </w:tc>
      </w:tr>
      <w:tr w14:paraId="77E71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092A14">
            <w:pPr>
              <w:spacing w:after="0" w:line="240" w:lineRule="auto"/>
            </w:pPr>
            <w:r>
              <w:t>#scholzshow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A00C92">
            <w:pPr>
              <w:spacing w:after="0" w:line="240" w:lineRule="auto"/>
            </w:pPr>
            <w:r>
              <w:t>#defendthedefenders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0F0593">
            <w:pPr>
              <w:spacing w:after="0" w:line="240" w:lineRule="auto"/>
            </w:pPr>
            <w:r>
              <w:t>#cop25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558548">
            <w:pPr>
              <w:spacing w:after="0" w:line="240" w:lineRule="auto"/>
            </w:pPr>
            <w:r>
              <w:t>#lützerathbleibt</w:t>
            </w:r>
          </w:p>
        </w:tc>
      </w:tr>
      <w:tr w14:paraId="796BD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EF174D">
            <w:pPr>
              <w:spacing w:after="0" w:line="240" w:lineRule="auto"/>
            </w:pPr>
            <w:r>
              <w:t>#merkeltellthetruth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5DECF8">
            <w:pPr>
              <w:spacing w:after="0" w:line="240" w:lineRule="auto"/>
            </w:pPr>
            <w:r>
              <w:t>#pipelineindiekrise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58B3A5">
            <w:pPr>
              <w:spacing w:after="0" w:line="240" w:lineRule="auto"/>
            </w:pPr>
            <w:r>
              <w:t>#cop26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F09AB5">
            <w:pPr>
              <w:spacing w:after="0" w:line="240" w:lineRule="auto"/>
            </w:pPr>
            <w:r>
              <w:t>#peoplenotprofit</w:t>
            </w:r>
          </w:p>
        </w:tc>
      </w:tr>
      <w:tr w14:paraId="1FE7E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F55204">
            <w:pPr>
              <w:spacing w:after="0" w:line="240" w:lineRule="auto"/>
            </w:pPr>
            <w:r>
              <w:t>#3jahrezuspät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58314F">
            <w:pPr>
              <w:spacing w:after="0" w:line="240" w:lineRule="auto"/>
            </w:pPr>
            <w:r>
              <w:t>#howdareyou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684C9C">
            <w:pPr>
              <w:spacing w:after="0" w:line="240" w:lineRule="auto"/>
            </w:pPr>
            <w:r>
              <w:t>#mobilitätswendejetzt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4FDD40">
            <w:pPr>
              <w:spacing w:after="0" w:line="240" w:lineRule="auto"/>
            </w:pPr>
            <w:r>
              <w:t>#fridaysforfuture</w:t>
            </w:r>
          </w:p>
        </w:tc>
      </w:tr>
      <w:tr w14:paraId="3643F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60EAE4">
            <w:pPr>
              <w:spacing w:after="0" w:line="240" w:lineRule="auto"/>
            </w:pPr>
            <w:r>
              <w:t>#umsetzenstattrumsitzen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1FF669">
            <w:pPr>
              <w:spacing w:after="0" w:line="240" w:lineRule="auto"/>
            </w:pPr>
            <w:r>
              <w:t>#sokofuture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3CDBDB">
            <w:pPr>
              <w:spacing w:after="0" w:line="240" w:lineRule="auto"/>
            </w:pPr>
            <w:r>
              <w:t>#energiewende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CB45DC">
            <w:pPr>
              <w:spacing w:after="0" w:line="240" w:lineRule="auto"/>
            </w:pPr>
            <w:r>
              <w:t>#fightfor1point5</w:t>
            </w:r>
          </w:p>
        </w:tc>
      </w:tr>
      <w:tr w14:paraId="4E837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B1FE3B">
            <w:pPr>
              <w:spacing w:after="0" w:line="240" w:lineRule="auto"/>
            </w:pPr>
            <w:r>
              <w:t>#Fridaysforfurture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72FE9E">
            <w:pPr>
              <w:spacing w:after="0" w:line="240" w:lineRule="auto"/>
            </w:pPr>
            <w:r>
              <w:t>#tempolimit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9EBD6D">
            <w:pPr>
              <w:spacing w:after="0" w:line="240" w:lineRule="auto"/>
            </w:pPr>
            <w:r>
              <w:t>#verkehrswende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D5EA1E">
            <w:pPr>
              <w:spacing w:after="0" w:line="240" w:lineRule="auto"/>
            </w:pPr>
            <w:r>
              <w:t>#fighteverycrisis</w:t>
            </w:r>
          </w:p>
        </w:tc>
      </w:tr>
      <w:tr w14:paraId="6AE14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FFCB03">
            <w:pPr>
              <w:spacing w:after="0" w:line="240" w:lineRule="auto"/>
            </w:pPr>
            <w:r>
              <w:t>#nomoreemptysummits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1BE5A4">
            <w:pPr>
              <w:spacing w:after="0" w:line="240" w:lineRule="auto"/>
            </w:pPr>
            <w:r>
              <w:t>#aufbruchsklima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459D37">
            <w:pPr>
              <w:spacing w:after="0" w:line="240" w:lineRule="auto"/>
            </w:pPr>
            <w:r>
              <w:t>#klimanotstand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AD429D">
            <w:pPr>
              <w:spacing w:after="0" w:line="240" w:lineRule="auto"/>
            </w:pPr>
            <w:r>
              <w:t>#landtag4climate</w:t>
            </w:r>
          </w:p>
        </w:tc>
      </w:tr>
      <w:tr w14:paraId="1E738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BEA82F">
            <w:pPr>
              <w:spacing w:after="0" w:line="240" w:lineRule="auto"/>
            </w:pPr>
            <w:r>
              <w:t>#nomoreemptypromises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470F15">
            <w:pPr>
              <w:spacing w:after="0" w:line="240" w:lineRule="auto"/>
            </w:pPr>
            <w:r>
              <w:t>#notmyklimapaket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1A63B4">
            <w:pPr>
              <w:spacing w:after="0" w:line="240" w:lineRule="auto"/>
            </w:pPr>
            <w:r>
              <w:t>#klimaschutzgesetz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6FF0BE">
            <w:pPr>
              <w:spacing w:after="0" w:line="240" w:lineRule="auto"/>
            </w:pPr>
            <w:r>
              <w:t>#publicclimateschool</w:t>
            </w:r>
          </w:p>
        </w:tc>
      </w:tr>
      <w:tr w14:paraId="00C4C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505FDE">
            <w:pPr>
              <w:spacing w:after="0" w:line="240" w:lineRule="auto"/>
            </w:pPr>
            <w:r>
              <w:t>#klimagesetz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7AB8DE">
            <w:pPr>
              <w:spacing w:after="0" w:line="240" w:lineRule="auto"/>
            </w:pPr>
            <w:r>
              <w:t>#netzstreikfürsklima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12E1BB">
            <w:pPr>
              <w:spacing w:after="0" w:line="240" w:lineRule="auto"/>
            </w:pPr>
            <w:r>
              <w:t>#klimawandel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6AAEE7">
            <w:pPr>
              <w:spacing w:after="0" w:line="240" w:lineRule="auto"/>
            </w:pPr>
            <w:r>
              <w:t>#fightclimateinjustice</w:t>
            </w:r>
          </w:p>
        </w:tc>
      </w:tr>
      <w:tr w14:paraId="3E515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91EBE1">
            <w:pPr>
              <w:spacing w:after="0" w:line="240" w:lineRule="auto"/>
            </w:pPr>
            <w:r>
              <w:t>#klimabilanz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12CC8A">
            <w:pPr>
              <w:spacing w:after="0" w:line="240" w:lineRule="auto"/>
            </w:pPr>
            <w:r>
              <w:t>#neustartklima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3D9925">
            <w:pPr>
              <w:spacing w:after="0" w:line="240" w:lineRule="auto"/>
            </w:pPr>
            <w:r>
              <w:t>#klimapolitik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28FBD2">
            <w:pPr>
              <w:spacing w:after="0" w:line="240" w:lineRule="auto"/>
            </w:pPr>
            <w:r>
              <w:t>#systemchangenotclimatechange</w:t>
            </w:r>
          </w:p>
        </w:tc>
      </w:tr>
      <w:tr w14:paraId="2C8C3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22423A">
            <w:pPr>
              <w:spacing w:after="0" w:line="240" w:lineRule="auto"/>
            </w:pPr>
            <w:r>
              <w:t>#klimamitbestimmung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539639">
            <w:pPr>
              <w:spacing w:after="0" w:line="240" w:lineRule="auto"/>
            </w:pPr>
            <w:r>
              <w:t>#allefürsklima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B6B272">
            <w:pPr>
              <w:spacing w:after="0" w:line="240" w:lineRule="auto"/>
            </w:pPr>
            <w:r>
              <w:t>#klimagerechtigkeit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E8798E">
            <w:pPr>
              <w:spacing w:after="0" w:line="240" w:lineRule="auto"/>
            </w:pPr>
            <w:r>
              <w:t>#voteclimate</w:t>
            </w:r>
          </w:p>
        </w:tc>
      </w:tr>
      <w:tr w14:paraId="702B2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BFE63C">
            <w:pPr>
              <w:spacing w:after="0" w:line="240" w:lineRule="auto"/>
            </w:pPr>
            <w:r>
              <w:t>#klimaschadentrotzmilliarden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F05BF8">
            <w:pPr>
              <w:spacing w:after="0" w:line="240" w:lineRule="auto"/>
            </w:pPr>
            <w:r>
              <w:t>#climateaction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052091">
            <w:pPr>
              <w:spacing w:after="0" w:line="240" w:lineRule="auto"/>
            </w:pPr>
            <w:r>
              <w:t>#klimawähltgerechtigkeit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BF54F6">
            <w:pPr>
              <w:spacing w:after="0" w:line="240" w:lineRule="auto"/>
            </w:pPr>
            <w:r>
              <w:t>#youth4climate</w:t>
            </w:r>
          </w:p>
        </w:tc>
      </w:tr>
      <w:tr w14:paraId="3B75C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4F572C">
            <w:pPr>
              <w:spacing w:after="0" w:line="240" w:lineRule="auto"/>
            </w:pPr>
            <w:r>
              <w:t>#klimavor8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D00A1F">
            <w:pPr>
              <w:spacing w:after="0" w:line="240" w:lineRule="auto"/>
            </w:pPr>
            <w:r>
              <w:t>#climateactionsummit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150FA">
            <w:pPr>
              <w:spacing w:after="0" w:line="240" w:lineRule="auto"/>
            </w:pPr>
            <w:r>
              <w:t>#klimastreiks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2C81A0">
            <w:pPr>
              <w:spacing w:after="0" w:line="240" w:lineRule="auto"/>
            </w:pPr>
            <w:r>
              <w:t>#defundclimatechaos</w:t>
            </w:r>
          </w:p>
        </w:tc>
      </w:tr>
      <w:tr w14:paraId="0C6AB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26369C">
            <w:pPr>
              <w:spacing w:after="0" w:line="240" w:lineRule="auto"/>
            </w:pPr>
            <w:r>
              <w:t>#klimakillerzemen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09BFDD">
            <w:pPr>
              <w:spacing w:after="0" w:line="240" w:lineRule="auto"/>
            </w:pPr>
            <w:r>
              <w:t>#climatechange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1235CF">
            <w:pPr>
              <w:spacing w:after="0" w:line="240" w:lineRule="auto"/>
            </w:pPr>
            <w:r>
              <w:t>#klimazielstattlobbydeal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A72CB4">
            <w:pPr>
              <w:spacing w:after="0" w:line="240" w:lineRule="auto"/>
            </w:pPr>
            <w:r>
              <w:t>#keinea20</w:t>
            </w:r>
          </w:p>
        </w:tc>
      </w:tr>
      <w:tr w14:paraId="665B6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A5FE3F">
            <w:pPr>
              <w:spacing w:after="0" w:line="240" w:lineRule="auto"/>
            </w:pPr>
            <w:r>
              <w:t>#klimaklage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179E0F">
            <w:pPr>
              <w:spacing w:after="0" w:line="240" w:lineRule="auto"/>
            </w:pPr>
            <w:r>
              <w:t>#climatestrikeonline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17AA4C">
            <w:pPr>
              <w:spacing w:after="0" w:line="240" w:lineRule="auto"/>
            </w:pPr>
            <w:r>
              <w:t>#klimakabinett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ED0165">
            <w:pPr>
              <w:spacing w:after="0" w:line="240" w:lineRule="auto"/>
            </w:pPr>
            <w:r>
              <w:t>#keinkonsens</w:t>
            </w:r>
          </w:p>
        </w:tc>
      </w:tr>
      <w:tr w14:paraId="685FE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74C653">
            <w:pPr>
              <w:spacing w:after="0" w:line="240" w:lineRule="auto"/>
            </w:pPr>
            <w:r>
              <w:t>#klimakrise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E9361F">
            <w:pPr>
              <w:spacing w:after="0" w:line="240" w:lineRule="auto"/>
            </w:pPr>
            <w:r>
              <w:t>#climatecrisis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CE002E">
            <w:pPr>
              <w:spacing w:after="0" w:line="240" w:lineRule="auto"/>
            </w:pPr>
            <w:r>
              <w:t>#klimawahl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E9B209">
            <w:pPr>
              <w:spacing w:after="0" w:line="240" w:lineRule="auto"/>
            </w:pPr>
            <w:r>
              <w:t>#keingradweiter</w:t>
            </w:r>
          </w:p>
        </w:tc>
      </w:tr>
      <w:tr w14:paraId="6630F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4D2ED7">
            <w:pPr>
              <w:spacing w:after="0" w:line="240" w:lineRule="auto"/>
            </w:pPr>
            <w:r>
              <w:t>#klimakrisenkoalition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0ACA7F">
            <w:pPr>
              <w:spacing w:after="0" w:line="240" w:lineRule="auto"/>
            </w:pPr>
            <w:r>
              <w:t>#climatejustice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071C30">
            <w:pPr>
              <w:spacing w:after="0" w:line="240" w:lineRule="auto"/>
            </w:pPr>
            <w:r>
              <w:t>#klimaschutz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D1442B">
            <w:pPr>
              <w:spacing w:after="0" w:line="240" w:lineRule="auto"/>
            </w:pPr>
            <w:r>
              <w:t>#garkeinplan</w:t>
            </w:r>
          </w:p>
        </w:tc>
      </w:tr>
      <w:tr w14:paraId="3EE7D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A2FC1C">
            <w:pPr>
              <w:spacing w:after="0" w:line="240" w:lineRule="auto"/>
            </w:pPr>
            <w:r>
              <w:t>#klimakriseistjetzt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AEA74C">
            <w:pPr>
              <w:spacing w:after="0" w:line="240" w:lineRule="auto"/>
            </w:pPr>
            <w:r>
              <w:t>#climatestrike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54E274">
            <w:pPr>
              <w:spacing w:after="0" w:line="240" w:lineRule="auto"/>
            </w:pPr>
            <w:r>
              <w:t>#autobahnindieklimakrise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805FCC">
            <w:pPr>
              <w:spacing w:after="0" w:line="240" w:lineRule="auto"/>
            </w:pPr>
            <w:r>
              <w:t>#ihrlasstunskeinewahl</w:t>
            </w:r>
          </w:p>
        </w:tc>
      </w:tr>
      <w:tr w14:paraId="043CB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5F8DA0">
            <w:pPr>
              <w:spacing w:after="0" w:line="240" w:lineRule="auto"/>
            </w:pPr>
            <w:r>
              <w:t>#klimaziel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C90C10">
            <w:pPr>
              <w:spacing w:after="0" w:line="240" w:lineRule="auto"/>
            </w:pPr>
            <w:r>
              <w:t>#week4climate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E0B2F4">
            <w:pPr>
              <w:spacing w:after="0" w:line="240" w:lineRule="auto"/>
            </w:pPr>
            <w:r>
              <w:t>#nrwähltklima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3E1F1E">
            <w:pPr>
              <w:spacing w:after="0" w:line="240" w:lineRule="auto"/>
            </w:pPr>
            <w:r>
              <w:t>#aufbruchsklima</w:t>
            </w:r>
          </w:p>
        </w:tc>
      </w:tr>
      <w:tr w14:paraId="21F08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852CED">
            <w:pPr>
              <w:spacing w:after="0" w:line="240" w:lineRule="auto"/>
            </w:pPr>
            <w:r>
              <w:t>#klimaziele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1936CC">
            <w:pPr>
              <w:spacing w:after="0" w:line="240" w:lineRule="auto"/>
            </w:pPr>
            <w:r>
              <w:t>#globalclimatestrike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57FA83">
            <w:pPr>
              <w:spacing w:after="0" w:line="240" w:lineRule="auto"/>
            </w:pPr>
            <w:r>
              <w:t>#bayernwähltklima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325B97">
            <w:pPr>
              <w:spacing w:after="0" w:line="240" w:lineRule="auto"/>
            </w:pPr>
            <w:r>
              <w:t>#notmyklimapaket</w:t>
            </w:r>
          </w:p>
        </w:tc>
      </w:tr>
      <w:tr w14:paraId="2F1DD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8BBB94">
            <w:pPr>
              <w:spacing w:after="0" w:line="240" w:lineRule="auto"/>
            </w:pPr>
            <w:r>
              <w:t>#klimastreik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A7E513">
            <w:pPr>
              <w:spacing w:after="0" w:line="240" w:lineRule="auto"/>
            </w:pPr>
            <w:r>
              <w:t>#voteforclimate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0BC83F">
            <w:pPr>
              <w:spacing w:after="0" w:line="240" w:lineRule="auto"/>
            </w:pPr>
            <w:r>
              <w:t>#hamburgwähltklima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0DD128">
            <w:pPr>
              <w:spacing w:after="0" w:line="240" w:lineRule="auto"/>
            </w:pPr>
            <w:r>
              <w:t>#netzstreikfürsklima</w:t>
            </w:r>
          </w:p>
        </w:tc>
      </w:tr>
      <w:tr w14:paraId="4AB89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8823E6">
            <w:pPr>
              <w:spacing w:after="0" w:line="240" w:lineRule="auto"/>
            </w:pPr>
            <w:r>
              <w:t>#klimastreikwoche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D5EE65">
            <w:pPr>
              <w:spacing w:after="0" w:line="240" w:lineRule="auto"/>
            </w:pPr>
            <w:r>
              <w:t>#facetheclimateemergency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27693D">
            <w:pPr>
              <w:spacing w:after="0" w:line="240" w:lineRule="auto"/>
            </w:pPr>
            <w:r>
              <w:t>#lautfürsklima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FD2D1D">
            <w:pPr>
              <w:spacing w:after="0" w:line="240" w:lineRule="auto"/>
            </w:pPr>
            <w:r>
              <w:t>#neustartklima</w:t>
            </w:r>
          </w:p>
        </w:tc>
      </w:tr>
      <w:tr w14:paraId="5AECC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8DDF1D">
            <w:pPr>
              <w:spacing w:after="0" w:line="240" w:lineRule="auto"/>
            </w:pPr>
            <w:r>
              <w:t>#klimafrage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B535FA">
            <w:pPr>
              <w:spacing w:after="0" w:line="240" w:lineRule="auto"/>
            </w:pPr>
            <w:r>
              <w:t>#schoolstrike4climate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E47483">
            <w:pPr>
              <w:spacing w:after="0" w:line="240" w:lineRule="auto"/>
            </w:pPr>
            <w:r>
              <w:t>#wähldeinklima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56A461">
            <w:pPr>
              <w:spacing w:after="0" w:line="240" w:lineRule="auto"/>
            </w:pPr>
            <w:r>
              <w:t>#allefürsklima</w:t>
            </w:r>
          </w:p>
        </w:tc>
      </w:tr>
      <w:tr w14:paraId="41518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C53D06">
            <w:pPr>
              <w:spacing w:after="0" w:line="240" w:lineRule="auto"/>
            </w:pPr>
            <w:r>
              <w:t>#klimaundcorona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C2F621">
            <w:pPr>
              <w:spacing w:after="0" w:line="240" w:lineRule="auto"/>
            </w:pPr>
            <w:r>
              <w:t>#euclimatelaw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693FDB">
            <w:pPr>
              <w:spacing w:after="0" w:line="240" w:lineRule="auto"/>
            </w:pPr>
            <w:r>
              <w:t>#weihnachtenundklimakrise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C395AA">
            <w:pPr>
              <w:spacing w:after="0" w:line="240" w:lineRule="auto"/>
            </w:pPr>
            <w:r>
              <w:t>#climateaction</w:t>
            </w:r>
          </w:p>
        </w:tc>
      </w:tr>
    </w:tbl>
    <w:p w14:paraId="3D264853">
      <w:pPr>
        <w:pStyle w:val="4"/>
      </w:pPr>
      <w:bookmarkStart w:id="3" w:name="_Ref139708693"/>
      <w:r>
        <w:t>List of excluded search terms for Twitter query</w:t>
      </w:r>
      <w:bookmarkEnd w:id="3"/>
    </w:p>
    <w:p w14:paraId="05D978F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'g20': 3, 'transdayofvisibility': 33,'merkel': 18, 'rwe': 21,'embargoforpeace': 20, 'annewill': 17, 'hartaberfair': 15,'illner': 13,'hanau': 13, 'zukunft': 13, 'siemens': 11, 'laschet': 11, 'cduvorsitz': 10, 'hanauistüberall': 9, 'allegegenrwe': 8, 'blacklivesmatter': 6, 'worldrefugeeday': 6,'ampel': 6, 'scholz': 6, 'tagdermenschenrechte': 6, 'standwithukraine': 5, 'lanz': 5, 'lufthansa': 5, 'bundesregierung': 5, 'covid19': 5, 'spd': 5, 'hanauwarkeineinzelfall': 5, 'groko': 4,'deutschland': 4, 'siemensfuelsfires': 4, 'keinea49': 4, 'weltflüchtlingstag': 4, 'yestoqueer': 4, 'saytheirnames': 4, 'europa': 3, 'eu': 4, 'iaa19': 3, 'blackhistorymonth': 3, 'eu2020de': 3, 'tvduell': 2, 'weltkindertag': 2, 'g7gipfel': 2, 'noafd': 2, 'eugh': 2, 'söder': 2, 'unteilbar': 2, 'hanauistueberall': 2, 'clankriminalität': 2, 'seehofer': 2, 'endsars': 2, 'halle': 2, 'tagderbefreiung': 2, 'weremember': 2, 'keinvergessen': 2, 'berlindirekt': 2, 2, 'konjunkturpaket', 'eugipfel': 2, 'weltspartag': 2, 'diess': 2, 'karfreitag': 2, 'bmwi': 2, 'berlin': 2, 'bremen': 2, 'köln': 2, 'entlastungspaket': 3, 'stopeacop': 3, 'pride': 3, 'nrwandel': 3, 'polizeiproblem': 3, 'valentinstag': 3, 'habeck': 3, 'koalitionsvertrag': 3, 'nazisraus': 2, 'faildestages': 2, '1mai': 3, 'covid2019': 2, 'cdu': 3, 'weltfrauentag': 3, 'hamburg': 3, 'kiel': 3, 'uniper': 3, 'spdbpt19': 3, 'covid': 4, 'g7': 4, 'europawahl2019': 12, 'neujahrsansprache': 7, 'cdupt21': 2, 'idahobit2022': 5, 'fffgegenrechts': 2, 'standwithdisharavi': 2, 'spdbpt21': 2, , 'pcd11': 2, 'l277': 3, 'leag': 4, 'servicetweet': 7</w:t>
      </w:r>
    </w:p>
    <w:p w14:paraId="5FB10846">
      <w:pPr>
        <w:pStyle w:val="4"/>
      </w:pPr>
      <w:bookmarkStart w:id="4" w:name="_Ref226968296"/>
      <w:r>
        <w:t>Exemplary query</w:t>
      </w:r>
      <w:bookmarkEnd w:id="4"/>
      <w:r>
        <w:t xml:space="preserve"> </w:t>
      </w:r>
    </w:p>
    <w:tbl>
      <w:tblPr>
        <w:tblStyle w:val="8"/>
        <w:tblW w:w="90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2"/>
      </w:tblGrid>
      <w:tr w14:paraId="36AAE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062" w:type="dxa"/>
          </w:tcPr>
          <w:p w14:paraId="25974125">
            <w:pPr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Exemplary Query (Nr. 18, Filename “any_tweet_daxgroup_c_hashtags_6.yaml”)</w:t>
            </w:r>
          </w:p>
        </w:tc>
      </w:tr>
      <w:tr w14:paraId="2BD88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2" w:type="dxa"/>
          </w:tcPr>
          <w:p w14:paraId="55A68251">
            <w:pPr>
              <w:spacing w:after="0" w:line="240" w:lineRule="auto"/>
              <w:rPr>
                <w:i/>
                <w:iCs/>
              </w:rPr>
            </w:pPr>
            <w:r>
              <w:rPr>
                <w:rFonts w:eastAsia="Calibri"/>
                <w:i/>
                <w:iCs/>
              </w:rPr>
              <w:t>search_rules:</w:t>
            </w:r>
          </w:p>
          <w:p w14:paraId="6FE23504">
            <w:pPr>
              <w:spacing w:after="0" w:line="240" w:lineRule="auto"/>
              <w:rPr>
                <w:i/>
                <w:iCs/>
              </w:rPr>
            </w:pPr>
            <w:r>
              <w:rPr>
                <w:rFonts w:eastAsia="Calibri"/>
                <w:i/>
                <w:iCs/>
              </w:rPr>
              <w:t xml:space="preserve">  start_time: 2018-08-01</w:t>
            </w:r>
          </w:p>
          <w:p w14:paraId="5418C141">
            <w:pPr>
              <w:spacing w:after="0" w:line="240" w:lineRule="auto"/>
              <w:rPr>
                <w:i/>
                <w:iCs/>
              </w:rPr>
            </w:pPr>
            <w:r>
              <w:rPr>
                <w:rFonts w:eastAsia="Calibri"/>
                <w:i/>
                <w:iCs/>
              </w:rPr>
              <w:t xml:space="preserve">  query: '(#weihnachtenundklimakrise OR #100mrdfürsklima OR #aufbruchsklima OR #notmyklimapaket OR #netzstreikfürsklima OR #neustartklima OR #allefürsklima OR #climateaction OR #climateactionsummit OR #climatechange OR #climatestrikeonline OR #climatecrisis OR #climatejustice OR #climatestrike OR #week4climate OR #globalclimatestrike OR #voteforclimate OR #facetheclimateemergency OR #schoolstrike4climate OR #euclimatelaw OR #landtag4climate OR #publicclimateschool OR #fightclimateinjustice OR #systemchangenotclimatechange OR #voteclimate OR #youth4climate OR #defundclimatechaos OR #keinea20 OR #keinkonsens OR #keingradweiter OR #garkeinplan OR #ihrlasstunskeinewahl) (from:DHLsupplychain OR from:DeutscheTelekom OR from:telekom_hilft OR from:TMobile OR from:eon_de OR from:eon_presse OR from:EON_SE_en OR from:eon_next OR from:innovation_eon OR from:freseniuskabide OR from:fresenius OR from:freseniuskabi OR from:FMC_ag OR from:hd_cement OR from:Henkel OR from:HenkelPresse OR from:Infineon) -is:retweet'</w:t>
            </w:r>
          </w:p>
          <w:p w14:paraId="54BABC8B">
            <w:pPr>
              <w:spacing w:after="0" w:line="240" w:lineRule="auto"/>
              <w:rPr>
                <w:i/>
                <w:iCs/>
              </w:rPr>
            </w:pPr>
          </w:p>
          <w:p w14:paraId="1AE009D9">
            <w:pPr>
              <w:spacing w:after="0" w:line="240" w:lineRule="auto"/>
              <w:rPr>
                <w:i/>
                <w:iCs/>
              </w:rPr>
            </w:pPr>
            <w:r>
              <w:rPr>
                <w:rFonts w:eastAsia="Calibri"/>
                <w:i/>
                <w:iCs/>
              </w:rPr>
              <w:t>search_params:</w:t>
            </w:r>
          </w:p>
          <w:p w14:paraId="1FE68C25">
            <w:pPr>
              <w:spacing w:after="0" w:line="240" w:lineRule="auto"/>
              <w:rPr>
                <w:i/>
                <w:iCs/>
              </w:rPr>
            </w:pPr>
            <w:r>
              <w:rPr>
                <w:rFonts w:eastAsia="Calibri"/>
                <w:i/>
                <w:iCs/>
              </w:rPr>
              <w:t xml:space="preserve">  results_per_call: 100</w:t>
            </w:r>
          </w:p>
          <w:p w14:paraId="6A9B37C3">
            <w:pPr>
              <w:spacing w:after="0" w:line="240" w:lineRule="auto"/>
              <w:rPr>
                <w:i/>
                <w:iCs/>
              </w:rPr>
            </w:pPr>
            <w:r>
              <w:rPr>
                <w:rFonts w:eastAsia="Calibri"/>
                <w:i/>
                <w:iCs/>
              </w:rPr>
              <w:t xml:space="preserve">  max_results: 500000</w:t>
            </w:r>
          </w:p>
          <w:p w14:paraId="5FB72940">
            <w:pPr>
              <w:spacing w:after="0" w:line="240" w:lineRule="auto"/>
              <w:rPr>
                <w:i/>
                <w:iCs/>
              </w:rPr>
            </w:pPr>
            <w:r>
              <w:rPr>
                <w:rFonts w:eastAsia="Calibri"/>
                <w:i/>
                <w:iCs/>
              </w:rPr>
              <w:t xml:space="preserve">  tweet_fields: id,conversation_id,author_id,created_at,public_metrics,reply_settings,attachments</w:t>
            </w:r>
          </w:p>
          <w:p w14:paraId="10B66E4B">
            <w:pPr>
              <w:spacing w:after="0" w:line="240" w:lineRule="auto"/>
              <w:rPr>
                <w:i/>
                <w:iCs/>
              </w:rPr>
            </w:pPr>
            <w:r>
              <w:rPr>
                <w:rFonts w:eastAsia="Calibri"/>
                <w:i/>
                <w:iCs/>
              </w:rPr>
              <w:t xml:space="preserve">  user_fields: name,id,description,location,public_metrics</w:t>
            </w:r>
          </w:p>
          <w:p w14:paraId="41B1F841">
            <w:pPr>
              <w:spacing w:after="0" w:line="240" w:lineRule="auto"/>
              <w:rPr>
                <w:i/>
                <w:iCs/>
              </w:rPr>
            </w:pPr>
            <w:r>
              <w:rPr>
                <w:rFonts w:eastAsia="Calibri"/>
                <w:i/>
                <w:iCs/>
              </w:rPr>
              <w:t xml:space="preserve">  media_fields: public_metrics</w:t>
            </w:r>
          </w:p>
          <w:p w14:paraId="638DBA9D">
            <w:pPr>
              <w:spacing w:after="0" w:line="240" w:lineRule="auto"/>
              <w:rPr>
                <w:i/>
                <w:iCs/>
              </w:rPr>
            </w:pPr>
            <w:r>
              <w:rPr>
                <w:rFonts w:eastAsia="Calibri"/>
                <w:i/>
                <w:iCs/>
              </w:rPr>
              <w:t xml:space="preserve">  expansions: author_id,referenced_tweets.id,in_reply_to_user_id,referenced_tweets.id.author_id,attachments.media_keys</w:t>
            </w:r>
          </w:p>
          <w:p w14:paraId="4F3D138B">
            <w:pPr>
              <w:spacing w:after="0" w:line="240" w:lineRule="auto"/>
              <w:rPr>
                <w:i/>
                <w:iCs/>
              </w:rPr>
            </w:pPr>
            <w:r>
              <w:rPr>
                <w:rFonts w:eastAsia="Calibri"/>
                <w:i/>
                <w:iCs/>
              </w:rPr>
              <w:t>output_params:</w:t>
            </w:r>
          </w:p>
          <w:p w14:paraId="752394A8">
            <w:pPr>
              <w:spacing w:after="0" w:line="240" w:lineRule="auto"/>
              <w:rPr>
                <w:i/>
                <w:iCs/>
              </w:rPr>
            </w:pPr>
            <w:r>
              <w:rPr>
                <w:rFonts w:eastAsia="Calibri"/>
                <w:i/>
                <w:iCs/>
              </w:rPr>
              <w:t xml:space="preserve">  save_file: True</w:t>
            </w:r>
          </w:p>
          <w:p w14:paraId="710AF713">
            <w:pPr>
              <w:spacing w:after="0" w:line="240" w:lineRule="auto"/>
              <w:rPr>
                <w:i/>
                <w:iCs/>
              </w:rPr>
            </w:pPr>
            <w:r>
              <w:rPr>
                <w:rFonts w:eastAsia="Calibri"/>
                <w:i/>
                <w:iCs/>
              </w:rPr>
              <w:t xml:space="preserve">  filename_prefix: data/fff-tweets/dax/any_tweet-daxgroup-c-hashtags-6-results</w:t>
            </w:r>
          </w:p>
          <w:p w14:paraId="4CB59275">
            <w:pPr>
              <w:spacing w:after="0" w:line="240" w:lineRule="auto"/>
              <w:rPr>
                <w:i/>
                <w:iCs/>
              </w:rPr>
            </w:pPr>
            <w:r>
              <w:rPr>
                <w:rFonts w:eastAsia="Calibri"/>
                <w:i/>
                <w:iCs/>
              </w:rPr>
              <w:t xml:space="preserve">  output_format: r</w:t>
            </w:r>
          </w:p>
          <w:p w14:paraId="6CC06466">
            <w:pPr>
              <w:spacing w:after="0" w:line="240" w:lineRule="auto"/>
              <w:rPr>
                <w:rFonts w:ascii="Calibri" w:hAnsi="Calibri" w:eastAsia="Calibri"/>
              </w:rPr>
            </w:pPr>
            <w:r>
              <w:rPr>
                <w:rFonts w:eastAsia="Calibri"/>
                <w:i/>
                <w:iCs/>
              </w:rPr>
              <w:t xml:space="preserve">  print_stream: False</w:t>
            </w:r>
          </w:p>
        </w:tc>
      </w:tr>
    </w:tbl>
    <w:p w14:paraId="3F581AC5">
      <w:pPr>
        <w:pStyle w:val="4"/>
        <w:numPr>
          <w:ilvl w:val="0"/>
          <w:numId w:val="0"/>
        </w:numPr>
        <w:ind w:left="576"/>
      </w:pPr>
    </w:p>
    <w:p w14:paraId="13EB95A3">
      <w:pPr>
        <w:pStyle w:val="4"/>
      </w:pPr>
      <w:bookmarkStart w:id="5" w:name="_Ref144123673"/>
      <w:bookmarkStart w:id="6" w:name="_Ref160190887"/>
      <w:r>
        <w:t>Code system Tw</w:t>
      </w:r>
      <w:bookmarkEnd w:id="5"/>
      <w:r>
        <w:t>eets</w:t>
      </w:r>
      <w:bookmarkEnd w:id="6"/>
    </w:p>
    <w:tbl>
      <w:tblPr>
        <w:tblStyle w:val="7"/>
        <w:tblW w:w="0" w:type="auto"/>
        <w:tblInd w:w="0" w:type="dxa"/>
        <w:tblBorders>
          <w:top w:val="none" w:color="FFFFFF" w:sz="0" w:space="0"/>
          <w:left w:val="none" w:color="FFFFFF" w:sz="0" w:space="0"/>
          <w:bottom w:val="single" w:color="BFBFBF" w:sz="4" w:space="0"/>
          <w:right w:val="none" w:color="FFFFFF" w:sz="0" w:space="0"/>
          <w:insideH w:val="single" w:color="BFBFBF" w:sz="4" w:space="0"/>
          <w:insideV w:val="none" w:color="FFFFFF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69"/>
        <w:gridCol w:w="544"/>
      </w:tblGrid>
      <w:tr w14:paraId="455C2B07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14B6D6D3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 Confirming/Distancing/both</w:t>
            </w:r>
          </w:p>
        </w:tc>
        <w:tc>
          <w:tcPr>
            <w:tcW w:w="0" w:type="auto"/>
            <w:shd w:val="clear" w:color="auto" w:fill="F0F5FA"/>
          </w:tcPr>
          <w:p w14:paraId="47D47E3B">
            <w:pPr>
              <w:spacing w:after="0"/>
            </w:pPr>
            <w:r>
              <w:t>15</w:t>
            </w:r>
          </w:p>
        </w:tc>
      </w:tr>
      <w:tr w14:paraId="15631289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7BEB853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 Distancing</w:t>
            </w:r>
          </w:p>
        </w:tc>
        <w:tc>
          <w:tcPr>
            <w:tcW w:w="0" w:type="auto"/>
            <w:shd w:val="clear" w:color="auto" w:fill="F0F5FA"/>
          </w:tcPr>
          <w:p w14:paraId="75409166">
            <w:pPr>
              <w:spacing w:after="0"/>
            </w:pPr>
            <w:r>
              <w:t>51</w:t>
            </w:r>
          </w:p>
        </w:tc>
      </w:tr>
      <w:tr w14:paraId="4328C61C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14CACD0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 Confirming</w:t>
            </w:r>
          </w:p>
        </w:tc>
        <w:tc>
          <w:tcPr>
            <w:tcW w:w="0" w:type="auto"/>
            <w:shd w:val="clear" w:color="auto" w:fill="F0F5FA"/>
          </w:tcPr>
          <w:p w14:paraId="0DE716B3">
            <w:pPr>
              <w:spacing w:after="0"/>
            </w:pPr>
            <w:r>
              <w:t>161</w:t>
            </w:r>
          </w:p>
        </w:tc>
      </w:tr>
      <w:tr w14:paraId="0629E2EC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0E44F2F9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 Thread characteristics</w:t>
            </w:r>
          </w:p>
        </w:tc>
        <w:tc>
          <w:tcPr>
            <w:tcW w:w="0" w:type="auto"/>
            <w:shd w:val="clear" w:color="auto" w:fill="F0F5FA"/>
          </w:tcPr>
          <w:p w14:paraId="46A0B3F0">
            <w:pPr>
              <w:spacing w:after="0"/>
            </w:pPr>
          </w:p>
        </w:tc>
      </w:tr>
      <w:tr w14:paraId="7F4C0298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0FF32E83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4.1 Topic</w:t>
            </w:r>
          </w:p>
        </w:tc>
        <w:tc>
          <w:tcPr>
            <w:tcW w:w="0" w:type="auto"/>
            <w:shd w:val="clear" w:color="auto" w:fill="F0F5FA"/>
          </w:tcPr>
          <w:p w14:paraId="63147454">
            <w:pPr>
              <w:spacing w:after="0"/>
            </w:pPr>
          </w:p>
        </w:tc>
      </w:tr>
      <w:tr w14:paraId="564F0CA7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220C8B77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4.1.1 On-topic</w:t>
            </w:r>
          </w:p>
        </w:tc>
        <w:tc>
          <w:tcPr>
            <w:tcW w:w="0" w:type="auto"/>
            <w:shd w:val="clear" w:color="auto" w:fill="F0F5FA"/>
          </w:tcPr>
          <w:p w14:paraId="2F8500DD">
            <w:pPr>
              <w:spacing w:after="0"/>
            </w:pPr>
            <w:r>
              <w:t>152</w:t>
            </w:r>
          </w:p>
        </w:tc>
      </w:tr>
      <w:tr w14:paraId="29C487C6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31A533E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4.1.2 Slightly Off-topic</w:t>
            </w:r>
          </w:p>
        </w:tc>
        <w:tc>
          <w:tcPr>
            <w:tcW w:w="0" w:type="auto"/>
            <w:shd w:val="clear" w:color="auto" w:fill="F0F5FA"/>
          </w:tcPr>
          <w:p w14:paraId="4B9A90F9">
            <w:pPr>
              <w:spacing w:after="0"/>
            </w:pPr>
            <w:r>
              <w:t>75</w:t>
            </w:r>
          </w:p>
        </w:tc>
      </w:tr>
      <w:tr w14:paraId="618AF2D2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7399778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4.2 Reply/Post Combinations</w:t>
            </w:r>
          </w:p>
        </w:tc>
        <w:tc>
          <w:tcPr>
            <w:tcW w:w="0" w:type="auto"/>
            <w:shd w:val="clear" w:color="auto" w:fill="F0F5FA"/>
          </w:tcPr>
          <w:p w14:paraId="571608D5">
            <w:pPr>
              <w:spacing w:after="0"/>
            </w:pPr>
            <w:r>
              <w:t>0</w:t>
            </w:r>
          </w:p>
        </w:tc>
      </w:tr>
      <w:tr w14:paraId="483342FC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2A924379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4.2.1 Post+Answer</w:t>
            </w:r>
          </w:p>
        </w:tc>
        <w:tc>
          <w:tcPr>
            <w:tcW w:w="0" w:type="auto"/>
            <w:shd w:val="clear" w:color="auto" w:fill="F0F5FA"/>
          </w:tcPr>
          <w:p w14:paraId="3D633CA7">
            <w:pPr>
              <w:spacing w:after="0"/>
            </w:pPr>
            <w:r>
              <w:t>75</w:t>
            </w:r>
          </w:p>
        </w:tc>
      </w:tr>
      <w:tr w14:paraId="486BE41E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719DA911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4.2.2 Post und more than one answer</w:t>
            </w:r>
          </w:p>
        </w:tc>
        <w:tc>
          <w:tcPr>
            <w:tcW w:w="0" w:type="auto"/>
            <w:shd w:val="clear" w:color="auto" w:fill="F0F5FA"/>
          </w:tcPr>
          <w:p w14:paraId="4FD1DA7C">
            <w:pPr>
              <w:spacing w:after="0"/>
            </w:pPr>
            <w:r>
              <w:t>85</w:t>
            </w:r>
          </w:p>
        </w:tc>
      </w:tr>
      <w:tr w14:paraId="217F3821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6E1B1EF3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4.2.3 Post Comp+Answer St+Reply Comp</w:t>
            </w:r>
          </w:p>
        </w:tc>
        <w:tc>
          <w:tcPr>
            <w:tcW w:w="0" w:type="auto"/>
            <w:shd w:val="clear" w:color="auto" w:fill="F0F5FA"/>
          </w:tcPr>
          <w:p w14:paraId="63138E90">
            <w:pPr>
              <w:spacing w:after="0"/>
            </w:pPr>
            <w:r>
              <w:t>21</w:t>
            </w:r>
          </w:p>
        </w:tc>
      </w:tr>
      <w:tr w14:paraId="149BDDBA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28991A8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4.2.4 Post C+more than answer St+Reply C</w:t>
            </w:r>
          </w:p>
        </w:tc>
        <w:tc>
          <w:tcPr>
            <w:tcW w:w="0" w:type="auto"/>
            <w:shd w:val="clear" w:color="auto" w:fill="F0F5FA"/>
          </w:tcPr>
          <w:p w14:paraId="3FC59615">
            <w:pPr>
              <w:spacing w:after="0"/>
            </w:pPr>
            <w:r>
              <w:t>31</w:t>
            </w:r>
          </w:p>
        </w:tc>
      </w:tr>
      <w:tr w14:paraId="23EDB59A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3A95E7E3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4.2.5 Post+lot of answers+a lot of replies comp</w:t>
            </w:r>
          </w:p>
        </w:tc>
        <w:tc>
          <w:tcPr>
            <w:tcW w:w="0" w:type="auto"/>
            <w:shd w:val="clear" w:color="auto" w:fill="F0F5FA"/>
          </w:tcPr>
          <w:p w14:paraId="2908A2EA">
            <w:pPr>
              <w:spacing w:after="0"/>
            </w:pPr>
            <w:r>
              <w:t>15</w:t>
            </w:r>
          </w:p>
        </w:tc>
      </w:tr>
      <w:tr w14:paraId="060167E0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715C890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4.3 two people talking</w:t>
            </w:r>
          </w:p>
        </w:tc>
        <w:tc>
          <w:tcPr>
            <w:tcW w:w="0" w:type="auto"/>
            <w:shd w:val="clear" w:color="auto" w:fill="F0F5FA"/>
          </w:tcPr>
          <w:p w14:paraId="0DB28A82">
            <w:pPr>
              <w:spacing w:after="0"/>
            </w:pPr>
            <w:r>
              <w:t>8</w:t>
            </w:r>
          </w:p>
        </w:tc>
      </w:tr>
      <w:tr w14:paraId="72FC8712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7EFAB4F1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4.4 longer thread</w:t>
            </w:r>
          </w:p>
        </w:tc>
        <w:tc>
          <w:tcPr>
            <w:tcW w:w="0" w:type="auto"/>
            <w:shd w:val="clear" w:color="auto" w:fill="F0F5FA"/>
          </w:tcPr>
          <w:p w14:paraId="43AB9BD7">
            <w:pPr>
              <w:spacing w:after="0"/>
            </w:pPr>
            <w:r>
              <w:t>66</w:t>
            </w:r>
          </w:p>
        </w:tc>
      </w:tr>
      <w:tr w14:paraId="336E0877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5CD6B1C0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 medium/mediocre dialogic intention</w:t>
            </w:r>
          </w:p>
        </w:tc>
        <w:tc>
          <w:tcPr>
            <w:tcW w:w="0" w:type="auto"/>
            <w:shd w:val="clear" w:color="auto" w:fill="F0F5FA"/>
          </w:tcPr>
          <w:p w14:paraId="21258DE7">
            <w:pPr>
              <w:spacing w:after="0"/>
            </w:pPr>
          </w:p>
        </w:tc>
      </w:tr>
      <w:tr w14:paraId="14C9A9C3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1F477E6C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5.1 low relev. infor disclosed</w:t>
            </w:r>
          </w:p>
        </w:tc>
        <w:tc>
          <w:tcPr>
            <w:tcW w:w="0" w:type="auto"/>
            <w:shd w:val="clear" w:color="auto" w:fill="F0F5FA"/>
          </w:tcPr>
          <w:p w14:paraId="74F54A34">
            <w:pPr>
              <w:spacing w:after="0"/>
            </w:pPr>
          </w:p>
        </w:tc>
      </w:tr>
      <w:tr w14:paraId="7F5C2C3D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17825DF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5.1.1 Statement (no measures) on a project (climate neutrality 20xx)</w:t>
            </w:r>
          </w:p>
        </w:tc>
        <w:tc>
          <w:tcPr>
            <w:tcW w:w="0" w:type="auto"/>
            <w:shd w:val="clear" w:color="auto" w:fill="F0F5FA"/>
          </w:tcPr>
          <w:p w14:paraId="29584AB6">
            <w:pPr>
              <w:spacing w:after="0"/>
            </w:pPr>
            <w:r>
              <w:t>10</w:t>
            </w:r>
          </w:p>
        </w:tc>
      </w:tr>
      <w:tr w14:paraId="1A640C9A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0E1A19F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5.1.2 General information/ only loose relation to BM</w:t>
            </w:r>
          </w:p>
        </w:tc>
        <w:tc>
          <w:tcPr>
            <w:tcW w:w="0" w:type="auto"/>
            <w:shd w:val="clear" w:color="auto" w:fill="F0F5FA"/>
          </w:tcPr>
          <w:p w14:paraId="43A4471B">
            <w:pPr>
              <w:spacing w:after="0"/>
            </w:pPr>
            <w:r>
              <w:t>9</w:t>
            </w:r>
          </w:p>
        </w:tc>
      </w:tr>
      <w:tr w14:paraId="52D5B7F6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0B4435E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5.2 weak company cause fit</w:t>
            </w:r>
          </w:p>
        </w:tc>
        <w:tc>
          <w:tcPr>
            <w:tcW w:w="0" w:type="auto"/>
            <w:shd w:val="clear" w:color="auto" w:fill="F0F5FA"/>
          </w:tcPr>
          <w:p w14:paraId="50A1F6FC">
            <w:pPr>
              <w:spacing w:after="0"/>
            </w:pPr>
            <w:r>
              <w:t>1</w:t>
            </w:r>
          </w:p>
        </w:tc>
      </w:tr>
      <w:tr w14:paraId="3AD3AECB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6BFF43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5.2.1 clarification (without detailed position)</w:t>
            </w:r>
          </w:p>
        </w:tc>
        <w:tc>
          <w:tcPr>
            <w:tcW w:w="0" w:type="auto"/>
            <w:shd w:val="clear" w:color="auto" w:fill="F0F5FA"/>
          </w:tcPr>
          <w:p w14:paraId="6AC30013">
            <w:pPr>
              <w:spacing w:after="0"/>
            </w:pPr>
            <w:r>
              <w:t>11</w:t>
            </w:r>
          </w:p>
        </w:tc>
      </w:tr>
      <w:tr w14:paraId="2F897DC0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65E57A1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5.2.2 Prize/Awards</w:t>
            </w:r>
          </w:p>
        </w:tc>
        <w:tc>
          <w:tcPr>
            <w:tcW w:w="0" w:type="auto"/>
            <w:shd w:val="clear" w:color="auto" w:fill="F0F5FA"/>
          </w:tcPr>
          <w:p w14:paraId="132C7D9B">
            <w:pPr>
              <w:spacing w:after="0"/>
            </w:pPr>
            <w:r>
              <w:t>3</w:t>
            </w:r>
          </w:p>
        </w:tc>
      </w:tr>
      <w:tr w14:paraId="3EE1917A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48AA0DD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5.2.3 Product/ Technique is helping the environment</w:t>
            </w:r>
          </w:p>
        </w:tc>
        <w:tc>
          <w:tcPr>
            <w:tcW w:w="0" w:type="auto"/>
            <w:shd w:val="clear" w:color="auto" w:fill="F0F5FA"/>
          </w:tcPr>
          <w:p w14:paraId="76EA9FB0">
            <w:pPr>
              <w:spacing w:after="0"/>
            </w:pPr>
            <w:r>
              <w:t>27</w:t>
            </w:r>
          </w:p>
        </w:tc>
      </w:tr>
      <w:tr w14:paraId="27884CBF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6E96BAC7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5.2.4 Announcement/ Event loosely related to CB</w:t>
            </w:r>
          </w:p>
        </w:tc>
        <w:tc>
          <w:tcPr>
            <w:tcW w:w="0" w:type="auto"/>
            <w:shd w:val="clear" w:color="auto" w:fill="F0F5FA"/>
          </w:tcPr>
          <w:p w14:paraId="04824D20">
            <w:pPr>
              <w:spacing w:after="0"/>
            </w:pPr>
            <w:r>
              <w:t>21</w:t>
            </w:r>
          </w:p>
        </w:tc>
      </w:tr>
      <w:tr w14:paraId="7AB2D7FD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32F4F6F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5.2.5 Philanthropic Projects, loosely connected to BM</w:t>
            </w:r>
          </w:p>
        </w:tc>
        <w:tc>
          <w:tcPr>
            <w:tcW w:w="0" w:type="auto"/>
            <w:shd w:val="clear" w:color="auto" w:fill="F0F5FA"/>
          </w:tcPr>
          <w:p w14:paraId="3A61A420">
            <w:pPr>
              <w:spacing w:after="0"/>
            </w:pPr>
            <w:r>
              <w:t>8</w:t>
            </w:r>
          </w:p>
        </w:tc>
      </w:tr>
      <w:tr w14:paraId="4FEB63E4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3A14ED9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5.2.6 discussion of topic that is loosely related to bm</w:t>
            </w:r>
          </w:p>
        </w:tc>
        <w:tc>
          <w:tcPr>
            <w:tcW w:w="0" w:type="auto"/>
            <w:shd w:val="clear" w:color="auto" w:fill="F0F5FA"/>
          </w:tcPr>
          <w:p w14:paraId="56F18558">
            <w:pPr>
              <w:spacing w:after="0"/>
            </w:pPr>
            <w:r>
              <w:t>51</w:t>
            </w:r>
          </w:p>
        </w:tc>
      </w:tr>
      <w:tr w14:paraId="5A280763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1463F7D9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5.2.7 unspecific marketing speech, but loosely related t. CB</w:t>
            </w:r>
          </w:p>
        </w:tc>
        <w:tc>
          <w:tcPr>
            <w:tcW w:w="0" w:type="auto"/>
            <w:shd w:val="clear" w:color="auto" w:fill="F0F5FA"/>
          </w:tcPr>
          <w:p w14:paraId="1DCF7420">
            <w:pPr>
              <w:spacing w:after="0"/>
            </w:pPr>
            <w:r>
              <w:t>2</w:t>
            </w:r>
          </w:p>
        </w:tc>
      </w:tr>
      <w:tr w14:paraId="227BC39A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4CB04CB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5.3 statement</w:t>
            </w:r>
          </w:p>
        </w:tc>
        <w:tc>
          <w:tcPr>
            <w:tcW w:w="0" w:type="auto"/>
            <w:shd w:val="clear" w:color="auto" w:fill="F0F5FA"/>
          </w:tcPr>
          <w:p w14:paraId="27B77801">
            <w:pPr>
              <w:spacing w:after="0"/>
            </w:pPr>
            <w:r>
              <w:t>57</w:t>
            </w:r>
          </w:p>
        </w:tc>
      </w:tr>
      <w:tr w14:paraId="37983216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010BAA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5.4 announcement</w:t>
            </w:r>
          </w:p>
        </w:tc>
        <w:tc>
          <w:tcPr>
            <w:tcW w:w="0" w:type="auto"/>
            <w:shd w:val="clear" w:color="auto" w:fill="F0F5FA"/>
          </w:tcPr>
          <w:p w14:paraId="05424DC9">
            <w:pPr>
              <w:spacing w:after="0"/>
            </w:pPr>
            <w:r>
              <w:t>55</w:t>
            </w:r>
          </w:p>
        </w:tc>
      </w:tr>
      <w:tr w14:paraId="252E2FD2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64C64411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5.5 general explanation about climate etc.</w:t>
            </w:r>
          </w:p>
        </w:tc>
        <w:tc>
          <w:tcPr>
            <w:tcW w:w="0" w:type="auto"/>
            <w:shd w:val="clear" w:color="auto" w:fill="F0F5FA"/>
          </w:tcPr>
          <w:p w14:paraId="5B62BD13">
            <w:pPr>
              <w:spacing w:after="0"/>
            </w:pPr>
            <w:r>
              <w:t>68</w:t>
            </w:r>
          </w:p>
        </w:tc>
      </w:tr>
      <w:tr w14:paraId="67424C32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77ED57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5.6 medium quality fit answer c.</w:t>
            </w:r>
          </w:p>
        </w:tc>
        <w:tc>
          <w:tcPr>
            <w:tcW w:w="0" w:type="auto"/>
            <w:shd w:val="clear" w:color="auto" w:fill="F0F5FA"/>
          </w:tcPr>
          <w:p w14:paraId="70691663">
            <w:pPr>
              <w:spacing w:after="0"/>
            </w:pPr>
            <w:r>
              <w:t>24</w:t>
            </w:r>
          </w:p>
        </w:tc>
      </w:tr>
      <w:tr w14:paraId="32C3F858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757208AE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 low dialogic intention</w:t>
            </w:r>
          </w:p>
        </w:tc>
        <w:tc>
          <w:tcPr>
            <w:tcW w:w="0" w:type="auto"/>
            <w:shd w:val="clear" w:color="auto" w:fill="F0F5FA"/>
          </w:tcPr>
          <w:p w14:paraId="55C5DD9C">
            <w:pPr>
              <w:spacing w:after="0"/>
            </w:pPr>
          </w:p>
        </w:tc>
      </w:tr>
      <w:tr w14:paraId="5F26FF53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231B08A2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6.1 no disclosure of relev. info</w:t>
            </w:r>
          </w:p>
        </w:tc>
        <w:tc>
          <w:tcPr>
            <w:tcW w:w="0" w:type="auto"/>
            <w:shd w:val="clear" w:color="auto" w:fill="F0F5FA"/>
          </w:tcPr>
          <w:p w14:paraId="2B207F75">
            <w:pPr>
              <w:spacing w:after="0"/>
            </w:pPr>
            <w:r>
              <w:t>159</w:t>
            </w:r>
          </w:p>
        </w:tc>
      </w:tr>
      <w:tr w14:paraId="75925883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761DF023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6.2 no company-cause-fit</w:t>
            </w:r>
          </w:p>
        </w:tc>
        <w:tc>
          <w:tcPr>
            <w:tcW w:w="0" w:type="auto"/>
            <w:shd w:val="clear" w:color="auto" w:fill="F0F5FA"/>
          </w:tcPr>
          <w:p w14:paraId="0FB1D847">
            <w:pPr>
              <w:spacing w:after="0"/>
            </w:pPr>
            <w:r>
              <w:t>38</w:t>
            </w:r>
          </w:p>
        </w:tc>
      </w:tr>
      <w:tr w14:paraId="4DC87527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0A5A85B7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6.3 random topic/ not real topic for activists</w:t>
            </w:r>
          </w:p>
        </w:tc>
        <w:tc>
          <w:tcPr>
            <w:tcW w:w="0" w:type="auto"/>
            <w:shd w:val="clear" w:color="auto" w:fill="F0F5FA"/>
          </w:tcPr>
          <w:p w14:paraId="32036B51">
            <w:pPr>
              <w:spacing w:after="0"/>
            </w:pPr>
            <w:r>
              <w:t>32</w:t>
            </w:r>
          </w:p>
        </w:tc>
      </w:tr>
      <w:tr w14:paraId="12CC481E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1E433170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6.4 defensive tone</w:t>
            </w:r>
          </w:p>
        </w:tc>
        <w:tc>
          <w:tcPr>
            <w:tcW w:w="0" w:type="auto"/>
            <w:shd w:val="clear" w:color="auto" w:fill="F0F5FA"/>
          </w:tcPr>
          <w:p w14:paraId="44A3F9B3">
            <w:pPr>
              <w:spacing w:after="0"/>
            </w:pPr>
            <w:r>
              <w:t>21</w:t>
            </w:r>
          </w:p>
        </w:tc>
      </w:tr>
      <w:tr w14:paraId="4ABA3661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41F763BE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6.5 offensive/ accusing tone</w:t>
            </w:r>
          </w:p>
        </w:tc>
        <w:tc>
          <w:tcPr>
            <w:tcW w:w="0" w:type="auto"/>
            <w:shd w:val="clear" w:color="auto" w:fill="F0F5FA"/>
          </w:tcPr>
          <w:p w14:paraId="168DB501">
            <w:pPr>
              <w:spacing w:after="0"/>
            </w:pPr>
            <w:r>
              <w:t>15</w:t>
            </w:r>
          </w:p>
        </w:tc>
      </w:tr>
      <w:tr w14:paraId="780028D1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64C5169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6.6 lobbying tone</w:t>
            </w:r>
          </w:p>
        </w:tc>
        <w:tc>
          <w:tcPr>
            <w:tcW w:w="0" w:type="auto"/>
            <w:shd w:val="clear" w:color="auto" w:fill="F0F5FA"/>
          </w:tcPr>
          <w:p w14:paraId="3828424D">
            <w:pPr>
              <w:spacing w:after="0"/>
            </w:pPr>
            <w:r>
              <w:t>42</w:t>
            </w:r>
          </w:p>
        </w:tc>
      </w:tr>
      <w:tr w14:paraId="3CE7CB2F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392AE033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6.7 advertising tone</w:t>
            </w:r>
          </w:p>
        </w:tc>
        <w:tc>
          <w:tcPr>
            <w:tcW w:w="0" w:type="auto"/>
            <w:shd w:val="clear" w:color="auto" w:fill="F0F5FA"/>
          </w:tcPr>
          <w:p w14:paraId="1F0FF1BF">
            <w:pPr>
              <w:spacing w:after="0"/>
            </w:pPr>
            <w:r>
              <w:t>148</w:t>
            </w:r>
          </w:p>
        </w:tc>
      </w:tr>
      <w:tr w14:paraId="4EC5A6AB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236AAEEE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6.8 low quality fit answer c.</w:t>
            </w:r>
          </w:p>
        </w:tc>
        <w:tc>
          <w:tcPr>
            <w:tcW w:w="0" w:type="auto"/>
            <w:shd w:val="clear" w:color="auto" w:fill="F0F5FA"/>
          </w:tcPr>
          <w:p w14:paraId="15F88E7D">
            <w:pPr>
              <w:spacing w:after="0"/>
            </w:pPr>
            <w:r>
              <w:t>17</w:t>
            </w:r>
          </w:p>
        </w:tc>
      </w:tr>
      <w:tr w14:paraId="4E014CFA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0F97CF8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6.9 no answer of company/ no fit</w:t>
            </w:r>
          </w:p>
        </w:tc>
        <w:tc>
          <w:tcPr>
            <w:tcW w:w="0" w:type="auto"/>
            <w:shd w:val="clear" w:color="auto" w:fill="F0F5FA"/>
          </w:tcPr>
          <w:p w14:paraId="56EA9C18">
            <w:pPr>
              <w:spacing w:after="0"/>
            </w:pPr>
            <w:r>
              <w:t>172</w:t>
            </w:r>
          </w:p>
        </w:tc>
      </w:tr>
      <w:tr w14:paraId="5D39F7E2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22F2F1F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 high dialogic intention</w:t>
            </w:r>
          </w:p>
        </w:tc>
        <w:tc>
          <w:tcPr>
            <w:tcW w:w="0" w:type="auto"/>
            <w:shd w:val="clear" w:color="auto" w:fill="F0F5FA"/>
          </w:tcPr>
          <w:p w14:paraId="3CB7F3F6">
            <w:pPr>
              <w:spacing w:after="0"/>
            </w:pPr>
          </w:p>
        </w:tc>
      </w:tr>
      <w:tr w14:paraId="3345214C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13E780CE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7.1 highly relevant info disclosed</w:t>
            </w:r>
          </w:p>
        </w:tc>
        <w:tc>
          <w:tcPr>
            <w:tcW w:w="0" w:type="auto"/>
            <w:shd w:val="clear" w:color="auto" w:fill="F0F5FA"/>
          </w:tcPr>
          <w:p w14:paraId="23A1E5B9">
            <w:pPr>
              <w:spacing w:after="0"/>
            </w:pPr>
          </w:p>
        </w:tc>
      </w:tr>
      <w:tr w14:paraId="7647B7D1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7E1B3EDE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7.1.1 Concrete/ already implemented projects with relevance for BM</w:t>
            </w:r>
          </w:p>
        </w:tc>
        <w:tc>
          <w:tcPr>
            <w:tcW w:w="0" w:type="auto"/>
            <w:shd w:val="clear" w:color="auto" w:fill="F0F5FA"/>
          </w:tcPr>
          <w:p w14:paraId="550EC89B">
            <w:pPr>
              <w:spacing w:after="0"/>
            </w:pPr>
            <w:r>
              <w:t>7</w:t>
            </w:r>
          </w:p>
        </w:tc>
      </w:tr>
      <w:tr w14:paraId="65C193C1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3863BFC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7.1.2 Plans with details/ link to detailed info</w:t>
            </w:r>
          </w:p>
        </w:tc>
        <w:tc>
          <w:tcPr>
            <w:tcW w:w="0" w:type="auto"/>
            <w:shd w:val="clear" w:color="auto" w:fill="F0F5FA"/>
          </w:tcPr>
          <w:p w14:paraId="3E403A44">
            <w:pPr>
              <w:spacing w:after="0"/>
            </w:pPr>
            <w:r>
              <w:t>42</w:t>
            </w:r>
          </w:p>
        </w:tc>
      </w:tr>
      <w:tr w14:paraId="29CBAB0B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4E4E381E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7.2 positive (strong) company-cause-fit</w:t>
            </w:r>
          </w:p>
        </w:tc>
        <w:tc>
          <w:tcPr>
            <w:tcW w:w="0" w:type="auto"/>
            <w:shd w:val="clear" w:color="auto" w:fill="F0F5FA"/>
          </w:tcPr>
          <w:p w14:paraId="715DF998">
            <w:pPr>
              <w:spacing w:after="0"/>
            </w:pPr>
            <w:r>
              <w:t>64</w:t>
            </w:r>
          </w:p>
        </w:tc>
      </w:tr>
      <w:tr w14:paraId="59596A94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056D9E2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7.3 core issue/ topic of FFF</w:t>
            </w:r>
          </w:p>
        </w:tc>
        <w:tc>
          <w:tcPr>
            <w:tcW w:w="0" w:type="auto"/>
            <w:shd w:val="clear" w:color="auto" w:fill="F0F5FA"/>
          </w:tcPr>
          <w:p w14:paraId="6ED6E8EA">
            <w:pPr>
              <w:spacing w:after="0"/>
            </w:pPr>
            <w:r>
              <w:t>195</w:t>
            </w:r>
          </w:p>
        </w:tc>
      </w:tr>
      <w:tr w14:paraId="6A1BB3F4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565A87E1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7.4 explanation own processes</w:t>
            </w:r>
          </w:p>
        </w:tc>
        <w:tc>
          <w:tcPr>
            <w:tcW w:w="0" w:type="auto"/>
            <w:shd w:val="clear" w:color="auto" w:fill="F0F5FA"/>
          </w:tcPr>
          <w:p w14:paraId="627A87F3">
            <w:pPr>
              <w:spacing w:after="0"/>
            </w:pPr>
            <w:r>
              <w:t>24</w:t>
            </w:r>
          </w:p>
        </w:tc>
      </w:tr>
      <w:tr w14:paraId="2458CEF7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43D3831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7.5 question/ invitation to do sth.</w:t>
            </w:r>
          </w:p>
        </w:tc>
        <w:tc>
          <w:tcPr>
            <w:tcW w:w="0" w:type="auto"/>
            <w:shd w:val="clear" w:color="auto" w:fill="F0F5FA"/>
          </w:tcPr>
          <w:p w14:paraId="51B96C59">
            <w:pPr>
              <w:spacing w:after="0"/>
            </w:pPr>
            <w:r>
              <w:t>24</w:t>
            </w:r>
          </w:p>
        </w:tc>
      </w:tr>
      <w:tr w14:paraId="2D652AA7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7E08A9C0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7.6 recurring format/ active presence</w:t>
            </w:r>
          </w:p>
        </w:tc>
        <w:tc>
          <w:tcPr>
            <w:tcW w:w="0" w:type="auto"/>
            <w:shd w:val="clear" w:color="auto" w:fill="F0F5FA"/>
          </w:tcPr>
          <w:p w14:paraId="7AB7FDC4">
            <w:pPr>
              <w:spacing w:after="0"/>
            </w:pPr>
            <w:r>
              <w:t>6</w:t>
            </w:r>
          </w:p>
        </w:tc>
      </w:tr>
      <w:tr w14:paraId="41EEA2C3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1D2224E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7.7 flattering tone</w:t>
            </w:r>
          </w:p>
        </w:tc>
        <w:tc>
          <w:tcPr>
            <w:tcW w:w="0" w:type="auto"/>
            <w:shd w:val="clear" w:color="auto" w:fill="F0F5FA"/>
          </w:tcPr>
          <w:p w14:paraId="339AD4FB">
            <w:pPr>
              <w:spacing w:after="0"/>
            </w:pPr>
            <w:r>
              <w:t>7</w:t>
            </w:r>
          </w:p>
        </w:tc>
      </w:tr>
      <w:tr w14:paraId="057D7EA2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7AE6DB71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7.8 apologetic tone</w:t>
            </w:r>
          </w:p>
        </w:tc>
        <w:tc>
          <w:tcPr>
            <w:tcW w:w="0" w:type="auto"/>
            <w:shd w:val="clear" w:color="auto" w:fill="F0F5FA"/>
          </w:tcPr>
          <w:p w14:paraId="75AC0EAE">
            <w:pPr>
              <w:spacing w:after="0"/>
            </w:pPr>
            <w:r>
              <w:t>1</w:t>
            </w:r>
          </w:p>
        </w:tc>
      </w:tr>
      <w:tr w14:paraId="6A71BC5C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3A6FB4A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7.9 fact oriented/ constructive tone</w:t>
            </w:r>
          </w:p>
        </w:tc>
        <w:tc>
          <w:tcPr>
            <w:tcW w:w="0" w:type="auto"/>
            <w:shd w:val="clear" w:color="auto" w:fill="F0F5FA"/>
          </w:tcPr>
          <w:p w14:paraId="21FAD458">
            <w:pPr>
              <w:spacing w:after="0"/>
            </w:pPr>
            <w:r>
              <w:t>61</w:t>
            </w:r>
          </w:p>
        </w:tc>
      </w:tr>
      <w:tr w14:paraId="3B58BD9C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28540BE3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7.10 high quality fit answer of c.</w:t>
            </w:r>
          </w:p>
        </w:tc>
        <w:tc>
          <w:tcPr>
            <w:tcW w:w="0" w:type="auto"/>
            <w:shd w:val="clear" w:color="auto" w:fill="F0F5FA"/>
          </w:tcPr>
          <w:p w14:paraId="542D2C44">
            <w:pPr>
              <w:spacing w:after="0"/>
            </w:pPr>
            <w:r>
              <w:t>14</w:t>
            </w:r>
          </w:p>
        </w:tc>
      </w:tr>
      <w:tr w14:paraId="76D5ED5D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566EE1B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 negative amplifiers</w:t>
            </w:r>
          </w:p>
        </w:tc>
        <w:tc>
          <w:tcPr>
            <w:tcW w:w="0" w:type="auto"/>
            <w:shd w:val="clear" w:color="auto" w:fill="F0F5FA"/>
          </w:tcPr>
          <w:p w14:paraId="23D2E9F4">
            <w:pPr>
              <w:spacing w:after="0"/>
            </w:pPr>
          </w:p>
        </w:tc>
      </w:tr>
      <w:tr w14:paraId="01E7805F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07FFF85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8.1 relevant information not in tweet</w:t>
            </w:r>
          </w:p>
        </w:tc>
        <w:tc>
          <w:tcPr>
            <w:tcW w:w="0" w:type="auto"/>
            <w:shd w:val="clear" w:color="auto" w:fill="F0F5FA"/>
          </w:tcPr>
          <w:p w14:paraId="7C8FB455">
            <w:pPr>
              <w:spacing w:after="0"/>
            </w:pPr>
            <w:r>
              <w:t>25</w:t>
            </w:r>
          </w:p>
        </w:tc>
      </w:tr>
      <w:tr w14:paraId="5BD2ED6B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293470A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8.2 no additional resources</w:t>
            </w:r>
          </w:p>
        </w:tc>
        <w:tc>
          <w:tcPr>
            <w:tcW w:w="0" w:type="auto"/>
            <w:shd w:val="clear" w:color="auto" w:fill="F0F5FA"/>
          </w:tcPr>
          <w:p w14:paraId="72A39D3D">
            <w:pPr>
              <w:spacing w:after="0"/>
            </w:pPr>
            <w:r>
              <w:t>21</w:t>
            </w:r>
          </w:p>
        </w:tc>
      </w:tr>
      <w:tr w14:paraId="66595DA9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45EB138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8.3 Addressing audience</w:t>
            </w:r>
          </w:p>
        </w:tc>
        <w:tc>
          <w:tcPr>
            <w:tcW w:w="0" w:type="auto"/>
            <w:shd w:val="clear" w:color="auto" w:fill="F0F5FA"/>
          </w:tcPr>
          <w:p w14:paraId="2C86B2FA">
            <w:pPr>
              <w:spacing w:after="0"/>
            </w:pPr>
          </w:p>
        </w:tc>
      </w:tr>
      <w:tr w14:paraId="6037F6A2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0D6B1602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8.3.1 English</w:t>
            </w:r>
          </w:p>
        </w:tc>
        <w:tc>
          <w:tcPr>
            <w:tcW w:w="0" w:type="auto"/>
            <w:shd w:val="clear" w:color="auto" w:fill="F0F5FA"/>
          </w:tcPr>
          <w:p w14:paraId="298D162A">
            <w:pPr>
              <w:spacing w:after="0"/>
            </w:pPr>
            <w:r>
              <w:t>21</w:t>
            </w:r>
          </w:p>
        </w:tc>
      </w:tr>
      <w:tr w14:paraId="637BC0BE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5DFD8F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8.3.1.1 indirect</w:t>
            </w:r>
          </w:p>
        </w:tc>
        <w:tc>
          <w:tcPr>
            <w:tcW w:w="0" w:type="auto"/>
            <w:shd w:val="clear" w:color="auto" w:fill="F0F5FA"/>
          </w:tcPr>
          <w:p w14:paraId="77235A51">
            <w:pPr>
              <w:spacing w:after="0"/>
            </w:pPr>
            <w:r>
              <w:t>11</w:t>
            </w:r>
          </w:p>
        </w:tc>
      </w:tr>
      <w:tr w14:paraId="585CCAE2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1D9E2E2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8.3.2 German</w:t>
            </w:r>
          </w:p>
        </w:tc>
        <w:tc>
          <w:tcPr>
            <w:tcW w:w="0" w:type="auto"/>
            <w:shd w:val="clear" w:color="auto" w:fill="F0F5FA"/>
          </w:tcPr>
          <w:p w14:paraId="789DF3F4">
            <w:pPr>
              <w:spacing w:after="0"/>
            </w:pPr>
            <w:r>
              <w:t>1</w:t>
            </w:r>
          </w:p>
        </w:tc>
      </w:tr>
      <w:tr w14:paraId="01A94BBA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7AE01597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8.3.2.1 passive speech</w:t>
            </w:r>
          </w:p>
        </w:tc>
        <w:tc>
          <w:tcPr>
            <w:tcW w:w="0" w:type="auto"/>
            <w:shd w:val="clear" w:color="auto" w:fill="F0F5FA"/>
          </w:tcPr>
          <w:p w14:paraId="745572A9">
            <w:pPr>
              <w:spacing w:after="0"/>
            </w:pPr>
            <w:r>
              <w:t>68</w:t>
            </w:r>
          </w:p>
        </w:tc>
      </w:tr>
      <w:tr w14:paraId="3F2AD98C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56CADA70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 positive amplifiers</w:t>
            </w:r>
          </w:p>
        </w:tc>
        <w:tc>
          <w:tcPr>
            <w:tcW w:w="0" w:type="auto"/>
            <w:shd w:val="clear" w:color="auto" w:fill="F0F5FA"/>
          </w:tcPr>
          <w:p w14:paraId="1F9D2B32">
            <w:pPr>
              <w:spacing w:after="0"/>
            </w:pPr>
          </w:p>
        </w:tc>
      </w:tr>
      <w:tr w14:paraId="1F3B98C3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69E8B383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9.1 disclosure in tweet</w:t>
            </w:r>
          </w:p>
        </w:tc>
        <w:tc>
          <w:tcPr>
            <w:tcW w:w="0" w:type="auto"/>
            <w:shd w:val="clear" w:color="auto" w:fill="F0F5FA"/>
          </w:tcPr>
          <w:p w14:paraId="625404D3">
            <w:pPr>
              <w:spacing w:after="0"/>
            </w:pPr>
            <w:r>
              <w:t>36</w:t>
            </w:r>
          </w:p>
        </w:tc>
      </w:tr>
      <w:tr w14:paraId="1EE26EA9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4C60211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9.2 additional resources</w:t>
            </w:r>
          </w:p>
        </w:tc>
        <w:tc>
          <w:tcPr>
            <w:tcW w:w="0" w:type="auto"/>
            <w:shd w:val="clear" w:color="auto" w:fill="F0F5FA"/>
          </w:tcPr>
          <w:p w14:paraId="4D02186D">
            <w:pPr>
              <w:spacing w:after="0"/>
            </w:pPr>
          </w:p>
        </w:tc>
      </w:tr>
      <w:tr w14:paraId="1D5EC077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6FBC142C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9.2.1 picture</w:t>
            </w:r>
          </w:p>
        </w:tc>
        <w:tc>
          <w:tcPr>
            <w:tcW w:w="0" w:type="auto"/>
            <w:shd w:val="clear" w:color="auto" w:fill="F0F5FA"/>
          </w:tcPr>
          <w:p w14:paraId="334B0E28">
            <w:pPr>
              <w:spacing w:after="0"/>
            </w:pPr>
            <w:r>
              <w:t>132</w:t>
            </w:r>
          </w:p>
        </w:tc>
      </w:tr>
      <w:tr w14:paraId="43ECB2E3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570A5F09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9.2.2 links</w:t>
            </w:r>
          </w:p>
        </w:tc>
        <w:tc>
          <w:tcPr>
            <w:tcW w:w="0" w:type="auto"/>
            <w:shd w:val="clear" w:color="auto" w:fill="F0F5FA"/>
          </w:tcPr>
          <w:p w14:paraId="5A36F300">
            <w:pPr>
              <w:spacing w:after="0"/>
            </w:pPr>
            <w:r>
              <w:t>127</w:t>
            </w:r>
          </w:p>
        </w:tc>
      </w:tr>
      <w:tr w14:paraId="52326B8F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6A978767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9.2.3 video</w:t>
            </w:r>
          </w:p>
        </w:tc>
        <w:tc>
          <w:tcPr>
            <w:tcW w:w="0" w:type="auto"/>
            <w:shd w:val="clear" w:color="auto" w:fill="F0F5FA"/>
          </w:tcPr>
          <w:p w14:paraId="09E1B20F">
            <w:pPr>
              <w:spacing w:after="0"/>
            </w:pPr>
            <w:r>
              <w:t>53</w:t>
            </w:r>
          </w:p>
        </w:tc>
      </w:tr>
      <w:tr w14:paraId="265612B1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7355316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9.2.4 graph</w:t>
            </w:r>
          </w:p>
        </w:tc>
        <w:tc>
          <w:tcPr>
            <w:tcW w:w="0" w:type="auto"/>
            <w:shd w:val="clear" w:color="auto" w:fill="F0F5FA"/>
          </w:tcPr>
          <w:p w14:paraId="575FCAD2">
            <w:pPr>
              <w:spacing w:after="0"/>
            </w:pPr>
            <w:r>
              <w:t>4</w:t>
            </w:r>
          </w:p>
        </w:tc>
      </w:tr>
      <w:tr w14:paraId="61F74A56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4F17DFF3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9.2.5 emojis</w:t>
            </w:r>
          </w:p>
        </w:tc>
        <w:tc>
          <w:tcPr>
            <w:tcW w:w="0" w:type="auto"/>
            <w:shd w:val="clear" w:color="auto" w:fill="F0F5FA"/>
          </w:tcPr>
          <w:p w14:paraId="199A860A">
            <w:pPr>
              <w:spacing w:after="0"/>
            </w:pPr>
            <w:r>
              <w:t>42</w:t>
            </w:r>
          </w:p>
        </w:tc>
      </w:tr>
      <w:tr w14:paraId="7BB252B9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66EBB602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9.3 Credible persons</w:t>
            </w:r>
          </w:p>
        </w:tc>
        <w:tc>
          <w:tcPr>
            <w:tcW w:w="0" w:type="auto"/>
            <w:shd w:val="clear" w:color="auto" w:fill="F0F5FA"/>
          </w:tcPr>
          <w:p w14:paraId="3462FCF7">
            <w:pPr>
              <w:spacing w:after="0"/>
            </w:pPr>
          </w:p>
        </w:tc>
      </w:tr>
      <w:tr w14:paraId="78969D21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031C87E9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9.3.1 Consultancy</w:t>
            </w:r>
          </w:p>
        </w:tc>
        <w:tc>
          <w:tcPr>
            <w:tcW w:w="0" w:type="auto"/>
            <w:shd w:val="clear" w:color="auto" w:fill="F0F5FA"/>
          </w:tcPr>
          <w:p w14:paraId="1B78E73C">
            <w:pPr>
              <w:spacing w:after="0"/>
            </w:pPr>
            <w:r>
              <w:t>8</w:t>
            </w:r>
          </w:p>
        </w:tc>
      </w:tr>
      <w:tr w14:paraId="1C1A21CA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4516F0A1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9.3.2 Employees</w:t>
            </w:r>
          </w:p>
        </w:tc>
        <w:tc>
          <w:tcPr>
            <w:tcW w:w="0" w:type="auto"/>
            <w:shd w:val="clear" w:color="auto" w:fill="F0F5FA"/>
          </w:tcPr>
          <w:p w14:paraId="5704C31E">
            <w:pPr>
              <w:spacing w:after="0"/>
            </w:pPr>
            <w:r>
              <w:t>3</w:t>
            </w:r>
          </w:p>
        </w:tc>
      </w:tr>
      <w:tr w14:paraId="54F0A54A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318EF8E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9.3.3 Testimonial</w:t>
            </w:r>
          </w:p>
        </w:tc>
        <w:tc>
          <w:tcPr>
            <w:tcW w:w="0" w:type="auto"/>
            <w:shd w:val="clear" w:color="auto" w:fill="F0F5FA"/>
          </w:tcPr>
          <w:p w14:paraId="5AF48C65">
            <w:pPr>
              <w:spacing w:after="0"/>
            </w:pPr>
            <w:r>
              <w:t>4</w:t>
            </w:r>
          </w:p>
        </w:tc>
      </w:tr>
      <w:tr w14:paraId="7998C135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2F01F820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9.3.4 NGO</w:t>
            </w:r>
          </w:p>
        </w:tc>
        <w:tc>
          <w:tcPr>
            <w:tcW w:w="0" w:type="auto"/>
            <w:shd w:val="clear" w:color="auto" w:fill="F0F5FA"/>
          </w:tcPr>
          <w:p w14:paraId="06F4955B">
            <w:pPr>
              <w:spacing w:after="0"/>
            </w:pPr>
            <w:r>
              <w:t>6</w:t>
            </w:r>
          </w:p>
        </w:tc>
      </w:tr>
      <w:tr w14:paraId="4B2BD8D7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7439096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9.3.5 Science</w:t>
            </w:r>
          </w:p>
        </w:tc>
        <w:tc>
          <w:tcPr>
            <w:tcW w:w="0" w:type="auto"/>
            <w:shd w:val="clear" w:color="auto" w:fill="F0F5FA"/>
          </w:tcPr>
          <w:p w14:paraId="0F301811">
            <w:pPr>
              <w:spacing w:after="0"/>
            </w:pPr>
            <w:r>
              <w:t>8</w:t>
            </w:r>
          </w:p>
        </w:tc>
      </w:tr>
      <w:tr w14:paraId="380ECE2C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6C2A9123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9.3.6 Politicians/Ministry of xx</w:t>
            </w:r>
          </w:p>
        </w:tc>
        <w:tc>
          <w:tcPr>
            <w:tcW w:w="0" w:type="auto"/>
            <w:shd w:val="clear" w:color="auto" w:fill="F0F5FA"/>
          </w:tcPr>
          <w:p w14:paraId="09849358">
            <w:pPr>
              <w:spacing w:after="0"/>
            </w:pPr>
            <w:r>
              <w:t>10</w:t>
            </w:r>
          </w:p>
        </w:tc>
      </w:tr>
      <w:tr w14:paraId="75E0D088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2B083B89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9.3.7 CEO/ head of xxx/chairman</w:t>
            </w:r>
          </w:p>
        </w:tc>
        <w:tc>
          <w:tcPr>
            <w:tcW w:w="0" w:type="auto"/>
            <w:shd w:val="clear" w:color="auto" w:fill="F0F5FA"/>
          </w:tcPr>
          <w:p w14:paraId="51C489DC">
            <w:pPr>
              <w:spacing w:after="0"/>
            </w:pPr>
            <w:r>
              <w:t>45</w:t>
            </w:r>
          </w:p>
        </w:tc>
      </w:tr>
      <w:tr w14:paraId="1F79198B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4CACE279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9.4 Event Communication (Earth Day etc)</w:t>
            </w:r>
          </w:p>
        </w:tc>
        <w:tc>
          <w:tcPr>
            <w:tcW w:w="0" w:type="auto"/>
            <w:shd w:val="clear" w:color="auto" w:fill="F0F5FA"/>
          </w:tcPr>
          <w:p w14:paraId="4EECDE9C">
            <w:pPr>
              <w:spacing w:after="0"/>
            </w:pPr>
            <w:r>
              <w:t>45</w:t>
            </w:r>
          </w:p>
        </w:tc>
      </w:tr>
      <w:tr w14:paraId="39F2F494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03D5BE52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9.5 Addressing Stakeholders</w:t>
            </w:r>
          </w:p>
        </w:tc>
        <w:tc>
          <w:tcPr>
            <w:tcW w:w="0" w:type="auto"/>
            <w:shd w:val="clear" w:color="auto" w:fill="F0F5FA"/>
          </w:tcPr>
          <w:p w14:paraId="52D9C6D8">
            <w:pPr>
              <w:spacing w:after="0"/>
            </w:pPr>
          </w:p>
        </w:tc>
      </w:tr>
      <w:tr w14:paraId="14DE3EB3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389DB2B9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9.5.1 directly (German)</w:t>
            </w:r>
          </w:p>
        </w:tc>
        <w:tc>
          <w:tcPr>
            <w:tcW w:w="0" w:type="auto"/>
            <w:shd w:val="clear" w:color="auto" w:fill="F0F5FA"/>
          </w:tcPr>
          <w:p w14:paraId="42E8C95E">
            <w:pPr>
              <w:spacing w:after="0"/>
            </w:pPr>
          </w:p>
        </w:tc>
      </w:tr>
      <w:tr w14:paraId="0D6570E5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2D180430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9.5.1.1 #FfF</w:t>
            </w:r>
          </w:p>
        </w:tc>
        <w:tc>
          <w:tcPr>
            <w:tcW w:w="0" w:type="auto"/>
            <w:shd w:val="clear" w:color="auto" w:fill="F0F5FA"/>
          </w:tcPr>
          <w:p w14:paraId="4D5BB9B5">
            <w:pPr>
              <w:spacing w:after="0"/>
            </w:pPr>
            <w:r>
              <w:t>9</w:t>
            </w:r>
          </w:p>
        </w:tc>
      </w:tr>
      <w:tr w14:paraId="6DA67B9C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07A8B14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9.5.1.2 informal/duzen</w:t>
            </w:r>
          </w:p>
        </w:tc>
        <w:tc>
          <w:tcPr>
            <w:tcW w:w="0" w:type="auto"/>
            <w:shd w:val="clear" w:color="auto" w:fill="F0F5FA"/>
          </w:tcPr>
          <w:p w14:paraId="616C6395">
            <w:pPr>
              <w:spacing w:after="0"/>
            </w:pPr>
            <w:r>
              <w:t>14</w:t>
            </w:r>
          </w:p>
        </w:tc>
      </w:tr>
      <w:tr w14:paraId="222541D1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26E1090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9.5.1.3 formal/siezen</w:t>
            </w:r>
          </w:p>
        </w:tc>
        <w:tc>
          <w:tcPr>
            <w:tcW w:w="0" w:type="auto"/>
            <w:shd w:val="clear" w:color="auto" w:fill="F0F5FA"/>
          </w:tcPr>
          <w:p w14:paraId="10DAC421">
            <w:pPr>
              <w:spacing w:after="0"/>
            </w:pPr>
            <w:r>
              <w:t>20</w:t>
            </w:r>
          </w:p>
        </w:tc>
      </w:tr>
      <w:tr w14:paraId="56790886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0A5ABFB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9.5.2 Wir</w:t>
            </w:r>
          </w:p>
        </w:tc>
        <w:tc>
          <w:tcPr>
            <w:tcW w:w="0" w:type="auto"/>
            <w:shd w:val="clear" w:color="auto" w:fill="F0F5FA"/>
          </w:tcPr>
          <w:p w14:paraId="0B54E6B2">
            <w:pPr>
              <w:spacing w:after="0"/>
            </w:pPr>
            <w:r>
              <w:t>67</w:t>
            </w:r>
          </w:p>
        </w:tc>
      </w:tr>
      <w:tr w14:paraId="11465EE6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7C48D5FE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9.5.3 We</w:t>
            </w:r>
          </w:p>
        </w:tc>
        <w:tc>
          <w:tcPr>
            <w:tcW w:w="0" w:type="auto"/>
            <w:shd w:val="clear" w:color="auto" w:fill="F0F5FA"/>
          </w:tcPr>
          <w:p w14:paraId="0038D42F">
            <w:pPr>
              <w:spacing w:after="0"/>
            </w:pPr>
            <w:r>
              <w:t>14</w:t>
            </w:r>
          </w:p>
        </w:tc>
      </w:tr>
      <w:tr w14:paraId="1FBD02A7">
        <w:tblPrEx>
          <w:tblBorders>
            <w:top w:val="none" w:color="FFFFFF" w:sz="0" w:space="0"/>
            <w:left w:val="none" w:color="FFFFFF" w:sz="0" w:space="0"/>
            <w:bottom w:val="single" w:color="BFBFBF" w:sz="4" w:space="0"/>
            <w:right w:val="none" w:color="FFFFFF" w:sz="0" w:space="0"/>
            <w:insideH w:val="single" w:color="BFBFBF" w:sz="4" w:space="0"/>
            <w:insideV w:val="non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F0F5FA"/>
          </w:tcPr>
          <w:p w14:paraId="53B3472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9.5.4 directly (English)/you/ invitation</w:t>
            </w:r>
          </w:p>
        </w:tc>
        <w:tc>
          <w:tcPr>
            <w:tcW w:w="0" w:type="auto"/>
            <w:shd w:val="clear" w:color="auto" w:fill="F0F5FA"/>
          </w:tcPr>
          <w:p w14:paraId="2A3788D5">
            <w:pPr>
              <w:spacing w:after="0"/>
            </w:pPr>
            <w:r>
              <w:t>20</w:t>
            </w:r>
          </w:p>
        </w:tc>
      </w:tr>
    </w:tbl>
    <w:p w14:paraId="5FD6E04D">
      <w:pPr>
        <w:spacing w:after="0"/>
        <w:rPr>
          <w:rFonts w:asciiTheme="minorHAnsi" w:hAnsiTheme="minorHAnsi" w:cstheme="minorHAnsi"/>
        </w:rPr>
      </w:pPr>
    </w:p>
    <w:p w14:paraId="5D4AA0D9">
      <w:pPr>
        <w:pStyle w:val="4"/>
      </w:pPr>
      <w:bookmarkStart w:id="7" w:name="_Ref230674599"/>
      <w:r>
        <w:t>Example of Coding</w:t>
      </w:r>
      <w:bookmarkEnd w:id="7"/>
      <w:r>
        <w:t xml:space="preserve"> </w:t>
      </w:r>
    </w:p>
    <w:p w14:paraId="3B60C395">
      <w:r>
        <w:rPr>
          <w:rStyle w:val="9"/>
          <w:color w:val="auto"/>
          <w:lang w:val="en-IN" w:eastAsia="en-IN"/>
        </w:rPr>
        <w:drawing>
          <wp:inline distT="0" distB="0" distL="0" distR="0">
            <wp:extent cx="5570220" cy="3771900"/>
            <wp:effectExtent l="0" t="0" r="1143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>
                      <a:picLocks noChangeAspect="1"/>
                    </pic:cNvPicPr>
                  </pic:nvPicPr>
                  <pic:blipFill>
                    <a:blip r:embed="rId6"/>
                    <a:srcRect r="35516"/>
                    <a:stretch>
                      <a:fillRect/>
                    </a:stretch>
                  </pic:blipFill>
                  <pic:spPr>
                    <a:xfrm>
                      <a:off x="0" y="0"/>
                      <a:ext cx="5583925" cy="378084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8" w:name="_GoBack"/>
      <w:bookmarkEnd w:id="8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AD32ED"/>
    <w:multiLevelType w:val="multilevel"/>
    <w:tmpl w:val="5CAD32ED"/>
    <w:lvl w:ilvl="0" w:tentative="0">
      <w:start w:val="1"/>
      <w:numFmt w:val="decimal"/>
      <w:pStyle w:val="2"/>
      <w:lvlText w:val="%1"/>
      <w:lvlJc w:val="left"/>
      <w:pPr>
        <w:ind w:left="432" w:hanging="432"/>
      </w:pPr>
    </w:lvl>
    <w:lvl w:ilvl="1" w:tentative="0">
      <w:start w:val="1"/>
      <w:numFmt w:val="decimal"/>
      <w:pStyle w:val="4"/>
      <w:lvlText w:val="%1.%2"/>
      <w:lvlJc w:val="left"/>
      <w:pPr>
        <w:ind w:left="1427" w:hanging="576"/>
      </w:pPr>
    </w:lvl>
    <w:lvl w:ilvl="2" w:tentative="0">
      <w:start w:val="1"/>
      <w:numFmt w:val="decimal"/>
      <w:lvlText w:val="%1.%2.%3"/>
      <w:lvlJc w:val="left"/>
      <w:pPr>
        <w:ind w:left="720" w:hanging="720"/>
      </w:pPr>
    </w:lvl>
    <w:lvl w:ilvl="3" w:tentative="0">
      <w:start w:val="1"/>
      <w:numFmt w:val="decimal"/>
      <w:lvlText w:val="%1.%2.%3.%4"/>
      <w:lvlJc w:val="left"/>
      <w:pPr>
        <w:ind w:left="864" w:hanging="864"/>
      </w:pPr>
    </w:lvl>
    <w:lvl w:ilvl="4" w:tentative="0">
      <w:start w:val="1"/>
      <w:numFmt w:val="decimal"/>
      <w:lvlText w:val="%1.%2.%3.%4.%5"/>
      <w:lvlJc w:val="left"/>
      <w:pPr>
        <w:ind w:left="1008" w:hanging="1008"/>
      </w:pPr>
    </w:lvl>
    <w:lvl w:ilvl="5" w:tentative="0">
      <w:start w:val="1"/>
      <w:numFmt w:val="decimal"/>
      <w:lvlText w:val="%1.%2.%3.%4.%5.%6"/>
      <w:lvlJc w:val="left"/>
      <w:pPr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pStyle w:val="5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A779A1"/>
    <w:rsid w:val="0AA7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360" w:lineRule="auto"/>
      <w:ind w:left="0"/>
      <w:jc w:val="both"/>
    </w:pPr>
    <w:rPr>
      <w:rFonts w:ascii="Tahoma" w:hAnsi="Tahoma" w:cs="Tahoma" w:eastAsiaTheme="minorHAnsi"/>
      <w:sz w:val="20"/>
      <w:szCs w:val="20"/>
      <w:lang w:val="en-GB" w:eastAsia="en-US" w:bidi="ar-SA"/>
    </w:rPr>
  </w:style>
  <w:style w:type="paragraph" w:styleId="2">
    <w:name w:val="heading 1"/>
    <w:basedOn w:val="3"/>
    <w:next w:val="1"/>
    <w:qFormat/>
    <w:uiPriority w:val="9"/>
    <w:pPr>
      <w:numPr>
        <w:ilvl w:val="0"/>
        <w:numId w:val="1"/>
      </w:numPr>
      <w:spacing w:before="240" w:after="360"/>
      <w:outlineLvl w:val="0"/>
    </w:pPr>
    <w:rPr>
      <w:rFonts w:ascii="Tahoma" w:hAnsi="Tahoma" w:cs="Tahoma"/>
      <w:sz w:val="24"/>
      <w:szCs w:val="24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numPr>
        <w:ilvl w:val="1"/>
        <w:numId w:val="1"/>
      </w:numPr>
      <w:spacing w:before="360"/>
      <w:ind w:left="576"/>
      <w:outlineLvl w:val="1"/>
    </w:pPr>
    <w:rPr>
      <w:rFonts w:eastAsiaTheme="majorEastAsia"/>
      <w:i/>
      <w:iCs/>
      <w:sz w:val="22"/>
      <w:szCs w:val="22"/>
    </w:rPr>
  </w:style>
  <w:style w:type="paragraph" w:styleId="5">
    <w:name w:val="heading 9"/>
    <w:basedOn w:val="1"/>
    <w:next w:val="1"/>
    <w:link w:val="9"/>
    <w:semiHidden/>
    <w:unhideWhenUsed/>
    <w:qFormat/>
    <w:uiPriority w:val="9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next w:val="1"/>
    <w:qFormat/>
    <w:uiPriority w:val="10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8">
    <w:name w:val="Table Grid"/>
    <w:basedOn w:val="7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Heading 9 Char"/>
    <w:basedOn w:val="6"/>
    <w:link w:val="5"/>
    <w:semiHidden/>
    <w:qFormat/>
    <w:uiPriority w:val="9"/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2026-07-10T13:18:00Z</dcterms:created>
  <dc:creator>Dheebika Veerasamy (TNQ Tech)</dc:creator>
  <cp:lastModifiedBy>Dheebika Veerasamy (TNQ Tech)</cp:lastModifiedBy>
  <dcterms:modified xsi:type="dcterms:W3CDTF">2026-07-10T13:18:20Z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CFC12DD578CF456FA325DBC362A9B5FA_11</vt:lpwstr>
  </property>
  <property fmtid="{D5CDD505-2E9C-101B-9397-08002B2CF9AE}" pid="4" name="KSOTemplateDocerSaveRecord">
    <vt:lpwstr>eyJoZGlkIjoiOThmODZiZjBlMjVmNGEyMDczZGIzOGE4ODJiOWY2YjUiLCJ1c2VySWQiOiI1Njc2MTc0OTc0ODQifQ==</vt:lpwstr>
  </property>
</Properties>
</file>