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51E7" w14:textId="556D24E1" w:rsidR="0051409A" w:rsidRPr="004302D2" w:rsidRDefault="0051409A" w:rsidP="00C17BF5">
      <w:pPr>
        <w:widowControl w:val="0"/>
        <w:spacing w:after="0" w:line="480" w:lineRule="auto"/>
        <w:jc w:val="center"/>
        <w:rPr>
          <w:rFonts w:ascii="Times New Roman" w:hAnsi="Times New Roman" w:cs="Times New Roman"/>
          <w:b/>
          <w:bCs/>
          <w:sz w:val="24"/>
          <w:szCs w:val="24"/>
        </w:rPr>
      </w:pPr>
      <w:r w:rsidRPr="004302D2">
        <w:rPr>
          <w:rFonts w:ascii="Times New Roman" w:hAnsi="Times New Roman" w:cs="Times New Roman"/>
          <w:b/>
          <w:bCs/>
          <w:sz w:val="24"/>
          <w:szCs w:val="24"/>
        </w:rPr>
        <w:t>Supplementary Material</w:t>
      </w:r>
    </w:p>
    <w:p w14:paraId="376DF1E7" w14:textId="130A99B4" w:rsidR="00730D8E" w:rsidRPr="004302D2" w:rsidRDefault="00730D8E" w:rsidP="00C17BF5">
      <w:pPr>
        <w:widowControl w:val="0"/>
        <w:spacing w:after="0" w:line="480" w:lineRule="auto"/>
        <w:jc w:val="center"/>
        <w:rPr>
          <w:rFonts w:ascii="Times New Roman" w:hAnsi="Times New Roman" w:cs="Times New Roman"/>
          <w:b/>
          <w:bCs/>
          <w:sz w:val="24"/>
          <w:szCs w:val="24"/>
        </w:rPr>
      </w:pPr>
      <w:r w:rsidRPr="004302D2">
        <w:rPr>
          <w:rFonts w:ascii="Times New Roman" w:hAnsi="Times New Roman" w:cs="Times New Roman"/>
          <w:b/>
          <w:bCs/>
          <w:sz w:val="24"/>
          <w:szCs w:val="24"/>
        </w:rPr>
        <w:t>Method</w:t>
      </w:r>
    </w:p>
    <w:p w14:paraId="011711E3" w14:textId="17B63B14" w:rsidR="00856C7C" w:rsidRPr="004302D2" w:rsidRDefault="00856C7C" w:rsidP="00C17BF5">
      <w:pPr>
        <w:widowControl w:val="0"/>
        <w:spacing w:after="0" w:line="480" w:lineRule="auto"/>
        <w:rPr>
          <w:rFonts w:ascii="Times New Roman" w:hAnsi="Times New Roman" w:cs="Times New Roman"/>
          <w:b/>
          <w:bCs/>
          <w:sz w:val="24"/>
          <w:szCs w:val="24"/>
        </w:rPr>
      </w:pPr>
      <w:r w:rsidRPr="004302D2">
        <w:rPr>
          <w:rFonts w:ascii="Times New Roman" w:hAnsi="Times New Roman" w:cs="Times New Roman"/>
          <w:b/>
          <w:bCs/>
          <w:sz w:val="24"/>
          <w:szCs w:val="24"/>
        </w:rPr>
        <w:t>Measures</w:t>
      </w:r>
    </w:p>
    <w:p w14:paraId="052247B5" w14:textId="2D194959" w:rsidR="00871302" w:rsidRPr="004302D2" w:rsidRDefault="00871302" w:rsidP="00C17BF5">
      <w:pPr>
        <w:widowControl w:val="0"/>
        <w:spacing w:after="0" w:line="480" w:lineRule="auto"/>
        <w:rPr>
          <w:rFonts w:ascii="Times New Roman" w:hAnsi="Times New Roman" w:cs="Times New Roman"/>
          <w:b/>
          <w:bCs/>
          <w:i/>
          <w:iCs/>
          <w:sz w:val="24"/>
          <w:szCs w:val="24"/>
        </w:rPr>
      </w:pPr>
      <w:r w:rsidRPr="004302D2">
        <w:rPr>
          <w:rFonts w:ascii="Times New Roman" w:hAnsi="Times New Roman" w:cs="Times New Roman"/>
          <w:b/>
          <w:bCs/>
          <w:i/>
          <w:iCs/>
          <w:sz w:val="24"/>
          <w:szCs w:val="24"/>
        </w:rPr>
        <w:t xml:space="preserve">Coping </w:t>
      </w:r>
    </w:p>
    <w:p w14:paraId="3BD88A82" w14:textId="60EAF6FD" w:rsidR="00020353" w:rsidRPr="004302D2" w:rsidRDefault="00871302" w:rsidP="004302D2">
      <w:pPr>
        <w:widowControl w:val="0"/>
        <w:spacing w:after="0" w:line="480" w:lineRule="auto"/>
        <w:ind w:firstLine="720"/>
        <w:rPr>
          <w:rFonts w:ascii="Times New Roman" w:hAnsi="Times New Roman" w:cs="Times New Roman"/>
          <w:sz w:val="24"/>
          <w:szCs w:val="24"/>
        </w:rPr>
      </w:pPr>
      <w:r w:rsidRPr="004302D2">
        <w:rPr>
          <w:rFonts w:ascii="Times New Roman" w:hAnsi="Times New Roman" w:cs="Times New Roman"/>
          <w:sz w:val="24"/>
          <w:szCs w:val="24"/>
        </w:rPr>
        <w:t xml:space="preserve">Instructions: </w:t>
      </w:r>
      <w:r w:rsidR="00730D8E" w:rsidRPr="004302D2">
        <w:rPr>
          <w:rFonts w:ascii="Times New Roman" w:hAnsi="Times New Roman" w:cs="Times New Roman"/>
          <w:sz w:val="24"/>
          <w:szCs w:val="24"/>
        </w:rPr>
        <w:t>“</w:t>
      </w:r>
      <w:r w:rsidRPr="004302D2">
        <w:rPr>
          <w:rFonts w:ascii="Times New Roman" w:hAnsi="Times New Roman" w:cs="Times New Roman"/>
          <w:sz w:val="24"/>
          <w:szCs w:val="24"/>
        </w:rPr>
        <w:t xml:space="preserve">These sentences deal with ways you've been coping with the worries or concerns that you’ve had in the past month about your career. There are many strategies to try to deal with these worries or concerns.  These sentences ask what you've been doing to cope with your worries or </w:t>
      </w:r>
      <w:proofErr w:type="gramStart"/>
      <w:r w:rsidRPr="004302D2">
        <w:rPr>
          <w:rFonts w:ascii="Times New Roman" w:hAnsi="Times New Roman" w:cs="Times New Roman"/>
          <w:sz w:val="24"/>
          <w:szCs w:val="24"/>
        </w:rPr>
        <w:t>concern</w:t>
      </w:r>
      <w:proofErr w:type="gramEnd"/>
      <w:r w:rsidRPr="004302D2">
        <w:rPr>
          <w:rFonts w:ascii="Times New Roman" w:hAnsi="Times New Roman" w:cs="Times New Roman"/>
          <w:sz w:val="24"/>
          <w:szCs w:val="24"/>
        </w:rPr>
        <w:t xml:space="preserve"> about your career. Obviously, different people deal with things in different ways, but I'm interested in how you've tried to deal with it.  Each sentence says something about a particular way of coping.  I want to know to what extent you've been doing what the sentence says.  How much or how frequently.  Don't answer </w:t>
      </w:r>
      <w:proofErr w:type="gramStart"/>
      <w:r w:rsidRPr="004302D2">
        <w:rPr>
          <w:rFonts w:ascii="Times New Roman" w:hAnsi="Times New Roman" w:cs="Times New Roman"/>
          <w:sz w:val="24"/>
          <w:szCs w:val="24"/>
        </w:rPr>
        <w:t>on the basis of</w:t>
      </w:r>
      <w:proofErr w:type="gramEnd"/>
      <w:r w:rsidRPr="004302D2">
        <w:rPr>
          <w:rFonts w:ascii="Times New Roman" w:hAnsi="Times New Roman" w:cs="Times New Roman"/>
          <w:sz w:val="24"/>
          <w:szCs w:val="24"/>
        </w:rPr>
        <w:t xml:space="preserve"> whether it seems to be working or </w:t>
      </w:r>
      <w:proofErr w:type="gramStart"/>
      <w:r w:rsidRPr="004302D2">
        <w:rPr>
          <w:rFonts w:ascii="Times New Roman" w:hAnsi="Times New Roman" w:cs="Times New Roman"/>
          <w:sz w:val="24"/>
          <w:szCs w:val="24"/>
        </w:rPr>
        <w:t>not—</w:t>
      </w:r>
      <w:proofErr w:type="gramEnd"/>
      <w:r w:rsidRPr="004302D2">
        <w:rPr>
          <w:rFonts w:ascii="Times New Roman" w:hAnsi="Times New Roman" w:cs="Times New Roman"/>
          <w:sz w:val="24"/>
          <w:szCs w:val="24"/>
        </w:rPr>
        <w:t xml:space="preserve">just </w:t>
      </w:r>
      <w:proofErr w:type="gramStart"/>
      <w:r w:rsidRPr="004302D2">
        <w:rPr>
          <w:rFonts w:ascii="Times New Roman" w:hAnsi="Times New Roman" w:cs="Times New Roman"/>
          <w:sz w:val="24"/>
          <w:szCs w:val="24"/>
        </w:rPr>
        <w:t>whether or not</w:t>
      </w:r>
      <w:proofErr w:type="gramEnd"/>
      <w:r w:rsidRPr="004302D2">
        <w:rPr>
          <w:rFonts w:ascii="Times New Roman" w:hAnsi="Times New Roman" w:cs="Times New Roman"/>
          <w:sz w:val="24"/>
          <w:szCs w:val="24"/>
        </w:rPr>
        <w:t xml:space="preserve"> you're doing it. Use the response choices. Try to rate each item separately in your mind from the others. Make your answers as true FOR YOU as you can. To cope with my worries and concerns about my career…</w:t>
      </w:r>
      <w:r w:rsidR="00730D8E" w:rsidRPr="004302D2">
        <w:rPr>
          <w:rFonts w:ascii="Times New Roman" w:hAnsi="Times New Roman" w:cs="Times New Roman"/>
          <w:sz w:val="24"/>
          <w:szCs w:val="24"/>
        </w:rPr>
        <w:t>”</w:t>
      </w:r>
    </w:p>
    <w:p w14:paraId="12EFEAF4" w14:textId="77777777" w:rsidR="00020353" w:rsidRDefault="00020353" w:rsidP="00C17BF5">
      <w:pPr>
        <w:widowControl w:val="0"/>
        <w:spacing w:after="0" w:line="480" w:lineRule="auto"/>
        <w:jc w:val="center"/>
        <w:rPr>
          <w:rFonts w:ascii="Times New Roman" w:hAnsi="Times New Roman" w:cs="Times New Roman"/>
          <w:b/>
          <w:bCs/>
          <w:sz w:val="24"/>
          <w:szCs w:val="24"/>
        </w:rPr>
      </w:pPr>
    </w:p>
    <w:p w14:paraId="78C6A0B6" w14:textId="77777777" w:rsidR="004302D2" w:rsidRPr="004302D2" w:rsidRDefault="004302D2" w:rsidP="00C17BF5">
      <w:pPr>
        <w:widowControl w:val="0"/>
        <w:spacing w:after="0" w:line="480" w:lineRule="auto"/>
        <w:jc w:val="center"/>
        <w:rPr>
          <w:rFonts w:ascii="Times New Roman" w:hAnsi="Times New Roman" w:cs="Times New Roman"/>
          <w:b/>
          <w:bCs/>
          <w:sz w:val="24"/>
          <w:szCs w:val="24"/>
        </w:rPr>
        <w:sectPr w:rsidR="004302D2" w:rsidRPr="004302D2" w:rsidSect="00EF3B58">
          <w:pgSz w:w="11906" w:h="16838"/>
          <w:pgMar w:top="1440" w:right="1440" w:bottom="1440" w:left="1440" w:header="720" w:footer="720" w:gutter="0"/>
          <w:cols w:space="720"/>
          <w:docGrid w:linePitch="360"/>
        </w:sectPr>
      </w:pPr>
    </w:p>
    <w:p w14:paraId="09D81A07" w14:textId="2BBDDF57" w:rsidR="00856C7C" w:rsidRPr="004302D2" w:rsidRDefault="00856C7C" w:rsidP="00C17BF5">
      <w:pPr>
        <w:widowControl w:val="0"/>
        <w:spacing w:after="0" w:line="480" w:lineRule="auto"/>
        <w:jc w:val="center"/>
        <w:rPr>
          <w:rFonts w:ascii="Times New Roman" w:hAnsi="Times New Roman" w:cs="Times New Roman"/>
          <w:b/>
          <w:bCs/>
          <w:sz w:val="24"/>
          <w:szCs w:val="24"/>
        </w:rPr>
      </w:pPr>
      <w:r w:rsidRPr="004302D2">
        <w:rPr>
          <w:rFonts w:ascii="Times New Roman" w:hAnsi="Times New Roman" w:cs="Times New Roman"/>
          <w:b/>
          <w:bCs/>
          <w:sz w:val="24"/>
          <w:szCs w:val="24"/>
        </w:rPr>
        <w:t>Results</w:t>
      </w:r>
    </w:p>
    <w:p w14:paraId="40E1CFBD" w14:textId="5C3519F9" w:rsidR="00FD7569" w:rsidRPr="004302D2" w:rsidRDefault="00FD7569" w:rsidP="00140F27">
      <w:pPr>
        <w:widowControl w:val="0"/>
        <w:spacing w:after="0" w:line="480" w:lineRule="auto"/>
        <w:rPr>
          <w:rStyle w:val="Rimandocommento"/>
        </w:rPr>
      </w:pPr>
      <w:r w:rsidRPr="004302D2">
        <w:rPr>
          <w:rFonts w:ascii="Times New Roman" w:hAnsi="Times New Roman" w:cs="Times New Roman"/>
          <w:b/>
          <w:bCs/>
          <w:sz w:val="24"/>
          <w:szCs w:val="24"/>
        </w:rPr>
        <w:t>Preference</w:t>
      </w:r>
      <w:r w:rsidR="003E550E">
        <w:rPr>
          <w:rFonts w:ascii="Times New Roman" w:hAnsi="Times New Roman" w:cs="Times New Roman"/>
          <w:b/>
          <w:bCs/>
          <w:sz w:val="24"/>
          <w:szCs w:val="24"/>
        </w:rPr>
        <w:t xml:space="preserve"> for</w:t>
      </w:r>
      <w:r w:rsidRPr="004302D2">
        <w:rPr>
          <w:rFonts w:ascii="Times New Roman" w:hAnsi="Times New Roman" w:cs="Times New Roman"/>
          <w:b/>
          <w:bCs/>
          <w:sz w:val="24"/>
          <w:szCs w:val="24"/>
        </w:rPr>
        <w:t xml:space="preserve"> and Aversion to Ambiguity</w:t>
      </w:r>
    </w:p>
    <w:p w14:paraId="2BF97DF4" w14:textId="75722AA1" w:rsidR="00140F27" w:rsidRPr="004302D2" w:rsidRDefault="00B13340" w:rsidP="00376FB5">
      <w:pPr>
        <w:widowControl w:val="0"/>
        <w:spacing w:after="0" w:line="480" w:lineRule="auto"/>
        <w:ind w:firstLine="720"/>
        <w:rPr>
          <w:rFonts w:ascii="Times New Roman" w:hAnsi="Times New Roman" w:cs="Times New Roman"/>
          <w:sz w:val="24"/>
          <w:szCs w:val="24"/>
        </w:rPr>
      </w:pPr>
      <w:r w:rsidRPr="004302D2">
        <w:rPr>
          <w:rFonts w:ascii="Times New Roman" w:hAnsi="Times New Roman" w:cs="Times New Roman"/>
          <w:sz w:val="24"/>
          <w:szCs w:val="24"/>
        </w:rPr>
        <w:t xml:space="preserve">In relation to Hypothesis </w:t>
      </w:r>
      <w:r w:rsidR="00A676DB" w:rsidRPr="004302D2">
        <w:rPr>
          <w:rFonts w:ascii="Times New Roman" w:hAnsi="Times New Roman" w:cs="Times New Roman"/>
          <w:sz w:val="24"/>
          <w:szCs w:val="24"/>
        </w:rPr>
        <w:t>1b</w:t>
      </w:r>
      <w:r w:rsidR="00376FB5" w:rsidRPr="004302D2">
        <w:rPr>
          <w:rFonts w:ascii="Times New Roman" w:hAnsi="Times New Roman" w:cs="Times New Roman"/>
          <w:sz w:val="24"/>
          <w:szCs w:val="24"/>
        </w:rPr>
        <w:t xml:space="preserve"> (i.e., aversion to</w:t>
      </w:r>
      <w:r w:rsidR="00E74985" w:rsidRPr="004302D2">
        <w:rPr>
          <w:rFonts w:ascii="Times New Roman" w:hAnsi="Times New Roman" w:cs="Times New Roman"/>
          <w:sz w:val="24"/>
          <w:szCs w:val="24"/>
        </w:rPr>
        <w:t xml:space="preserve"> </w:t>
      </w:r>
      <w:r w:rsidR="00376FB5" w:rsidRPr="004302D2">
        <w:rPr>
          <w:rFonts w:ascii="Times New Roman" w:hAnsi="Times New Roman" w:cs="Times New Roman"/>
          <w:sz w:val="24"/>
          <w:szCs w:val="24"/>
        </w:rPr>
        <w:t xml:space="preserve">ambiguity is expected to weaken the positive relationship between career </w:t>
      </w:r>
      <w:r w:rsidR="005511E8" w:rsidRPr="004302D2">
        <w:rPr>
          <w:rFonts w:ascii="Times New Roman" w:hAnsi="Times New Roman" w:cs="Times New Roman"/>
          <w:sz w:val="24"/>
          <w:szCs w:val="24"/>
        </w:rPr>
        <w:t>insecurity</w:t>
      </w:r>
      <w:r w:rsidR="00376FB5" w:rsidRPr="004302D2">
        <w:rPr>
          <w:rFonts w:ascii="Times New Roman" w:hAnsi="Times New Roman" w:cs="Times New Roman"/>
          <w:sz w:val="24"/>
          <w:szCs w:val="24"/>
        </w:rPr>
        <w:t xml:space="preserve"> and approach coping)</w:t>
      </w:r>
      <w:r w:rsidRPr="004302D2">
        <w:rPr>
          <w:rFonts w:ascii="Times New Roman" w:hAnsi="Times New Roman" w:cs="Times New Roman"/>
          <w:sz w:val="24"/>
          <w:szCs w:val="24"/>
        </w:rPr>
        <w:t xml:space="preserve">, </w:t>
      </w:r>
      <w:r w:rsidR="00140F27" w:rsidRPr="004302D2">
        <w:rPr>
          <w:rFonts w:ascii="Times New Roman" w:hAnsi="Times New Roman" w:cs="Times New Roman"/>
          <w:sz w:val="24"/>
          <w:szCs w:val="24"/>
        </w:rPr>
        <w:t>simple slopes analyses</w:t>
      </w:r>
      <w:r w:rsidRPr="004302D2">
        <w:rPr>
          <w:rFonts w:ascii="Times New Roman" w:hAnsi="Times New Roman" w:cs="Times New Roman"/>
          <w:sz w:val="24"/>
          <w:szCs w:val="24"/>
        </w:rPr>
        <w:t xml:space="preserve"> were </w:t>
      </w:r>
      <w:r w:rsidR="00FA375C" w:rsidRPr="004302D2">
        <w:rPr>
          <w:rFonts w:ascii="Times New Roman" w:hAnsi="Times New Roman" w:cs="Times New Roman"/>
          <w:sz w:val="24"/>
          <w:szCs w:val="24"/>
        </w:rPr>
        <w:t>run</w:t>
      </w:r>
      <w:r w:rsidRPr="004302D2">
        <w:rPr>
          <w:rFonts w:ascii="Times New Roman" w:hAnsi="Times New Roman" w:cs="Times New Roman"/>
          <w:sz w:val="24"/>
          <w:szCs w:val="24"/>
        </w:rPr>
        <w:t xml:space="preserve"> </w:t>
      </w:r>
      <w:r w:rsidR="00D614AE" w:rsidRPr="004302D2">
        <w:rPr>
          <w:rFonts w:ascii="Times New Roman" w:hAnsi="Times New Roman" w:cs="Times New Roman"/>
          <w:sz w:val="24"/>
          <w:szCs w:val="24"/>
        </w:rPr>
        <w:t>considering</w:t>
      </w:r>
      <w:r w:rsidR="00376FB5" w:rsidRPr="004302D2">
        <w:rPr>
          <w:rFonts w:ascii="Times New Roman" w:hAnsi="Times New Roman" w:cs="Times New Roman"/>
          <w:sz w:val="24"/>
          <w:szCs w:val="24"/>
        </w:rPr>
        <w:t xml:space="preserve"> t</w:t>
      </w:r>
      <w:r w:rsidRPr="004302D2">
        <w:rPr>
          <w:rFonts w:ascii="Times New Roman" w:hAnsi="Times New Roman" w:cs="Times New Roman"/>
          <w:sz w:val="24"/>
          <w:szCs w:val="24"/>
        </w:rPr>
        <w:t xml:space="preserve">he interaction of aversion to ambiguity with career </w:t>
      </w:r>
      <w:r w:rsidR="00307B9D" w:rsidRPr="004302D2">
        <w:rPr>
          <w:rFonts w:ascii="Times New Roman" w:hAnsi="Times New Roman" w:cs="Times New Roman"/>
          <w:sz w:val="24"/>
          <w:szCs w:val="24"/>
        </w:rPr>
        <w:t>insecurity</w:t>
      </w:r>
      <w:r w:rsidRPr="004302D2">
        <w:rPr>
          <w:rFonts w:ascii="Times New Roman" w:hAnsi="Times New Roman" w:cs="Times New Roman"/>
          <w:sz w:val="24"/>
          <w:szCs w:val="24"/>
        </w:rPr>
        <w:t xml:space="preserve"> on approach coping</w:t>
      </w:r>
      <w:r w:rsidR="00D614AE" w:rsidRPr="004302D2">
        <w:rPr>
          <w:rFonts w:ascii="Times New Roman" w:hAnsi="Times New Roman" w:cs="Times New Roman"/>
          <w:sz w:val="24"/>
          <w:szCs w:val="24"/>
        </w:rPr>
        <w:t xml:space="preserve"> was</w:t>
      </w:r>
      <w:r w:rsidRPr="004302D2">
        <w:rPr>
          <w:rFonts w:ascii="Times New Roman" w:hAnsi="Times New Roman" w:cs="Times New Roman"/>
          <w:sz w:val="24"/>
          <w:szCs w:val="24"/>
        </w:rPr>
        <w:t xml:space="preserve"> </w:t>
      </w:r>
      <w:r w:rsidR="00376FB5" w:rsidRPr="004302D2">
        <w:rPr>
          <w:rFonts w:ascii="Times New Roman" w:hAnsi="Times New Roman" w:cs="Times New Roman"/>
          <w:sz w:val="24"/>
          <w:szCs w:val="24"/>
        </w:rPr>
        <w:t>approaching significance</w:t>
      </w:r>
      <w:r w:rsidRPr="004302D2">
        <w:rPr>
          <w:rFonts w:ascii="Times New Roman" w:hAnsi="Times New Roman" w:cs="Times New Roman"/>
          <w:sz w:val="24"/>
          <w:szCs w:val="24"/>
        </w:rPr>
        <w:t xml:space="preserve"> (β = -.091, </w:t>
      </w:r>
      <w:r w:rsidRPr="004302D2">
        <w:rPr>
          <w:rFonts w:ascii="Times New Roman" w:hAnsi="Times New Roman" w:cs="Times New Roman"/>
          <w:i/>
          <w:iCs/>
          <w:sz w:val="24"/>
          <w:szCs w:val="24"/>
        </w:rPr>
        <w:t xml:space="preserve">p </w:t>
      </w:r>
      <w:r w:rsidRPr="004302D2">
        <w:rPr>
          <w:rFonts w:ascii="Times New Roman" w:hAnsi="Times New Roman" w:cs="Times New Roman"/>
          <w:sz w:val="24"/>
          <w:szCs w:val="24"/>
        </w:rPr>
        <w:t>=</w:t>
      </w:r>
      <w:r w:rsidRPr="004302D2">
        <w:rPr>
          <w:rFonts w:ascii="Times New Roman" w:hAnsi="Times New Roman" w:cs="Times New Roman"/>
          <w:i/>
          <w:iCs/>
          <w:sz w:val="24"/>
          <w:szCs w:val="24"/>
        </w:rPr>
        <w:t xml:space="preserve"> </w:t>
      </w:r>
      <w:r w:rsidRPr="004302D2">
        <w:rPr>
          <w:rFonts w:ascii="Times New Roman" w:hAnsi="Times New Roman" w:cs="Times New Roman"/>
          <w:sz w:val="24"/>
          <w:szCs w:val="24"/>
        </w:rPr>
        <w:t>.062).</w:t>
      </w:r>
      <w:r w:rsidR="00140F27" w:rsidRPr="004302D2">
        <w:rPr>
          <w:rFonts w:ascii="Times New Roman" w:hAnsi="Times New Roman" w:cs="Times New Roman"/>
          <w:sz w:val="24"/>
          <w:szCs w:val="24"/>
        </w:rPr>
        <w:t xml:space="preserve"> </w:t>
      </w:r>
      <w:r w:rsidR="00E81FEC" w:rsidRPr="004302D2">
        <w:rPr>
          <w:rFonts w:ascii="Times New Roman" w:hAnsi="Times New Roman" w:cs="Times New Roman"/>
          <w:sz w:val="24"/>
          <w:szCs w:val="24"/>
        </w:rPr>
        <w:t>In line with our expectations,</w:t>
      </w:r>
      <w:r w:rsidR="00140F27" w:rsidRPr="004302D2">
        <w:rPr>
          <w:rFonts w:ascii="Times New Roman" w:hAnsi="Times New Roman" w:cs="Times New Roman"/>
          <w:sz w:val="24"/>
          <w:szCs w:val="24"/>
        </w:rPr>
        <w:t xml:space="preserve"> when aversion </w:t>
      </w:r>
      <w:r w:rsidR="00307B9D" w:rsidRPr="004302D2">
        <w:rPr>
          <w:rFonts w:ascii="Times New Roman" w:hAnsi="Times New Roman" w:cs="Times New Roman"/>
          <w:sz w:val="24"/>
          <w:szCs w:val="24"/>
        </w:rPr>
        <w:t>to</w:t>
      </w:r>
      <w:r w:rsidR="00140F27" w:rsidRPr="004302D2">
        <w:rPr>
          <w:rFonts w:ascii="Times New Roman" w:hAnsi="Times New Roman" w:cs="Times New Roman"/>
          <w:sz w:val="24"/>
          <w:szCs w:val="24"/>
        </w:rPr>
        <w:t xml:space="preserve"> ambiguity was high (1</w:t>
      </w:r>
      <w:r w:rsidR="00140F27" w:rsidRPr="004302D2">
        <w:rPr>
          <w:rFonts w:ascii="Times New Roman" w:hAnsi="Times New Roman" w:cs="Times New Roman"/>
          <w:i/>
          <w:iCs/>
          <w:sz w:val="24"/>
          <w:szCs w:val="24"/>
        </w:rPr>
        <w:t xml:space="preserve">SD </w:t>
      </w:r>
      <w:r w:rsidR="00140F27" w:rsidRPr="004302D2">
        <w:rPr>
          <w:rFonts w:ascii="Times New Roman" w:hAnsi="Times New Roman" w:cs="Times New Roman"/>
          <w:sz w:val="24"/>
          <w:szCs w:val="24"/>
        </w:rPr>
        <w:t xml:space="preserve">above the mean), the relationship between career </w:t>
      </w:r>
      <w:r w:rsidR="005511E8" w:rsidRPr="004302D2">
        <w:rPr>
          <w:rFonts w:ascii="Times New Roman" w:hAnsi="Times New Roman" w:cs="Times New Roman"/>
          <w:sz w:val="24"/>
          <w:szCs w:val="24"/>
        </w:rPr>
        <w:t>insecurity</w:t>
      </w:r>
      <w:r w:rsidR="00140F27" w:rsidRPr="004302D2">
        <w:rPr>
          <w:rFonts w:ascii="Times New Roman" w:hAnsi="Times New Roman" w:cs="Times New Roman"/>
          <w:sz w:val="24"/>
          <w:szCs w:val="24"/>
        </w:rPr>
        <w:t xml:space="preserve"> and approach coping was less positive (</w:t>
      </w:r>
      <w:r w:rsidR="00140F27" w:rsidRPr="004302D2">
        <w:rPr>
          <w:rFonts w:ascii="Times New Roman" w:hAnsi="Times New Roman" w:cs="Times New Roman"/>
          <w:i/>
          <w:iCs/>
          <w:sz w:val="24"/>
          <w:szCs w:val="24"/>
        </w:rPr>
        <w:t>B</w:t>
      </w:r>
      <w:r w:rsidR="00140F27" w:rsidRPr="004302D2">
        <w:rPr>
          <w:rFonts w:ascii="Times New Roman" w:hAnsi="Times New Roman" w:cs="Times New Roman"/>
          <w:sz w:val="24"/>
          <w:szCs w:val="24"/>
        </w:rPr>
        <w:t xml:space="preserve"> = -.066, </w:t>
      </w:r>
      <w:r w:rsidR="00140F27" w:rsidRPr="004302D2">
        <w:rPr>
          <w:rFonts w:ascii="Times New Roman" w:hAnsi="Times New Roman" w:cs="Times New Roman"/>
          <w:i/>
          <w:iCs/>
          <w:sz w:val="24"/>
          <w:szCs w:val="24"/>
        </w:rPr>
        <w:t xml:space="preserve">p </w:t>
      </w:r>
      <w:r w:rsidR="00140F27" w:rsidRPr="004302D2">
        <w:rPr>
          <w:rFonts w:ascii="Times New Roman" w:hAnsi="Times New Roman" w:cs="Times New Roman"/>
          <w:sz w:val="24"/>
          <w:szCs w:val="24"/>
        </w:rPr>
        <w:t>=</w:t>
      </w:r>
      <w:r w:rsidR="00140F27" w:rsidRPr="004302D2">
        <w:rPr>
          <w:rFonts w:ascii="Times New Roman" w:hAnsi="Times New Roman" w:cs="Times New Roman"/>
          <w:i/>
          <w:iCs/>
          <w:sz w:val="24"/>
          <w:szCs w:val="24"/>
        </w:rPr>
        <w:t xml:space="preserve"> </w:t>
      </w:r>
      <w:r w:rsidR="00140F27" w:rsidRPr="004302D2">
        <w:rPr>
          <w:rFonts w:ascii="Times New Roman" w:hAnsi="Times New Roman" w:cs="Times New Roman"/>
          <w:sz w:val="24"/>
          <w:szCs w:val="24"/>
        </w:rPr>
        <w:t xml:space="preserve">.177) than when aversion </w:t>
      </w:r>
      <w:r w:rsidR="00307B9D" w:rsidRPr="004302D2">
        <w:rPr>
          <w:rFonts w:ascii="Times New Roman" w:hAnsi="Times New Roman" w:cs="Times New Roman"/>
          <w:sz w:val="24"/>
          <w:szCs w:val="24"/>
        </w:rPr>
        <w:t>to</w:t>
      </w:r>
      <w:r w:rsidR="00140F27" w:rsidRPr="004302D2">
        <w:rPr>
          <w:rFonts w:ascii="Times New Roman" w:hAnsi="Times New Roman" w:cs="Times New Roman"/>
          <w:sz w:val="24"/>
          <w:szCs w:val="24"/>
        </w:rPr>
        <w:t xml:space="preserve"> ambiguity was low (1</w:t>
      </w:r>
      <w:r w:rsidR="00140F27" w:rsidRPr="004302D2">
        <w:rPr>
          <w:rFonts w:ascii="Times New Roman" w:hAnsi="Times New Roman" w:cs="Times New Roman"/>
          <w:i/>
          <w:iCs/>
          <w:sz w:val="24"/>
          <w:szCs w:val="24"/>
        </w:rPr>
        <w:t xml:space="preserve">SD </w:t>
      </w:r>
      <w:r w:rsidR="00140F27" w:rsidRPr="004302D2">
        <w:rPr>
          <w:rFonts w:ascii="Times New Roman" w:hAnsi="Times New Roman" w:cs="Times New Roman"/>
          <w:sz w:val="24"/>
          <w:szCs w:val="24"/>
        </w:rPr>
        <w:t xml:space="preserve">below the mean; </w:t>
      </w:r>
      <w:r w:rsidR="00140F27" w:rsidRPr="004302D2">
        <w:rPr>
          <w:rFonts w:ascii="Times New Roman" w:hAnsi="Times New Roman" w:cs="Times New Roman"/>
          <w:i/>
          <w:iCs/>
          <w:sz w:val="24"/>
          <w:szCs w:val="24"/>
        </w:rPr>
        <w:t>B</w:t>
      </w:r>
      <w:r w:rsidR="00140F27" w:rsidRPr="004302D2">
        <w:rPr>
          <w:rFonts w:ascii="Times New Roman" w:hAnsi="Times New Roman" w:cs="Times New Roman"/>
          <w:sz w:val="24"/>
          <w:szCs w:val="24"/>
        </w:rPr>
        <w:t xml:space="preserve"> = .037, </w:t>
      </w:r>
      <w:r w:rsidR="00140F27" w:rsidRPr="004302D2">
        <w:rPr>
          <w:rFonts w:ascii="Times New Roman" w:hAnsi="Times New Roman" w:cs="Times New Roman"/>
          <w:i/>
          <w:iCs/>
          <w:sz w:val="24"/>
          <w:szCs w:val="24"/>
        </w:rPr>
        <w:t xml:space="preserve">p </w:t>
      </w:r>
      <w:r w:rsidR="00140F27" w:rsidRPr="004302D2">
        <w:rPr>
          <w:rFonts w:ascii="Times New Roman" w:hAnsi="Times New Roman" w:cs="Times New Roman"/>
          <w:sz w:val="24"/>
          <w:szCs w:val="24"/>
        </w:rPr>
        <w:t>=</w:t>
      </w:r>
      <w:r w:rsidR="00140F27" w:rsidRPr="004302D2">
        <w:rPr>
          <w:rFonts w:ascii="Times New Roman" w:hAnsi="Times New Roman" w:cs="Times New Roman"/>
          <w:i/>
          <w:iCs/>
          <w:sz w:val="24"/>
          <w:szCs w:val="24"/>
        </w:rPr>
        <w:t xml:space="preserve"> </w:t>
      </w:r>
      <w:r w:rsidR="00140F27" w:rsidRPr="004302D2">
        <w:rPr>
          <w:rFonts w:ascii="Times New Roman" w:hAnsi="Times New Roman" w:cs="Times New Roman"/>
          <w:sz w:val="24"/>
          <w:szCs w:val="24"/>
        </w:rPr>
        <w:t xml:space="preserve">.405; see Figure </w:t>
      </w:r>
      <w:r w:rsidR="00717C4A" w:rsidRPr="004302D2">
        <w:rPr>
          <w:rFonts w:ascii="Times New Roman" w:hAnsi="Times New Roman" w:cs="Times New Roman"/>
          <w:sz w:val="24"/>
          <w:szCs w:val="24"/>
        </w:rPr>
        <w:t>4</w:t>
      </w:r>
      <w:r w:rsidR="00140F27" w:rsidRPr="004302D2">
        <w:rPr>
          <w:rFonts w:ascii="Times New Roman" w:hAnsi="Times New Roman" w:cs="Times New Roman"/>
          <w:sz w:val="24"/>
          <w:szCs w:val="24"/>
        </w:rPr>
        <w:t>).</w:t>
      </w:r>
    </w:p>
    <w:p w14:paraId="0F960F90" w14:textId="77777777" w:rsidR="003C43A7" w:rsidRPr="004302D2" w:rsidRDefault="003C43A7" w:rsidP="00376FB5">
      <w:pPr>
        <w:widowControl w:val="0"/>
        <w:spacing w:after="0" w:line="480" w:lineRule="auto"/>
        <w:ind w:firstLine="720"/>
        <w:rPr>
          <w:rFonts w:ascii="Times New Roman" w:hAnsi="Times New Roman" w:cs="Times New Roman"/>
          <w:sz w:val="24"/>
          <w:szCs w:val="24"/>
        </w:rPr>
      </w:pPr>
    </w:p>
    <w:p w14:paraId="09A600BE" w14:textId="61D74F96" w:rsidR="00376FB5" w:rsidRPr="004302D2" w:rsidRDefault="00717C4A" w:rsidP="00376FB5">
      <w:pPr>
        <w:widowControl w:val="0"/>
        <w:spacing w:after="0" w:line="480" w:lineRule="auto"/>
        <w:rPr>
          <w:rFonts w:ascii="Times New Roman" w:hAnsi="Times New Roman" w:cs="Times New Roman"/>
          <w:b/>
          <w:bCs/>
          <w:sz w:val="24"/>
          <w:szCs w:val="24"/>
        </w:rPr>
      </w:pPr>
      <w:r w:rsidRPr="004302D2">
        <w:rPr>
          <w:rFonts w:ascii="Times New Roman" w:hAnsi="Times New Roman" w:cs="Times New Roman"/>
          <w:b/>
          <w:bCs/>
          <w:sz w:val="24"/>
          <w:szCs w:val="24"/>
        </w:rPr>
        <w:lastRenderedPageBreak/>
        <w:t>Figure 4</w:t>
      </w:r>
    </w:p>
    <w:p w14:paraId="12C1342F" w14:textId="384B2BAA" w:rsidR="00376FB5" w:rsidRPr="004302D2" w:rsidRDefault="0007748B" w:rsidP="00376FB5">
      <w:pPr>
        <w:widowControl w:val="0"/>
        <w:spacing w:after="0" w:line="480" w:lineRule="auto"/>
        <w:rPr>
          <w:rFonts w:ascii="Times New Roman" w:hAnsi="Times New Roman" w:cs="Times New Roman"/>
          <w:i/>
          <w:iCs/>
          <w:sz w:val="24"/>
          <w:szCs w:val="24"/>
        </w:rPr>
      </w:pPr>
      <w:r w:rsidRPr="004302D2">
        <w:rPr>
          <w:rFonts w:ascii="Times New Roman" w:hAnsi="Times New Roman" w:cs="Times New Roman"/>
          <w:i/>
          <w:iCs/>
          <w:sz w:val="24"/>
          <w:szCs w:val="24"/>
        </w:rPr>
        <w:t>Aversion to ambiguity as a moderator in the relationship between career insecurity and approach coping</w:t>
      </w:r>
    </w:p>
    <w:p w14:paraId="704C6C7A" w14:textId="00CEC4D9" w:rsidR="00717C4A" w:rsidRDefault="00D500A1" w:rsidP="00D500A1">
      <w:pPr>
        <w:widowControl w:val="0"/>
        <w:spacing w:after="0" w:line="480" w:lineRule="auto"/>
        <w:jc w:val="center"/>
        <w:rPr>
          <w:rFonts w:ascii="Times New Roman" w:hAnsi="Times New Roman" w:cs="Times New Roman"/>
          <w:i/>
          <w:iCs/>
          <w:sz w:val="24"/>
          <w:szCs w:val="24"/>
        </w:rPr>
      </w:pPr>
      <w:r w:rsidRPr="004302D2">
        <w:rPr>
          <w:rFonts w:ascii="Times New Roman" w:hAnsi="Times New Roman" w:cs="Times New Roman"/>
          <w:i/>
          <w:iCs/>
          <w:noProof/>
          <w:sz w:val="24"/>
          <w:szCs w:val="24"/>
        </w:rPr>
        <w:drawing>
          <wp:inline distT="0" distB="0" distL="0" distR="0" wp14:anchorId="0B179860" wp14:editId="0939B052">
            <wp:extent cx="5579110" cy="3397604"/>
            <wp:effectExtent l="0" t="0" r="0" b="0"/>
            <wp:docPr id="14230359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8886" cy="3409647"/>
                    </a:xfrm>
                    <a:prstGeom prst="rect">
                      <a:avLst/>
                    </a:prstGeom>
                    <a:noFill/>
                  </pic:spPr>
                </pic:pic>
              </a:graphicData>
            </a:graphic>
          </wp:inline>
        </w:drawing>
      </w:r>
    </w:p>
    <w:p w14:paraId="2229CC06" w14:textId="699978D2" w:rsidR="00EC142A" w:rsidRPr="00EC142A" w:rsidRDefault="00EC142A" w:rsidP="00EC142A">
      <w:pPr>
        <w:widowControl w:val="0"/>
        <w:spacing w:after="0" w:line="480" w:lineRule="auto"/>
        <w:rPr>
          <w:rFonts w:ascii="Times New Roman" w:hAnsi="Times New Roman" w:cs="Times New Roman"/>
          <w:sz w:val="24"/>
          <w:szCs w:val="24"/>
        </w:rPr>
      </w:pPr>
      <w:r w:rsidRPr="00EC142A">
        <w:rPr>
          <w:rFonts w:ascii="Times New Roman" w:hAnsi="Times New Roman" w:cs="Times New Roman"/>
          <w:sz w:val="24"/>
          <w:szCs w:val="24"/>
        </w:rPr>
        <w:t xml:space="preserve">Source: Authors’ </w:t>
      </w:r>
      <w:proofErr w:type="gramStart"/>
      <w:r w:rsidRPr="00EC142A">
        <w:rPr>
          <w:rFonts w:ascii="Times New Roman" w:hAnsi="Times New Roman" w:cs="Times New Roman"/>
          <w:sz w:val="24"/>
          <w:szCs w:val="24"/>
        </w:rPr>
        <w:t>own</w:t>
      </w:r>
      <w:proofErr w:type="gramEnd"/>
      <w:r w:rsidRPr="00EC142A">
        <w:rPr>
          <w:rFonts w:ascii="Times New Roman" w:hAnsi="Times New Roman" w:cs="Times New Roman"/>
          <w:sz w:val="24"/>
          <w:szCs w:val="24"/>
        </w:rPr>
        <w:t xml:space="preserve"> work</w:t>
      </w:r>
    </w:p>
    <w:p w14:paraId="4394EE7D" w14:textId="5B9C44FC" w:rsidR="003C43A7" w:rsidRPr="004302D2" w:rsidRDefault="003C43A7">
      <w:pPr>
        <w:rPr>
          <w:rFonts w:ascii="Times New Roman" w:hAnsi="Times New Roman" w:cs="Times New Roman"/>
          <w:b/>
          <w:bCs/>
          <w:sz w:val="24"/>
          <w:szCs w:val="24"/>
        </w:rPr>
      </w:pPr>
    </w:p>
    <w:p w14:paraId="4251A33D" w14:textId="0ADFB7A5" w:rsidR="00852E94" w:rsidRPr="004302D2" w:rsidRDefault="00852E94" w:rsidP="00C17BF5">
      <w:pPr>
        <w:widowControl w:val="0"/>
        <w:spacing w:after="0" w:line="480" w:lineRule="auto"/>
        <w:rPr>
          <w:rFonts w:ascii="Times New Roman" w:hAnsi="Times New Roman" w:cs="Times New Roman"/>
          <w:b/>
          <w:bCs/>
          <w:sz w:val="24"/>
          <w:szCs w:val="24"/>
        </w:rPr>
      </w:pPr>
      <w:r w:rsidRPr="004302D2">
        <w:rPr>
          <w:rFonts w:ascii="Times New Roman" w:hAnsi="Times New Roman" w:cs="Times New Roman"/>
          <w:b/>
          <w:bCs/>
          <w:sz w:val="24"/>
          <w:szCs w:val="24"/>
        </w:rPr>
        <w:t>Table V</w:t>
      </w:r>
      <w:r w:rsidR="00AD4E38" w:rsidRPr="004302D2">
        <w:rPr>
          <w:rFonts w:ascii="Times New Roman" w:hAnsi="Times New Roman" w:cs="Times New Roman"/>
          <w:b/>
          <w:bCs/>
          <w:sz w:val="24"/>
          <w:szCs w:val="24"/>
        </w:rPr>
        <w:t>I</w:t>
      </w:r>
    </w:p>
    <w:p w14:paraId="6A5F5104" w14:textId="77777777" w:rsidR="001B7313" w:rsidRPr="004302D2" w:rsidRDefault="001B7313" w:rsidP="001B7313">
      <w:pPr>
        <w:spacing w:after="0" w:line="480" w:lineRule="auto"/>
        <w:rPr>
          <w:rFonts w:ascii="Times New Roman" w:eastAsia="Aptos" w:hAnsi="Times New Roman" w:cs="Times New Roman"/>
          <w:i/>
          <w:iCs/>
          <w:sz w:val="24"/>
          <w:szCs w:val="24"/>
          <w:lang w:eastAsia="en-PH"/>
        </w:rPr>
      </w:pPr>
      <w:r w:rsidRPr="004302D2">
        <w:rPr>
          <w:rFonts w:ascii="Times New Roman" w:eastAsia="Aptos" w:hAnsi="Times New Roman" w:cs="Times New Roman"/>
          <w:i/>
          <w:iCs/>
          <w:sz w:val="24"/>
          <w:szCs w:val="24"/>
          <w:lang w:eastAsia="en-PH"/>
        </w:rPr>
        <w:t>Path analysis results predicting approach and avoidance coping</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44"/>
        <w:gridCol w:w="688"/>
        <w:gridCol w:w="894"/>
        <w:gridCol w:w="892"/>
        <w:gridCol w:w="904"/>
        <w:gridCol w:w="892"/>
        <w:gridCol w:w="921"/>
        <w:gridCol w:w="892"/>
        <w:gridCol w:w="899"/>
      </w:tblGrid>
      <w:tr w:rsidR="004302D2" w:rsidRPr="004302D2" w14:paraId="771DB77D" w14:textId="77777777" w:rsidTr="00EC142A">
        <w:trPr>
          <w:trHeight w:val="288"/>
        </w:trPr>
        <w:tc>
          <w:tcPr>
            <w:tcW w:w="1132" w:type="pct"/>
            <w:tcBorders>
              <w:bottom w:val="nil"/>
            </w:tcBorders>
            <w:vAlign w:val="center"/>
          </w:tcPr>
          <w:p w14:paraId="65B3E72F" w14:textId="77777777" w:rsidR="001B7313" w:rsidRPr="004302D2" w:rsidRDefault="001B7313" w:rsidP="001B7313">
            <w:pPr>
              <w:spacing w:after="0" w:line="240" w:lineRule="auto"/>
              <w:rPr>
                <w:rFonts w:ascii="Times New Roman" w:eastAsia="Aptos" w:hAnsi="Times New Roman" w:cs="Times New Roman"/>
                <w:sz w:val="24"/>
                <w:szCs w:val="24"/>
                <w:lang w:eastAsia="it-IT"/>
              </w:rPr>
            </w:pPr>
          </w:p>
        </w:tc>
        <w:tc>
          <w:tcPr>
            <w:tcW w:w="1871" w:type="pct"/>
            <w:gridSpan w:val="4"/>
            <w:tcBorders>
              <w:bottom w:val="nil"/>
            </w:tcBorders>
            <w:vAlign w:val="center"/>
          </w:tcPr>
          <w:p w14:paraId="41B8E305"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Approach coping</w:t>
            </w:r>
          </w:p>
        </w:tc>
        <w:tc>
          <w:tcPr>
            <w:tcW w:w="1996" w:type="pct"/>
            <w:gridSpan w:val="4"/>
            <w:tcBorders>
              <w:bottom w:val="nil"/>
            </w:tcBorders>
            <w:vAlign w:val="center"/>
          </w:tcPr>
          <w:p w14:paraId="6CEA14B3"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Avoidance coping</w:t>
            </w:r>
          </w:p>
        </w:tc>
      </w:tr>
      <w:tr w:rsidR="004302D2" w:rsidRPr="004302D2" w14:paraId="32BCD095" w14:textId="77777777" w:rsidTr="00EC142A">
        <w:trPr>
          <w:trHeight w:val="288"/>
        </w:trPr>
        <w:tc>
          <w:tcPr>
            <w:tcW w:w="1132" w:type="pct"/>
            <w:tcBorders>
              <w:top w:val="nil"/>
              <w:bottom w:val="single" w:sz="4" w:space="0" w:color="auto"/>
            </w:tcBorders>
            <w:vAlign w:val="center"/>
          </w:tcPr>
          <w:p w14:paraId="2019FEE1" w14:textId="77777777" w:rsidR="001B7313" w:rsidRPr="004302D2" w:rsidRDefault="001B7313" w:rsidP="001B7313">
            <w:pPr>
              <w:spacing w:after="0" w:line="240" w:lineRule="auto"/>
              <w:rPr>
                <w:rFonts w:ascii="Times New Roman" w:eastAsia="Aptos" w:hAnsi="Times New Roman" w:cs="Times New Roman"/>
                <w:sz w:val="24"/>
                <w:szCs w:val="24"/>
                <w:lang w:eastAsia="it-IT"/>
              </w:rPr>
            </w:pPr>
          </w:p>
        </w:tc>
        <w:tc>
          <w:tcPr>
            <w:tcW w:w="381" w:type="pct"/>
            <w:tcBorders>
              <w:top w:val="nil"/>
              <w:bottom w:val="single" w:sz="4" w:space="0" w:color="auto"/>
            </w:tcBorders>
            <w:vAlign w:val="center"/>
          </w:tcPr>
          <w:p w14:paraId="2053B9E8"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B</w:t>
            </w:r>
          </w:p>
        </w:tc>
        <w:tc>
          <w:tcPr>
            <w:tcW w:w="495" w:type="pct"/>
            <w:tcBorders>
              <w:top w:val="nil"/>
              <w:bottom w:val="single" w:sz="4" w:space="0" w:color="auto"/>
            </w:tcBorders>
            <w:vAlign w:val="center"/>
          </w:tcPr>
          <w:p w14:paraId="470FCDA7"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SE</w:t>
            </w:r>
          </w:p>
        </w:tc>
        <w:tc>
          <w:tcPr>
            <w:tcW w:w="494" w:type="pct"/>
            <w:tcBorders>
              <w:top w:val="nil"/>
              <w:bottom w:val="single" w:sz="4" w:space="0" w:color="auto"/>
            </w:tcBorders>
            <w:vAlign w:val="center"/>
          </w:tcPr>
          <w:p w14:paraId="44514760"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β</w:t>
            </w:r>
          </w:p>
        </w:tc>
        <w:tc>
          <w:tcPr>
            <w:tcW w:w="501" w:type="pct"/>
            <w:tcBorders>
              <w:top w:val="nil"/>
              <w:bottom w:val="single" w:sz="4" w:space="0" w:color="auto"/>
            </w:tcBorders>
            <w:vAlign w:val="center"/>
          </w:tcPr>
          <w:p w14:paraId="7D2C0131"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p</w:t>
            </w:r>
          </w:p>
        </w:tc>
        <w:tc>
          <w:tcPr>
            <w:tcW w:w="494" w:type="pct"/>
            <w:tcBorders>
              <w:top w:val="nil"/>
              <w:bottom w:val="single" w:sz="4" w:space="0" w:color="auto"/>
            </w:tcBorders>
            <w:vAlign w:val="center"/>
          </w:tcPr>
          <w:p w14:paraId="1C36B468"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B</w:t>
            </w:r>
          </w:p>
        </w:tc>
        <w:tc>
          <w:tcPr>
            <w:tcW w:w="510" w:type="pct"/>
            <w:tcBorders>
              <w:top w:val="nil"/>
              <w:bottom w:val="single" w:sz="4" w:space="0" w:color="auto"/>
            </w:tcBorders>
            <w:vAlign w:val="center"/>
          </w:tcPr>
          <w:p w14:paraId="79B3BA24"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SE</w:t>
            </w:r>
          </w:p>
        </w:tc>
        <w:tc>
          <w:tcPr>
            <w:tcW w:w="494" w:type="pct"/>
            <w:tcBorders>
              <w:top w:val="nil"/>
              <w:bottom w:val="single" w:sz="4" w:space="0" w:color="auto"/>
            </w:tcBorders>
            <w:vAlign w:val="center"/>
          </w:tcPr>
          <w:p w14:paraId="7EF8F867"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β</w:t>
            </w:r>
          </w:p>
        </w:tc>
        <w:tc>
          <w:tcPr>
            <w:tcW w:w="498" w:type="pct"/>
            <w:tcBorders>
              <w:top w:val="nil"/>
              <w:bottom w:val="single" w:sz="4" w:space="0" w:color="auto"/>
            </w:tcBorders>
            <w:vAlign w:val="center"/>
          </w:tcPr>
          <w:p w14:paraId="305E750A"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p</w:t>
            </w:r>
          </w:p>
        </w:tc>
      </w:tr>
      <w:tr w:rsidR="004302D2" w:rsidRPr="004302D2" w14:paraId="6873CBAD" w14:textId="77777777" w:rsidTr="00EC142A">
        <w:trPr>
          <w:trHeight w:val="288"/>
        </w:trPr>
        <w:tc>
          <w:tcPr>
            <w:tcW w:w="1132" w:type="pct"/>
            <w:tcBorders>
              <w:top w:val="single" w:sz="4" w:space="0" w:color="auto"/>
            </w:tcBorders>
            <w:vAlign w:val="center"/>
            <w:hideMark/>
          </w:tcPr>
          <w:p w14:paraId="109AB6B4" w14:textId="77777777" w:rsidR="001B7313" w:rsidRPr="004302D2" w:rsidRDefault="001B7313" w:rsidP="001B7313">
            <w:pPr>
              <w:spacing w:after="0" w:line="240" w:lineRule="auto"/>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Gender</w:t>
            </w:r>
          </w:p>
        </w:tc>
        <w:tc>
          <w:tcPr>
            <w:tcW w:w="381" w:type="pct"/>
            <w:tcBorders>
              <w:top w:val="single" w:sz="4" w:space="0" w:color="auto"/>
            </w:tcBorders>
            <w:vAlign w:val="center"/>
            <w:hideMark/>
          </w:tcPr>
          <w:p w14:paraId="1A5FD150"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.133</w:t>
            </w:r>
          </w:p>
        </w:tc>
        <w:tc>
          <w:tcPr>
            <w:tcW w:w="495" w:type="pct"/>
            <w:tcBorders>
              <w:top w:val="single" w:sz="4" w:space="0" w:color="auto"/>
            </w:tcBorders>
            <w:vAlign w:val="center"/>
            <w:hideMark/>
          </w:tcPr>
          <w:p w14:paraId="68EDAD32"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.060</w:t>
            </w:r>
          </w:p>
        </w:tc>
        <w:tc>
          <w:tcPr>
            <w:tcW w:w="494" w:type="pct"/>
            <w:tcBorders>
              <w:top w:val="single" w:sz="4" w:space="0" w:color="auto"/>
            </w:tcBorders>
            <w:vAlign w:val="center"/>
            <w:hideMark/>
          </w:tcPr>
          <w:p w14:paraId="011A4DC8"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.114</w:t>
            </w:r>
          </w:p>
        </w:tc>
        <w:tc>
          <w:tcPr>
            <w:tcW w:w="501" w:type="pct"/>
            <w:tcBorders>
              <w:top w:val="single" w:sz="4" w:space="0" w:color="auto"/>
            </w:tcBorders>
            <w:vAlign w:val="center"/>
            <w:hideMark/>
          </w:tcPr>
          <w:p w14:paraId="6926935F"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.023</w:t>
            </w:r>
          </w:p>
        </w:tc>
        <w:tc>
          <w:tcPr>
            <w:tcW w:w="494" w:type="pct"/>
            <w:tcBorders>
              <w:top w:val="single" w:sz="4" w:space="0" w:color="auto"/>
            </w:tcBorders>
            <w:vAlign w:val="center"/>
            <w:hideMark/>
          </w:tcPr>
          <w:p w14:paraId="07F099AE"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.013</w:t>
            </w:r>
          </w:p>
        </w:tc>
        <w:tc>
          <w:tcPr>
            <w:tcW w:w="510" w:type="pct"/>
            <w:tcBorders>
              <w:top w:val="single" w:sz="4" w:space="0" w:color="auto"/>
            </w:tcBorders>
            <w:vAlign w:val="center"/>
            <w:hideMark/>
          </w:tcPr>
          <w:p w14:paraId="344451F2"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.057</w:t>
            </w:r>
          </w:p>
        </w:tc>
        <w:tc>
          <w:tcPr>
            <w:tcW w:w="494" w:type="pct"/>
            <w:tcBorders>
              <w:top w:val="single" w:sz="4" w:space="0" w:color="auto"/>
            </w:tcBorders>
            <w:vAlign w:val="center"/>
            <w:hideMark/>
          </w:tcPr>
          <w:p w14:paraId="3C08916C"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.011</w:t>
            </w:r>
          </w:p>
        </w:tc>
        <w:tc>
          <w:tcPr>
            <w:tcW w:w="498" w:type="pct"/>
            <w:tcBorders>
              <w:top w:val="single" w:sz="4" w:space="0" w:color="auto"/>
            </w:tcBorders>
            <w:vAlign w:val="center"/>
            <w:hideMark/>
          </w:tcPr>
          <w:p w14:paraId="2FBFB447"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.815</w:t>
            </w:r>
          </w:p>
        </w:tc>
      </w:tr>
      <w:tr w:rsidR="004302D2" w:rsidRPr="004302D2" w14:paraId="0A092760" w14:textId="77777777" w:rsidTr="00EC142A">
        <w:trPr>
          <w:trHeight w:val="288"/>
        </w:trPr>
        <w:tc>
          <w:tcPr>
            <w:tcW w:w="1132" w:type="pct"/>
            <w:vAlign w:val="center"/>
            <w:hideMark/>
          </w:tcPr>
          <w:p w14:paraId="3D599B6B" w14:textId="77777777" w:rsidR="001B7313" w:rsidRPr="004302D2" w:rsidRDefault="001B7313" w:rsidP="001B7313">
            <w:pPr>
              <w:spacing w:after="0" w:line="240" w:lineRule="auto"/>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Neuroticism</w:t>
            </w:r>
          </w:p>
        </w:tc>
        <w:tc>
          <w:tcPr>
            <w:tcW w:w="381" w:type="pct"/>
            <w:vAlign w:val="center"/>
            <w:hideMark/>
          </w:tcPr>
          <w:p w14:paraId="31AC1D1B"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-.100</w:t>
            </w:r>
          </w:p>
        </w:tc>
        <w:tc>
          <w:tcPr>
            <w:tcW w:w="495" w:type="pct"/>
            <w:vAlign w:val="center"/>
            <w:hideMark/>
          </w:tcPr>
          <w:p w14:paraId="32E5685B"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.031</w:t>
            </w:r>
          </w:p>
        </w:tc>
        <w:tc>
          <w:tcPr>
            <w:tcW w:w="494" w:type="pct"/>
            <w:vAlign w:val="center"/>
            <w:hideMark/>
          </w:tcPr>
          <w:p w14:paraId="25E132D8"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-.183</w:t>
            </w:r>
          </w:p>
        </w:tc>
        <w:tc>
          <w:tcPr>
            <w:tcW w:w="501" w:type="pct"/>
            <w:vAlign w:val="center"/>
            <w:hideMark/>
          </w:tcPr>
          <w:p w14:paraId="4B683C65"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.001</w:t>
            </w:r>
          </w:p>
        </w:tc>
        <w:tc>
          <w:tcPr>
            <w:tcW w:w="494" w:type="pct"/>
            <w:vAlign w:val="center"/>
            <w:hideMark/>
          </w:tcPr>
          <w:p w14:paraId="78E1C3CF"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.149</w:t>
            </w:r>
          </w:p>
        </w:tc>
        <w:tc>
          <w:tcPr>
            <w:tcW w:w="510" w:type="pct"/>
            <w:vAlign w:val="center"/>
            <w:hideMark/>
          </w:tcPr>
          <w:p w14:paraId="0821C33B"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.032</w:t>
            </w:r>
          </w:p>
        </w:tc>
        <w:tc>
          <w:tcPr>
            <w:tcW w:w="494" w:type="pct"/>
            <w:vAlign w:val="center"/>
            <w:hideMark/>
          </w:tcPr>
          <w:p w14:paraId="124B589F"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.266</w:t>
            </w:r>
          </w:p>
        </w:tc>
        <w:tc>
          <w:tcPr>
            <w:tcW w:w="498" w:type="pct"/>
            <w:vAlign w:val="center"/>
            <w:hideMark/>
          </w:tcPr>
          <w:p w14:paraId="6F93895A"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&lt; .01</w:t>
            </w:r>
          </w:p>
        </w:tc>
      </w:tr>
      <w:tr w:rsidR="004302D2" w:rsidRPr="004302D2" w14:paraId="3D676817" w14:textId="77777777" w:rsidTr="00EC142A">
        <w:trPr>
          <w:trHeight w:val="288"/>
        </w:trPr>
        <w:tc>
          <w:tcPr>
            <w:tcW w:w="1132" w:type="pct"/>
            <w:vAlign w:val="center"/>
            <w:hideMark/>
          </w:tcPr>
          <w:p w14:paraId="1C385416" w14:textId="77777777" w:rsidR="001B7313" w:rsidRPr="004302D2" w:rsidRDefault="001B7313" w:rsidP="001B7313">
            <w:pPr>
              <w:spacing w:after="0" w:line="240" w:lineRule="auto"/>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Career Insecurity</w:t>
            </w:r>
          </w:p>
        </w:tc>
        <w:tc>
          <w:tcPr>
            <w:tcW w:w="381" w:type="pct"/>
            <w:vAlign w:val="center"/>
            <w:hideMark/>
          </w:tcPr>
          <w:p w14:paraId="37FE8B09"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-.084</w:t>
            </w:r>
          </w:p>
        </w:tc>
        <w:tc>
          <w:tcPr>
            <w:tcW w:w="495" w:type="pct"/>
            <w:vAlign w:val="center"/>
            <w:hideMark/>
          </w:tcPr>
          <w:p w14:paraId="3B28B734"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.040</w:t>
            </w:r>
          </w:p>
        </w:tc>
        <w:tc>
          <w:tcPr>
            <w:tcW w:w="494" w:type="pct"/>
            <w:vAlign w:val="center"/>
            <w:hideMark/>
          </w:tcPr>
          <w:p w14:paraId="2409250D"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-.129</w:t>
            </w:r>
          </w:p>
        </w:tc>
        <w:tc>
          <w:tcPr>
            <w:tcW w:w="501" w:type="pct"/>
            <w:vAlign w:val="center"/>
            <w:hideMark/>
          </w:tcPr>
          <w:p w14:paraId="0DDF316D"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.036</w:t>
            </w:r>
          </w:p>
        </w:tc>
        <w:tc>
          <w:tcPr>
            <w:tcW w:w="494" w:type="pct"/>
            <w:vAlign w:val="center"/>
            <w:hideMark/>
          </w:tcPr>
          <w:p w14:paraId="4677E3EF"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.190</w:t>
            </w:r>
          </w:p>
        </w:tc>
        <w:tc>
          <w:tcPr>
            <w:tcW w:w="510" w:type="pct"/>
            <w:vAlign w:val="center"/>
            <w:hideMark/>
          </w:tcPr>
          <w:p w14:paraId="007030A7"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.033</w:t>
            </w:r>
          </w:p>
        </w:tc>
        <w:tc>
          <w:tcPr>
            <w:tcW w:w="494" w:type="pct"/>
            <w:vAlign w:val="center"/>
            <w:hideMark/>
          </w:tcPr>
          <w:p w14:paraId="6B072E90"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.285</w:t>
            </w:r>
          </w:p>
        </w:tc>
        <w:tc>
          <w:tcPr>
            <w:tcW w:w="498" w:type="pct"/>
            <w:vAlign w:val="center"/>
            <w:hideMark/>
          </w:tcPr>
          <w:p w14:paraId="0D92377D"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&lt; .01</w:t>
            </w:r>
          </w:p>
        </w:tc>
      </w:tr>
      <w:tr w:rsidR="001B7313" w:rsidRPr="004302D2" w14:paraId="7B8C7CD8" w14:textId="77777777" w:rsidTr="00EC142A">
        <w:trPr>
          <w:trHeight w:val="288"/>
        </w:trPr>
        <w:tc>
          <w:tcPr>
            <w:tcW w:w="1132" w:type="pct"/>
            <w:vAlign w:val="center"/>
          </w:tcPr>
          <w:p w14:paraId="4310FE3E" w14:textId="77777777" w:rsidR="001B7313" w:rsidRPr="004302D2" w:rsidRDefault="001B7313" w:rsidP="001B7313">
            <w:pPr>
              <w:spacing w:after="0" w:line="240" w:lineRule="auto"/>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R</w:t>
            </w:r>
            <w:r w:rsidRPr="004302D2">
              <w:rPr>
                <w:rFonts w:ascii="Times New Roman" w:eastAsia="Aptos" w:hAnsi="Times New Roman" w:cs="Times New Roman"/>
                <w:i/>
                <w:iCs/>
                <w:sz w:val="24"/>
                <w:szCs w:val="24"/>
                <w:vertAlign w:val="superscript"/>
                <w:lang w:eastAsia="it-IT"/>
              </w:rPr>
              <w:t>2</w:t>
            </w:r>
          </w:p>
        </w:tc>
        <w:tc>
          <w:tcPr>
            <w:tcW w:w="381" w:type="pct"/>
            <w:vAlign w:val="center"/>
          </w:tcPr>
          <w:p w14:paraId="7DF659BA"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p>
        </w:tc>
        <w:tc>
          <w:tcPr>
            <w:tcW w:w="495" w:type="pct"/>
            <w:vAlign w:val="center"/>
          </w:tcPr>
          <w:p w14:paraId="6EDD202A"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p>
        </w:tc>
        <w:tc>
          <w:tcPr>
            <w:tcW w:w="494" w:type="pct"/>
            <w:vAlign w:val="center"/>
          </w:tcPr>
          <w:p w14:paraId="3427E52B"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.063</w:t>
            </w:r>
          </w:p>
        </w:tc>
        <w:tc>
          <w:tcPr>
            <w:tcW w:w="501" w:type="pct"/>
            <w:vAlign w:val="center"/>
          </w:tcPr>
          <w:p w14:paraId="798F6A79"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.033</w:t>
            </w:r>
          </w:p>
        </w:tc>
        <w:tc>
          <w:tcPr>
            <w:tcW w:w="494" w:type="pct"/>
            <w:vAlign w:val="center"/>
          </w:tcPr>
          <w:p w14:paraId="0DF4AB95"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p>
        </w:tc>
        <w:tc>
          <w:tcPr>
            <w:tcW w:w="510" w:type="pct"/>
            <w:vAlign w:val="center"/>
          </w:tcPr>
          <w:p w14:paraId="7E671DE9"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p>
        </w:tc>
        <w:tc>
          <w:tcPr>
            <w:tcW w:w="494" w:type="pct"/>
            <w:vAlign w:val="center"/>
          </w:tcPr>
          <w:p w14:paraId="54F368FB"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.200</w:t>
            </w:r>
          </w:p>
        </w:tc>
        <w:tc>
          <w:tcPr>
            <w:tcW w:w="498" w:type="pct"/>
            <w:vAlign w:val="center"/>
          </w:tcPr>
          <w:p w14:paraId="190F5069"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&lt; .01</w:t>
            </w:r>
          </w:p>
        </w:tc>
      </w:tr>
    </w:tbl>
    <w:p w14:paraId="579E6D38" w14:textId="56034B8A" w:rsidR="001B7313" w:rsidRDefault="00EC142A" w:rsidP="001B7313">
      <w:pPr>
        <w:spacing w:after="0" w:line="480" w:lineRule="auto"/>
        <w:rPr>
          <w:rFonts w:ascii="Times New Roman" w:eastAsia="Aptos" w:hAnsi="Times New Roman" w:cs="Times New Roman"/>
          <w:sz w:val="24"/>
          <w:szCs w:val="24"/>
          <w:lang w:eastAsia="en-PH"/>
        </w:rPr>
      </w:pPr>
      <w:r w:rsidRPr="00EC142A">
        <w:rPr>
          <w:rFonts w:ascii="Times New Roman" w:eastAsia="Aptos" w:hAnsi="Times New Roman" w:cs="Times New Roman"/>
          <w:sz w:val="24"/>
          <w:szCs w:val="24"/>
          <w:lang w:eastAsia="en-PH"/>
        </w:rPr>
        <w:t xml:space="preserve">Source: Authors’ </w:t>
      </w:r>
      <w:proofErr w:type="gramStart"/>
      <w:r w:rsidRPr="00EC142A">
        <w:rPr>
          <w:rFonts w:ascii="Times New Roman" w:eastAsia="Aptos" w:hAnsi="Times New Roman" w:cs="Times New Roman"/>
          <w:sz w:val="24"/>
          <w:szCs w:val="24"/>
          <w:lang w:eastAsia="en-PH"/>
        </w:rPr>
        <w:t>own</w:t>
      </w:r>
      <w:proofErr w:type="gramEnd"/>
      <w:r w:rsidRPr="00EC142A">
        <w:rPr>
          <w:rFonts w:ascii="Times New Roman" w:eastAsia="Aptos" w:hAnsi="Times New Roman" w:cs="Times New Roman"/>
          <w:sz w:val="24"/>
          <w:szCs w:val="24"/>
          <w:lang w:eastAsia="en-PH"/>
        </w:rPr>
        <w:t xml:space="preserve"> work</w:t>
      </w:r>
    </w:p>
    <w:p w14:paraId="603623E6" w14:textId="1A9540CF" w:rsidR="00EC142A" w:rsidRDefault="00EC142A">
      <w:pPr>
        <w:rPr>
          <w:rFonts w:ascii="Times New Roman" w:eastAsia="Aptos" w:hAnsi="Times New Roman" w:cs="Times New Roman"/>
          <w:sz w:val="24"/>
          <w:szCs w:val="24"/>
          <w:lang w:eastAsia="en-PH"/>
        </w:rPr>
      </w:pPr>
      <w:r>
        <w:rPr>
          <w:rFonts w:ascii="Times New Roman" w:eastAsia="Aptos" w:hAnsi="Times New Roman" w:cs="Times New Roman"/>
          <w:sz w:val="24"/>
          <w:szCs w:val="24"/>
          <w:lang w:eastAsia="en-PH"/>
        </w:rPr>
        <w:br w:type="page"/>
      </w:r>
    </w:p>
    <w:p w14:paraId="3E6DB968" w14:textId="52EC5F71" w:rsidR="001B7313" w:rsidRPr="004302D2" w:rsidRDefault="001B7313" w:rsidP="001B7313">
      <w:pPr>
        <w:widowControl w:val="0"/>
        <w:spacing w:after="0" w:line="480" w:lineRule="auto"/>
        <w:rPr>
          <w:rFonts w:ascii="Times New Roman" w:hAnsi="Times New Roman" w:cs="Times New Roman"/>
          <w:b/>
          <w:bCs/>
          <w:sz w:val="24"/>
          <w:szCs w:val="24"/>
        </w:rPr>
      </w:pPr>
      <w:r w:rsidRPr="004302D2">
        <w:rPr>
          <w:rFonts w:ascii="Times New Roman" w:hAnsi="Times New Roman" w:cs="Times New Roman"/>
          <w:b/>
          <w:bCs/>
          <w:sz w:val="24"/>
          <w:szCs w:val="24"/>
        </w:rPr>
        <w:lastRenderedPageBreak/>
        <w:t>Table VII</w:t>
      </w:r>
    </w:p>
    <w:p w14:paraId="126E9D5B" w14:textId="12535558" w:rsidR="001B7313" w:rsidRPr="004302D2" w:rsidRDefault="001B7313" w:rsidP="001B7313">
      <w:pPr>
        <w:spacing w:after="0" w:line="480" w:lineRule="auto"/>
        <w:rPr>
          <w:rFonts w:ascii="Times New Roman" w:eastAsia="Aptos" w:hAnsi="Times New Roman" w:cs="Times New Roman"/>
          <w:i/>
          <w:iCs/>
          <w:sz w:val="24"/>
          <w:szCs w:val="24"/>
          <w:lang w:eastAsia="en-PH"/>
        </w:rPr>
      </w:pPr>
      <w:r w:rsidRPr="004302D2">
        <w:rPr>
          <w:rFonts w:ascii="Times New Roman" w:eastAsia="Aptos" w:hAnsi="Times New Roman" w:cs="Times New Roman"/>
          <w:i/>
          <w:iCs/>
          <w:sz w:val="24"/>
          <w:szCs w:val="24"/>
          <w:lang w:eastAsia="en-PH"/>
        </w:rPr>
        <w:t>Path analysis results predicting approach and avoidance coping without control variables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44"/>
        <w:gridCol w:w="688"/>
        <w:gridCol w:w="894"/>
        <w:gridCol w:w="892"/>
        <w:gridCol w:w="904"/>
        <w:gridCol w:w="892"/>
        <w:gridCol w:w="921"/>
        <w:gridCol w:w="892"/>
        <w:gridCol w:w="899"/>
      </w:tblGrid>
      <w:tr w:rsidR="004302D2" w:rsidRPr="004302D2" w14:paraId="04AB6074" w14:textId="77777777" w:rsidTr="009345E7">
        <w:trPr>
          <w:trHeight w:val="288"/>
        </w:trPr>
        <w:tc>
          <w:tcPr>
            <w:tcW w:w="1132" w:type="pct"/>
            <w:tcBorders>
              <w:bottom w:val="nil"/>
            </w:tcBorders>
            <w:vAlign w:val="center"/>
          </w:tcPr>
          <w:p w14:paraId="0D282737" w14:textId="77777777" w:rsidR="009345E7" w:rsidRPr="004302D2" w:rsidRDefault="009345E7" w:rsidP="00056966">
            <w:pPr>
              <w:spacing w:after="0" w:line="240" w:lineRule="auto"/>
              <w:rPr>
                <w:rFonts w:ascii="Times New Roman" w:eastAsia="Aptos" w:hAnsi="Times New Roman" w:cs="Times New Roman"/>
                <w:sz w:val="24"/>
                <w:szCs w:val="24"/>
                <w:lang w:eastAsia="it-IT"/>
              </w:rPr>
            </w:pPr>
          </w:p>
        </w:tc>
        <w:tc>
          <w:tcPr>
            <w:tcW w:w="1871" w:type="pct"/>
            <w:gridSpan w:val="4"/>
            <w:tcBorders>
              <w:bottom w:val="nil"/>
            </w:tcBorders>
            <w:vAlign w:val="center"/>
          </w:tcPr>
          <w:p w14:paraId="58752C6A"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Approach coping</w:t>
            </w:r>
          </w:p>
        </w:tc>
        <w:tc>
          <w:tcPr>
            <w:tcW w:w="1996" w:type="pct"/>
            <w:gridSpan w:val="4"/>
            <w:tcBorders>
              <w:bottom w:val="nil"/>
            </w:tcBorders>
            <w:vAlign w:val="center"/>
          </w:tcPr>
          <w:p w14:paraId="2235CAA2"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Avoidance coping</w:t>
            </w:r>
          </w:p>
        </w:tc>
      </w:tr>
      <w:tr w:rsidR="004302D2" w:rsidRPr="004302D2" w14:paraId="397804B4" w14:textId="77777777" w:rsidTr="009345E7">
        <w:trPr>
          <w:trHeight w:val="288"/>
        </w:trPr>
        <w:tc>
          <w:tcPr>
            <w:tcW w:w="1132" w:type="pct"/>
            <w:tcBorders>
              <w:top w:val="nil"/>
              <w:bottom w:val="single" w:sz="4" w:space="0" w:color="auto"/>
            </w:tcBorders>
            <w:vAlign w:val="center"/>
          </w:tcPr>
          <w:p w14:paraId="3D9FED13" w14:textId="77777777" w:rsidR="009345E7" w:rsidRPr="004302D2" w:rsidRDefault="009345E7" w:rsidP="00056966">
            <w:pPr>
              <w:spacing w:after="0" w:line="240" w:lineRule="auto"/>
              <w:rPr>
                <w:rFonts w:ascii="Times New Roman" w:eastAsia="Aptos" w:hAnsi="Times New Roman" w:cs="Times New Roman"/>
                <w:sz w:val="24"/>
                <w:szCs w:val="24"/>
                <w:lang w:eastAsia="it-IT"/>
              </w:rPr>
            </w:pPr>
          </w:p>
        </w:tc>
        <w:tc>
          <w:tcPr>
            <w:tcW w:w="381" w:type="pct"/>
            <w:tcBorders>
              <w:top w:val="nil"/>
              <w:bottom w:val="single" w:sz="4" w:space="0" w:color="auto"/>
            </w:tcBorders>
            <w:vAlign w:val="center"/>
          </w:tcPr>
          <w:p w14:paraId="3B56CED0" w14:textId="77777777" w:rsidR="009345E7" w:rsidRPr="004302D2" w:rsidRDefault="009345E7" w:rsidP="00056966">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B</w:t>
            </w:r>
          </w:p>
        </w:tc>
        <w:tc>
          <w:tcPr>
            <w:tcW w:w="495" w:type="pct"/>
            <w:tcBorders>
              <w:top w:val="nil"/>
              <w:bottom w:val="single" w:sz="4" w:space="0" w:color="auto"/>
            </w:tcBorders>
            <w:vAlign w:val="center"/>
          </w:tcPr>
          <w:p w14:paraId="0C48E465" w14:textId="77777777" w:rsidR="009345E7" w:rsidRPr="004302D2" w:rsidRDefault="009345E7" w:rsidP="00056966">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SE</w:t>
            </w:r>
          </w:p>
        </w:tc>
        <w:tc>
          <w:tcPr>
            <w:tcW w:w="494" w:type="pct"/>
            <w:tcBorders>
              <w:top w:val="nil"/>
              <w:bottom w:val="single" w:sz="4" w:space="0" w:color="auto"/>
            </w:tcBorders>
            <w:vAlign w:val="center"/>
          </w:tcPr>
          <w:p w14:paraId="636EC092"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β</w:t>
            </w:r>
          </w:p>
        </w:tc>
        <w:tc>
          <w:tcPr>
            <w:tcW w:w="501" w:type="pct"/>
            <w:tcBorders>
              <w:top w:val="nil"/>
              <w:bottom w:val="single" w:sz="4" w:space="0" w:color="auto"/>
            </w:tcBorders>
            <w:vAlign w:val="center"/>
          </w:tcPr>
          <w:p w14:paraId="2ADE7EA0" w14:textId="77777777" w:rsidR="009345E7" w:rsidRPr="004302D2" w:rsidRDefault="009345E7" w:rsidP="00056966">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p</w:t>
            </w:r>
          </w:p>
        </w:tc>
        <w:tc>
          <w:tcPr>
            <w:tcW w:w="494" w:type="pct"/>
            <w:tcBorders>
              <w:top w:val="nil"/>
              <w:bottom w:val="single" w:sz="4" w:space="0" w:color="auto"/>
            </w:tcBorders>
            <w:vAlign w:val="center"/>
          </w:tcPr>
          <w:p w14:paraId="34AC94F2" w14:textId="77777777" w:rsidR="009345E7" w:rsidRPr="004302D2" w:rsidRDefault="009345E7" w:rsidP="00056966">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B</w:t>
            </w:r>
          </w:p>
        </w:tc>
        <w:tc>
          <w:tcPr>
            <w:tcW w:w="510" w:type="pct"/>
            <w:tcBorders>
              <w:top w:val="nil"/>
              <w:bottom w:val="single" w:sz="4" w:space="0" w:color="auto"/>
            </w:tcBorders>
            <w:vAlign w:val="center"/>
          </w:tcPr>
          <w:p w14:paraId="5BDAD311" w14:textId="77777777" w:rsidR="009345E7" w:rsidRPr="004302D2" w:rsidRDefault="009345E7" w:rsidP="00056966">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SE</w:t>
            </w:r>
          </w:p>
        </w:tc>
        <w:tc>
          <w:tcPr>
            <w:tcW w:w="494" w:type="pct"/>
            <w:tcBorders>
              <w:top w:val="nil"/>
              <w:bottom w:val="single" w:sz="4" w:space="0" w:color="auto"/>
            </w:tcBorders>
            <w:vAlign w:val="center"/>
          </w:tcPr>
          <w:p w14:paraId="74E01421"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β</w:t>
            </w:r>
          </w:p>
        </w:tc>
        <w:tc>
          <w:tcPr>
            <w:tcW w:w="498" w:type="pct"/>
            <w:tcBorders>
              <w:top w:val="nil"/>
              <w:bottom w:val="single" w:sz="4" w:space="0" w:color="auto"/>
            </w:tcBorders>
            <w:vAlign w:val="center"/>
          </w:tcPr>
          <w:p w14:paraId="537137D7" w14:textId="77777777" w:rsidR="009345E7" w:rsidRPr="004302D2" w:rsidRDefault="009345E7" w:rsidP="00056966">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p</w:t>
            </w:r>
          </w:p>
        </w:tc>
      </w:tr>
      <w:tr w:rsidR="004302D2" w:rsidRPr="004302D2" w14:paraId="6431C940" w14:textId="77777777" w:rsidTr="009345E7">
        <w:trPr>
          <w:trHeight w:val="288"/>
        </w:trPr>
        <w:tc>
          <w:tcPr>
            <w:tcW w:w="1132" w:type="pct"/>
            <w:vAlign w:val="center"/>
            <w:hideMark/>
          </w:tcPr>
          <w:p w14:paraId="3E3B9738" w14:textId="77777777" w:rsidR="009345E7" w:rsidRPr="004302D2" w:rsidRDefault="009345E7" w:rsidP="00056966">
            <w:pPr>
              <w:spacing w:after="0" w:line="240" w:lineRule="auto"/>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Career Insecurity</w:t>
            </w:r>
          </w:p>
        </w:tc>
        <w:tc>
          <w:tcPr>
            <w:tcW w:w="381" w:type="pct"/>
            <w:vAlign w:val="center"/>
            <w:hideMark/>
          </w:tcPr>
          <w:p w14:paraId="0F25021C" w14:textId="19B23AB3"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w:t>
            </w:r>
            <w:r w:rsidR="008C37EA" w:rsidRPr="004302D2">
              <w:rPr>
                <w:rFonts w:ascii="Times New Roman" w:eastAsia="Aptos" w:hAnsi="Times New Roman" w:cs="Times New Roman"/>
                <w:sz w:val="24"/>
                <w:szCs w:val="24"/>
                <w:lang w:eastAsia="it-IT"/>
              </w:rPr>
              <w:t>109</w:t>
            </w:r>
          </w:p>
        </w:tc>
        <w:tc>
          <w:tcPr>
            <w:tcW w:w="495" w:type="pct"/>
            <w:vAlign w:val="center"/>
            <w:hideMark/>
          </w:tcPr>
          <w:p w14:paraId="19CE9995"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.040</w:t>
            </w:r>
          </w:p>
        </w:tc>
        <w:tc>
          <w:tcPr>
            <w:tcW w:w="494" w:type="pct"/>
            <w:vAlign w:val="center"/>
            <w:hideMark/>
          </w:tcPr>
          <w:p w14:paraId="25E69F74" w14:textId="14FC23B6"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w:t>
            </w:r>
            <w:r w:rsidR="002A7E21" w:rsidRPr="004302D2">
              <w:rPr>
                <w:rFonts w:ascii="Times New Roman" w:eastAsia="Aptos" w:hAnsi="Times New Roman" w:cs="Times New Roman"/>
                <w:sz w:val="24"/>
                <w:szCs w:val="24"/>
                <w:lang w:eastAsia="it-IT"/>
              </w:rPr>
              <w:t>63</w:t>
            </w:r>
          </w:p>
        </w:tc>
        <w:tc>
          <w:tcPr>
            <w:tcW w:w="501" w:type="pct"/>
            <w:vAlign w:val="center"/>
            <w:hideMark/>
          </w:tcPr>
          <w:p w14:paraId="1B7FF312" w14:textId="554C1576"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w:t>
            </w:r>
            <w:r w:rsidR="002A7E21" w:rsidRPr="004302D2">
              <w:rPr>
                <w:rFonts w:ascii="Times New Roman" w:eastAsia="Aptos" w:hAnsi="Times New Roman" w:cs="Times New Roman"/>
                <w:sz w:val="24"/>
                <w:szCs w:val="24"/>
                <w:lang w:eastAsia="it-IT"/>
              </w:rPr>
              <w:t>07</w:t>
            </w:r>
          </w:p>
        </w:tc>
        <w:tc>
          <w:tcPr>
            <w:tcW w:w="494" w:type="pct"/>
            <w:vAlign w:val="center"/>
            <w:hideMark/>
          </w:tcPr>
          <w:p w14:paraId="169CA96C" w14:textId="13E68F76"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w:t>
            </w:r>
            <w:r w:rsidR="002A7E21" w:rsidRPr="004302D2">
              <w:rPr>
                <w:rFonts w:ascii="Times New Roman" w:eastAsia="Aptos" w:hAnsi="Times New Roman" w:cs="Times New Roman"/>
                <w:sz w:val="24"/>
                <w:szCs w:val="24"/>
                <w:lang w:eastAsia="it-IT"/>
              </w:rPr>
              <w:t>249</w:t>
            </w:r>
          </w:p>
        </w:tc>
        <w:tc>
          <w:tcPr>
            <w:tcW w:w="510" w:type="pct"/>
            <w:vAlign w:val="center"/>
            <w:hideMark/>
          </w:tcPr>
          <w:p w14:paraId="131C4A56" w14:textId="0217ADD3"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w:t>
            </w:r>
            <w:r w:rsidR="002A7E21" w:rsidRPr="004302D2">
              <w:rPr>
                <w:rFonts w:ascii="Times New Roman" w:eastAsia="Aptos" w:hAnsi="Times New Roman" w:cs="Times New Roman"/>
                <w:sz w:val="24"/>
                <w:szCs w:val="24"/>
                <w:lang w:eastAsia="it-IT"/>
              </w:rPr>
              <w:t>1</w:t>
            </w:r>
          </w:p>
        </w:tc>
        <w:tc>
          <w:tcPr>
            <w:tcW w:w="494" w:type="pct"/>
            <w:vAlign w:val="center"/>
            <w:hideMark/>
          </w:tcPr>
          <w:p w14:paraId="3F5C7E43" w14:textId="6C37B6CC"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w:t>
            </w:r>
            <w:r w:rsidR="002A7E21" w:rsidRPr="004302D2">
              <w:rPr>
                <w:rFonts w:ascii="Times New Roman" w:eastAsia="Aptos" w:hAnsi="Times New Roman" w:cs="Times New Roman"/>
                <w:sz w:val="24"/>
                <w:szCs w:val="24"/>
                <w:lang w:eastAsia="it-IT"/>
              </w:rPr>
              <w:t>370</w:t>
            </w:r>
          </w:p>
        </w:tc>
        <w:tc>
          <w:tcPr>
            <w:tcW w:w="498" w:type="pct"/>
            <w:vAlign w:val="center"/>
            <w:hideMark/>
          </w:tcPr>
          <w:p w14:paraId="5A64B2F2"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&lt; .01</w:t>
            </w:r>
          </w:p>
        </w:tc>
      </w:tr>
      <w:tr w:rsidR="00140F27" w:rsidRPr="004302D2" w14:paraId="5745601E" w14:textId="77777777" w:rsidTr="009345E7">
        <w:trPr>
          <w:trHeight w:val="288"/>
        </w:trPr>
        <w:tc>
          <w:tcPr>
            <w:tcW w:w="1132" w:type="pct"/>
            <w:vAlign w:val="center"/>
          </w:tcPr>
          <w:p w14:paraId="65028632" w14:textId="77777777" w:rsidR="009345E7" w:rsidRPr="004302D2" w:rsidRDefault="009345E7" w:rsidP="00056966">
            <w:pPr>
              <w:spacing w:after="0" w:line="240" w:lineRule="auto"/>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R</w:t>
            </w:r>
            <w:r w:rsidRPr="004302D2">
              <w:rPr>
                <w:rFonts w:ascii="Times New Roman" w:eastAsia="Aptos" w:hAnsi="Times New Roman" w:cs="Times New Roman"/>
                <w:i/>
                <w:iCs/>
                <w:sz w:val="24"/>
                <w:szCs w:val="24"/>
                <w:vertAlign w:val="superscript"/>
                <w:lang w:eastAsia="it-IT"/>
              </w:rPr>
              <w:t>2</w:t>
            </w:r>
          </w:p>
        </w:tc>
        <w:tc>
          <w:tcPr>
            <w:tcW w:w="381" w:type="pct"/>
            <w:vAlign w:val="center"/>
          </w:tcPr>
          <w:p w14:paraId="2CE32639"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p>
        </w:tc>
        <w:tc>
          <w:tcPr>
            <w:tcW w:w="495" w:type="pct"/>
            <w:vAlign w:val="center"/>
          </w:tcPr>
          <w:p w14:paraId="213E2E6D"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p>
        </w:tc>
        <w:tc>
          <w:tcPr>
            <w:tcW w:w="494" w:type="pct"/>
            <w:vAlign w:val="center"/>
          </w:tcPr>
          <w:p w14:paraId="6987DDA4" w14:textId="0039AFBE"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w:t>
            </w:r>
            <w:r w:rsidR="002A7E21" w:rsidRPr="004302D2">
              <w:rPr>
                <w:rFonts w:ascii="Times New Roman" w:eastAsia="Aptos" w:hAnsi="Times New Roman" w:cs="Times New Roman"/>
                <w:sz w:val="24"/>
                <w:szCs w:val="24"/>
                <w:lang w:eastAsia="it-IT"/>
              </w:rPr>
              <w:t>26</w:t>
            </w:r>
          </w:p>
        </w:tc>
        <w:tc>
          <w:tcPr>
            <w:tcW w:w="501" w:type="pct"/>
            <w:vAlign w:val="center"/>
          </w:tcPr>
          <w:p w14:paraId="1C4ED8D0" w14:textId="0B8FED2A"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w:t>
            </w:r>
            <w:r w:rsidR="00900073" w:rsidRPr="004302D2">
              <w:rPr>
                <w:rFonts w:ascii="Times New Roman" w:eastAsia="Aptos" w:hAnsi="Times New Roman" w:cs="Times New Roman"/>
                <w:sz w:val="24"/>
                <w:szCs w:val="24"/>
                <w:lang w:eastAsia="it-IT"/>
              </w:rPr>
              <w:t>188</w:t>
            </w:r>
          </w:p>
        </w:tc>
        <w:tc>
          <w:tcPr>
            <w:tcW w:w="494" w:type="pct"/>
            <w:vAlign w:val="center"/>
          </w:tcPr>
          <w:p w14:paraId="17E05D2F"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p>
        </w:tc>
        <w:tc>
          <w:tcPr>
            <w:tcW w:w="510" w:type="pct"/>
            <w:vAlign w:val="center"/>
          </w:tcPr>
          <w:p w14:paraId="1563A1B4"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p>
        </w:tc>
        <w:tc>
          <w:tcPr>
            <w:tcW w:w="494" w:type="pct"/>
            <w:vAlign w:val="center"/>
          </w:tcPr>
          <w:p w14:paraId="2A3F30C3" w14:textId="2FBAE3DA"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w:t>
            </w:r>
            <w:r w:rsidR="002A7E21" w:rsidRPr="004302D2">
              <w:rPr>
                <w:rFonts w:ascii="Times New Roman" w:eastAsia="Aptos" w:hAnsi="Times New Roman" w:cs="Times New Roman"/>
                <w:sz w:val="24"/>
                <w:szCs w:val="24"/>
                <w:lang w:eastAsia="it-IT"/>
              </w:rPr>
              <w:t>137</w:t>
            </w:r>
          </w:p>
        </w:tc>
        <w:tc>
          <w:tcPr>
            <w:tcW w:w="498" w:type="pct"/>
            <w:vAlign w:val="center"/>
          </w:tcPr>
          <w:p w14:paraId="553E6F6C" w14:textId="77777777" w:rsidR="009345E7" w:rsidRPr="004302D2" w:rsidRDefault="009345E7" w:rsidP="00056966">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&lt; .01</w:t>
            </w:r>
          </w:p>
        </w:tc>
      </w:tr>
    </w:tbl>
    <w:p w14:paraId="084FF0CF" w14:textId="4C5217A2" w:rsidR="001B7313" w:rsidRDefault="00EC142A" w:rsidP="001B7313">
      <w:pPr>
        <w:spacing w:after="0" w:line="480" w:lineRule="auto"/>
        <w:rPr>
          <w:rFonts w:ascii="Times New Roman" w:eastAsia="Aptos" w:hAnsi="Times New Roman" w:cs="Times New Roman"/>
          <w:sz w:val="24"/>
          <w:szCs w:val="24"/>
          <w:lang w:eastAsia="en-PH"/>
        </w:rPr>
      </w:pPr>
      <w:r w:rsidRPr="00EC142A">
        <w:rPr>
          <w:rFonts w:ascii="Times New Roman" w:eastAsia="Aptos" w:hAnsi="Times New Roman" w:cs="Times New Roman"/>
          <w:sz w:val="24"/>
          <w:szCs w:val="24"/>
          <w:lang w:eastAsia="en-PH"/>
        </w:rPr>
        <w:t xml:space="preserve">Source: Authors’ </w:t>
      </w:r>
      <w:proofErr w:type="gramStart"/>
      <w:r w:rsidRPr="00EC142A">
        <w:rPr>
          <w:rFonts w:ascii="Times New Roman" w:eastAsia="Aptos" w:hAnsi="Times New Roman" w:cs="Times New Roman"/>
          <w:sz w:val="24"/>
          <w:szCs w:val="24"/>
          <w:lang w:eastAsia="en-PH"/>
        </w:rPr>
        <w:t>own</w:t>
      </w:r>
      <w:proofErr w:type="gramEnd"/>
      <w:r w:rsidRPr="00EC142A">
        <w:rPr>
          <w:rFonts w:ascii="Times New Roman" w:eastAsia="Aptos" w:hAnsi="Times New Roman" w:cs="Times New Roman"/>
          <w:sz w:val="24"/>
          <w:szCs w:val="24"/>
          <w:lang w:eastAsia="en-PH"/>
        </w:rPr>
        <w:t xml:space="preserve"> work</w:t>
      </w:r>
    </w:p>
    <w:p w14:paraId="2BC47C1C" w14:textId="77777777" w:rsidR="00EC142A" w:rsidRPr="004302D2" w:rsidRDefault="00EC142A" w:rsidP="001B7313">
      <w:pPr>
        <w:spacing w:after="0" w:line="480" w:lineRule="auto"/>
        <w:rPr>
          <w:rFonts w:ascii="Times New Roman" w:eastAsia="Aptos" w:hAnsi="Times New Roman" w:cs="Times New Roman"/>
          <w:sz w:val="24"/>
          <w:szCs w:val="24"/>
          <w:lang w:eastAsia="en-PH"/>
        </w:rPr>
      </w:pPr>
    </w:p>
    <w:p w14:paraId="3DD6BA2D" w14:textId="7C5F9755" w:rsidR="001B7313" w:rsidRPr="004302D2" w:rsidRDefault="001B7313" w:rsidP="001B7313">
      <w:pPr>
        <w:spacing w:after="0" w:line="480" w:lineRule="auto"/>
        <w:rPr>
          <w:rFonts w:ascii="Times New Roman" w:eastAsia="Aptos" w:hAnsi="Times New Roman" w:cs="Times New Roman"/>
          <w:b/>
          <w:bCs/>
          <w:sz w:val="24"/>
          <w:szCs w:val="24"/>
          <w:lang w:eastAsia="en-PH"/>
        </w:rPr>
      </w:pPr>
      <w:r w:rsidRPr="004302D2">
        <w:rPr>
          <w:rFonts w:ascii="Times New Roman" w:eastAsia="Aptos" w:hAnsi="Times New Roman" w:cs="Times New Roman"/>
          <w:b/>
          <w:bCs/>
          <w:sz w:val="24"/>
          <w:szCs w:val="24"/>
          <w:lang w:eastAsia="en-PH"/>
        </w:rPr>
        <w:t>Table VIII</w:t>
      </w:r>
    </w:p>
    <w:p w14:paraId="73D0D5D5" w14:textId="7C3257A5" w:rsidR="001B7313" w:rsidRPr="004302D2" w:rsidRDefault="001B7313" w:rsidP="001B7313">
      <w:pPr>
        <w:spacing w:after="0" w:line="480" w:lineRule="auto"/>
        <w:rPr>
          <w:rFonts w:ascii="Times New Roman" w:eastAsia="Aptos" w:hAnsi="Times New Roman" w:cs="Times New Roman"/>
          <w:i/>
          <w:iCs/>
          <w:sz w:val="24"/>
          <w:szCs w:val="24"/>
          <w:lang w:eastAsia="en-PH"/>
        </w:rPr>
      </w:pPr>
      <w:r w:rsidRPr="004302D2">
        <w:rPr>
          <w:rFonts w:ascii="Times New Roman" w:eastAsia="Aptos" w:hAnsi="Times New Roman" w:cs="Times New Roman"/>
          <w:i/>
          <w:iCs/>
          <w:sz w:val="24"/>
          <w:szCs w:val="24"/>
          <w:lang w:eastAsia="en-PH"/>
        </w:rPr>
        <w:t>Path analysis results predicting psychological well</w:t>
      </w:r>
      <w:r w:rsidR="003E550E">
        <w:rPr>
          <w:rFonts w:ascii="Times New Roman" w:eastAsia="Aptos" w:hAnsi="Times New Roman" w:cs="Times New Roman"/>
          <w:i/>
          <w:iCs/>
          <w:sz w:val="24"/>
          <w:szCs w:val="24"/>
          <w:lang w:eastAsia="en-PH"/>
        </w:rPr>
        <w:t>-</w:t>
      </w:r>
      <w:r w:rsidRPr="004302D2">
        <w:rPr>
          <w:rFonts w:ascii="Times New Roman" w:eastAsia="Aptos" w:hAnsi="Times New Roman" w:cs="Times New Roman"/>
          <w:i/>
          <w:iCs/>
          <w:sz w:val="24"/>
          <w:szCs w:val="24"/>
          <w:lang w:eastAsia="en-PH"/>
        </w:rPr>
        <w:t>being and subjective career success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44"/>
        <w:gridCol w:w="688"/>
        <w:gridCol w:w="894"/>
        <w:gridCol w:w="892"/>
        <w:gridCol w:w="904"/>
        <w:gridCol w:w="892"/>
        <w:gridCol w:w="921"/>
        <w:gridCol w:w="892"/>
        <w:gridCol w:w="899"/>
      </w:tblGrid>
      <w:tr w:rsidR="004302D2" w:rsidRPr="004302D2" w14:paraId="2278C06E" w14:textId="77777777" w:rsidTr="00EC142A">
        <w:trPr>
          <w:trHeight w:val="288"/>
        </w:trPr>
        <w:tc>
          <w:tcPr>
            <w:tcW w:w="1132" w:type="pct"/>
            <w:tcBorders>
              <w:bottom w:val="nil"/>
            </w:tcBorders>
            <w:vAlign w:val="center"/>
          </w:tcPr>
          <w:p w14:paraId="2DA83A13" w14:textId="77777777" w:rsidR="001B7313" w:rsidRPr="004302D2" w:rsidRDefault="001B7313" w:rsidP="001B7313">
            <w:pPr>
              <w:spacing w:after="0" w:line="240" w:lineRule="auto"/>
              <w:rPr>
                <w:rFonts w:ascii="Times New Roman" w:eastAsia="Aptos" w:hAnsi="Times New Roman" w:cs="Times New Roman"/>
                <w:sz w:val="24"/>
                <w:szCs w:val="24"/>
                <w:lang w:eastAsia="it-IT"/>
              </w:rPr>
            </w:pPr>
          </w:p>
        </w:tc>
        <w:tc>
          <w:tcPr>
            <w:tcW w:w="1871" w:type="pct"/>
            <w:gridSpan w:val="4"/>
            <w:tcBorders>
              <w:bottom w:val="nil"/>
            </w:tcBorders>
            <w:vAlign w:val="center"/>
          </w:tcPr>
          <w:p w14:paraId="29C8C1BF" w14:textId="271BCA1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Psychological well</w:t>
            </w:r>
            <w:r w:rsidR="003E550E">
              <w:rPr>
                <w:rFonts w:ascii="Times New Roman" w:eastAsia="Aptos" w:hAnsi="Times New Roman" w:cs="Times New Roman"/>
                <w:sz w:val="24"/>
                <w:szCs w:val="24"/>
                <w:lang w:eastAsia="it-IT"/>
              </w:rPr>
              <w:t>-</w:t>
            </w:r>
            <w:r w:rsidRPr="004302D2">
              <w:rPr>
                <w:rFonts w:ascii="Times New Roman" w:eastAsia="Aptos" w:hAnsi="Times New Roman" w:cs="Times New Roman"/>
                <w:sz w:val="24"/>
                <w:szCs w:val="24"/>
                <w:lang w:eastAsia="it-IT"/>
              </w:rPr>
              <w:t>being</w:t>
            </w:r>
          </w:p>
        </w:tc>
        <w:tc>
          <w:tcPr>
            <w:tcW w:w="1996" w:type="pct"/>
            <w:gridSpan w:val="4"/>
            <w:tcBorders>
              <w:bottom w:val="nil"/>
            </w:tcBorders>
            <w:vAlign w:val="center"/>
          </w:tcPr>
          <w:p w14:paraId="15BD83DF"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Subjective career success</w:t>
            </w:r>
          </w:p>
        </w:tc>
      </w:tr>
      <w:tr w:rsidR="004302D2" w:rsidRPr="004302D2" w14:paraId="0CEC3360" w14:textId="77777777" w:rsidTr="00EC142A">
        <w:trPr>
          <w:trHeight w:val="288"/>
        </w:trPr>
        <w:tc>
          <w:tcPr>
            <w:tcW w:w="1132" w:type="pct"/>
            <w:tcBorders>
              <w:top w:val="nil"/>
              <w:bottom w:val="single" w:sz="4" w:space="0" w:color="auto"/>
            </w:tcBorders>
            <w:vAlign w:val="center"/>
          </w:tcPr>
          <w:p w14:paraId="0D7AFB34" w14:textId="77777777" w:rsidR="001B7313" w:rsidRPr="004302D2" w:rsidRDefault="001B7313" w:rsidP="001B7313">
            <w:pPr>
              <w:spacing w:after="0" w:line="240" w:lineRule="auto"/>
              <w:rPr>
                <w:rFonts w:ascii="Times New Roman" w:eastAsia="Aptos" w:hAnsi="Times New Roman" w:cs="Times New Roman"/>
                <w:sz w:val="24"/>
                <w:szCs w:val="24"/>
                <w:lang w:eastAsia="it-IT"/>
              </w:rPr>
            </w:pPr>
          </w:p>
        </w:tc>
        <w:tc>
          <w:tcPr>
            <w:tcW w:w="381" w:type="pct"/>
            <w:tcBorders>
              <w:top w:val="nil"/>
              <w:bottom w:val="single" w:sz="4" w:space="0" w:color="auto"/>
            </w:tcBorders>
            <w:vAlign w:val="center"/>
          </w:tcPr>
          <w:p w14:paraId="4203B90E"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B</w:t>
            </w:r>
          </w:p>
        </w:tc>
        <w:tc>
          <w:tcPr>
            <w:tcW w:w="495" w:type="pct"/>
            <w:tcBorders>
              <w:top w:val="nil"/>
              <w:bottom w:val="single" w:sz="4" w:space="0" w:color="auto"/>
            </w:tcBorders>
            <w:vAlign w:val="center"/>
          </w:tcPr>
          <w:p w14:paraId="23DF2CA6"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SE</w:t>
            </w:r>
          </w:p>
        </w:tc>
        <w:tc>
          <w:tcPr>
            <w:tcW w:w="494" w:type="pct"/>
            <w:tcBorders>
              <w:top w:val="nil"/>
              <w:bottom w:val="single" w:sz="4" w:space="0" w:color="auto"/>
            </w:tcBorders>
            <w:vAlign w:val="center"/>
          </w:tcPr>
          <w:p w14:paraId="43C0989F"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β</w:t>
            </w:r>
          </w:p>
        </w:tc>
        <w:tc>
          <w:tcPr>
            <w:tcW w:w="501" w:type="pct"/>
            <w:tcBorders>
              <w:top w:val="nil"/>
              <w:bottom w:val="single" w:sz="4" w:space="0" w:color="auto"/>
            </w:tcBorders>
            <w:vAlign w:val="center"/>
          </w:tcPr>
          <w:p w14:paraId="4EABEE11"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p</w:t>
            </w:r>
          </w:p>
        </w:tc>
        <w:tc>
          <w:tcPr>
            <w:tcW w:w="494" w:type="pct"/>
            <w:tcBorders>
              <w:top w:val="nil"/>
              <w:bottom w:val="single" w:sz="4" w:space="0" w:color="auto"/>
            </w:tcBorders>
            <w:vAlign w:val="center"/>
          </w:tcPr>
          <w:p w14:paraId="34D8E801"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B</w:t>
            </w:r>
          </w:p>
        </w:tc>
        <w:tc>
          <w:tcPr>
            <w:tcW w:w="510" w:type="pct"/>
            <w:tcBorders>
              <w:top w:val="nil"/>
              <w:bottom w:val="single" w:sz="4" w:space="0" w:color="auto"/>
            </w:tcBorders>
            <w:vAlign w:val="center"/>
          </w:tcPr>
          <w:p w14:paraId="00494270"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SE</w:t>
            </w:r>
          </w:p>
        </w:tc>
        <w:tc>
          <w:tcPr>
            <w:tcW w:w="494" w:type="pct"/>
            <w:tcBorders>
              <w:top w:val="nil"/>
              <w:bottom w:val="single" w:sz="4" w:space="0" w:color="auto"/>
            </w:tcBorders>
            <w:vAlign w:val="center"/>
          </w:tcPr>
          <w:p w14:paraId="15866E86"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β</w:t>
            </w:r>
          </w:p>
        </w:tc>
        <w:tc>
          <w:tcPr>
            <w:tcW w:w="498" w:type="pct"/>
            <w:tcBorders>
              <w:top w:val="nil"/>
              <w:bottom w:val="single" w:sz="4" w:space="0" w:color="auto"/>
            </w:tcBorders>
            <w:vAlign w:val="center"/>
          </w:tcPr>
          <w:p w14:paraId="614AC81F" w14:textId="77777777" w:rsidR="001B7313" w:rsidRPr="004302D2" w:rsidRDefault="001B7313" w:rsidP="001B7313">
            <w:pPr>
              <w:spacing w:after="0" w:line="240" w:lineRule="auto"/>
              <w:jc w:val="center"/>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p</w:t>
            </w:r>
          </w:p>
        </w:tc>
      </w:tr>
      <w:tr w:rsidR="004302D2" w:rsidRPr="004302D2" w14:paraId="5C1C2460" w14:textId="77777777" w:rsidTr="00EC142A">
        <w:trPr>
          <w:trHeight w:val="288"/>
        </w:trPr>
        <w:tc>
          <w:tcPr>
            <w:tcW w:w="1132" w:type="pct"/>
            <w:tcBorders>
              <w:top w:val="single" w:sz="4" w:space="0" w:color="auto"/>
            </w:tcBorders>
            <w:vAlign w:val="center"/>
            <w:hideMark/>
          </w:tcPr>
          <w:p w14:paraId="5C7B94F5" w14:textId="77777777" w:rsidR="001B7313" w:rsidRPr="004302D2" w:rsidRDefault="001B7313" w:rsidP="001B7313">
            <w:pPr>
              <w:spacing w:after="0" w:line="240" w:lineRule="auto"/>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Gender</w:t>
            </w:r>
          </w:p>
        </w:tc>
        <w:tc>
          <w:tcPr>
            <w:tcW w:w="381" w:type="pct"/>
            <w:tcBorders>
              <w:top w:val="single" w:sz="4" w:space="0" w:color="auto"/>
            </w:tcBorders>
            <w:vAlign w:val="center"/>
            <w:hideMark/>
          </w:tcPr>
          <w:p w14:paraId="0C0E65DB"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.009</w:t>
            </w:r>
          </w:p>
        </w:tc>
        <w:tc>
          <w:tcPr>
            <w:tcW w:w="495" w:type="pct"/>
            <w:tcBorders>
              <w:top w:val="single" w:sz="4" w:space="0" w:color="auto"/>
            </w:tcBorders>
            <w:vAlign w:val="center"/>
            <w:hideMark/>
          </w:tcPr>
          <w:p w14:paraId="1F6636C9"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.094</w:t>
            </w:r>
          </w:p>
        </w:tc>
        <w:tc>
          <w:tcPr>
            <w:tcW w:w="494" w:type="pct"/>
            <w:tcBorders>
              <w:top w:val="single" w:sz="4" w:space="0" w:color="auto"/>
            </w:tcBorders>
            <w:vAlign w:val="center"/>
            <w:hideMark/>
          </w:tcPr>
          <w:p w14:paraId="2F5087A6"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.008</w:t>
            </w:r>
          </w:p>
        </w:tc>
        <w:tc>
          <w:tcPr>
            <w:tcW w:w="501" w:type="pct"/>
            <w:tcBorders>
              <w:top w:val="single" w:sz="4" w:space="0" w:color="auto"/>
            </w:tcBorders>
            <w:vAlign w:val="center"/>
            <w:hideMark/>
          </w:tcPr>
          <w:p w14:paraId="3F70C1D9"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.920</w:t>
            </w:r>
          </w:p>
        </w:tc>
        <w:tc>
          <w:tcPr>
            <w:tcW w:w="494" w:type="pct"/>
            <w:tcBorders>
              <w:top w:val="single" w:sz="4" w:space="0" w:color="auto"/>
            </w:tcBorders>
            <w:vAlign w:val="center"/>
            <w:hideMark/>
          </w:tcPr>
          <w:p w14:paraId="63C973CD"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.023</w:t>
            </w:r>
          </w:p>
        </w:tc>
        <w:tc>
          <w:tcPr>
            <w:tcW w:w="510" w:type="pct"/>
            <w:tcBorders>
              <w:top w:val="single" w:sz="4" w:space="0" w:color="auto"/>
            </w:tcBorders>
            <w:vAlign w:val="center"/>
            <w:hideMark/>
          </w:tcPr>
          <w:p w14:paraId="426C74BC"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.161</w:t>
            </w:r>
          </w:p>
        </w:tc>
        <w:tc>
          <w:tcPr>
            <w:tcW w:w="494" w:type="pct"/>
            <w:tcBorders>
              <w:top w:val="single" w:sz="4" w:space="0" w:color="auto"/>
            </w:tcBorders>
            <w:vAlign w:val="center"/>
            <w:hideMark/>
          </w:tcPr>
          <w:p w14:paraId="55C73466"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.012</w:t>
            </w:r>
          </w:p>
        </w:tc>
        <w:tc>
          <w:tcPr>
            <w:tcW w:w="498" w:type="pct"/>
            <w:tcBorders>
              <w:top w:val="single" w:sz="4" w:space="0" w:color="auto"/>
            </w:tcBorders>
            <w:vAlign w:val="center"/>
            <w:hideMark/>
          </w:tcPr>
          <w:p w14:paraId="563220AB"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.884</w:t>
            </w:r>
          </w:p>
        </w:tc>
      </w:tr>
      <w:tr w:rsidR="004302D2" w:rsidRPr="004302D2" w14:paraId="58D486BE" w14:textId="77777777" w:rsidTr="00EC142A">
        <w:trPr>
          <w:trHeight w:val="288"/>
        </w:trPr>
        <w:tc>
          <w:tcPr>
            <w:tcW w:w="1132" w:type="pct"/>
            <w:vAlign w:val="center"/>
            <w:hideMark/>
          </w:tcPr>
          <w:p w14:paraId="3EAC5210" w14:textId="77777777" w:rsidR="001B7313" w:rsidRPr="004302D2" w:rsidRDefault="001B7313" w:rsidP="001B7313">
            <w:pPr>
              <w:spacing w:after="0" w:line="240" w:lineRule="auto"/>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Neuroticism</w:t>
            </w:r>
          </w:p>
        </w:tc>
        <w:tc>
          <w:tcPr>
            <w:tcW w:w="381" w:type="pct"/>
            <w:vAlign w:val="center"/>
            <w:hideMark/>
          </w:tcPr>
          <w:p w14:paraId="73D50BD2"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.035</w:t>
            </w:r>
          </w:p>
        </w:tc>
        <w:tc>
          <w:tcPr>
            <w:tcW w:w="495" w:type="pct"/>
            <w:vAlign w:val="center"/>
            <w:hideMark/>
          </w:tcPr>
          <w:p w14:paraId="4F337997"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.050</w:t>
            </w:r>
          </w:p>
        </w:tc>
        <w:tc>
          <w:tcPr>
            <w:tcW w:w="494" w:type="pct"/>
            <w:vAlign w:val="center"/>
            <w:hideMark/>
          </w:tcPr>
          <w:p w14:paraId="04CC6AE7"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.062</w:t>
            </w:r>
          </w:p>
        </w:tc>
        <w:tc>
          <w:tcPr>
            <w:tcW w:w="501" w:type="pct"/>
            <w:vAlign w:val="center"/>
            <w:hideMark/>
          </w:tcPr>
          <w:p w14:paraId="312DD99D"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.487</w:t>
            </w:r>
          </w:p>
        </w:tc>
        <w:tc>
          <w:tcPr>
            <w:tcW w:w="494" w:type="pct"/>
            <w:vAlign w:val="center"/>
            <w:hideMark/>
          </w:tcPr>
          <w:p w14:paraId="470230A1"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-.031</w:t>
            </w:r>
          </w:p>
        </w:tc>
        <w:tc>
          <w:tcPr>
            <w:tcW w:w="510" w:type="pct"/>
            <w:vAlign w:val="center"/>
            <w:hideMark/>
          </w:tcPr>
          <w:p w14:paraId="3A106D1A"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.087</w:t>
            </w:r>
          </w:p>
        </w:tc>
        <w:tc>
          <w:tcPr>
            <w:tcW w:w="494" w:type="pct"/>
            <w:vAlign w:val="center"/>
            <w:hideMark/>
          </w:tcPr>
          <w:p w14:paraId="23364568"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-.034</w:t>
            </w:r>
          </w:p>
        </w:tc>
        <w:tc>
          <w:tcPr>
            <w:tcW w:w="498" w:type="pct"/>
            <w:vAlign w:val="center"/>
            <w:hideMark/>
          </w:tcPr>
          <w:p w14:paraId="74115AC7"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.722</w:t>
            </w:r>
          </w:p>
        </w:tc>
      </w:tr>
      <w:tr w:rsidR="004302D2" w:rsidRPr="004302D2" w14:paraId="35DA6A96" w14:textId="77777777" w:rsidTr="00EC142A">
        <w:trPr>
          <w:trHeight w:val="288"/>
        </w:trPr>
        <w:tc>
          <w:tcPr>
            <w:tcW w:w="1132" w:type="pct"/>
            <w:vAlign w:val="center"/>
            <w:hideMark/>
          </w:tcPr>
          <w:p w14:paraId="6C420A00" w14:textId="77777777" w:rsidR="001B7313" w:rsidRPr="004302D2" w:rsidRDefault="001B7313" w:rsidP="001B7313">
            <w:pPr>
              <w:spacing w:after="0" w:line="240" w:lineRule="auto"/>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Career Insecurity</w:t>
            </w:r>
          </w:p>
        </w:tc>
        <w:tc>
          <w:tcPr>
            <w:tcW w:w="381" w:type="pct"/>
            <w:vAlign w:val="center"/>
            <w:hideMark/>
          </w:tcPr>
          <w:p w14:paraId="3C86A02E"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-.205</w:t>
            </w:r>
          </w:p>
        </w:tc>
        <w:tc>
          <w:tcPr>
            <w:tcW w:w="495" w:type="pct"/>
            <w:vAlign w:val="center"/>
            <w:hideMark/>
          </w:tcPr>
          <w:p w14:paraId="13BBDA0F"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.065</w:t>
            </w:r>
          </w:p>
        </w:tc>
        <w:tc>
          <w:tcPr>
            <w:tcW w:w="494" w:type="pct"/>
            <w:vAlign w:val="center"/>
            <w:hideMark/>
          </w:tcPr>
          <w:p w14:paraId="28A920A8"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-.306</w:t>
            </w:r>
          </w:p>
        </w:tc>
        <w:tc>
          <w:tcPr>
            <w:tcW w:w="501" w:type="pct"/>
            <w:vAlign w:val="center"/>
            <w:hideMark/>
          </w:tcPr>
          <w:p w14:paraId="7B569123"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.001</w:t>
            </w:r>
          </w:p>
        </w:tc>
        <w:tc>
          <w:tcPr>
            <w:tcW w:w="494" w:type="pct"/>
            <w:vAlign w:val="center"/>
            <w:hideMark/>
          </w:tcPr>
          <w:p w14:paraId="430AF030"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-.221</w:t>
            </w:r>
          </w:p>
        </w:tc>
        <w:tc>
          <w:tcPr>
            <w:tcW w:w="510" w:type="pct"/>
            <w:vAlign w:val="center"/>
            <w:hideMark/>
          </w:tcPr>
          <w:p w14:paraId="15AD40AD"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.101</w:t>
            </w:r>
          </w:p>
        </w:tc>
        <w:tc>
          <w:tcPr>
            <w:tcW w:w="494" w:type="pct"/>
            <w:vAlign w:val="center"/>
            <w:hideMark/>
          </w:tcPr>
          <w:p w14:paraId="3296DB28"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-.208</w:t>
            </w:r>
          </w:p>
        </w:tc>
        <w:tc>
          <w:tcPr>
            <w:tcW w:w="498" w:type="pct"/>
            <w:vAlign w:val="center"/>
            <w:hideMark/>
          </w:tcPr>
          <w:p w14:paraId="60624ABF"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.028</w:t>
            </w:r>
          </w:p>
        </w:tc>
      </w:tr>
      <w:tr w:rsidR="004302D2" w:rsidRPr="004302D2" w14:paraId="3C5909E3" w14:textId="77777777" w:rsidTr="00EC142A">
        <w:trPr>
          <w:trHeight w:val="288"/>
        </w:trPr>
        <w:tc>
          <w:tcPr>
            <w:tcW w:w="1132" w:type="pct"/>
            <w:vAlign w:val="center"/>
            <w:hideMark/>
          </w:tcPr>
          <w:p w14:paraId="1737D73C" w14:textId="77777777" w:rsidR="001B7313" w:rsidRPr="004302D2" w:rsidRDefault="001B7313" w:rsidP="001B7313">
            <w:pPr>
              <w:spacing w:after="0" w:line="240" w:lineRule="auto"/>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Approach coping</w:t>
            </w:r>
          </w:p>
        </w:tc>
        <w:tc>
          <w:tcPr>
            <w:tcW w:w="381" w:type="pct"/>
            <w:vAlign w:val="center"/>
            <w:hideMark/>
          </w:tcPr>
          <w:p w14:paraId="5448CAFF"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.184</w:t>
            </w:r>
          </w:p>
        </w:tc>
        <w:tc>
          <w:tcPr>
            <w:tcW w:w="495" w:type="pct"/>
            <w:vAlign w:val="center"/>
            <w:hideMark/>
          </w:tcPr>
          <w:p w14:paraId="07A08D4E"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.086</w:t>
            </w:r>
          </w:p>
        </w:tc>
        <w:tc>
          <w:tcPr>
            <w:tcW w:w="494" w:type="pct"/>
            <w:vAlign w:val="center"/>
            <w:hideMark/>
          </w:tcPr>
          <w:p w14:paraId="355995B2"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.178</w:t>
            </w:r>
          </w:p>
        </w:tc>
        <w:tc>
          <w:tcPr>
            <w:tcW w:w="501" w:type="pct"/>
            <w:vAlign w:val="center"/>
            <w:hideMark/>
          </w:tcPr>
          <w:p w14:paraId="48D09585"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.033</w:t>
            </w:r>
          </w:p>
        </w:tc>
        <w:tc>
          <w:tcPr>
            <w:tcW w:w="494" w:type="pct"/>
            <w:vAlign w:val="center"/>
            <w:hideMark/>
          </w:tcPr>
          <w:p w14:paraId="0504F094"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.343</w:t>
            </w:r>
          </w:p>
        </w:tc>
        <w:tc>
          <w:tcPr>
            <w:tcW w:w="510" w:type="pct"/>
            <w:vAlign w:val="center"/>
            <w:hideMark/>
          </w:tcPr>
          <w:p w14:paraId="298E0867"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.146</w:t>
            </w:r>
          </w:p>
        </w:tc>
        <w:tc>
          <w:tcPr>
            <w:tcW w:w="494" w:type="pct"/>
            <w:vAlign w:val="center"/>
            <w:hideMark/>
          </w:tcPr>
          <w:p w14:paraId="48E51875"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.210</w:t>
            </w:r>
          </w:p>
        </w:tc>
        <w:tc>
          <w:tcPr>
            <w:tcW w:w="498" w:type="pct"/>
            <w:vAlign w:val="center"/>
            <w:hideMark/>
          </w:tcPr>
          <w:p w14:paraId="17E80D75"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.019</w:t>
            </w:r>
          </w:p>
        </w:tc>
      </w:tr>
      <w:tr w:rsidR="004302D2" w:rsidRPr="004302D2" w14:paraId="28A80780" w14:textId="77777777" w:rsidTr="00EC142A">
        <w:trPr>
          <w:trHeight w:val="288"/>
        </w:trPr>
        <w:tc>
          <w:tcPr>
            <w:tcW w:w="1132" w:type="pct"/>
            <w:vAlign w:val="center"/>
            <w:hideMark/>
          </w:tcPr>
          <w:p w14:paraId="3EDD0EC6" w14:textId="77777777" w:rsidR="001B7313" w:rsidRPr="004302D2" w:rsidRDefault="001B7313" w:rsidP="001B7313">
            <w:pPr>
              <w:spacing w:after="0" w:line="240" w:lineRule="auto"/>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Avoidance coping</w:t>
            </w:r>
          </w:p>
        </w:tc>
        <w:tc>
          <w:tcPr>
            <w:tcW w:w="381" w:type="pct"/>
            <w:vAlign w:val="center"/>
            <w:hideMark/>
          </w:tcPr>
          <w:p w14:paraId="418C9C71"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-.100</w:t>
            </w:r>
          </w:p>
        </w:tc>
        <w:tc>
          <w:tcPr>
            <w:tcW w:w="495" w:type="pct"/>
            <w:vAlign w:val="center"/>
            <w:hideMark/>
          </w:tcPr>
          <w:p w14:paraId="4A5A8513"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.098</w:t>
            </w:r>
          </w:p>
        </w:tc>
        <w:tc>
          <w:tcPr>
            <w:tcW w:w="494" w:type="pct"/>
            <w:vAlign w:val="center"/>
            <w:hideMark/>
          </w:tcPr>
          <w:p w14:paraId="0DB00492"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-.099</w:t>
            </w:r>
          </w:p>
        </w:tc>
        <w:tc>
          <w:tcPr>
            <w:tcW w:w="501" w:type="pct"/>
            <w:vAlign w:val="center"/>
            <w:hideMark/>
          </w:tcPr>
          <w:p w14:paraId="34AC0046"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.309</w:t>
            </w:r>
          </w:p>
        </w:tc>
        <w:tc>
          <w:tcPr>
            <w:tcW w:w="494" w:type="pct"/>
            <w:vAlign w:val="center"/>
            <w:hideMark/>
          </w:tcPr>
          <w:p w14:paraId="45934FDA"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-.023</w:t>
            </w:r>
          </w:p>
        </w:tc>
        <w:tc>
          <w:tcPr>
            <w:tcW w:w="510" w:type="pct"/>
            <w:vAlign w:val="center"/>
            <w:hideMark/>
          </w:tcPr>
          <w:p w14:paraId="3F6B308B"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.176</w:t>
            </w:r>
          </w:p>
        </w:tc>
        <w:tc>
          <w:tcPr>
            <w:tcW w:w="494" w:type="pct"/>
            <w:vAlign w:val="center"/>
            <w:hideMark/>
          </w:tcPr>
          <w:p w14:paraId="0E320FE1"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-.015</w:t>
            </w:r>
          </w:p>
        </w:tc>
        <w:tc>
          <w:tcPr>
            <w:tcW w:w="498" w:type="pct"/>
            <w:vAlign w:val="center"/>
            <w:hideMark/>
          </w:tcPr>
          <w:p w14:paraId="3197D3E0"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.894</w:t>
            </w:r>
          </w:p>
        </w:tc>
      </w:tr>
      <w:tr w:rsidR="00140F27" w:rsidRPr="004302D2" w14:paraId="4ED64084" w14:textId="77777777" w:rsidTr="00EC142A">
        <w:trPr>
          <w:trHeight w:val="288"/>
        </w:trPr>
        <w:tc>
          <w:tcPr>
            <w:tcW w:w="1132" w:type="pct"/>
            <w:vAlign w:val="center"/>
          </w:tcPr>
          <w:p w14:paraId="51348C25" w14:textId="77777777" w:rsidR="001B7313" w:rsidRPr="004302D2" w:rsidRDefault="001B7313" w:rsidP="001B7313">
            <w:pPr>
              <w:spacing w:after="0" w:line="240" w:lineRule="auto"/>
              <w:rPr>
                <w:rFonts w:ascii="Times New Roman" w:eastAsia="Aptos" w:hAnsi="Times New Roman" w:cs="Times New Roman"/>
                <w:i/>
                <w:iCs/>
                <w:sz w:val="24"/>
                <w:szCs w:val="24"/>
                <w:lang w:eastAsia="it-IT"/>
              </w:rPr>
            </w:pPr>
            <w:r w:rsidRPr="004302D2">
              <w:rPr>
                <w:rFonts w:ascii="Times New Roman" w:eastAsia="Aptos" w:hAnsi="Times New Roman" w:cs="Times New Roman"/>
                <w:i/>
                <w:iCs/>
                <w:sz w:val="24"/>
                <w:szCs w:val="24"/>
                <w:lang w:eastAsia="it-IT"/>
              </w:rPr>
              <w:t>R</w:t>
            </w:r>
            <w:r w:rsidRPr="004302D2">
              <w:rPr>
                <w:rFonts w:ascii="Times New Roman" w:eastAsia="Aptos" w:hAnsi="Times New Roman" w:cs="Times New Roman"/>
                <w:i/>
                <w:iCs/>
                <w:sz w:val="24"/>
                <w:szCs w:val="24"/>
                <w:vertAlign w:val="superscript"/>
                <w:lang w:eastAsia="it-IT"/>
              </w:rPr>
              <w:t>2</w:t>
            </w:r>
          </w:p>
        </w:tc>
        <w:tc>
          <w:tcPr>
            <w:tcW w:w="381" w:type="pct"/>
            <w:vAlign w:val="center"/>
          </w:tcPr>
          <w:p w14:paraId="67F14EB1"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p>
        </w:tc>
        <w:tc>
          <w:tcPr>
            <w:tcW w:w="495" w:type="pct"/>
            <w:vAlign w:val="center"/>
          </w:tcPr>
          <w:p w14:paraId="2F64C1AE"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p>
        </w:tc>
        <w:tc>
          <w:tcPr>
            <w:tcW w:w="494" w:type="pct"/>
            <w:vAlign w:val="center"/>
          </w:tcPr>
          <w:p w14:paraId="476700D5"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.162</w:t>
            </w:r>
          </w:p>
        </w:tc>
        <w:tc>
          <w:tcPr>
            <w:tcW w:w="501" w:type="pct"/>
            <w:vAlign w:val="center"/>
          </w:tcPr>
          <w:p w14:paraId="5597D64D"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.008</w:t>
            </w:r>
          </w:p>
        </w:tc>
        <w:tc>
          <w:tcPr>
            <w:tcW w:w="494" w:type="pct"/>
            <w:vAlign w:val="center"/>
          </w:tcPr>
          <w:p w14:paraId="3D052988"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p>
        </w:tc>
        <w:tc>
          <w:tcPr>
            <w:tcW w:w="510" w:type="pct"/>
            <w:vAlign w:val="center"/>
          </w:tcPr>
          <w:p w14:paraId="0A170CEB"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p>
        </w:tc>
        <w:tc>
          <w:tcPr>
            <w:tcW w:w="494" w:type="pct"/>
            <w:vAlign w:val="center"/>
          </w:tcPr>
          <w:p w14:paraId="315743ED"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.113</w:t>
            </w:r>
          </w:p>
        </w:tc>
        <w:tc>
          <w:tcPr>
            <w:tcW w:w="498" w:type="pct"/>
            <w:vAlign w:val="center"/>
          </w:tcPr>
          <w:p w14:paraId="7BD5A98B" w14:textId="77777777" w:rsidR="001B7313" w:rsidRPr="004302D2" w:rsidRDefault="001B7313" w:rsidP="001B7313">
            <w:pPr>
              <w:spacing w:after="0" w:line="240" w:lineRule="auto"/>
              <w:jc w:val="center"/>
              <w:rPr>
                <w:rFonts w:ascii="Times New Roman" w:eastAsia="Aptos" w:hAnsi="Times New Roman" w:cs="Times New Roman"/>
                <w:sz w:val="24"/>
                <w:szCs w:val="24"/>
                <w:lang w:eastAsia="it-IT"/>
              </w:rPr>
            </w:pPr>
            <w:r w:rsidRPr="004302D2">
              <w:rPr>
                <w:rFonts w:ascii="Times New Roman" w:eastAsia="Aptos" w:hAnsi="Times New Roman" w:cs="Times New Roman"/>
                <w:sz w:val="24"/>
                <w:szCs w:val="24"/>
                <w:lang w:eastAsia="it-IT"/>
              </w:rPr>
              <w:t>.033</w:t>
            </w:r>
          </w:p>
        </w:tc>
      </w:tr>
    </w:tbl>
    <w:p w14:paraId="0C75EE15" w14:textId="67DA5C38" w:rsidR="001B7313" w:rsidRDefault="00EC142A" w:rsidP="001B7313">
      <w:pPr>
        <w:spacing w:after="0" w:line="480" w:lineRule="auto"/>
        <w:rPr>
          <w:rFonts w:ascii="Times New Roman" w:eastAsia="Aptos" w:hAnsi="Times New Roman" w:cs="Times New Roman"/>
          <w:sz w:val="24"/>
          <w:szCs w:val="24"/>
          <w:lang w:eastAsia="en-PH"/>
        </w:rPr>
      </w:pPr>
      <w:r w:rsidRPr="00EC142A">
        <w:rPr>
          <w:rFonts w:ascii="Times New Roman" w:eastAsia="Aptos" w:hAnsi="Times New Roman" w:cs="Times New Roman"/>
          <w:sz w:val="24"/>
          <w:szCs w:val="24"/>
          <w:lang w:eastAsia="en-PH"/>
        </w:rPr>
        <w:t xml:space="preserve">Source: Authors’ </w:t>
      </w:r>
      <w:proofErr w:type="gramStart"/>
      <w:r w:rsidRPr="00EC142A">
        <w:rPr>
          <w:rFonts w:ascii="Times New Roman" w:eastAsia="Aptos" w:hAnsi="Times New Roman" w:cs="Times New Roman"/>
          <w:sz w:val="24"/>
          <w:szCs w:val="24"/>
          <w:lang w:eastAsia="en-PH"/>
        </w:rPr>
        <w:t>own</w:t>
      </w:r>
      <w:proofErr w:type="gramEnd"/>
      <w:r w:rsidRPr="00EC142A">
        <w:rPr>
          <w:rFonts w:ascii="Times New Roman" w:eastAsia="Aptos" w:hAnsi="Times New Roman" w:cs="Times New Roman"/>
          <w:sz w:val="24"/>
          <w:szCs w:val="24"/>
          <w:lang w:eastAsia="en-PH"/>
        </w:rPr>
        <w:t xml:space="preserve"> work</w:t>
      </w:r>
    </w:p>
    <w:p w14:paraId="02FADE16" w14:textId="77777777" w:rsidR="00EC142A" w:rsidRPr="004302D2" w:rsidRDefault="00EC142A" w:rsidP="001B7313">
      <w:pPr>
        <w:spacing w:after="0" w:line="480" w:lineRule="auto"/>
        <w:rPr>
          <w:rFonts w:ascii="Times New Roman" w:eastAsia="Aptos" w:hAnsi="Times New Roman" w:cs="Times New Roman"/>
          <w:sz w:val="24"/>
          <w:szCs w:val="24"/>
          <w:lang w:eastAsia="en-PH"/>
        </w:rPr>
      </w:pPr>
    </w:p>
    <w:p w14:paraId="30FBEAC9" w14:textId="6561B0D5" w:rsidR="001B7313" w:rsidRPr="004302D2" w:rsidRDefault="001B7313" w:rsidP="001B7313">
      <w:pPr>
        <w:widowControl w:val="0"/>
        <w:spacing w:after="0" w:line="480" w:lineRule="auto"/>
        <w:rPr>
          <w:rFonts w:ascii="Times New Roman" w:hAnsi="Times New Roman" w:cs="Times New Roman"/>
          <w:b/>
          <w:bCs/>
          <w:sz w:val="24"/>
          <w:szCs w:val="24"/>
        </w:rPr>
      </w:pPr>
      <w:r w:rsidRPr="004302D2">
        <w:rPr>
          <w:rFonts w:ascii="Times New Roman" w:hAnsi="Times New Roman" w:cs="Times New Roman"/>
          <w:b/>
          <w:bCs/>
          <w:sz w:val="24"/>
          <w:szCs w:val="24"/>
        </w:rPr>
        <w:t>Table IX</w:t>
      </w:r>
    </w:p>
    <w:p w14:paraId="450B4174" w14:textId="32594E40" w:rsidR="001B7313" w:rsidRPr="004302D2" w:rsidRDefault="001B7313" w:rsidP="001B7313">
      <w:pPr>
        <w:widowControl w:val="0"/>
        <w:spacing w:after="0" w:line="480" w:lineRule="auto"/>
        <w:rPr>
          <w:rFonts w:ascii="Times New Roman" w:hAnsi="Times New Roman" w:cs="Times New Roman"/>
          <w:i/>
          <w:iCs/>
          <w:sz w:val="24"/>
          <w:szCs w:val="24"/>
        </w:rPr>
      </w:pPr>
      <w:r w:rsidRPr="004302D2">
        <w:rPr>
          <w:rFonts w:ascii="Times New Roman" w:hAnsi="Times New Roman" w:cs="Times New Roman"/>
          <w:i/>
          <w:iCs/>
          <w:sz w:val="24"/>
          <w:szCs w:val="24"/>
        </w:rPr>
        <w:t>Path analysis results predicting psychological well</w:t>
      </w:r>
      <w:r w:rsidR="003E550E">
        <w:rPr>
          <w:rFonts w:ascii="Times New Roman" w:hAnsi="Times New Roman" w:cs="Times New Roman"/>
          <w:i/>
          <w:iCs/>
          <w:sz w:val="24"/>
          <w:szCs w:val="24"/>
        </w:rPr>
        <w:t>-</w:t>
      </w:r>
      <w:r w:rsidRPr="004302D2">
        <w:rPr>
          <w:rFonts w:ascii="Times New Roman" w:hAnsi="Times New Roman" w:cs="Times New Roman"/>
          <w:i/>
          <w:iCs/>
          <w:sz w:val="24"/>
          <w:szCs w:val="24"/>
        </w:rPr>
        <w:t>being and subjective career success without control variables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31"/>
        <w:gridCol w:w="855"/>
        <w:gridCol w:w="881"/>
        <w:gridCol w:w="1107"/>
        <w:gridCol w:w="903"/>
        <w:gridCol w:w="838"/>
        <w:gridCol w:w="838"/>
        <w:gridCol w:w="841"/>
        <w:gridCol w:w="832"/>
      </w:tblGrid>
      <w:tr w:rsidR="004302D2" w:rsidRPr="004302D2" w14:paraId="20CE3F8C" w14:textId="77777777" w:rsidTr="00EC142A">
        <w:trPr>
          <w:trHeight w:val="288"/>
        </w:trPr>
        <w:tc>
          <w:tcPr>
            <w:tcW w:w="1070" w:type="pct"/>
            <w:tcBorders>
              <w:bottom w:val="nil"/>
            </w:tcBorders>
            <w:vAlign w:val="center"/>
          </w:tcPr>
          <w:p w14:paraId="5BDAD2AF"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p>
        </w:tc>
        <w:tc>
          <w:tcPr>
            <w:tcW w:w="2075" w:type="pct"/>
            <w:gridSpan w:val="4"/>
            <w:tcBorders>
              <w:bottom w:val="nil"/>
            </w:tcBorders>
            <w:vAlign w:val="center"/>
          </w:tcPr>
          <w:p w14:paraId="74D171B7" w14:textId="702489DA"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Psychological well</w:t>
            </w:r>
            <w:r w:rsidR="003E550E">
              <w:rPr>
                <w:rFonts w:ascii="Times New Roman" w:eastAsia="Times New Roman" w:hAnsi="Times New Roman" w:cs="Times New Roman"/>
                <w:sz w:val="20"/>
                <w:szCs w:val="20"/>
                <w:lang w:eastAsia="it-IT"/>
              </w:rPr>
              <w:t>-</w:t>
            </w:r>
            <w:r w:rsidRPr="004302D2">
              <w:rPr>
                <w:rFonts w:ascii="Times New Roman" w:eastAsia="Times New Roman" w:hAnsi="Times New Roman" w:cs="Times New Roman"/>
                <w:sz w:val="20"/>
                <w:szCs w:val="20"/>
                <w:lang w:eastAsia="it-IT"/>
              </w:rPr>
              <w:t>being</w:t>
            </w:r>
          </w:p>
        </w:tc>
        <w:tc>
          <w:tcPr>
            <w:tcW w:w="1855" w:type="pct"/>
            <w:gridSpan w:val="4"/>
            <w:tcBorders>
              <w:bottom w:val="nil"/>
            </w:tcBorders>
            <w:vAlign w:val="center"/>
          </w:tcPr>
          <w:p w14:paraId="22047A2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Subjective career success</w:t>
            </w:r>
          </w:p>
        </w:tc>
      </w:tr>
      <w:tr w:rsidR="004302D2" w:rsidRPr="004302D2" w14:paraId="5E8EB2B0" w14:textId="77777777" w:rsidTr="00EC142A">
        <w:trPr>
          <w:trHeight w:val="288"/>
        </w:trPr>
        <w:tc>
          <w:tcPr>
            <w:tcW w:w="1070" w:type="pct"/>
            <w:tcBorders>
              <w:top w:val="nil"/>
              <w:bottom w:val="single" w:sz="4" w:space="0" w:color="auto"/>
            </w:tcBorders>
            <w:vAlign w:val="center"/>
          </w:tcPr>
          <w:p w14:paraId="2368A57E"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p>
        </w:tc>
        <w:tc>
          <w:tcPr>
            <w:tcW w:w="474" w:type="pct"/>
            <w:tcBorders>
              <w:top w:val="nil"/>
              <w:bottom w:val="single" w:sz="4" w:space="0" w:color="auto"/>
            </w:tcBorders>
            <w:vAlign w:val="center"/>
          </w:tcPr>
          <w:p w14:paraId="00A19F21"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i/>
                <w:iCs/>
                <w:sz w:val="20"/>
                <w:szCs w:val="20"/>
                <w:lang w:eastAsia="it-IT"/>
              </w:rPr>
              <w:t>B</w:t>
            </w:r>
          </w:p>
        </w:tc>
        <w:tc>
          <w:tcPr>
            <w:tcW w:w="488" w:type="pct"/>
            <w:tcBorders>
              <w:top w:val="nil"/>
              <w:bottom w:val="single" w:sz="4" w:space="0" w:color="auto"/>
            </w:tcBorders>
            <w:vAlign w:val="center"/>
          </w:tcPr>
          <w:p w14:paraId="53626BFC"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i/>
                <w:iCs/>
                <w:sz w:val="20"/>
                <w:szCs w:val="20"/>
                <w:lang w:eastAsia="it-IT"/>
              </w:rPr>
              <w:t>SE</w:t>
            </w:r>
          </w:p>
        </w:tc>
        <w:tc>
          <w:tcPr>
            <w:tcW w:w="613" w:type="pct"/>
            <w:tcBorders>
              <w:top w:val="nil"/>
              <w:bottom w:val="single" w:sz="4" w:space="0" w:color="auto"/>
            </w:tcBorders>
            <w:vAlign w:val="center"/>
          </w:tcPr>
          <w:p w14:paraId="01D588D4"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β</w:t>
            </w:r>
          </w:p>
        </w:tc>
        <w:tc>
          <w:tcPr>
            <w:tcW w:w="499" w:type="pct"/>
            <w:tcBorders>
              <w:top w:val="nil"/>
              <w:bottom w:val="single" w:sz="4" w:space="0" w:color="auto"/>
            </w:tcBorders>
            <w:vAlign w:val="center"/>
          </w:tcPr>
          <w:p w14:paraId="77EEE9A1"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i/>
                <w:iCs/>
                <w:sz w:val="20"/>
                <w:szCs w:val="20"/>
                <w:lang w:eastAsia="it-IT"/>
              </w:rPr>
              <w:t>p</w:t>
            </w:r>
          </w:p>
        </w:tc>
        <w:tc>
          <w:tcPr>
            <w:tcW w:w="464" w:type="pct"/>
            <w:tcBorders>
              <w:top w:val="nil"/>
              <w:bottom w:val="single" w:sz="4" w:space="0" w:color="auto"/>
            </w:tcBorders>
            <w:vAlign w:val="center"/>
          </w:tcPr>
          <w:p w14:paraId="2385C3AC"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i/>
                <w:iCs/>
                <w:sz w:val="20"/>
                <w:szCs w:val="20"/>
                <w:lang w:eastAsia="it-IT"/>
              </w:rPr>
              <w:t>B</w:t>
            </w:r>
          </w:p>
        </w:tc>
        <w:tc>
          <w:tcPr>
            <w:tcW w:w="464" w:type="pct"/>
            <w:tcBorders>
              <w:top w:val="nil"/>
              <w:bottom w:val="single" w:sz="4" w:space="0" w:color="auto"/>
            </w:tcBorders>
            <w:vAlign w:val="center"/>
          </w:tcPr>
          <w:p w14:paraId="5DB0638A"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i/>
                <w:iCs/>
                <w:sz w:val="20"/>
                <w:szCs w:val="20"/>
                <w:lang w:eastAsia="it-IT"/>
              </w:rPr>
              <w:t>SE</w:t>
            </w:r>
          </w:p>
        </w:tc>
        <w:tc>
          <w:tcPr>
            <w:tcW w:w="466" w:type="pct"/>
            <w:tcBorders>
              <w:top w:val="nil"/>
              <w:bottom w:val="single" w:sz="4" w:space="0" w:color="auto"/>
            </w:tcBorders>
            <w:vAlign w:val="center"/>
          </w:tcPr>
          <w:p w14:paraId="52E79EF7"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β</w:t>
            </w:r>
          </w:p>
        </w:tc>
        <w:tc>
          <w:tcPr>
            <w:tcW w:w="461" w:type="pct"/>
            <w:tcBorders>
              <w:top w:val="nil"/>
              <w:bottom w:val="single" w:sz="4" w:space="0" w:color="auto"/>
            </w:tcBorders>
            <w:vAlign w:val="center"/>
          </w:tcPr>
          <w:p w14:paraId="1ACA50E9"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i/>
                <w:iCs/>
                <w:sz w:val="20"/>
                <w:szCs w:val="20"/>
                <w:lang w:eastAsia="it-IT"/>
              </w:rPr>
              <w:t>p</w:t>
            </w:r>
          </w:p>
        </w:tc>
      </w:tr>
      <w:tr w:rsidR="004302D2" w:rsidRPr="004302D2" w14:paraId="771457EC" w14:textId="77777777" w:rsidTr="00EC142A">
        <w:trPr>
          <w:trHeight w:val="288"/>
        </w:trPr>
        <w:tc>
          <w:tcPr>
            <w:tcW w:w="1070" w:type="pct"/>
            <w:tcBorders>
              <w:top w:val="single" w:sz="4" w:space="0" w:color="auto"/>
            </w:tcBorders>
            <w:vAlign w:val="center"/>
            <w:hideMark/>
          </w:tcPr>
          <w:p w14:paraId="236A050C"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Career Insecurity</w:t>
            </w:r>
          </w:p>
        </w:tc>
        <w:tc>
          <w:tcPr>
            <w:tcW w:w="474" w:type="pct"/>
            <w:tcBorders>
              <w:top w:val="single" w:sz="4" w:space="0" w:color="auto"/>
            </w:tcBorders>
            <w:vAlign w:val="center"/>
            <w:hideMark/>
          </w:tcPr>
          <w:p w14:paraId="3550618C"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-.181</w:t>
            </w:r>
          </w:p>
        </w:tc>
        <w:tc>
          <w:tcPr>
            <w:tcW w:w="488" w:type="pct"/>
            <w:tcBorders>
              <w:top w:val="single" w:sz="4" w:space="0" w:color="auto"/>
            </w:tcBorders>
            <w:vAlign w:val="center"/>
            <w:hideMark/>
          </w:tcPr>
          <w:p w14:paraId="67BAF69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.064</w:t>
            </w:r>
          </w:p>
        </w:tc>
        <w:tc>
          <w:tcPr>
            <w:tcW w:w="613" w:type="pct"/>
            <w:tcBorders>
              <w:top w:val="single" w:sz="4" w:space="0" w:color="auto"/>
            </w:tcBorders>
            <w:vAlign w:val="center"/>
            <w:hideMark/>
          </w:tcPr>
          <w:p w14:paraId="0A924085"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-.266</w:t>
            </w:r>
          </w:p>
        </w:tc>
        <w:tc>
          <w:tcPr>
            <w:tcW w:w="499" w:type="pct"/>
            <w:tcBorders>
              <w:top w:val="single" w:sz="4" w:space="0" w:color="auto"/>
            </w:tcBorders>
            <w:vAlign w:val="center"/>
            <w:hideMark/>
          </w:tcPr>
          <w:p w14:paraId="27C1DD00"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.005</w:t>
            </w:r>
          </w:p>
        </w:tc>
        <w:tc>
          <w:tcPr>
            <w:tcW w:w="464" w:type="pct"/>
            <w:tcBorders>
              <w:top w:val="single" w:sz="4" w:space="0" w:color="auto"/>
            </w:tcBorders>
            <w:vAlign w:val="center"/>
            <w:hideMark/>
          </w:tcPr>
          <w:p w14:paraId="534802B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-.227</w:t>
            </w:r>
          </w:p>
        </w:tc>
        <w:tc>
          <w:tcPr>
            <w:tcW w:w="464" w:type="pct"/>
            <w:tcBorders>
              <w:top w:val="single" w:sz="4" w:space="0" w:color="auto"/>
            </w:tcBorders>
            <w:vAlign w:val="center"/>
            <w:hideMark/>
          </w:tcPr>
          <w:p w14:paraId="0C9C3B43"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.097</w:t>
            </w:r>
          </w:p>
        </w:tc>
        <w:tc>
          <w:tcPr>
            <w:tcW w:w="466" w:type="pct"/>
            <w:tcBorders>
              <w:top w:val="single" w:sz="4" w:space="0" w:color="auto"/>
            </w:tcBorders>
            <w:vAlign w:val="center"/>
            <w:hideMark/>
          </w:tcPr>
          <w:p w14:paraId="609A2F96"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-.210</w:t>
            </w:r>
          </w:p>
        </w:tc>
        <w:tc>
          <w:tcPr>
            <w:tcW w:w="461" w:type="pct"/>
            <w:tcBorders>
              <w:top w:val="single" w:sz="4" w:space="0" w:color="auto"/>
            </w:tcBorders>
            <w:vAlign w:val="center"/>
            <w:hideMark/>
          </w:tcPr>
          <w:p w14:paraId="16207AD1"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.018</w:t>
            </w:r>
          </w:p>
        </w:tc>
      </w:tr>
      <w:tr w:rsidR="004302D2" w:rsidRPr="004302D2" w14:paraId="2D643B72" w14:textId="77777777" w:rsidTr="00EC142A">
        <w:trPr>
          <w:trHeight w:val="288"/>
        </w:trPr>
        <w:tc>
          <w:tcPr>
            <w:tcW w:w="1070" w:type="pct"/>
            <w:vAlign w:val="center"/>
            <w:hideMark/>
          </w:tcPr>
          <w:p w14:paraId="627DFB2F"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Approach coping</w:t>
            </w:r>
          </w:p>
        </w:tc>
        <w:tc>
          <w:tcPr>
            <w:tcW w:w="474" w:type="pct"/>
            <w:vAlign w:val="center"/>
            <w:hideMark/>
          </w:tcPr>
          <w:p w14:paraId="161A1D0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.200</w:t>
            </w:r>
          </w:p>
        </w:tc>
        <w:tc>
          <w:tcPr>
            <w:tcW w:w="488" w:type="pct"/>
            <w:vAlign w:val="center"/>
            <w:hideMark/>
          </w:tcPr>
          <w:p w14:paraId="02D979E8"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.079</w:t>
            </w:r>
          </w:p>
        </w:tc>
        <w:tc>
          <w:tcPr>
            <w:tcW w:w="613" w:type="pct"/>
            <w:vAlign w:val="center"/>
            <w:hideMark/>
          </w:tcPr>
          <w:p w14:paraId="6C26684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.197</w:t>
            </w:r>
          </w:p>
        </w:tc>
        <w:tc>
          <w:tcPr>
            <w:tcW w:w="499" w:type="pct"/>
            <w:vAlign w:val="center"/>
            <w:hideMark/>
          </w:tcPr>
          <w:p w14:paraId="187AA7EA"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.012</w:t>
            </w:r>
          </w:p>
        </w:tc>
        <w:tc>
          <w:tcPr>
            <w:tcW w:w="464" w:type="pct"/>
            <w:vAlign w:val="center"/>
            <w:hideMark/>
          </w:tcPr>
          <w:p w14:paraId="348870D5"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.302</w:t>
            </w:r>
          </w:p>
        </w:tc>
        <w:tc>
          <w:tcPr>
            <w:tcW w:w="464" w:type="pct"/>
            <w:vAlign w:val="center"/>
            <w:hideMark/>
          </w:tcPr>
          <w:p w14:paraId="715D7763"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.137</w:t>
            </w:r>
          </w:p>
        </w:tc>
        <w:tc>
          <w:tcPr>
            <w:tcW w:w="466" w:type="pct"/>
            <w:vAlign w:val="center"/>
            <w:hideMark/>
          </w:tcPr>
          <w:p w14:paraId="29BA1344"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.186</w:t>
            </w:r>
          </w:p>
        </w:tc>
        <w:tc>
          <w:tcPr>
            <w:tcW w:w="461" w:type="pct"/>
            <w:vAlign w:val="center"/>
            <w:hideMark/>
          </w:tcPr>
          <w:p w14:paraId="6281ECB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.028</w:t>
            </w:r>
          </w:p>
        </w:tc>
      </w:tr>
      <w:tr w:rsidR="001B7313" w:rsidRPr="004302D2" w14:paraId="5F590935" w14:textId="77777777" w:rsidTr="00EC142A">
        <w:trPr>
          <w:trHeight w:val="288"/>
        </w:trPr>
        <w:tc>
          <w:tcPr>
            <w:tcW w:w="1070" w:type="pct"/>
            <w:vAlign w:val="center"/>
            <w:hideMark/>
          </w:tcPr>
          <w:p w14:paraId="79495901"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Avoidance coping</w:t>
            </w:r>
          </w:p>
        </w:tc>
        <w:tc>
          <w:tcPr>
            <w:tcW w:w="474" w:type="pct"/>
            <w:vAlign w:val="center"/>
            <w:hideMark/>
          </w:tcPr>
          <w:p w14:paraId="0DE87E57"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 -.094</w:t>
            </w:r>
          </w:p>
        </w:tc>
        <w:tc>
          <w:tcPr>
            <w:tcW w:w="488" w:type="pct"/>
            <w:vAlign w:val="center"/>
            <w:hideMark/>
          </w:tcPr>
          <w:p w14:paraId="2B439690"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.096</w:t>
            </w:r>
          </w:p>
        </w:tc>
        <w:tc>
          <w:tcPr>
            <w:tcW w:w="613" w:type="pct"/>
            <w:vAlign w:val="center"/>
            <w:hideMark/>
          </w:tcPr>
          <w:p w14:paraId="5AF3ECAD"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-.093</w:t>
            </w:r>
          </w:p>
        </w:tc>
        <w:tc>
          <w:tcPr>
            <w:tcW w:w="499" w:type="pct"/>
            <w:vAlign w:val="center"/>
            <w:hideMark/>
          </w:tcPr>
          <w:p w14:paraId="5ACB84E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.327</w:t>
            </w:r>
          </w:p>
        </w:tc>
        <w:tc>
          <w:tcPr>
            <w:tcW w:w="464" w:type="pct"/>
            <w:vAlign w:val="center"/>
            <w:hideMark/>
          </w:tcPr>
          <w:p w14:paraId="4CB7A7BB"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-.058</w:t>
            </w:r>
          </w:p>
        </w:tc>
        <w:tc>
          <w:tcPr>
            <w:tcW w:w="464" w:type="pct"/>
            <w:vAlign w:val="center"/>
            <w:hideMark/>
          </w:tcPr>
          <w:p w14:paraId="3CAA81C8"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.168</w:t>
            </w:r>
          </w:p>
        </w:tc>
        <w:tc>
          <w:tcPr>
            <w:tcW w:w="466" w:type="pct"/>
            <w:vAlign w:val="center"/>
            <w:hideMark/>
          </w:tcPr>
          <w:p w14:paraId="7441AF1E"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-.036</w:t>
            </w:r>
          </w:p>
        </w:tc>
        <w:tc>
          <w:tcPr>
            <w:tcW w:w="461" w:type="pct"/>
            <w:vAlign w:val="center"/>
            <w:hideMark/>
          </w:tcPr>
          <w:p w14:paraId="16E80D75"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.728</w:t>
            </w:r>
          </w:p>
        </w:tc>
      </w:tr>
    </w:tbl>
    <w:p w14:paraId="75C32FEF" w14:textId="6FCE6693" w:rsidR="001B7313" w:rsidRPr="00EC142A" w:rsidRDefault="00EC142A" w:rsidP="001B7313">
      <w:pPr>
        <w:widowControl w:val="0"/>
        <w:rPr>
          <w:rFonts w:ascii="Times New Roman" w:hAnsi="Times New Roman" w:cs="Times New Roman"/>
          <w:sz w:val="24"/>
          <w:szCs w:val="24"/>
        </w:rPr>
      </w:pPr>
      <w:r w:rsidRPr="00EC142A">
        <w:rPr>
          <w:rFonts w:ascii="Times New Roman" w:hAnsi="Times New Roman" w:cs="Times New Roman"/>
          <w:sz w:val="24"/>
          <w:szCs w:val="24"/>
        </w:rPr>
        <w:t xml:space="preserve">Source: Authors’ </w:t>
      </w:r>
      <w:proofErr w:type="gramStart"/>
      <w:r w:rsidRPr="00EC142A">
        <w:rPr>
          <w:rFonts w:ascii="Times New Roman" w:hAnsi="Times New Roman" w:cs="Times New Roman"/>
          <w:sz w:val="24"/>
          <w:szCs w:val="24"/>
        </w:rPr>
        <w:t>own</w:t>
      </w:r>
      <w:proofErr w:type="gramEnd"/>
      <w:r w:rsidRPr="00EC142A">
        <w:rPr>
          <w:rFonts w:ascii="Times New Roman" w:hAnsi="Times New Roman" w:cs="Times New Roman"/>
          <w:sz w:val="24"/>
          <w:szCs w:val="24"/>
        </w:rPr>
        <w:t xml:space="preserve"> work</w:t>
      </w:r>
    </w:p>
    <w:p w14:paraId="6E29CE4B" w14:textId="72635BA9" w:rsidR="00EC142A" w:rsidRDefault="00EC142A">
      <w:pPr>
        <w:rPr>
          <w:rFonts w:ascii="Times New Roman" w:hAnsi="Times New Roman" w:cs="Times New Roman"/>
          <w:b/>
          <w:bCs/>
          <w:sz w:val="24"/>
          <w:szCs w:val="24"/>
        </w:rPr>
      </w:pPr>
      <w:r>
        <w:rPr>
          <w:rFonts w:ascii="Times New Roman" w:hAnsi="Times New Roman" w:cs="Times New Roman"/>
          <w:b/>
          <w:bCs/>
          <w:sz w:val="24"/>
          <w:szCs w:val="24"/>
        </w:rPr>
        <w:br w:type="page"/>
      </w:r>
    </w:p>
    <w:p w14:paraId="5C12E36D" w14:textId="1989586D" w:rsidR="001B7313" w:rsidRPr="004302D2" w:rsidRDefault="001B7313" w:rsidP="001B7313">
      <w:pPr>
        <w:spacing w:after="0" w:line="480" w:lineRule="auto"/>
        <w:rPr>
          <w:rFonts w:ascii="Times New Roman" w:hAnsi="Times New Roman" w:cs="Times New Roman"/>
          <w:b/>
          <w:bCs/>
          <w:sz w:val="24"/>
          <w:szCs w:val="24"/>
        </w:rPr>
      </w:pPr>
      <w:r w:rsidRPr="004302D2">
        <w:rPr>
          <w:rFonts w:ascii="Times New Roman" w:hAnsi="Times New Roman" w:cs="Times New Roman"/>
          <w:b/>
          <w:bCs/>
          <w:sz w:val="24"/>
          <w:szCs w:val="24"/>
        </w:rPr>
        <w:lastRenderedPageBreak/>
        <w:t>Table X</w:t>
      </w:r>
    </w:p>
    <w:p w14:paraId="5BABB353" w14:textId="44C9648F" w:rsidR="001B7313" w:rsidRPr="004302D2" w:rsidRDefault="001B7313" w:rsidP="001B7313">
      <w:pPr>
        <w:spacing w:after="0" w:line="480" w:lineRule="auto"/>
        <w:rPr>
          <w:rFonts w:ascii="Times New Roman" w:hAnsi="Times New Roman" w:cs="Times New Roman"/>
          <w:i/>
          <w:iCs/>
          <w:sz w:val="24"/>
          <w:szCs w:val="24"/>
        </w:rPr>
      </w:pPr>
      <w:r w:rsidRPr="004302D2">
        <w:rPr>
          <w:rFonts w:ascii="Times New Roman" w:hAnsi="Times New Roman" w:cs="Times New Roman"/>
          <w:i/>
          <w:iCs/>
          <w:sz w:val="24"/>
          <w:szCs w:val="24"/>
        </w:rPr>
        <w:t>Estimates and confidence intervals of total, direct, and indirect effects for psychological well</w:t>
      </w:r>
      <w:r w:rsidR="003E550E">
        <w:rPr>
          <w:rFonts w:ascii="Times New Roman" w:hAnsi="Times New Roman" w:cs="Times New Roman"/>
          <w:i/>
          <w:iCs/>
          <w:sz w:val="24"/>
          <w:szCs w:val="24"/>
        </w:rPr>
        <w:t>-</w:t>
      </w:r>
      <w:r w:rsidRPr="004302D2">
        <w:rPr>
          <w:rFonts w:ascii="Times New Roman" w:hAnsi="Times New Roman" w:cs="Times New Roman"/>
          <w:i/>
          <w:iCs/>
          <w:sz w:val="24"/>
          <w:szCs w:val="24"/>
        </w:rPr>
        <w:t>being and subjective career success without control variables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5613"/>
        <w:gridCol w:w="662"/>
        <w:gridCol w:w="663"/>
        <w:gridCol w:w="807"/>
        <w:gridCol w:w="641"/>
        <w:gridCol w:w="640"/>
      </w:tblGrid>
      <w:tr w:rsidR="004302D2" w:rsidRPr="004302D2" w14:paraId="6DE99EFA" w14:textId="77777777" w:rsidTr="00EC142A">
        <w:trPr>
          <w:trHeight w:val="269"/>
        </w:trPr>
        <w:tc>
          <w:tcPr>
            <w:tcW w:w="3110" w:type="pct"/>
            <w:tcBorders>
              <w:top w:val="single" w:sz="4" w:space="0" w:color="auto"/>
              <w:bottom w:val="single" w:sz="4" w:space="0" w:color="auto"/>
            </w:tcBorders>
            <w:vAlign w:val="center"/>
            <w:hideMark/>
          </w:tcPr>
          <w:p w14:paraId="650B521D"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Path</w:t>
            </w:r>
          </w:p>
        </w:tc>
        <w:tc>
          <w:tcPr>
            <w:tcW w:w="367" w:type="pct"/>
            <w:tcBorders>
              <w:top w:val="single" w:sz="4" w:space="0" w:color="auto"/>
              <w:bottom w:val="single" w:sz="4" w:space="0" w:color="auto"/>
            </w:tcBorders>
            <w:vAlign w:val="center"/>
          </w:tcPr>
          <w:p w14:paraId="7E5A1000"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Lower 2.5%</w:t>
            </w:r>
          </w:p>
        </w:tc>
        <w:tc>
          <w:tcPr>
            <w:tcW w:w="367" w:type="pct"/>
            <w:tcBorders>
              <w:top w:val="single" w:sz="4" w:space="0" w:color="auto"/>
              <w:bottom w:val="single" w:sz="4" w:space="0" w:color="auto"/>
            </w:tcBorders>
            <w:vAlign w:val="center"/>
            <w:hideMark/>
          </w:tcPr>
          <w:p w14:paraId="6024DEA9"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Lower 5%</w:t>
            </w:r>
          </w:p>
        </w:tc>
        <w:tc>
          <w:tcPr>
            <w:tcW w:w="447" w:type="pct"/>
            <w:tcBorders>
              <w:top w:val="single" w:sz="4" w:space="0" w:color="auto"/>
              <w:bottom w:val="single" w:sz="4" w:space="0" w:color="auto"/>
            </w:tcBorders>
            <w:vAlign w:val="center"/>
            <w:hideMark/>
          </w:tcPr>
          <w:p w14:paraId="017EF39B"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Point estimate</w:t>
            </w:r>
          </w:p>
        </w:tc>
        <w:tc>
          <w:tcPr>
            <w:tcW w:w="355" w:type="pct"/>
            <w:tcBorders>
              <w:top w:val="single" w:sz="4" w:space="0" w:color="auto"/>
              <w:bottom w:val="single" w:sz="4" w:space="0" w:color="auto"/>
            </w:tcBorders>
            <w:vAlign w:val="center"/>
          </w:tcPr>
          <w:p w14:paraId="7E543E99"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Upper 5%</w:t>
            </w:r>
          </w:p>
        </w:tc>
        <w:tc>
          <w:tcPr>
            <w:tcW w:w="355" w:type="pct"/>
            <w:tcBorders>
              <w:top w:val="single" w:sz="4" w:space="0" w:color="auto"/>
              <w:bottom w:val="single" w:sz="4" w:space="0" w:color="auto"/>
            </w:tcBorders>
            <w:vAlign w:val="center"/>
            <w:hideMark/>
          </w:tcPr>
          <w:p w14:paraId="00F263C1"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Upper 2.5%</w:t>
            </w:r>
          </w:p>
        </w:tc>
      </w:tr>
      <w:tr w:rsidR="004302D2" w:rsidRPr="004302D2" w14:paraId="527207C5" w14:textId="77777777" w:rsidTr="00EC142A">
        <w:trPr>
          <w:trHeight w:val="269"/>
        </w:trPr>
        <w:tc>
          <w:tcPr>
            <w:tcW w:w="3110" w:type="pct"/>
            <w:tcBorders>
              <w:top w:val="single" w:sz="4" w:space="0" w:color="auto"/>
            </w:tcBorders>
            <w:vAlign w:val="center"/>
            <w:hideMark/>
          </w:tcPr>
          <w:p w14:paraId="3684E20B" w14:textId="7D239F3B"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Total effects from career insecurity to psychological well</w:t>
            </w:r>
            <w:r w:rsidR="003E550E">
              <w:rPr>
                <w:rFonts w:ascii="Times New Roman" w:eastAsia="Times New Roman" w:hAnsi="Times New Roman" w:cs="Times New Roman"/>
                <w:sz w:val="20"/>
                <w:szCs w:val="20"/>
                <w:lang w:eastAsia="it-IT"/>
              </w:rPr>
              <w:t>-</w:t>
            </w:r>
            <w:r w:rsidRPr="004302D2">
              <w:rPr>
                <w:rFonts w:ascii="Times New Roman" w:eastAsia="Times New Roman" w:hAnsi="Times New Roman" w:cs="Times New Roman"/>
                <w:sz w:val="20"/>
                <w:szCs w:val="20"/>
                <w:lang w:eastAsia="it-IT"/>
              </w:rPr>
              <w:t>being</w:t>
            </w:r>
          </w:p>
        </w:tc>
        <w:tc>
          <w:tcPr>
            <w:tcW w:w="367" w:type="pct"/>
            <w:tcBorders>
              <w:top w:val="single" w:sz="4" w:space="0" w:color="auto"/>
            </w:tcBorders>
            <w:vAlign w:val="center"/>
          </w:tcPr>
          <w:p w14:paraId="22E0A3BA"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-.335</w:t>
            </w:r>
          </w:p>
        </w:tc>
        <w:tc>
          <w:tcPr>
            <w:tcW w:w="367" w:type="pct"/>
            <w:tcBorders>
              <w:top w:val="single" w:sz="4" w:space="0" w:color="auto"/>
            </w:tcBorders>
            <w:vAlign w:val="center"/>
          </w:tcPr>
          <w:p w14:paraId="1EF5E758"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-.319</w:t>
            </w:r>
          </w:p>
        </w:tc>
        <w:tc>
          <w:tcPr>
            <w:tcW w:w="447" w:type="pct"/>
            <w:tcBorders>
              <w:top w:val="single" w:sz="4" w:space="0" w:color="auto"/>
            </w:tcBorders>
            <w:vAlign w:val="center"/>
            <w:hideMark/>
          </w:tcPr>
          <w:p w14:paraId="5AB8ED77"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-.226</w:t>
            </w:r>
          </w:p>
        </w:tc>
        <w:tc>
          <w:tcPr>
            <w:tcW w:w="355" w:type="pct"/>
            <w:tcBorders>
              <w:top w:val="single" w:sz="4" w:space="0" w:color="auto"/>
            </w:tcBorders>
            <w:vAlign w:val="center"/>
          </w:tcPr>
          <w:p w14:paraId="037AC78D"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-.125</w:t>
            </w:r>
          </w:p>
        </w:tc>
        <w:tc>
          <w:tcPr>
            <w:tcW w:w="355" w:type="pct"/>
            <w:tcBorders>
              <w:top w:val="single" w:sz="4" w:space="0" w:color="auto"/>
            </w:tcBorders>
            <w:vAlign w:val="center"/>
          </w:tcPr>
          <w:p w14:paraId="18460D1E"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-.104</w:t>
            </w:r>
          </w:p>
        </w:tc>
      </w:tr>
      <w:tr w:rsidR="004302D2" w:rsidRPr="004302D2" w14:paraId="786C6E56" w14:textId="77777777" w:rsidTr="00EC142A">
        <w:trPr>
          <w:trHeight w:val="269"/>
        </w:trPr>
        <w:tc>
          <w:tcPr>
            <w:tcW w:w="3110" w:type="pct"/>
            <w:vAlign w:val="center"/>
            <w:hideMark/>
          </w:tcPr>
          <w:p w14:paraId="7BA10287"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Total indirect effects</w:t>
            </w:r>
          </w:p>
        </w:tc>
        <w:tc>
          <w:tcPr>
            <w:tcW w:w="367" w:type="pct"/>
            <w:vAlign w:val="center"/>
          </w:tcPr>
          <w:p w14:paraId="6AEAFFC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-.097</w:t>
            </w:r>
          </w:p>
        </w:tc>
        <w:tc>
          <w:tcPr>
            <w:tcW w:w="367" w:type="pct"/>
            <w:vAlign w:val="center"/>
          </w:tcPr>
          <w:p w14:paraId="54649153"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-.088</w:t>
            </w:r>
          </w:p>
        </w:tc>
        <w:tc>
          <w:tcPr>
            <w:tcW w:w="447" w:type="pct"/>
            <w:vAlign w:val="center"/>
            <w:hideMark/>
          </w:tcPr>
          <w:p w14:paraId="3127F100"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-.045</w:t>
            </w:r>
          </w:p>
        </w:tc>
        <w:tc>
          <w:tcPr>
            <w:tcW w:w="355" w:type="pct"/>
            <w:vAlign w:val="center"/>
          </w:tcPr>
          <w:p w14:paraId="64554A4A"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-.003</w:t>
            </w:r>
          </w:p>
        </w:tc>
        <w:tc>
          <w:tcPr>
            <w:tcW w:w="355" w:type="pct"/>
            <w:vAlign w:val="center"/>
          </w:tcPr>
          <w:p w14:paraId="370FE90D"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.005</w:t>
            </w:r>
          </w:p>
        </w:tc>
      </w:tr>
      <w:tr w:rsidR="004302D2" w:rsidRPr="004302D2" w14:paraId="40924D01" w14:textId="77777777" w:rsidTr="00EC142A">
        <w:trPr>
          <w:trHeight w:val="269"/>
        </w:trPr>
        <w:tc>
          <w:tcPr>
            <w:tcW w:w="3110" w:type="pct"/>
            <w:vAlign w:val="center"/>
            <w:hideMark/>
          </w:tcPr>
          <w:p w14:paraId="72D1D88B"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Specific indirect effects</w:t>
            </w:r>
          </w:p>
        </w:tc>
        <w:tc>
          <w:tcPr>
            <w:tcW w:w="367" w:type="pct"/>
            <w:vAlign w:val="center"/>
          </w:tcPr>
          <w:p w14:paraId="776D3DB6"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367" w:type="pct"/>
            <w:vAlign w:val="center"/>
          </w:tcPr>
          <w:p w14:paraId="34E55AA4"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447" w:type="pct"/>
            <w:vAlign w:val="center"/>
            <w:hideMark/>
          </w:tcPr>
          <w:p w14:paraId="5DD3123A"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355" w:type="pct"/>
            <w:vAlign w:val="center"/>
          </w:tcPr>
          <w:p w14:paraId="056F344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355" w:type="pct"/>
            <w:vAlign w:val="center"/>
          </w:tcPr>
          <w:p w14:paraId="16366A2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r>
      <w:tr w:rsidR="004302D2" w:rsidRPr="004302D2" w14:paraId="704B6D83" w14:textId="77777777" w:rsidTr="00EC142A">
        <w:trPr>
          <w:trHeight w:val="269"/>
        </w:trPr>
        <w:tc>
          <w:tcPr>
            <w:tcW w:w="3110" w:type="pct"/>
            <w:vAlign w:val="center"/>
            <w:hideMark/>
          </w:tcPr>
          <w:p w14:paraId="47A0F11C" w14:textId="5AA0A01B" w:rsidR="001B7313" w:rsidRPr="004302D2" w:rsidRDefault="001B7313" w:rsidP="003243C5">
            <w:pPr>
              <w:widowControl w:val="0"/>
              <w:spacing w:after="0" w:line="240" w:lineRule="auto"/>
              <w:ind w:firstLineChars="100" w:firstLine="200"/>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Career insecurity → Approach coping → Psychological well</w:t>
            </w:r>
            <w:r w:rsidR="003E550E">
              <w:rPr>
                <w:rFonts w:ascii="Times New Roman" w:eastAsia="Times New Roman" w:hAnsi="Times New Roman" w:cs="Times New Roman"/>
                <w:sz w:val="20"/>
                <w:szCs w:val="20"/>
                <w:lang w:eastAsia="it-IT"/>
              </w:rPr>
              <w:t>-</w:t>
            </w:r>
            <w:r w:rsidRPr="004302D2">
              <w:rPr>
                <w:rFonts w:ascii="Times New Roman" w:eastAsia="Times New Roman" w:hAnsi="Times New Roman" w:cs="Times New Roman"/>
                <w:sz w:val="20"/>
                <w:szCs w:val="20"/>
                <w:lang w:eastAsia="it-IT"/>
              </w:rPr>
              <w:t>being</w:t>
            </w:r>
          </w:p>
        </w:tc>
        <w:tc>
          <w:tcPr>
            <w:tcW w:w="367" w:type="pct"/>
            <w:vAlign w:val="center"/>
          </w:tcPr>
          <w:p w14:paraId="044E9F89"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-.055</w:t>
            </w:r>
          </w:p>
        </w:tc>
        <w:tc>
          <w:tcPr>
            <w:tcW w:w="367" w:type="pct"/>
            <w:vAlign w:val="center"/>
          </w:tcPr>
          <w:p w14:paraId="574AEE8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-.049</w:t>
            </w:r>
          </w:p>
        </w:tc>
        <w:tc>
          <w:tcPr>
            <w:tcW w:w="447" w:type="pct"/>
            <w:vAlign w:val="center"/>
            <w:hideMark/>
          </w:tcPr>
          <w:p w14:paraId="70ACE3B7"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-.022</w:t>
            </w:r>
          </w:p>
        </w:tc>
        <w:tc>
          <w:tcPr>
            <w:tcW w:w="355" w:type="pct"/>
            <w:vAlign w:val="center"/>
          </w:tcPr>
          <w:p w14:paraId="33A8D24D"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-.006</w:t>
            </w:r>
          </w:p>
        </w:tc>
        <w:tc>
          <w:tcPr>
            <w:tcW w:w="355" w:type="pct"/>
            <w:vAlign w:val="center"/>
          </w:tcPr>
          <w:p w14:paraId="6E98A05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-.003</w:t>
            </w:r>
          </w:p>
        </w:tc>
      </w:tr>
      <w:tr w:rsidR="004302D2" w:rsidRPr="004302D2" w14:paraId="0FDE6440" w14:textId="77777777" w:rsidTr="00EC142A">
        <w:trPr>
          <w:trHeight w:val="269"/>
        </w:trPr>
        <w:tc>
          <w:tcPr>
            <w:tcW w:w="3110" w:type="pct"/>
            <w:vAlign w:val="center"/>
            <w:hideMark/>
          </w:tcPr>
          <w:p w14:paraId="18B52105" w14:textId="5F2B0772" w:rsidR="001B7313" w:rsidRPr="004302D2" w:rsidRDefault="001B7313" w:rsidP="003243C5">
            <w:pPr>
              <w:widowControl w:val="0"/>
              <w:spacing w:after="0" w:line="240" w:lineRule="auto"/>
              <w:ind w:firstLineChars="100" w:firstLine="200"/>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Career insecurity → Avoidance coping → Psychological well</w:t>
            </w:r>
            <w:r w:rsidR="003E550E">
              <w:rPr>
                <w:rFonts w:ascii="Times New Roman" w:eastAsia="Times New Roman" w:hAnsi="Times New Roman" w:cs="Times New Roman"/>
                <w:sz w:val="20"/>
                <w:szCs w:val="20"/>
                <w:lang w:eastAsia="it-IT"/>
              </w:rPr>
              <w:t>-</w:t>
            </w:r>
            <w:r w:rsidRPr="004302D2">
              <w:rPr>
                <w:rFonts w:ascii="Times New Roman" w:eastAsia="Times New Roman" w:hAnsi="Times New Roman" w:cs="Times New Roman"/>
                <w:sz w:val="20"/>
                <w:szCs w:val="20"/>
                <w:lang w:eastAsia="it-IT"/>
              </w:rPr>
              <w:t>being</w:t>
            </w:r>
          </w:p>
        </w:tc>
        <w:tc>
          <w:tcPr>
            <w:tcW w:w="367" w:type="pct"/>
            <w:vAlign w:val="center"/>
          </w:tcPr>
          <w:p w14:paraId="77C07BFA"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-.072</w:t>
            </w:r>
          </w:p>
        </w:tc>
        <w:tc>
          <w:tcPr>
            <w:tcW w:w="367" w:type="pct"/>
            <w:vAlign w:val="center"/>
          </w:tcPr>
          <w:p w14:paraId="2E612AB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-.063</w:t>
            </w:r>
          </w:p>
        </w:tc>
        <w:tc>
          <w:tcPr>
            <w:tcW w:w="447" w:type="pct"/>
            <w:vAlign w:val="center"/>
            <w:hideMark/>
          </w:tcPr>
          <w:p w14:paraId="60B19DDA"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-.023</w:t>
            </w:r>
          </w:p>
        </w:tc>
        <w:tc>
          <w:tcPr>
            <w:tcW w:w="355" w:type="pct"/>
            <w:vAlign w:val="center"/>
          </w:tcPr>
          <w:p w14:paraId="1901A471"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.016</w:t>
            </w:r>
          </w:p>
        </w:tc>
        <w:tc>
          <w:tcPr>
            <w:tcW w:w="355" w:type="pct"/>
            <w:vAlign w:val="center"/>
          </w:tcPr>
          <w:p w14:paraId="6F0E3A45"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.024</w:t>
            </w:r>
          </w:p>
        </w:tc>
      </w:tr>
      <w:tr w:rsidR="004302D2" w:rsidRPr="004302D2" w14:paraId="5410D938" w14:textId="77777777" w:rsidTr="00EC142A">
        <w:trPr>
          <w:trHeight w:val="269"/>
        </w:trPr>
        <w:tc>
          <w:tcPr>
            <w:tcW w:w="3110" w:type="pct"/>
            <w:vAlign w:val="center"/>
            <w:hideMark/>
          </w:tcPr>
          <w:p w14:paraId="61B8B667" w14:textId="10C97FE0"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Direct effect of career insecurity to psychological well</w:t>
            </w:r>
            <w:r w:rsidR="003E550E">
              <w:rPr>
                <w:rFonts w:ascii="Times New Roman" w:eastAsia="Times New Roman" w:hAnsi="Times New Roman" w:cs="Times New Roman"/>
                <w:sz w:val="20"/>
                <w:szCs w:val="20"/>
                <w:lang w:eastAsia="it-IT"/>
              </w:rPr>
              <w:t>-</w:t>
            </w:r>
            <w:r w:rsidRPr="004302D2">
              <w:rPr>
                <w:rFonts w:ascii="Times New Roman" w:eastAsia="Times New Roman" w:hAnsi="Times New Roman" w:cs="Times New Roman"/>
                <w:sz w:val="20"/>
                <w:szCs w:val="20"/>
                <w:lang w:eastAsia="it-IT"/>
              </w:rPr>
              <w:t>being</w:t>
            </w:r>
          </w:p>
        </w:tc>
        <w:tc>
          <w:tcPr>
            <w:tcW w:w="367" w:type="pct"/>
            <w:vAlign w:val="center"/>
          </w:tcPr>
          <w:p w14:paraId="063A6E61"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-.302</w:t>
            </w:r>
          </w:p>
        </w:tc>
        <w:tc>
          <w:tcPr>
            <w:tcW w:w="367" w:type="pct"/>
            <w:vAlign w:val="center"/>
          </w:tcPr>
          <w:p w14:paraId="0AA9345E"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-.282</w:t>
            </w:r>
          </w:p>
        </w:tc>
        <w:tc>
          <w:tcPr>
            <w:tcW w:w="447" w:type="pct"/>
            <w:vAlign w:val="center"/>
            <w:hideMark/>
          </w:tcPr>
          <w:p w14:paraId="184AA54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-.181</w:t>
            </w:r>
          </w:p>
        </w:tc>
        <w:tc>
          <w:tcPr>
            <w:tcW w:w="355" w:type="pct"/>
            <w:vAlign w:val="center"/>
          </w:tcPr>
          <w:p w14:paraId="02B49328"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-.073</w:t>
            </w:r>
          </w:p>
        </w:tc>
        <w:tc>
          <w:tcPr>
            <w:tcW w:w="355" w:type="pct"/>
            <w:vAlign w:val="center"/>
          </w:tcPr>
          <w:p w14:paraId="647E15A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-.050</w:t>
            </w:r>
          </w:p>
        </w:tc>
      </w:tr>
      <w:tr w:rsidR="004302D2" w:rsidRPr="004302D2" w14:paraId="4AFE8967" w14:textId="77777777" w:rsidTr="00EC142A">
        <w:trPr>
          <w:trHeight w:val="269"/>
        </w:trPr>
        <w:tc>
          <w:tcPr>
            <w:tcW w:w="3110" w:type="pct"/>
            <w:vAlign w:val="center"/>
            <w:hideMark/>
          </w:tcPr>
          <w:p w14:paraId="256A235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367" w:type="pct"/>
            <w:vAlign w:val="center"/>
          </w:tcPr>
          <w:p w14:paraId="73DBA7C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367" w:type="pct"/>
            <w:vAlign w:val="center"/>
          </w:tcPr>
          <w:p w14:paraId="4CC1A829"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447" w:type="pct"/>
            <w:vAlign w:val="center"/>
            <w:hideMark/>
          </w:tcPr>
          <w:p w14:paraId="3C5CFF64"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355" w:type="pct"/>
            <w:vAlign w:val="center"/>
          </w:tcPr>
          <w:p w14:paraId="56BE78A4"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355" w:type="pct"/>
            <w:vAlign w:val="center"/>
          </w:tcPr>
          <w:p w14:paraId="6427193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r>
      <w:tr w:rsidR="004302D2" w:rsidRPr="004302D2" w14:paraId="4E276F58" w14:textId="77777777" w:rsidTr="00EC142A">
        <w:trPr>
          <w:trHeight w:val="269"/>
        </w:trPr>
        <w:tc>
          <w:tcPr>
            <w:tcW w:w="3110" w:type="pct"/>
            <w:vAlign w:val="center"/>
            <w:hideMark/>
          </w:tcPr>
          <w:p w14:paraId="21EA0006"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Total effects from career insecurity to subjective career success</w:t>
            </w:r>
          </w:p>
        </w:tc>
        <w:tc>
          <w:tcPr>
            <w:tcW w:w="367" w:type="pct"/>
            <w:vAlign w:val="center"/>
          </w:tcPr>
          <w:p w14:paraId="290FA439"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-.435</w:t>
            </w:r>
          </w:p>
        </w:tc>
        <w:tc>
          <w:tcPr>
            <w:tcW w:w="367" w:type="pct"/>
            <w:vAlign w:val="center"/>
          </w:tcPr>
          <w:p w14:paraId="581BE178"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-.412</w:t>
            </w:r>
          </w:p>
        </w:tc>
        <w:tc>
          <w:tcPr>
            <w:tcW w:w="447" w:type="pct"/>
            <w:vAlign w:val="center"/>
            <w:hideMark/>
          </w:tcPr>
          <w:p w14:paraId="40A58C5D"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-.274</w:t>
            </w:r>
          </w:p>
        </w:tc>
        <w:tc>
          <w:tcPr>
            <w:tcW w:w="355" w:type="pct"/>
            <w:vAlign w:val="center"/>
          </w:tcPr>
          <w:p w14:paraId="2A06A879"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-.121</w:t>
            </w:r>
          </w:p>
        </w:tc>
        <w:tc>
          <w:tcPr>
            <w:tcW w:w="355" w:type="pct"/>
            <w:vAlign w:val="center"/>
          </w:tcPr>
          <w:p w14:paraId="5C79F7E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-.094</w:t>
            </w:r>
          </w:p>
        </w:tc>
      </w:tr>
      <w:tr w:rsidR="004302D2" w:rsidRPr="004302D2" w14:paraId="6E3A4DAE" w14:textId="77777777" w:rsidTr="00EC142A">
        <w:trPr>
          <w:trHeight w:val="269"/>
        </w:trPr>
        <w:tc>
          <w:tcPr>
            <w:tcW w:w="3110" w:type="pct"/>
            <w:vAlign w:val="center"/>
            <w:hideMark/>
          </w:tcPr>
          <w:p w14:paraId="59E75F6E"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Total indirect effects</w:t>
            </w:r>
          </w:p>
        </w:tc>
        <w:tc>
          <w:tcPr>
            <w:tcW w:w="367" w:type="pct"/>
            <w:vAlign w:val="center"/>
          </w:tcPr>
          <w:p w14:paraId="1C44DE59"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-.138</w:t>
            </w:r>
          </w:p>
        </w:tc>
        <w:tc>
          <w:tcPr>
            <w:tcW w:w="367" w:type="pct"/>
            <w:vAlign w:val="center"/>
          </w:tcPr>
          <w:p w14:paraId="1912B894"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-.122</w:t>
            </w:r>
          </w:p>
        </w:tc>
        <w:tc>
          <w:tcPr>
            <w:tcW w:w="447" w:type="pct"/>
            <w:vAlign w:val="center"/>
            <w:hideMark/>
          </w:tcPr>
          <w:p w14:paraId="7E3FBABD"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-.047</w:t>
            </w:r>
          </w:p>
        </w:tc>
        <w:tc>
          <w:tcPr>
            <w:tcW w:w="355" w:type="pct"/>
            <w:vAlign w:val="center"/>
          </w:tcPr>
          <w:p w14:paraId="6DEBCE9B"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.026</w:t>
            </w:r>
          </w:p>
        </w:tc>
        <w:tc>
          <w:tcPr>
            <w:tcW w:w="355" w:type="pct"/>
            <w:vAlign w:val="center"/>
          </w:tcPr>
          <w:p w14:paraId="0A620A85"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.038</w:t>
            </w:r>
          </w:p>
        </w:tc>
      </w:tr>
      <w:tr w:rsidR="004302D2" w:rsidRPr="004302D2" w14:paraId="0D0511B9" w14:textId="77777777" w:rsidTr="00EC142A">
        <w:trPr>
          <w:trHeight w:val="269"/>
        </w:trPr>
        <w:tc>
          <w:tcPr>
            <w:tcW w:w="3110" w:type="pct"/>
            <w:vAlign w:val="center"/>
            <w:hideMark/>
          </w:tcPr>
          <w:p w14:paraId="4DC30359"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Specific indirect effects</w:t>
            </w:r>
          </w:p>
        </w:tc>
        <w:tc>
          <w:tcPr>
            <w:tcW w:w="367" w:type="pct"/>
            <w:vAlign w:val="center"/>
          </w:tcPr>
          <w:p w14:paraId="4D643FFA"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367" w:type="pct"/>
            <w:vAlign w:val="center"/>
          </w:tcPr>
          <w:p w14:paraId="19F74113"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447" w:type="pct"/>
            <w:vAlign w:val="center"/>
            <w:hideMark/>
          </w:tcPr>
          <w:p w14:paraId="3D8834EB"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355" w:type="pct"/>
            <w:vAlign w:val="center"/>
          </w:tcPr>
          <w:p w14:paraId="2D62EBF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c>
          <w:tcPr>
            <w:tcW w:w="355" w:type="pct"/>
            <w:vAlign w:val="center"/>
          </w:tcPr>
          <w:p w14:paraId="47045A3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p>
        </w:tc>
      </w:tr>
      <w:tr w:rsidR="004302D2" w:rsidRPr="004302D2" w14:paraId="563EE191" w14:textId="77777777" w:rsidTr="00EC142A">
        <w:trPr>
          <w:trHeight w:val="269"/>
        </w:trPr>
        <w:tc>
          <w:tcPr>
            <w:tcW w:w="3110" w:type="pct"/>
            <w:vAlign w:val="center"/>
            <w:hideMark/>
          </w:tcPr>
          <w:p w14:paraId="1685ACB8" w14:textId="77777777" w:rsidR="001B7313" w:rsidRPr="004302D2" w:rsidRDefault="001B7313" w:rsidP="003243C5">
            <w:pPr>
              <w:widowControl w:val="0"/>
              <w:spacing w:after="0" w:line="240" w:lineRule="auto"/>
              <w:ind w:firstLineChars="100" w:firstLine="200"/>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Career insecurity → Approach coping → Subjective career success</w:t>
            </w:r>
          </w:p>
        </w:tc>
        <w:tc>
          <w:tcPr>
            <w:tcW w:w="367" w:type="pct"/>
            <w:vAlign w:val="center"/>
          </w:tcPr>
          <w:p w14:paraId="213FBF66"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-.090</w:t>
            </w:r>
          </w:p>
        </w:tc>
        <w:tc>
          <w:tcPr>
            <w:tcW w:w="367" w:type="pct"/>
            <w:vAlign w:val="center"/>
          </w:tcPr>
          <w:p w14:paraId="259E7A8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-.079</w:t>
            </w:r>
          </w:p>
        </w:tc>
        <w:tc>
          <w:tcPr>
            <w:tcW w:w="447" w:type="pct"/>
            <w:vAlign w:val="center"/>
            <w:hideMark/>
          </w:tcPr>
          <w:p w14:paraId="4BCE8785"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-.033</w:t>
            </w:r>
          </w:p>
        </w:tc>
        <w:tc>
          <w:tcPr>
            <w:tcW w:w="355" w:type="pct"/>
            <w:vAlign w:val="center"/>
          </w:tcPr>
          <w:p w14:paraId="4D31DF4B"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-.008</w:t>
            </w:r>
          </w:p>
        </w:tc>
        <w:tc>
          <w:tcPr>
            <w:tcW w:w="355" w:type="pct"/>
            <w:vAlign w:val="center"/>
          </w:tcPr>
          <w:p w14:paraId="0D502241"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-.004</w:t>
            </w:r>
          </w:p>
        </w:tc>
      </w:tr>
      <w:tr w:rsidR="004302D2" w:rsidRPr="004302D2" w14:paraId="7EA19438" w14:textId="77777777" w:rsidTr="00EC142A">
        <w:trPr>
          <w:trHeight w:val="269"/>
        </w:trPr>
        <w:tc>
          <w:tcPr>
            <w:tcW w:w="3110" w:type="pct"/>
            <w:vAlign w:val="center"/>
            <w:hideMark/>
          </w:tcPr>
          <w:p w14:paraId="45605C3B" w14:textId="77777777" w:rsidR="001B7313" w:rsidRPr="004302D2" w:rsidRDefault="001B7313" w:rsidP="003243C5">
            <w:pPr>
              <w:widowControl w:val="0"/>
              <w:spacing w:after="0" w:line="240" w:lineRule="auto"/>
              <w:ind w:firstLineChars="100" w:firstLine="200"/>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Career insecurity → Avoidance coping → Subjective career success</w:t>
            </w:r>
          </w:p>
        </w:tc>
        <w:tc>
          <w:tcPr>
            <w:tcW w:w="367" w:type="pct"/>
            <w:vAlign w:val="center"/>
          </w:tcPr>
          <w:p w14:paraId="1CBF1422"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-.103</w:t>
            </w:r>
          </w:p>
        </w:tc>
        <w:tc>
          <w:tcPr>
            <w:tcW w:w="367" w:type="pct"/>
            <w:vAlign w:val="center"/>
          </w:tcPr>
          <w:p w14:paraId="697427E1"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-.085</w:t>
            </w:r>
          </w:p>
        </w:tc>
        <w:tc>
          <w:tcPr>
            <w:tcW w:w="447" w:type="pct"/>
            <w:vAlign w:val="center"/>
            <w:hideMark/>
          </w:tcPr>
          <w:p w14:paraId="282AC02D"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-.015</w:t>
            </w:r>
          </w:p>
        </w:tc>
        <w:tc>
          <w:tcPr>
            <w:tcW w:w="355" w:type="pct"/>
            <w:vAlign w:val="center"/>
          </w:tcPr>
          <w:p w14:paraId="0B1B453C"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.053</w:t>
            </w:r>
          </w:p>
        </w:tc>
        <w:tc>
          <w:tcPr>
            <w:tcW w:w="355" w:type="pct"/>
            <w:vAlign w:val="center"/>
          </w:tcPr>
          <w:p w14:paraId="303BBBD4"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.065</w:t>
            </w:r>
          </w:p>
        </w:tc>
      </w:tr>
      <w:tr w:rsidR="001B7313" w:rsidRPr="004302D2" w14:paraId="4D1212BE" w14:textId="77777777" w:rsidTr="00EC142A">
        <w:trPr>
          <w:trHeight w:val="269"/>
        </w:trPr>
        <w:tc>
          <w:tcPr>
            <w:tcW w:w="3110" w:type="pct"/>
            <w:vAlign w:val="center"/>
            <w:hideMark/>
          </w:tcPr>
          <w:p w14:paraId="17C0313E" w14:textId="77777777" w:rsidR="001B7313" w:rsidRPr="004302D2" w:rsidRDefault="001B7313" w:rsidP="003243C5">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Direct effect of career insecurity to subjective career success</w:t>
            </w:r>
          </w:p>
        </w:tc>
        <w:tc>
          <w:tcPr>
            <w:tcW w:w="367" w:type="pct"/>
            <w:vAlign w:val="center"/>
          </w:tcPr>
          <w:p w14:paraId="432DC59B"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-.401</w:t>
            </w:r>
          </w:p>
        </w:tc>
        <w:tc>
          <w:tcPr>
            <w:tcW w:w="367" w:type="pct"/>
            <w:vAlign w:val="center"/>
          </w:tcPr>
          <w:p w14:paraId="4E0299FC"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-.376</w:t>
            </w:r>
          </w:p>
        </w:tc>
        <w:tc>
          <w:tcPr>
            <w:tcW w:w="447" w:type="pct"/>
            <w:vAlign w:val="center"/>
            <w:hideMark/>
          </w:tcPr>
          <w:p w14:paraId="54DA27BF"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-.227</w:t>
            </w:r>
          </w:p>
        </w:tc>
        <w:tc>
          <w:tcPr>
            <w:tcW w:w="355" w:type="pct"/>
            <w:vAlign w:val="center"/>
          </w:tcPr>
          <w:p w14:paraId="5033A400"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-.055</w:t>
            </w:r>
          </w:p>
        </w:tc>
        <w:tc>
          <w:tcPr>
            <w:tcW w:w="355" w:type="pct"/>
            <w:vAlign w:val="center"/>
          </w:tcPr>
          <w:p w14:paraId="68277721" w14:textId="77777777" w:rsidR="001B7313" w:rsidRPr="004302D2" w:rsidRDefault="001B7313" w:rsidP="003243C5">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-.023</w:t>
            </w:r>
          </w:p>
        </w:tc>
      </w:tr>
    </w:tbl>
    <w:p w14:paraId="4965D020" w14:textId="28A65145" w:rsidR="001B7313" w:rsidRDefault="00EC142A" w:rsidP="001B7313">
      <w:pPr>
        <w:rPr>
          <w:rFonts w:ascii="Times New Roman" w:hAnsi="Times New Roman" w:cs="Times New Roman"/>
          <w:sz w:val="24"/>
          <w:szCs w:val="24"/>
        </w:rPr>
      </w:pPr>
      <w:r w:rsidRPr="00EC142A">
        <w:rPr>
          <w:rFonts w:ascii="Times New Roman" w:hAnsi="Times New Roman" w:cs="Times New Roman"/>
          <w:sz w:val="24"/>
          <w:szCs w:val="24"/>
        </w:rPr>
        <w:t xml:space="preserve">Source: Authors’ </w:t>
      </w:r>
      <w:proofErr w:type="gramStart"/>
      <w:r w:rsidRPr="00EC142A">
        <w:rPr>
          <w:rFonts w:ascii="Times New Roman" w:hAnsi="Times New Roman" w:cs="Times New Roman"/>
          <w:sz w:val="24"/>
          <w:szCs w:val="24"/>
        </w:rPr>
        <w:t>own</w:t>
      </w:r>
      <w:proofErr w:type="gramEnd"/>
      <w:r w:rsidRPr="00EC142A">
        <w:rPr>
          <w:rFonts w:ascii="Times New Roman" w:hAnsi="Times New Roman" w:cs="Times New Roman"/>
          <w:sz w:val="24"/>
          <w:szCs w:val="24"/>
        </w:rPr>
        <w:t xml:space="preserve"> work</w:t>
      </w:r>
    </w:p>
    <w:p w14:paraId="04C2FA1E" w14:textId="77777777" w:rsidR="00EC142A" w:rsidRPr="004302D2" w:rsidRDefault="00EC142A" w:rsidP="001B7313">
      <w:pPr>
        <w:rPr>
          <w:rFonts w:ascii="Times New Roman" w:hAnsi="Times New Roman" w:cs="Times New Roman"/>
          <w:sz w:val="24"/>
          <w:szCs w:val="24"/>
        </w:rPr>
      </w:pPr>
    </w:p>
    <w:p w14:paraId="1F076960" w14:textId="59763AC3" w:rsidR="001B7313" w:rsidRPr="004302D2" w:rsidRDefault="001B7313" w:rsidP="00C17BF5">
      <w:pPr>
        <w:widowControl w:val="0"/>
        <w:spacing w:after="0" w:line="480" w:lineRule="auto"/>
        <w:rPr>
          <w:rFonts w:ascii="Times New Roman" w:hAnsi="Times New Roman" w:cs="Times New Roman"/>
          <w:b/>
          <w:bCs/>
          <w:i/>
          <w:iCs/>
          <w:sz w:val="24"/>
          <w:szCs w:val="24"/>
        </w:rPr>
      </w:pPr>
      <w:r w:rsidRPr="004302D2">
        <w:rPr>
          <w:rFonts w:ascii="Times New Roman" w:hAnsi="Times New Roman" w:cs="Times New Roman"/>
          <w:b/>
          <w:bCs/>
          <w:sz w:val="24"/>
          <w:szCs w:val="24"/>
        </w:rPr>
        <w:t>Table XI</w:t>
      </w:r>
    </w:p>
    <w:p w14:paraId="50F0238B" w14:textId="6A822D0E" w:rsidR="00852E94" w:rsidRPr="004302D2" w:rsidRDefault="00852E94" w:rsidP="00C17BF5">
      <w:pPr>
        <w:widowControl w:val="0"/>
        <w:spacing w:after="0" w:line="480" w:lineRule="auto"/>
        <w:rPr>
          <w:rFonts w:ascii="Times New Roman" w:hAnsi="Times New Roman" w:cs="Times New Roman"/>
          <w:i/>
          <w:iCs/>
          <w:sz w:val="24"/>
          <w:szCs w:val="24"/>
        </w:rPr>
      </w:pPr>
      <w:r w:rsidRPr="004302D2">
        <w:rPr>
          <w:rFonts w:ascii="Times New Roman" w:hAnsi="Times New Roman" w:cs="Times New Roman"/>
          <w:i/>
          <w:iCs/>
          <w:sz w:val="24"/>
          <w:szCs w:val="24"/>
        </w:rPr>
        <w:t>Moderation analyses results without control variables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430"/>
        <w:gridCol w:w="695"/>
        <w:gridCol w:w="608"/>
        <w:gridCol w:w="691"/>
        <w:gridCol w:w="811"/>
        <w:gridCol w:w="691"/>
        <w:gridCol w:w="607"/>
        <w:gridCol w:w="691"/>
        <w:gridCol w:w="802"/>
      </w:tblGrid>
      <w:tr w:rsidR="004302D2" w:rsidRPr="004302D2" w14:paraId="232606B4" w14:textId="77777777" w:rsidTr="00852E94">
        <w:trPr>
          <w:trHeight w:val="162"/>
        </w:trPr>
        <w:tc>
          <w:tcPr>
            <w:tcW w:w="1900" w:type="pct"/>
            <w:tcBorders>
              <w:bottom w:val="nil"/>
            </w:tcBorders>
            <w:vAlign w:val="center"/>
          </w:tcPr>
          <w:p w14:paraId="248A90F0" w14:textId="77777777" w:rsidR="00852E94" w:rsidRPr="004302D2" w:rsidRDefault="00852E94" w:rsidP="00C02B66">
            <w:pPr>
              <w:widowControl w:val="0"/>
              <w:spacing w:after="0" w:line="240" w:lineRule="auto"/>
              <w:rPr>
                <w:rFonts w:ascii="Times New Roman" w:eastAsia="Times New Roman" w:hAnsi="Times New Roman" w:cs="Times New Roman"/>
                <w:sz w:val="20"/>
                <w:szCs w:val="20"/>
                <w:lang w:eastAsia="it-IT"/>
              </w:rPr>
            </w:pPr>
          </w:p>
        </w:tc>
        <w:tc>
          <w:tcPr>
            <w:tcW w:w="1554" w:type="pct"/>
            <w:gridSpan w:val="4"/>
            <w:tcBorders>
              <w:bottom w:val="nil"/>
            </w:tcBorders>
            <w:vAlign w:val="center"/>
          </w:tcPr>
          <w:p w14:paraId="2C2F744B" w14:textId="06E767CD"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Approach coping</w:t>
            </w:r>
          </w:p>
        </w:tc>
        <w:tc>
          <w:tcPr>
            <w:tcW w:w="1546" w:type="pct"/>
            <w:gridSpan w:val="4"/>
            <w:tcBorders>
              <w:bottom w:val="nil"/>
            </w:tcBorders>
            <w:vAlign w:val="center"/>
          </w:tcPr>
          <w:p w14:paraId="7D5AE592" w14:textId="7AF8672E"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Avoidance coping</w:t>
            </w:r>
          </w:p>
        </w:tc>
      </w:tr>
      <w:tr w:rsidR="004302D2" w:rsidRPr="004302D2" w14:paraId="07996AE6" w14:textId="77777777" w:rsidTr="00852E94">
        <w:trPr>
          <w:trHeight w:val="162"/>
        </w:trPr>
        <w:tc>
          <w:tcPr>
            <w:tcW w:w="1900" w:type="pct"/>
            <w:tcBorders>
              <w:top w:val="nil"/>
              <w:bottom w:val="single" w:sz="4" w:space="0" w:color="auto"/>
            </w:tcBorders>
            <w:vAlign w:val="center"/>
            <w:hideMark/>
          </w:tcPr>
          <w:p w14:paraId="061B9481" w14:textId="77777777" w:rsidR="00852E94" w:rsidRPr="004302D2" w:rsidRDefault="00852E94" w:rsidP="00C02B66">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 </w:t>
            </w:r>
          </w:p>
        </w:tc>
        <w:tc>
          <w:tcPr>
            <w:tcW w:w="385" w:type="pct"/>
            <w:tcBorders>
              <w:top w:val="nil"/>
              <w:bottom w:val="single" w:sz="4" w:space="0" w:color="auto"/>
            </w:tcBorders>
            <w:vAlign w:val="center"/>
            <w:hideMark/>
          </w:tcPr>
          <w:p w14:paraId="07071F79" w14:textId="77777777" w:rsidR="00852E94" w:rsidRPr="004302D2" w:rsidRDefault="00852E94" w:rsidP="00C02B66">
            <w:pPr>
              <w:widowControl w:val="0"/>
              <w:spacing w:after="0" w:line="240" w:lineRule="auto"/>
              <w:jc w:val="center"/>
              <w:rPr>
                <w:rFonts w:ascii="Times New Roman" w:eastAsia="Times New Roman" w:hAnsi="Times New Roman" w:cs="Times New Roman"/>
                <w:i/>
                <w:iCs/>
                <w:sz w:val="20"/>
                <w:szCs w:val="20"/>
                <w:lang w:eastAsia="it-IT"/>
              </w:rPr>
            </w:pPr>
            <w:r w:rsidRPr="004302D2">
              <w:rPr>
                <w:rFonts w:ascii="Times New Roman" w:eastAsia="Times New Roman" w:hAnsi="Times New Roman" w:cs="Times New Roman"/>
                <w:i/>
                <w:iCs/>
                <w:sz w:val="20"/>
                <w:szCs w:val="20"/>
                <w:lang w:eastAsia="it-IT"/>
              </w:rPr>
              <w:t>B</w:t>
            </w:r>
          </w:p>
        </w:tc>
        <w:tc>
          <w:tcPr>
            <w:tcW w:w="337" w:type="pct"/>
            <w:tcBorders>
              <w:top w:val="nil"/>
              <w:bottom w:val="single" w:sz="4" w:space="0" w:color="auto"/>
            </w:tcBorders>
            <w:vAlign w:val="center"/>
            <w:hideMark/>
          </w:tcPr>
          <w:p w14:paraId="374F2B64" w14:textId="77777777" w:rsidR="00852E94" w:rsidRPr="004302D2" w:rsidRDefault="00852E94" w:rsidP="00C02B66">
            <w:pPr>
              <w:widowControl w:val="0"/>
              <w:spacing w:after="0" w:line="240" w:lineRule="auto"/>
              <w:jc w:val="center"/>
              <w:rPr>
                <w:rFonts w:ascii="Times New Roman" w:eastAsia="Times New Roman" w:hAnsi="Times New Roman" w:cs="Times New Roman"/>
                <w:i/>
                <w:iCs/>
                <w:sz w:val="20"/>
                <w:szCs w:val="20"/>
                <w:lang w:eastAsia="it-IT"/>
              </w:rPr>
            </w:pPr>
            <w:r w:rsidRPr="004302D2">
              <w:rPr>
                <w:rFonts w:ascii="Times New Roman" w:eastAsia="Times New Roman" w:hAnsi="Times New Roman" w:cs="Times New Roman"/>
                <w:i/>
                <w:iCs/>
                <w:sz w:val="20"/>
                <w:szCs w:val="20"/>
                <w:lang w:eastAsia="it-IT"/>
              </w:rPr>
              <w:t>SE</w:t>
            </w:r>
          </w:p>
        </w:tc>
        <w:tc>
          <w:tcPr>
            <w:tcW w:w="383" w:type="pct"/>
            <w:tcBorders>
              <w:top w:val="nil"/>
              <w:bottom w:val="single" w:sz="4" w:space="0" w:color="auto"/>
            </w:tcBorders>
            <w:vAlign w:val="center"/>
            <w:hideMark/>
          </w:tcPr>
          <w:p w14:paraId="73406B46"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β</w:t>
            </w:r>
          </w:p>
        </w:tc>
        <w:tc>
          <w:tcPr>
            <w:tcW w:w="449" w:type="pct"/>
            <w:tcBorders>
              <w:top w:val="nil"/>
              <w:bottom w:val="single" w:sz="4" w:space="0" w:color="auto"/>
            </w:tcBorders>
            <w:vAlign w:val="center"/>
            <w:hideMark/>
          </w:tcPr>
          <w:p w14:paraId="0960555E" w14:textId="77777777" w:rsidR="00852E94" w:rsidRPr="004302D2" w:rsidRDefault="00852E94" w:rsidP="00C02B66">
            <w:pPr>
              <w:widowControl w:val="0"/>
              <w:spacing w:after="0" w:line="240" w:lineRule="auto"/>
              <w:jc w:val="center"/>
              <w:rPr>
                <w:rFonts w:ascii="Times New Roman" w:eastAsia="Times New Roman" w:hAnsi="Times New Roman" w:cs="Times New Roman"/>
                <w:i/>
                <w:iCs/>
                <w:sz w:val="20"/>
                <w:szCs w:val="20"/>
                <w:lang w:eastAsia="it-IT"/>
              </w:rPr>
            </w:pPr>
            <w:r w:rsidRPr="004302D2">
              <w:rPr>
                <w:rFonts w:ascii="Times New Roman" w:eastAsia="Times New Roman" w:hAnsi="Times New Roman" w:cs="Times New Roman"/>
                <w:i/>
                <w:iCs/>
                <w:sz w:val="20"/>
                <w:szCs w:val="20"/>
                <w:lang w:eastAsia="it-IT"/>
              </w:rPr>
              <w:t>p</w:t>
            </w:r>
          </w:p>
        </w:tc>
        <w:tc>
          <w:tcPr>
            <w:tcW w:w="383" w:type="pct"/>
            <w:tcBorders>
              <w:top w:val="nil"/>
              <w:bottom w:val="single" w:sz="4" w:space="0" w:color="auto"/>
            </w:tcBorders>
            <w:vAlign w:val="center"/>
            <w:hideMark/>
          </w:tcPr>
          <w:p w14:paraId="5516826A" w14:textId="2DE3BF6F" w:rsidR="00852E94" w:rsidRPr="004302D2" w:rsidRDefault="00852E94" w:rsidP="00C02B66">
            <w:pPr>
              <w:widowControl w:val="0"/>
              <w:spacing w:after="0" w:line="240" w:lineRule="auto"/>
              <w:jc w:val="center"/>
              <w:rPr>
                <w:rFonts w:ascii="Times New Roman" w:eastAsia="Times New Roman" w:hAnsi="Times New Roman" w:cs="Times New Roman"/>
                <w:i/>
                <w:iCs/>
                <w:sz w:val="20"/>
                <w:szCs w:val="20"/>
                <w:lang w:eastAsia="it-IT"/>
              </w:rPr>
            </w:pPr>
            <w:r w:rsidRPr="004302D2">
              <w:rPr>
                <w:rFonts w:ascii="Times New Roman" w:eastAsia="Times New Roman" w:hAnsi="Times New Roman" w:cs="Times New Roman"/>
                <w:i/>
                <w:iCs/>
                <w:sz w:val="20"/>
                <w:szCs w:val="20"/>
                <w:lang w:eastAsia="it-IT"/>
              </w:rPr>
              <w:t>B</w:t>
            </w:r>
          </w:p>
        </w:tc>
        <w:tc>
          <w:tcPr>
            <w:tcW w:w="336" w:type="pct"/>
            <w:tcBorders>
              <w:top w:val="nil"/>
              <w:bottom w:val="single" w:sz="4" w:space="0" w:color="auto"/>
            </w:tcBorders>
            <w:vAlign w:val="center"/>
            <w:hideMark/>
          </w:tcPr>
          <w:p w14:paraId="5B960AE0" w14:textId="77777777" w:rsidR="00852E94" w:rsidRPr="004302D2" w:rsidRDefault="00852E94" w:rsidP="00C02B66">
            <w:pPr>
              <w:widowControl w:val="0"/>
              <w:spacing w:after="0" w:line="240" w:lineRule="auto"/>
              <w:jc w:val="center"/>
              <w:rPr>
                <w:rFonts w:ascii="Times New Roman" w:eastAsia="Times New Roman" w:hAnsi="Times New Roman" w:cs="Times New Roman"/>
                <w:i/>
                <w:iCs/>
                <w:sz w:val="20"/>
                <w:szCs w:val="20"/>
                <w:lang w:eastAsia="it-IT"/>
              </w:rPr>
            </w:pPr>
            <w:r w:rsidRPr="004302D2">
              <w:rPr>
                <w:rFonts w:ascii="Times New Roman" w:eastAsia="Times New Roman" w:hAnsi="Times New Roman" w:cs="Times New Roman"/>
                <w:i/>
                <w:iCs/>
                <w:sz w:val="20"/>
                <w:szCs w:val="20"/>
                <w:lang w:eastAsia="it-IT"/>
              </w:rPr>
              <w:t>SE</w:t>
            </w:r>
          </w:p>
        </w:tc>
        <w:tc>
          <w:tcPr>
            <w:tcW w:w="383" w:type="pct"/>
            <w:tcBorders>
              <w:top w:val="nil"/>
              <w:bottom w:val="single" w:sz="4" w:space="0" w:color="auto"/>
            </w:tcBorders>
            <w:vAlign w:val="center"/>
            <w:hideMark/>
          </w:tcPr>
          <w:p w14:paraId="262C2292"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β</w:t>
            </w:r>
          </w:p>
        </w:tc>
        <w:tc>
          <w:tcPr>
            <w:tcW w:w="444" w:type="pct"/>
            <w:tcBorders>
              <w:top w:val="nil"/>
              <w:bottom w:val="single" w:sz="4" w:space="0" w:color="auto"/>
            </w:tcBorders>
            <w:vAlign w:val="center"/>
            <w:hideMark/>
          </w:tcPr>
          <w:p w14:paraId="063703CC" w14:textId="77777777" w:rsidR="00852E94" w:rsidRPr="004302D2" w:rsidRDefault="00852E94" w:rsidP="00C02B66">
            <w:pPr>
              <w:widowControl w:val="0"/>
              <w:spacing w:after="0" w:line="240" w:lineRule="auto"/>
              <w:jc w:val="center"/>
              <w:rPr>
                <w:rFonts w:ascii="Times New Roman" w:eastAsia="Times New Roman" w:hAnsi="Times New Roman" w:cs="Times New Roman"/>
                <w:i/>
                <w:iCs/>
                <w:sz w:val="20"/>
                <w:szCs w:val="20"/>
                <w:lang w:eastAsia="it-IT"/>
              </w:rPr>
            </w:pPr>
            <w:r w:rsidRPr="004302D2">
              <w:rPr>
                <w:rFonts w:ascii="Times New Roman" w:eastAsia="Times New Roman" w:hAnsi="Times New Roman" w:cs="Times New Roman"/>
                <w:i/>
                <w:iCs/>
                <w:sz w:val="20"/>
                <w:szCs w:val="20"/>
                <w:lang w:eastAsia="it-IT"/>
              </w:rPr>
              <w:t>p</w:t>
            </w:r>
          </w:p>
        </w:tc>
      </w:tr>
      <w:tr w:rsidR="004302D2" w:rsidRPr="004302D2" w14:paraId="4C5434FA" w14:textId="77777777" w:rsidTr="00852E94">
        <w:trPr>
          <w:trHeight w:val="162"/>
        </w:trPr>
        <w:tc>
          <w:tcPr>
            <w:tcW w:w="1900" w:type="pct"/>
            <w:tcBorders>
              <w:top w:val="single" w:sz="4" w:space="0" w:color="auto"/>
            </w:tcBorders>
            <w:vAlign w:val="center"/>
            <w:hideMark/>
          </w:tcPr>
          <w:p w14:paraId="23A6BF77" w14:textId="77777777" w:rsidR="00852E94" w:rsidRPr="004302D2" w:rsidRDefault="00852E94" w:rsidP="00C02B66">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Preference moderation model</w:t>
            </w:r>
          </w:p>
        </w:tc>
        <w:tc>
          <w:tcPr>
            <w:tcW w:w="385" w:type="pct"/>
            <w:tcBorders>
              <w:top w:val="single" w:sz="4" w:space="0" w:color="auto"/>
            </w:tcBorders>
            <w:vAlign w:val="center"/>
            <w:hideMark/>
          </w:tcPr>
          <w:p w14:paraId="5DB368EC"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37" w:type="pct"/>
            <w:tcBorders>
              <w:top w:val="single" w:sz="4" w:space="0" w:color="auto"/>
            </w:tcBorders>
            <w:vAlign w:val="center"/>
            <w:hideMark/>
          </w:tcPr>
          <w:p w14:paraId="46CD13E1"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83" w:type="pct"/>
            <w:tcBorders>
              <w:top w:val="single" w:sz="4" w:space="0" w:color="auto"/>
            </w:tcBorders>
            <w:vAlign w:val="center"/>
            <w:hideMark/>
          </w:tcPr>
          <w:p w14:paraId="44807907"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449" w:type="pct"/>
            <w:tcBorders>
              <w:top w:val="single" w:sz="4" w:space="0" w:color="auto"/>
            </w:tcBorders>
            <w:vAlign w:val="center"/>
            <w:hideMark/>
          </w:tcPr>
          <w:p w14:paraId="0FAFD6AA"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83" w:type="pct"/>
            <w:tcBorders>
              <w:top w:val="single" w:sz="4" w:space="0" w:color="auto"/>
            </w:tcBorders>
            <w:vAlign w:val="center"/>
            <w:hideMark/>
          </w:tcPr>
          <w:p w14:paraId="70A917B4" w14:textId="006CF24C"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36" w:type="pct"/>
            <w:tcBorders>
              <w:top w:val="single" w:sz="4" w:space="0" w:color="auto"/>
            </w:tcBorders>
            <w:vAlign w:val="center"/>
            <w:hideMark/>
          </w:tcPr>
          <w:p w14:paraId="21FF57BE"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83" w:type="pct"/>
            <w:tcBorders>
              <w:top w:val="single" w:sz="4" w:space="0" w:color="auto"/>
            </w:tcBorders>
            <w:vAlign w:val="center"/>
            <w:hideMark/>
          </w:tcPr>
          <w:p w14:paraId="5BD5D788"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444" w:type="pct"/>
            <w:tcBorders>
              <w:top w:val="single" w:sz="4" w:space="0" w:color="auto"/>
            </w:tcBorders>
            <w:vAlign w:val="center"/>
            <w:hideMark/>
          </w:tcPr>
          <w:p w14:paraId="35BA6F7F"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r>
      <w:tr w:rsidR="004302D2" w:rsidRPr="004302D2" w14:paraId="578A20DD" w14:textId="77777777" w:rsidTr="00852E94">
        <w:trPr>
          <w:trHeight w:val="162"/>
        </w:trPr>
        <w:tc>
          <w:tcPr>
            <w:tcW w:w="1900" w:type="pct"/>
            <w:vAlign w:val="center"/>
            <w:hideMark/>
          </w:tcPr>
          <w:p w14:paraId="1897D5FE" w14:textId="77777777" w:rsidR="00852E94" w:rsidRPr="004302D2" w:rsidRDefault="00852E94" w:rsidP="00C02B66">
            <w:pPr>
              <w:widowControl w:val="0"/>
              <w:spacing w:after="0" w:line="240" w:lineRule="auto"/>
              <w:ind w:firstLineChars="100" w:firstLine="200"/>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Career Insecurity</w:t>
            </w:r>
          </w:p>
        </w:tc>
        <w:tc>
          <w:tcPr>
            <w:tcW w:w="385" w:type="pct"/>
            <w:vAlign w:val="center"/>
            <w:hideMark/>
          </w:tcPr>
          <w:p w14:paraId="2C2D5CB0"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-.073</w:t>
            </w:r>
          </w:p>
        </w:tc>
        <w:tc>
          <w:tcPr>
            <w:tcW w:w="337" w:type="pct"/>
            <w:vAlign w:val="center"/>
            <w:hideMark/>
          </w:tcPr>
          <w:p w14:paraId="6349A2B4"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.031</w:t>
            </w:r>
          </w:p>
        </w:tc>
        <w:tc>
          <w:tcPr>
            <w:tcW w:w="383" w:type="pct"/>
            <w:vAlign w:val="center"/>
            <w:hideMark/>
          </w:tcPr>
          <w:p w14:paraId="1AF3BA45"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-.109</w:t>
            </w:r>
          </w:p>
        </w:tc>
        <w:tc>
          <w:tcPr>
            <w:tcW w:w="449" w:type="pct"/>
            <w:vAlign w:val="center"/>
            <w:hideMark/>
          </w:tcPr>
          <w:p w14:paraId="133DAB9B"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.017</w:t>
            </w:r>
          </w:p>
        </w:tc>
        <w:tc>
          <w:tcPr>
            <w:tcW w:w="383" w:type="pct"/>
            <w:vAlign w:val="center"/>
            <w:hideMark/>
          </w:tcPr>
          <w:p w14:paraId="05C5390A" w14:textId="4145C5FF"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.249</w:t>
            </w:r>
          </w:p>
        </w:tc>
        <w:tc>
          <w:tcPr>
            <w:tcW w:w="336" w:type="pct"/>
            <w:vAlign w:val="center"/>
            <w:hideMark/>
          </w:tcPr>
          <w:p w14:paraId="7A29DB11"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.031</w:t>
            </w:r>
          </w:p>
        </w:tc>
        <w:tc>
          <w:tcPr>
            <w:tcW w:w="383" w:type="pct"/>
            <w:vAlign w:val="center"/>
            <w:hideMark/>
          </w:tcPr>
          <w:p w14:paraId="32C62259"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.370</w:t>
            </w:r>
          </w:p>
        </w:tc>
        <w:tc>
          <w:tcPr>
            <w:tcW w:w="444" w:type="pct"/>
            <w:vAlign w:val="center"/>
            <w:hideMark/>
          </w:tcPr>
          <w:p w14:paraId="76207DE1"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&lt; .001</w:t>
            </w:r>
          </w:p>
        </w:tc>
      </w:tr>
      <w:tr w:rsidR="004302D2" w:rsidRPr="004302D2" w14:paraId="3CDCAD41" w14:textId="77777777" w:rsidTr="00852E94">
        <w:trPr>
          <w:trHeight w:val="162"/>
        </w:trPr>
        <w:tc>
          <w:tcPr>
            <w:tcW w:w="1900" w:type="pct"/>
            <w:vAlign w:val="center"/>
            <w:hideMark/>
          </w:tcPr>
          <w:p w14:paraId="691BAF80" w14:textId="77777777" w:rsidR="00852E94" w:rsidRPr="004302D2" w:rsidRDefault="00852E94" w:rsidP="00C02B66">
            <w:pPr>
              <w:widowControl w:val="0"/>
              <w:spacing w:after="0" w:line="240" w:lineRule="auto"/>
              <w:ind w:firstLineChars="100" w:firstLine="200"/>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Preference</w:t>
            </w:r>
          </w:p>
        </w:tc>
        <w:tc>
          <w:tcPr>
            <w:tcW w:w="385" w:type="pct"/>
            <w:vAlign w:val="center"/>
            <w:hideMark/>
          </w:tcPr>
          <w:p w14:paraId="37894AF7"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.344</w:t>
            </w:r>
          </w:p>
        </w:tc>
        <w:tc>
          <w:tcPr>
            <w:tcW w:w="337" w:type="pct"/>
            <w:vAlign w:val="center"/>
            <w:hideMark/>
          </w:tcPr>
          <w:p w14:paraId="290DB17C"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.043</w:t>
            </w:r>
          </w:p>
        </w:tc>
        <w:tc>
          <w:tcPr>
            <w:tcW w:w="383" w:type="pct"/>
            <w:vAlign w:val="center"/>
            <w:hideMark/>
          </w:tcPr>
          <w:p w14:paraId="0D5EAE07"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.368</w:t>
            </w:r>
          </w:p>
        </w:tc>
        <w:tc>
          <w:tcPr>
            <w:tcW w:w="449" w:type="pct"/>
            <w:vAlign w:val="center"/>
            <w:hideMark/>
          </w:tcPr>
          <w:p w14:paraId="0446FD11"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&lt; .001</w:t>
            </w:r>
          </w:p>
        </w:tc>
        <w:tc>
          <w:tcPr>
            <w:tcW w:w="383" w:type="pct"/>
            <w:vAlign w:val="center"/>
            <w:hideMark/>
          </w:tcPr>
          <w:p w14:paraId="39C34986" w14:textId="4EDA1044"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-.138</w:t>
            </w:r>
          </w:p>
        </w:tc>
        <w:tc>
          <w:tcPr>
            <w:tcW w:w="336" w:type="pct"/>
            <w:vAlign w:val="center"/>
            <w:hideMark/>
          </w:tcPr>
          <w:p w14:paraId="13E864C3"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.043</w:t>
            </w:r>
          </w:p>
        </w:tc>
        <w:tc>
          <w:tcPr>
            <w:tcW w:w="383" w:type="pct"/>
            <w:vAlign w:val="center"/>
            <w:hideMark/>
          </w:tcPr>
          <w:p w14:paraId="556E4077"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-.146</w:t>
            </w:r>
          </w:p>
        </w:tc>
        <w:tc>
          <w:tcPr>
            <w:tcW w:w="444" w:type="pct"/>
            <w:vAlign w:val="center"/>
            <w:hideMark/>
          </w:tcPr>
          <w:p w14:paraId="01ABF4D8"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.001</w:t>
            </w:r>
          </w:p>
        </w:tc>
      </w:tr>
      <w:tr w:rsidR="004302D2" w:rsidRPr="004302D2" w14:paraId="522196B8" w14:textId="77777777" w:rsidTr="00852E94">
        <w:trPr>
          <w:trHeight w:val="162"/>
        </w:trPr>
        <w:tc>
          <w:tcPr>
            <w:tcW w:w="1900" w:type="pct"/>
            <w:vAlign w:val="center"/>
            <w:hideMark/>
          </w:tcPr>
          <w:p w14:paraId="78EF6596" w14:textId="77777777" w:rsidR="00852E94" w:rsidRPr="004302D2" w:rsidRDefault="00852E94" w:rsidP="00C02B66">
            <w:pPr>
              <w:widowControl w:val="0"/>
              <w:spacing w:after="0" w:line="240" w:lineRule="auto"/>
              <w:ind w:firstLineChars="100" w:firstLine="200"/>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Preference x Career insecurity</w:t>
            </w:r>
          </w:p>
        </w:tc>
        <w:tc>
          <w:tcPr>
            <w:tcW w:w="385" w:type="pct"/>
            <w:vAlign w:val="center"/>
            <w:hideMark/>
          </w:tcPr>
          <w:p w14:paraId="24110592"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-.087</w:t>
            </w:r>
          </w:p>
        </w:tc>
        <w:tc>
          <w:tcPr>
            <w:tcW w:w="337" w:type="pct"/>
            <w:vAlign w:val="center"/>
            <w:hideMark/>
          </w:tcPr>
          <w:p w14:paraId="3C0F8549"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.048</w:t>
            </w:r>
          </w:p>
        </w:tc>
        <w:tc>
          <w:tcPr>
            <w:tcW w:w="383" w:type="pct"/>
            <w:vAlign w:val="center"/>
            <w:hideMark/>
          </w:tcPr>
          <w:p w14:paraId="3A7913CB"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-.083</w:t>
            </w:r>
          </w:p>
        </w:tc>
        <w:tc>
          <w:tcPr>
            <w:tcW w:w="449" w:type="pct"/>
            <w:vAlign w:val="center"/>
            <w:hideMark/>
          </w:tcPr>
          <w:p w14:paraId="51F91728"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.072</w:t>
            </w:r>
          </w:p>
        </w:tc>
        <w:tc>
          <w:tcPr>
            <w:tcW w:w="383" w:type="pct"/>
            <w:vAlign w:val="center"/>
            <w:hideMark/>
          </w:tcPr>
          <w:p w14:paraId="27A2FFEB" w14:textId="3752FD8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-.093</w:t>
            </w:r>
          </w:p>
        </w:tc>
        <w:tc>
          <w:tcPr>
            <w:tcW w:w="336" w:type="pct"/>
            <w:vAlign w:val="center"/>
            <w:hideMark/>
          </w:tcPr>
          <w:p w14:paraId="3340B08A"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.049</w:t>
            </w:r>
          </w:p>
        </w:tc>
        <w:tc>
          <w:tcPr>
            <w:tcW w:w="383" w:type="pct"/>
            <w:vAlign w:val="center"/>
            <w:hideMark/>
          </w:tcPr>
          <w:p w14:paraId="53C173A0"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-.088</w:t>
            </w:r>
          </w:p>
        </w:tc>
        <w:tc>
          <w:tcPr>
            <w:tcW w:w="444" w:type="pct"/>
            <w:vAlign w:val="center"/>
            <w:hideMark/>
          </w:tcPr>
          <w:p w14:paraId="3F7DA4A1"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.058</w:t>
            </w:r>
          </w:p>
        </w:tc>
      </w:tr>
      <w:tr w:rsidR="004302D2" w:rsidRPr="004302D2" w14:paraId="347A9128" w14:textId="77777777" w:rsidTr="00852E94">
        <w:trPr>
          <w:trHeight w:val="162"/>
        </w:trPr>
        <w:tc>
          <w:tcPr>
            <w:tcW w:w="1900" w:type="pct"/>
            <w:vAlign w:val="center"/>
            <w:hideMark/>
          </w:tcPr>
          <w:p w14:paraId="6D9FEFB3"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85" w:type="pct"/>
            <w:vAlign w:val="center"/>
            <w:hideMark/>
          </w:tcPr>
          <w:p w14:paraId="7F27EA22"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37" w:type="pct"/>
            <w:vAlign w:val="center"/>
            <w:hideMark/>
          </w:tcPr>
          <w:p w14:paraId="394E2100"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83" w:type="pct"/>
            <w:vAlign w:val="center"/>
            <w:hideMark/>
          </w:tcPr>
          <w:p w14:paraId="0554C037"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449" w:type="pct"/>
            <w:vAlign w:val="center"/>
            <w:hideMark/>
          </w:tcPr>
          <w:p w14:paraId="1F5EAED6"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83" w:type="pct"/>
            <w:vAlign w:val="center"/>
            <w:hideMark/>
          </w:tcPr>
          <w:p w14:paraId="7BDBC890" w14:textId="564DA215"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36" w:type="pct"/>
            <w:vAlign w:val="center"/>
            <w:hideMark/>
          </w:tcPr>
          <w:p w14:paraId="39AA23CA"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83" w:type="pct"/>
            <w:vAlign w:val="center"/>
            <w:hideMark/>
          </w:tcPr>
          <w:p w14:paraId="4F2BD060"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444" w:type="pct"/>
            <w:vAlign w:val="center"/>
            <w:hideMark/>
          </w:tcPr>
          <w:p w14:paraId="5EE5E477"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r>
      <w:tr w:rsidR="004302D2" w:rsidRPr="004302D2" w14:paraId="389AE1ED" w14:textId="77777777" w:rsidTr="00852E94">
        <w:trPr>
          <w:trHeight w:val="162"/>
        </w:trPr>
        <w:tc>
          <w:tcPr>
            <w:tcW w:w="1900" w:type="pct"/>
            <w:vAlign w:val="center"/>
            <w:hideMark/>
          </w:tcPr>
          <w:p w14:paraId="5D1F82E5" w14:textId="77777777" w:rsidR="00852E94" w:rsidRPr="004302D2" w:rsidRDefault="00852E94" w:rsidP="00C02B66">
            <w:pPr>
              <w:widowControl w:val="0"/>
              <w:spacing w:after="0" w:line="240" w:lineRule="auto"/>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Aversion moderation model</w:t>
            </w:r>
          </w:p>
        </w:tc>
        <w:tc>
          <w:tcPr>
            <w:tcW w:w="385" w:type="pct"/>
            <w:vAlign w:val="center"/>
            <w:hideMark/>
          </w:tcPr>
          <w:p w14:paraId="47732EC6"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37" w:type="pct"/>
            <w:vAlign w:val="center"/>
            <w:hideMark/>
          </w:tcPr>
          <w:p w14:paraId="28D63B8C"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83" w:type="pct"/>
            <w:vAlign w:val="center"/>
            <w:hideMark/>
          </w:tcPr>
          <w:p w14:paraId="3DB726A0"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449" w:type="pct"/>
            <w:vAlign w:val="center"/>
            <w:hideMark/>
          </w:tcPr>
          <w:p w14:paraId="3651ADE1"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83" w:type="pct"/>
            <w:vAlign w:val="center"/>
            <w:hideMark/>
          </w:tcPr>
          <w:p w14:paraId="6884D76C" w14:textId="457E326A"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36" w:type="pct"/>
            <w:vAlign w:val="center"/>
            <w:hideMark/>
          </w:tcPr>
          <w:p w14:paraId="4B492DAA"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383" w:type="pct"/>
            <w:vAlign w:val="center"/>
            <w:hideMark/>
          </w:tcPr>
          <w:p w14:paraId="5169AE05"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c>
          <w:tcPr>
            <w:tcW w:w="444" w:type="pct"/>
            <w:vAlign w:val="center"/>
            <w:hideMark/>
          </w:tcPr>
          <w:p w14:paraId="5E45D8CC"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p>
        </w:tc>
      </w:tr>
      <w:tr w:rsidR="004302D2" w:rsidRPr="004302D2" w14:paraId="446B372C" w14:textId="77777777" w:rsidTr="00852E94">
        <w:trPr>
          <w:trHeight w:val="162"/>
        </w:trPr>
        <w:tc>
          <w:tcPr>
            <w:tcW w:w="1900" w:type="pct"/>
            <w:vAlign w:val="center"/>
            <w:hideMark/>
          </w:tcPr>
          <w:p w14:paraId="421D9C98" w14:textId="77777777" w:rsidR="00852E94" w:rsidRPr="004302D2" w:rsidRDefault="00852E94" w:rsidP="00C02B66">
            <w:pPr>
              <w:widowControl w:val="0"/>
              <w:spacing w:after="0" w:line="240" w:lineRule="auto"/>
              <w:ind w:firstLineChars="100" w:firstLine="200"/>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Career Insecurity</w:t>
            </w:r>
          </w:p>
        </w:tc>
        <w:tc>
          <w:tcPr>
            <w:tcW w:w="385" w:type="pct"/>
            <w:vAlign w:val="center"/>
            <w:hideMark/>
          </w:tcPr>
          <w:p w14:paraId="25DAE608"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-.018</w:t>
            </w:r>
          </w:p>
        </w:tc>
        <w:tc>
          <w:tcPr>
            <w:tcW w:w="337" w:type="pct"/>
            <w:vAlign w:val="center"/>
            <w:hideMark/>
          </w:tcPr>
          <w:p w14:paraId="59B79606"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.037</w:t>
            </w:r>
          </w:p>
        </w:tc>
        <w:tc>
          <w:tcPr>
            <w:tcW w:w="383" w:type="pct"/>
            <w:vAlign w:val="center"/>
            <w:hideMark/>
          </w:tcPr>
          <w:p w14:paraId="73034B34"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-.027</w:t>
            </w:r>
          </w:p>
        </w:tc>
        <w:tc>
          <w:tcPr>
            <w:tcW w:w="449" w:type="pct"/>
            <w:vAlign w:val="center"/>
            <w:hideMark/>
          </w:tcPr>
          <w:p w14:paraId="606900BA"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.627</w:t>
            </w:r>
          </w:p>
        </w:tc>
        <w:tc>
          <w:tcPr>
            <w:tcW w:w="383" w:type="pct"/>
            <w:vAlign w:val="center"/>
            <w:hideMark/>
          </w:tcPr>
          <w:p w14:paraId="3C4D3D20" w14:textId="0C40F9CD"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.158</w:t>
            </w:r>
          </w:p>
        </w:tc>
        <w:tc>
          <w:tcPr>
            <w:tcW w:w="336" w:type="pct"/>
            <w:vAlign w:val="center"/>
            <w:hideMark/>
          </w:tcPr>
          <w:p w14:paraId="7A2ED880"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.035</w:t>
            </w:r>
          </w:p>
        </w:tc>
        <w:tc>
          <w:tcPr>
            <w:tcW w:w="383" w:type="pct"/>
            <w:vAlign w:val="center"/>
            <w:hideMark/>
          </w:tcPr>
          <w:p w14:paraId="7234AB92"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.235</w:t>
            </w:r>
          </w:p>
        </w:tc>
        <w:tc>
          <w:tcPr>
            <w:tcW w:w="444" w:type="pct"/>
            <w:vAlign w:val="center"/>
            <w:hideMark/>
          </w:tcPr>
          <w:p w14:paraId="69A6F0A7"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&lt; .001</w:t>
            </w:r>
          </w:p>
        </w:tc>
      </w:tr>
      <w:tr w:rsidR="004302D2" w:rsidRPr="004302D2" w14:paraId="4ACDA499" w14:textId="77777777" w:rsidTr="00852E94">
        <w:trPr>
          <w:trHeight w:val="162"/>
        </w:trPr>
        <w:tc>
          <w:tcPr>
            <w:tcW w:w="1900" w:type="pct"/>
            <w:vAlign w:val="center"/>
            <w:hideMark/>
          </w:tcPr>
          <w:p w14:paraId="60305A2A" w14:textId="77777777" w:rsidR="00852E94" w:rsidRPr="004302D2" w:rsidRDefault="00852E94" w:rsidP="00C02B66">
            <w:pPr>
              <w:widowControl w:val="0"/>
              <w:spacing w:after="0" w:line="240" w:lineRule="auto"/>
              <w:ind w:firstLineChars="100" w:firstLine="200"/>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Aversion</w:t>
            </w:r>
          </w:p>
        </w:tc>
        <w:tc>
          <w:tcPr>
            <w:tcW w:w="385" w:type="pct"/>
            <w:vAlign w:val="center"/>
            <w:hideMark/>
          </w:tcPr>
          <w:p w14:paraId="1F847211"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-.217</w:t>
            </w:r>
          </w:p>
        </w:tc>
        <w:tc>
          <w:tcPr>
            <w:tcW w:w="337" w:type="pct"/>
            <w:vAlign w:val="center"/>
            <w:hideMark/>
          </w:tcPr>
          <w:p w14:paraId="3718A7B4"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.041</w:t>
            </w:r>
          </w:p>
        </w:tc>
        <w:tc>
          <w:tcPr>
            <w:tcW w:w="383" w:type="pct"/>
            <w:vAlign w:val="center"/>
            <w:hideMark/>
          </w:tcPr>
          <w:p w14:paraId="47E680B4"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-.289</w:t>
            </w:r>
          </w:p>
        </w:tc>
        <w:tc>
          <w:tcPr>
            <w:tcW w:w="449" w:type="pct"/>
            <w:vAlign w:val="center"/>
            <w:hideMark/>
          </w:tcPr>
          <w:p w14:paraId="70E44AD6"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&lt; .001</w:t>
            </w:r>
          </w:p>
        </w:tc>
        <w:tc>
          <w:tcPr>
            <w:tcW w:w="383" w:type="pct"/>
            <w:vAlign w:val="center"/>
            <w:hideMark/>
          </w:tcPr>
          <w:p w14:paraId="0BC32199" w14:textId="4B104C2C"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.195</w:t>
            </w:r>
          </w:p>
        </w:tc>
        <w:tc>
          <w:tcPr>
            <w:tcW w:w="336" w:type="pct"/>
            <w:vAlign w:val="center"/>
            <w:hideMark/>
          </w:tcPr>
          <w:p w14:paraId="57EC9CC9"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.039</w:t>
            </w:r>
          </w:p>
        </w:tc>
        <w:tc>
          <w:tcPr>
            <w:tcW w:w="383" w:type="pct"/>
            <w:vAlign w:val="center"/>
            <w:hideMark/>
          </w:tcPr>
          <w:p w14:paraId="2B47A4D3"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.258</w:t>
            </w:r>
          </w:p>
        </w:tc>
        <w:tc>
          <w:tcPr>
            <w:tcW w:w="444" w:type="pct"/>
            <w:vAlign w:val="center"/>
            <w:hideMark/>
          </w:tcPr>
          <w:p w14:paraId="768AEDB1"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&lt; .001</w:t>
            </w:r>
          </w:p>
        </w:tc>
      </w:tr>
      <w:tr w:rsidR="00852E94" w:rsidRPr="004302D2" w14:paraId="079D990B" w14:textId="77777777" w:rsidTr="00852E94">
        <w:trPr>
          <w:trHeight w:val="162"/>
        </w:trPr>
        <w:tc>
          <w:tcPr>
            <w:tcW w:w="1900" w:type="pct"/>
            <w:vAlign w:val="center"/>
            <w:hideMark/>
          </w:tcPr>
          <w:p w14:paraId="4E3060D1" w14:textId="77777777" w:rsidR="00852E94" w:rsidRPr="004302D2" w:rsidRDefault="00852E94" w:rsidP="00C02B66">
            <w:pPr>
              <w:widowControl w:val="0"/>
              <w:spacing w:after="0" w:line="240" w:lineRule="auto"/>
              <w:ind w:firstLineChars="100" w:firstLine="200"/>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Aversion x Career insecurity</w:t>
            </w:r>
          </w:p>
        </w:tc>
        <w:tc>
          <w:tcPr>
            <w:tcW w:w="385" w:type="pct"/>
            <w:vAlign w:val="center"/>
            <w:hideMark/>
          </w:tcPr>
          <w:p w14:paraId="1007ECF6"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-.054</w:t>
            </w:r>
          </w:p>
        </w:tc>
        <w:tc>
          <w:tcPr>
            <w:tcW w:w="337" w:type="pct"/>
            <w:vAlign w:val="center"/>
            <w:hideMark/>
          </w:tcPr>
          <w:p w14:paraId="1B1A54B7"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.037</w:t>
            </w:r>
          </w:p>
        </w:tc>
        <w:tc>
          <w:tcPr>
            <w:tcW w:w="383" w:type="pct"/>
            <w:vAlign w:val="center"/>
            <w:hideMark/>
          </w:tcPr>
          <w:p w14:paraId="5C309E8F"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-.071</w:t>
            </w:r>
          </w:p>
        </w:tc>
        <w:tc>
          <w:tcPr>
            <w:tcW w:w="449" w:type="pct"/>
            <w:vAlign w:val="center"/>
            <w:hideMark/>
          </w:tcPr>
          <w:p w14:paraId="503FC8FD"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.138</w:t>
            </w:r>
          </w:p>
        </w:tc>
        <w:tc>
          <w:tcPr>
            <w:tcW w:w="383" w:type="pct"/>
            <w:vAlign w:val="center"/>
            <w:hideMark/>
          </w:tcPr>
          <w:p w14:paraId="54B048C9" w14:textId="7F3DB115"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-.053</w:t>
            </w:r>
          </w:p>
        </w:tc>
        <w:tc>
          <w:tcPr>
            <w:tcW w:w="336" w:type="pct"/>
            <w:vAlign w:val="center"/>
            <w:hideMark/>
          </w:tcPr>
          <w:p w14:paraId="09E52A27"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.035</w:t>
            </w:r>
          </w:p>
        </w:tc>
        <w:tc>
          <w:tcPr>
            <w:tcW w:w="383" w:type="pct"/>
            <w:vAlign w:val="center"/>
            <w:hideMark/>
          </w:tcPr>
          <w:p w14:paraId="378ED98F"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-.068</w:t>
            </w:r>
          </w:p>
        </w:tc>
        <w:tc>
          <w:tcPr>
            <w:tcW w:w="444" w:type="pct"/>
            <w:vAlign w:val="center"/>
            <w:hideMark/>
          </w:tcPr>
          <w:p w14:paraId="7E3D100C" w14:textId="77777777" w:rsidR="00852E94" w:rsidRPr="004302D2" w:rsidRDefault="00852E94" w:rsidP="00C02B66">
            <w:pPr>
              <w:widowControl w:val="0"/>
              <w:spacing w:after="0" w:line="240" w:lineRule="auto"/>
              <w:jc w:val="center"/>
              <w:rPr>
                <w:rFonts w:ascii="Times New Roman" w:eastAsia="Times New Roman" w:hAnsi="Times New Roman" w:cs="Times New Roman"/>
                <w:sz w:val="20"/>
                <w:szCs w:val="20"/>
                <w:lang w:eastAsia="it-IT"/>
              </w:rPr>
            </w:pPr>
            <w:r w:rsidRPr="004302D2">
              <w:rPr>
                <w:rFonts w:ascii="Times New Roman" w:eastAsia="Times New Roman" w:hAnsi="Times New Roman" w:cs="Times New Roman"/>
                <w:sz w:val="20"/>
                <w:szCs w:val="20"/>
                <w:lang w:eastAsia="it-IT"/>
              </w:rPr>
              <w:t>.133</w:t>
            </w:r>
          </w:p>
        </w:tc>
      </w:tr>
    </w:tbl>
    <w:p w14:paraId="6354A709" w14:textId="36955972" w:rsidR="00020353" w:rsidRPr="00EC142A" w:rsidRDefault="00EC142A" w:rsidP="00EC142A">
      <w:pPr>
        <w:tabs>
          <w:tab w:val="left" w:pos="1012"/>
          <w:tab w:val="center" w:pos="4513"/>
        </w:tabs>
        <w:rPr>
          <w:rFonts w:ascii="Times New Roman" w:hAnsi="Times New Roman" w:cs="Times New Roman"/>
          <w:sz w:val="24"/>
          <w:szCs w:val="24"/>
        </w:rPr>
      </w:pPr>
      <w:r w:rsidRPr="00EC142A">
        <w:rPr>
          <w:rFonts w:ascii="Times New Roman" w:hAnsi="Times New Roman" w:cs="Times New Roman"/>
          <w:sz w:val="24"/>
          <w:szCs w:val="24"/>
        </w:rPr>
        <w:t xml:space="preserve">Source: Authors’ </w:t>
      </w:r>
      <w:proofErr w:type="gramStart"/>
      <w:r w:rsidRPr="00EC142A">
        <w:rPr>
          <w:rFonts w:ascii="Times New Roman" w:hAnsi="Times New Roman" w:cs="Times New Roman"/>
          <w:sz w:val="24"/>
          <w:szCs w:val="24"/>
        </w:rPr>
        <w:t>own</w:t>
      </w:r>
      <w:proofErr w:type="gramEnd"/>
      <w:r w:rsidRPr="00EC142A">
        <w:rPr>
          <w:rFonts w:ascii="Times New Roman" w:hAnsi="Times New Roman" w:cs="Times New Roman"/>
          <w:sz w:val="24"/>
          <w:szCs w:val="24"/>
        </w:rPr>
        <w:t xml:space="preserve"> work</w:t>
      </w:r>
      <w:r w:rsidRPr="00EC142A">
        <w:rPr>
          <w:rFonts w:ascii="Times New Roman" w:hAnsi="Times New Roman" w:cs="Times New Roman"/>
          <w:sz w:val="24"/>
          <w:szCs w:val="24"/>
        </w:rPr>
        <w:tab/>
      </w:r>
    </w:p>
    <w:p w14:paraId="2C9D8770" w14:textId="77777777" w:rsidR="00EC142A" w:rsidRPr="00EC142A" w:rsidRDefault="00EC142A" w:rsidP="00EC142A">
      <w:pPr>
        <w:rPr>
          <w:rFonts w:ascii="Times New Roman" w:hAnsi="Times New Roman" w:cs="Times New Roman"/>
          <w:sz w:val="24"/>
          <w:szCs w:val="24"/>
        </w:rPr>
        <w:sectPr w:rsidR="00EC142A" w:rsidRPr="00EC142A" w:rsidSect="00020353">
          <w:type w:val="continuous"/>
          <w:pgSz w:w="11906" w:h="16838"/>
          <w:pgMar w:top="1440" w:right="1440" w:bottom="1440" w:left="1440" w:header="720" w:footer="720" w:gutter="0"/>
          <w:cols w:space="720"/>
          <w:docGrid w:linePitch="360"/>
        </w:sectPr>
      </w:pPr>
    </w:p>
    <w:p w14:paraId="61CB6A33" w14:textId="77777777" w:rsidR="00CC3DC3" w:rsidRPr="004302D2" w:rsidRDefault="00CC3DC3" w:rsidP="004302D2">
      <w:pPr>
        <w:rPr>
          <w:rFonts w:ascii="Times New Roman" w:eastAsia="Aptos" w:hAnsi="Times New Roman" w:cs="Times New Roman"/>
          <w:sz w:val="24"/>
          <w:szCs w:val="24"/>
          <w:lang w:eastAsia="en-PH"/>
        </w:rPr>
      </w:pPr>
    </w:p>
    <w:p w14:paraId="0D53CCC9" w14:textId="77777777" w:rsidR="00CC3DC3" w:rsidRPr="004302D2" w:rsidRDefault="00CC3DC3" w:rsidP="00CC3DC3">
      <w:pPr>
        <w:rPr>
          <w:rFonts w:ascii="Times New Roman" w:hAnsi="Times New Roman" w:cs="Times New Roman"/>
          <w:sz w:val="24"/>
          <w:szCs w:val="24"/>
        </w:rPr>
      </w:pPr>
    </w:p>
    <w:sectPr w:rsidR="00CC3DC3" w:rsidRPr="004302D2" w:rsidSect="00020353">
      <w:type w:val="continuous"/>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94"/>
    <w:rsid w:val="00020353"/>
    <w:rsid w:val="00051485"/>
    <w:rsid w:val="0007748B"/>
    <w:rsid w:val="00104519"/>
    <w:rsid w:val="00140F27"/>
    <w:rsid w:val="00141522"/>
    <w:rsid w:val="001B7313"/>
    <w:rsid w:val="0020746B"/>
    <w:rsid w:val="00234142"/>
    <w:rsid w:val="00273E34"/>
    <w:rsid w:val="00276CC9"/>
    <w:rsid w:val="002947E2"/>
    <w:rsid w:val="002A7E21"/>
    <w:rsid w:val="00307B9D"/>
    <w:rsid w:val="00332BCF"/>
    <w:rsid w:val="0037038E"/>
    <w:rsid w:val="00376FB5"/>
    <w:rsid w:val="00385C26"/>
    <w:rsid w:val="003C43A7"/>
    <w:rsid w:val="003E550E"/>
    <w:rsid w:val="003F1CCF"/>
    <w:rsid w:val="004302D2"/>
    <w:rsid w:val="004B1637"/>
    <w:rsid w:val="004B21D4"/>
    <w:rsid w:val="004D62A5"/>
    <w:rsid w:val="004F398E"/>
    <w:rsid w:val="0051409A"/>
    <w:rsid w:val="00531891"/>
    <w:rsid w:val="005511E8"/>
    <w:rsid w:val="005B76A3"/>
    <w:rsid w:val="005E75A5"/>
    <w:rsid w:val="006044E5"/>
    <w:rsid w:val="006950B9"/>
    <w:rsid w:val="006A500A"/>
    <w:rsid w:val="006B5135"/>
    <w:rsid w:val="00717C4A"/>
    <w:rsid w:val="00730D8E"/>
    <w:rsid w:val="00743A5F"/>
    <w:rsid w:val="00783A00"/>
    <w:rsid w:val="007B4439"/>
    <w:rsid w:val="007D2203"/>
    <w:rsid w:val="00852E94"/>
    <w:rsid w:val="008568D5"/>
    <w:rsid w:val="00856C7C"/>
    <w:rsid w:val="00871302"/>
    <w:rsid w:val="008A2813"/>
    <w:rsid w:val="008C37EA"/>
    <w:rsid w:val="008C3EB7"/>
    <w:rsid w:val="00900073"/>
    <w:rsid w:val="009345E7"/>
    <w:rsid w:val="00952290"/>
    <w:rsid w:val="0097759F"/>
    <w:rsid w:val="00A042E7"/>
    <w:rsid w:val="00A163A9"/>
    <w:rsid w:val="00A440B7"/>
    <w:rsid w:val="00A46893"/>
    <w:rsid w:val="00A676DB"/>
    <w:rsid w:val="00A747DC"/>
    <w:rsid w:val="00A95A8B"/>
    <w:rsid w:val="00AD4E38"/>
    <w:rsid w:val="00B13340"/>
    <w:rsid w:val="00B669E3"/>
    <w:rsid w:val="00C17BF5"/>
    <w:rsid w:val="00C57F00"/>
    <w:rsid w:val="00C84D77"/>
    <w:rsid w:val="00CB6D41"/>
    <w:rsid w:val="00CC3DC3"/>
    <w:rsid w:val="00D26740"/>
    <w:rsid w:val="00D500A1"/>
    <w:rsid w:val="00D614AE"/>
    <w:rsid w:val="00E06E71"/>
    <w:rsid w:val="00E63777"/>
    <w:rsid w:val="00E703D8"/>
    <w:rsid w:val="00E74985"/>
    <w:rsid w:val="00E81FEC"/>
    <w:rsid w:val="00EC142A"/>
    <w:rsid w:val="00ED3D3C"/>
    <w:rsid w:val="00EF3B58"/>
    <w:rsid w:val="00F040A7"/>
    <w:rsid w:val="00F45036"/>
    <w:rsid w:val="00FA375C"/>
    <w:rsid w:val="00FA5B47"/>
    <w:rsid w:val="00FB278A"/>
    <w:rsid w:val="00FC5334"/>
    <w:rsid w:val="00FD55C0"/>
    <w:rsid w:val="00FD5864"/>
    <w:rsid w:val="00FD7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C6E5"/>
  <w15:chartTrackingRefBased/>
  <w15:docId w15:val="{6DA40E60-BC8B-449F-8295-C55DE2CC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2E94"/>
    <w:rPr>
      <w:kern w:val="0"/>
      <w:lang w:val="en-US"/>
      <w14:ligatures w14:val="none"/>
    </w:rPr>
  </w:style>
  <w:style w:type="paragraph" w:styleId="Titolo1">
    <w:name w:val="heading 1"/>
    <w:basedOn w:val="Normale"/>
    <w:next w:val="Normale"/>
    <w:link w:val="Titolo1Carattere"/>
    <w:uiPriority w:val="9"/>
    <w:qFormat/>
    <w:rsid w:val="00852E9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Titolo2">
    <w:name w:val="heading 2"/>
    <w:basedOn w:val="Normale"/>
    <w:next w:val="Normale"/>
    <w:link w:val="Titolo2Carattere"/>
    <w:uiPriority w:val="9"/>
    <w:semiHidden/>
    <w:unhideWhenUsed/>
    <w:qFormat/>
    <w:rsid w:val="00852E9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Titolo3">
    <w:name w:val="heading 3"/>
    <w:basedOn w:val="Normale"/>
    <w:next w:val="Normale"/>
    <w:link w:val="Titolo3Carattere"/>
    <w:uiPriority w:val="9"/>
    <w:semiHidden/>
    <w:unhideWhenUsed/>
    <w:qFormat/>
    <w:rsid w:val="00852E94"/>
    <w:pPr>
      <w:keepNext/>
      <w:keepLines/>
      <w:spacing w:before="160" w:after="80"/>
      <w:outlineLvl w:val="2"/>
    </w:pPr>
    <w:rPr>
      <w:rFonts w:eastAsiaTheme="majorEastAsia" w:cstheme="majorBidi"/>
      <w:color w:val="0F4761" w:themeColor="accent1" w:themeShade="BF"/>
      <w:kern w:val="2"/>
      <w:sz w:val="28"/>
      <w:szCs w:val="28"/>
      <w:lang w:val="en-GB"/>
      <w14:ligatures w14:val="standardContextual"/>
    </w:rPr>
  </w:style>
  <w:style w:type="paragraph" w:styleId="Titolo4">
    <w:name w:val="heading 4"/>
    <w:basedOn w:val="Normale"/>
    <w:next w:val="Normale"/>
    <w:link w:val="Titolo4Carattere"/>
    <w:uiPriority w:val="9"/>
    <w:semiHidden/>
    <w:unhideWhenUsed/>
    <w:qFormat/>
    <w:rsid w:val="00852E94"/>
    <w:pPr>
      <w:keepNext/>
      <w:keepLines/>
      <w:spacing w:before="80" w:after="40"/>
      <w:outlineLvl w:val="3"/>
    </w:pPr>
    <w:rPr>
      <w:rFonts w:eastAsiaTheme="majorEastAsia" w:cstheme="majorBidi"/>
      <w:i/>
      <w:iCs/>
      <w:color w:val="0F4761" w:themeColor="accent1" w:themeShade="BF"/>
      <w:kern w:val="2"/>
      <w:lang w:val="en-GB"/>
      <w14:ligatures w14:val="standardContextual"/>
    </w:rPr>
  </w:style>
  <w:style w:type="paragraph" w:styleId="Titolo5">
    <w:name w:val="heading 5"/>
    <w:basedOn w:val="Normale"/>
    <w:next w:val="Normale"/>
    <w:link w:val="Titolo5Carattere"/>
    <w:uiPriority w:val="9"/>
    <w:semiHidden/>
    <w:unhideWhenUsed/>
    <w:qFormat/>
    <w:rsid w:val="00852E94"/>
    <w:pPr>
      <w:keepNext/>
      <w:keepLines/>
      <w:spacing w:before="80" w:after="40"/>
      <w:outlineLvl w:val="4"/>
    </w:pPr>
    <w:rPr>
      <w:rFonts w:eastAsiaTheme="majorEastAsia" w:cstheme="majorBidi"/>
      <w:color w:val="0F4761" w:themeColor="accent1" w:themeShade="BF"/>
      <w:kern w:val="2"/>
      <w:lang w:val="en-GB"/>
      <w14:ligatures w14:val="standardContextual"/>
    </w:rPr>
  </w:style>
  <w:style w:type="paragraph" w:styleId="Titolo6">
    <w:name w:val="heading 6"/>
    <w:basedOn w:val="Normale"/>
    <w:next w:val="Normale"/>
    <w:link w:val="Titolo6Carattere"/>
    <w:uiPriority w:val="9"/>
    <w:semiHidden/>
    <w:unhideWhenUsed/>
    <w:qFormat/>
    <w:rsid w:val="00852E94"/>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Titolo7">
    <w:name w:val="heading 7"/>
    <w:basedOn w:val="Normale"/>
    <w:next w:val="Normale"/>
    <w:link w:val="Titolo7Carattere"/>
    <w:uiPriority w:val="9"/>
    <w:semiHidden/>
    <w:unhideWhenUsed/>
    <w:qFormat/>
    <w:rsid w:val="00852E94"/>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Titolo8">
    <w:name w:val="heading 8"/>
    <w:basedOn w:val="Normale"/>
    <w:next w:val="Normale"/>
    <w:link w:val="Titolo8Carattere"/>
    <w:uiPriority w:val="9"/>
    <w:semiHidden/>
    <w:unhideWhenUsed/>
    <w:qFormat/>
    <w:rsid w:val="00852E94"/>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Titolo9">
    <w:name w:val="heading 9"/>
    <w:basedOn w:val="Normale"/>
    <w:next w:val="Normale"/>
    <w:link w:val="Titolo9Carattere"/>
    <w:uiPriority w:val="9"/>
    <w:semiHidden/>
    <w:unhideWhenUsed/>
    <w:qFormat/>
    <w:rsid w:val="00852E94"/>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2E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52E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52E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52E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52E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52E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2E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2E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2E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2E94"/>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oloCarattere">
    <w:name w:val="Titolo Carattere"/>
    <w:basedOn w:val="Carpredefinitoparagrafo"/>
    <w:link w:val="Titolo"/>
    <w:uiPriority w:val="10"/>
    <w:rsid w:val="00852E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2E94"/>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ottotitoloCarattere">
    <w:name w:val="Sottotitolo Carattere"/>
    <w:basedOn w:val="Carpredefinitoparagrafo"/>
    <w:link w:val="Sottotitolo"/>
    <w:uiPriority w:val="11"/>
    <w:rsid w:val="00852E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2E94"/>
    <w:pPr>
      <w:spacing w:before="160"/>
      <w:jc w:val="center"/>
    </w:pPr>
    <w:rPr>
      <w:i/>
      <w:iCs/>
      <w:color w:val="404040" w:themeColor="text1" w:themeTint="BF"/>
      <w:kern w:val="2"/>
      <w:lang w:val="en-GB"/>
      <w14:ligatures w14:val="standardContextual"/>
    </w:rPr>
  </w:style>
  <w:style w:type="character" w:customStyle="1" w:styleId="CitazioneCarattere">
    <w:name w:val="Citazione Carattere"/>
    <w:basedOn w:val="Carpredefinitoparagrafo"/>
    <w:link w:val="Citazione"/>
    <w:uiPriority w:val="29"/>
    <w:rsid w:val="00852E94"/>
    <w:rPr>
      <w:i/>
      <w:iCs/>
      <w:color w:val="404040" w:themeColor="text1" w:themeTint="BF"/>
    </w:rPr>
  </w:style>
  <w:style w:type="paragraph" w:styleId="Paragrafoelenco">
    <w:name w:val="List Paragraph"/>
    <w:basedOn w:val="Normale"/>
    <w:uiPriority w:val="34"/>
    <w:qFormat/>
    <w:rsid w:val="00852E94"/>
    <w:pPr>
      <w:ind w:left="720"/>
      <w:contextualSpacing/>
    </w:pPr>
    <w:rPr>
      <w:kern w:val="2"/>
      <w:lang w:val="en-GB"/>
      <w14:ligatures w14:val="standardContextual"/>
    </w:rPr>
  </w:style>
  <w:style w:type="character" w:styleId="Enfasiintensa">
    <w:name w:val="Intense Emphasis"/>
    <w:basedOn w:val="Carpredefinitoparagrafo"/>
    <w:uiPriority w:val="21"/>
    <w:qFormat/>
    <w:rsid w:val="00852E94"/>
    <w:rPr>
      <w:i/>
      <w:iCs/>
      <w:color w:val="0F4761" w:themeColor="accent1" w:themeShade="BF"/>
    </w:rPr>
  </w:style>
  <w:style w:type="paragraph" w:styleId="Citazioneintensa">
    <w:name w:val="Intense Quote"/>
    <w:basedOn w:val="Normale"/>
    <w:next w:val="Normale"/>
    <w:link w:val="CitazioneintensaCarattere"/>
    <w:uiPriority w:val="30"/>
    <w:qFormat/>
    <w:rsid w:val="00852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GB"/>
      <w14:ligatures w14:val="standardContextual"/>
    </w:rPr>
  </w:style>
  <w:style w:type="character" w:customStyle="1" w:styleId="CitazioneintensaCarattere">
    <w:name w:val="Citazione intensa Carattere"/>
    <w:basedOn w:val="Carpredefinitoparagrafo"/>
    <w:link w:val="Citazioneintensa"/>
    <w:uiPriority w:val="30"/>
    <w:rsid w:val="00852E94"/>
    <w:rPr>
      <w:i/>
      <w:iCs/>
      <w:color w:val="0F4761" w:themeColor="accent1" w:themeShade="BF"/>
    </w:rPr>
  </w:style>
  <w:style w:type="character" w:styleId="Riferimentointenso">
    <w:name w:val="Intense Reference"/>
    <w:basedOn w:val="Carpredefinitoparagrafo"/>
    <w:uiPriority w:val="32"/>
    <w:qFormat/>
    <w:rsid w:val="00852E94"/>
    <w:rPr>
      <w:b/>
      <w:bCs/>
      <w:smallCaps/>
      <w:color w:val="0F4761" w:themeColor="accent1" w:themeShade="BF"/>
      <w:spacing w:val="5"/>
    </w:rPr>
  </w:style>
  <w:style w:type="character" w:styleId="Rimandocommento">
    <w:name w:val="annotation reference"/>
    <w:basedOn w:val="Carpredefinitoparagrafo"/>
    <w:uiPriority w:val="99"/>
    <w:semiHidden/>
    <w:unhideWhenUsed/>
    <w:rsid w:val="00852E94"/>
    <w:rPr>
      <w:sz w:val="16"/>
      <w:szCs w:val="16"/>
    </w:rPr>
  </w:style>
  <w:style w:type="paragraph" w:styleId="Testocommento">
    <w:name w:val="annotation text"/>
    <w:basedOn w:val="Normale"/>
    <w:link w:val="TestocommentoCarattere"/>
    <w:uiPriority w:val="99"/>
    <w:unhideWhenUsed/>
    <w:rsid w:val="00852E94"/>
    <w:pPr>
      <w:spacing w:line="240" w:lineRule="auto"/>
    </w:pPr>
    <w:rPr>
      <w:sz w:val="20"/>
      <w:szCs w:val="20"/>
    </w:rPr>
  </w:style>
  <w:style w:type="character" w:customStyle="1" w:styleId="TestocommentoCarattere">
    <w:name w:val="Testo commento Carattere"/>
    <w:basedOn w:val="Carpredefinitoparagrafo"/>
    <w:link w:val="Testocommento"/>
    <w:uiPriority w:val="99"/>
    <w:rsid w:val="00852E94"/>
    <w:rPr>
      <w:kern w:val="0"/>
      <w:sz w:val="20"/>
      <w:szCs w:val="20"/>
      <w:lang w:val="it-IT"/>
      <w14:ligatures w14:val="none"/>
    </w:rPr>
  </w:style>
  <w:style w:type="paragraph" w:styleId="Soggettocommento">
    <w:name w:val="annotation subject"/>
    <w:basedOn w:val="Testocommento"/>
    <w:next w:val="Testocommento"/>
    <w:link w:val="SoggettocommentoCarattere"/>
    <w:uiPriority w:val="99"/>
    <w:semiHidden/>
    <w:unhideWhenUsed/>
    <w:rsid w:val="00856C7C"/>
    <w:rPr>
      <w:b/>
      <w:bCs/>
    </w:rPr>
  </w:style>
  <w:style w:type="character" w:customStyle="1" w:styleId="SoggettocommentoCarattere">
    <w:name w:val="Soggetto commento Carattere"/>
    <w:basedOn w:val="TestocommentoCarattere"/>
    <w:link w:val="Soggettocommento"/>
    <w:uiPriority w:val="99"/>
    <w:semiHidden/>
    <w:rsid w:val="00856C7C"/>
    <w:rPr>
      <w:b/>
      <w:bCs/>
      <w:kern w:val="0"/>
      <w:sz w:val="20"/>
      <w:szCs w:val="20"/>
      <w:lang w:val="it-IT"/>
      <w14:ligatures w14:val="none"/>
    </w:rPr>
  </w:style>
  <w:style w:type="paragraph" w:styleId="Revisione">
    <w:name w:val="Revision"/>
    <w:hidden/>
    <w:uiPriority w:val="99"/>
    <w:semiHidden/>
    <w:rsid w:val="00ED3D3C"/>
    <w:pPr>
      <w:spacing w:after="0" w:line="240" w:lineRule="auto"/>
    </w:pPr>
    <w:rPr>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92121">
      <w:bodyDiv w:val="1"/>
      <w:marLeft w:val="0"/>
      <w:marRight w:val="0"/>
      <w:marTop w:val="0"/>
      <w:marBottom w:val="0"/>
      <w:divBdr>
        <w:top w:val="none" w:sz="0" w:space="0" w:color="auto"/>
        <w:left w:val="none" w:sz="0" w:space="0" w:color="auto"/>
        <w:bottom w:val="none" w:sz="0" w:space="0" w:color="auto"/>
        <w:right w:val="none" w:sz="0" w:space="0" w:color="auto"/>
      </w:divBdr>
    </w:div>
    <w:div w:id="208498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7B70-A9F0-4B21-BAAD-BC4C99A4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Antonio - audrey.antonio@studio.unibo.it</dc:creator>
  <cp:keywords/>
  <dc:description/>
  <cp:lastModifiedBy>Audrey Antonio</cp:lastModifiedBy>
  <cp:revision>3</cp:revision>
  <dcterms:created xsi:type="dcterms:W3CDTF">2025-10-20T05:04:00Z</dcterms:created>
  <dcterms:modified xsi:type="dcterms:W3CDTF">2025-11-17T10:50:00Z</dcterms:modified>
</cp:coreProperties>
</file>