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1900" w14:textId="77777777" w:rsidR="00406AEE" w:rsidRDefault="00406AEE" w:rsidP="0072087D">
      <w:pPr>
        <w:ind w:firstLine="0"/>
        <w:rPr>
          <w:lang w:val="en-US"/>
        </w:rPr>
      </w:pPr>
      <w:bookmarkStart w:id="0" w:name="_GoBack"/>
      <w:bookmarkEnd w:id="0"/>
    </w:p>
    <w:p w14:paraId="0F44C4CF" w14:textId="77777777" w:rsidR="00406AEE" w:rsidRDefault="00D20CE0">
      <w:pPr>
        <w:pStyle w:val="Heading1"/>
        <w:rPr>
          <w:bCs/>
        </w:rPr>
      </w:pPr>
      <w:r>
        <w:rPr>
          <w:bCs/>
        </w:rPr>
        <w:t>Online Supplement</w:t>
      </w:r>
    </w:p>
    <w:p w14:paraId="5C3EE854" w14:textId="77777777" w:rsidR="00406AEE" w:rsidRDefault="00D20CE0">
      <w:pPr>
        <w:pStyle w:val="Heading2"/>
      </w:pPr>
      <w:r>
        <w:t>S1: Alternative measures of TPB variables</w:t>
      </w:r>
    </w:p>
    <w:p w14:paraId="7463C204" w14:textId="77777777" w:rsidR="00406AEE" w:rsidRDefault="00D20CE0">
      <w:pPr>
        <w:rPr>
          <w:lang w:val="en-US"/>
        </w:rPr>
      </w:pPr>
      <w:r>
        <w:rPr>
          <w:lang w:val="en-US"/>
        </w:rPr>
        <w:t xml:space="preserve">We assessed three TPB constructs (i.e., attitudes, subjective norms, and intentions) using two different measures, aiming for broad coverage within the project that also addressed other research questions. Here, we describe the alternative measures not used in the paper. These alternative measures either assess a more specific networking attitude (i.e., networking comfort) or refer to more specific time frames (i.e., networking at least once within ten days). We did not use these particular measures in our paper, as the measures by Zhang et al. (2015) are broader, which is more consistent with our goal of predicting networking </w:t>
      </w:r>
      <w:proofErr w:type="spellStart"/>
      <w:r>
        <w:rPr>
          <w:lang w:val="en-US"/>
        </w:rPr>
        <w:t>behaviours</w:t>
      </w:r>
      <w:proofErr w:type="spellEnd"/>
      <w:r>
        <w:rPr>
          <w:lang w:val="en-US"/>
        </w:rPr>
        <w:t xml:space="preserve"> broadly and thus follows the principle of compatibility </w:t>
      </w:r>
      <w:r>
        <w:rPr>
          <w:lang w:val="en-US"/>
        </w:rPr>
        <w:fldChar w:fldCharType="begin"/>
      </w:r>
      <w:r>
        <w:rPr>
          <w:lang w:val="en-US"/>
        </w:rPr>
        <w:instrText xml:space="preserve"> ADDIN ZOTERO_ITEM CSL_CITATION {"citationID":"8HNNF0sm","properties":{"formattedCitation":"(Ajzen, 2020)","plainCitation":"(Ajzen, 2020)","noteIndex":0},"citationItems":[{"id":2666,"uris":["http://zotero.org/groups/5144986/items/JDGZ5CPW"],"itemData":{"id":2666,"type":"article-journal","abstract":"The theory of planned behavior (TPB-Ajzen, Organizational Behavior and Human Decision Processes, 1991, 50, 179-211; Ajzen, Handbook of theories of social psychology, 2012, 1, 438-459) has been widely applied to the prediction and change of behavior, including behavior related to the use of technology. This article provides a brief description of the theory and discusses a number of issues and questions that have been raised with respect to the TPB. Among the issues discussed are the difference between the TPB and the theory of reasoned action, perceived behavioral control versus self-efficacy, the difference between perceived behavioral control and locus of control, the possibility of including additional predictors in the TPB, nonavailability of a standard TPB questionnaire, predicting behavior in a choice situation, the intention-behavior gap, and a comparison of the technology acceptance model to the TPB.","container-title":"Human Behavior and Emerging Technologies","DOI":"10.1002/hbe2.195","issue":"4","language":"English","page":"314-324","title":"The theory of planned behavior: Frequently asked questions","volume":"2","author":[{"family":"Ajzen","given":"Icek"}],"issued":{"date-parts":[["2020",10]]}}}],"schema":"https://github.com/citation-style-language/schema/raw/master/csl-citation.json"} </w:instrText>
      </w:r>
      <w:r>
        <w:rPr>
          <w:lang w:val="en-US"/>
        </w:rPr>
        <w:fldChar w:fldCharType="separate"/>
      </w:r>
      <w:r>
        <w:rPr>
          <w:rFonts w:cs="Times New Roman"/>
          <w:lang w:val="en-US"/>
        </w:rPr>
        <w:t>(Ajzen, 2020)</w:t>
      </w:r>
      <w:r>
        <w:rPr>
          <w:lang w:val="en-US"/>
        </w:rPr>
        <w:fldChar w:fldCharType="end"/>
      </w:r>
      <w:r>
        <w:rPr>
          <w:lang w:val="en-US"/>
        </w:rPr>
        <w:t xml:space="preserve">. The study contained only one measure for perceived </w:t>
      </w:r>
      <w:proofErr w:type="spellStart"/>
      <w:r>
        <w:rPr>
          <w:lang w:val="en-US"/>
        </w:rPr>
        <w:t>behavioural</w:t>
      </w:r>
      <w:proofErr w:type="spellEnd"/>
      <w:r>
        <w:rPr>
          <w:lang w:val="en-US"/>
        </w:rPr>
        <w:t xml:space="preserve"> control and networking </w:t>
      </w:r>
      <w:proofErr w:type="spellStart"/>
      <w:r>
        <w:rPr>
          <w:lang w:val="en-US"/>
        </w:rPr>
        <w:t>behaviours</w:t>
      </w:r>
      <w:proofErr w:type="spellEnd"/>
      <w:r>
        <w:rPr>
          <w:lang w:val="en-US"/>
        </w:rPr>
        <w:t>, as described in the paper.</w:t>
      </w:r>
    </w:p>
    <w:p w14:paraId="32171C0C" w14:textId="77777777" w:rsidR="00406AEE" w:rsidRDefault="00D20CE0">
      <w:pPr>
        <w:pStyle w:val="Heading3"/>
      </w:pPr>
      <w:r>
        <w:t>Networking Attitudes</w:t>
      </w:r>
    </w:p>
    <w:p w14:paraId="3B9BD74B" w14:textId="77777777" w:rsidR="00406AEE" w:rsidRDefault="00D20CE0">
      <w:pPr>
        <w:rPr>
          <w:lang w:val="en-US"/>
        </w:rPr>
      </w:pPr>
      <w:r>
        <w:rPr>
          <w:lang w:val="en-US"/>
        </w:rPr>
        <w:t xml:space="preserve">We translated the networking comfort scale that Wanberg et al. </w:t>
      </w:r>
      <w:r>
        <w:rPr>
          <w:lang w:val="en-US"/>
        </w:rPr>
        <w:fldChar w:fldCharType="begin"/>
      </w:r>
      <w:r>
        <w:rPr>
          <w:lang w:val="en-US"/>
        </w:rPr>
        <w:instrText xml:space="preserve"> ADDIN ZOTERO_ITEM CSL_CITATION {"citationID":"NJ9kogy4","properties":{"formattedCitation":"(2000)","plainCitation":"(2000)","noteIndex":0},"citationItems":[{"id":2676,"uris":["http://zotero.org/groups/5144986/items/TMGAQ2HL"],"itemData":{"id":2676,"type":"article-journal","abstract":"This study examined predictors and outcomes of networking intensity (i.e., individual actions directed toward contacting friends, acquaintances, and referrals to get information, leads, or advice on getting a job) during the job searches of a sample of unemployed individuals. The study used a Big Five framework, in which extraversion and conscientiousness were associated with both higher levels of networking intensity and higher use of other traditional job-search methods. Networking comfort (a procedure-specific constellation of evaluative beliefs depicting attitudes toward using networking as a job-search method) was positively related to networking intensity above and beyond the effects of personality. Networking intensity did not provide incremental prediction of unemployment insurance exhaustion, reemployment or reemployment speed, or job satisfaction when intensity of use of other job-search methods was considered.","container-title":"Journal of Applied Psychology","DOI":"10.1037/0021-9010.85.4.491","ISSN":"1939-1854","issue":"4","page":"491-504","source":"Medline","title":"Predictors and outcomes of networking intensity among unemployed job seekers","volume":"85","author":[{"family":"Wanberg","given":"Connie R."},{"family":"Kanfer","given":"Ruth"},{"family":"Banas","given":"Joseph T."}],"issued":{"date-parts":[["2000",8]]}},"label":"page","suppress-author":true}],"schema":"https://github.com/citation-style-language/schema/raw/master/csl-citation.json"} </w:instrText>
      </w:r>
      <w:r>
        <w:rPr>
          <w:lang w:val="en-US"/>
        </w:rPr>
        <w:fldChar w:fldCharType="separate"/>
      </w:r>
      <w:r>
        <w:rPr>
          <w:rFonts w:cs="Times New Roman"/>
          <w:lang w:val="en-US"/>
        </w:rPr>
        <w:t>(2000)</w:t>
      </w:r>
      <w:r>
        <w:rPr>
          <w:lang w:val="en-US"/>
        </w:rPr>
        <w:fldChar w:fldCharType="end"/>
      </w:r>
      <w:r>
        <w:rPr>
          <w:lang w:val="en-US"/>
        </w:rPr>
        <w:t xml:space="preserve"> used to assess networking comfort among unemployed individuals to fit employed persons (e.g., “I don't like to ask people for job-related advice or </w:t>
      </w:r>
      <w:proofErr w:type="spellStart"/>
      <w:r>
        <w:rPr>
          <w:lang w:val="en-US"/>
        </w:rPr>
        <w:t>favours</w:t>
      </w:r>
      <w:proofErr w:type="spellEnd"/>
      <w:r>
        <w:rPr>
          <w:lang w:val="en-US"/>
        </w:rPr>
        <w:t xml:space="preserve"> because it puts them on the spot or imposes on them”). Cronbach’s Alpha was </w:t>
      </w:r>
      <w:r>
        <w:rPr>
          <w:i/>
          <w:iCs/>
          <w:lang w:val="en-US"/>
        </w:rPr>
        <w:t>α</w:t>
      </w:r>
      <w:r>
        <w:rPr>
          <w:lang w:val="en-US"/>
        </w:rPr>
        <w:t xml:space="preserve"> = .78. </w:t>
      </w:r>
    </w:p>
    <w:p w14:paraId="649F3767" w14:textId="77777777" w:rsidR="00406AEE" w:rsidRDefault="00D20CE0">
      <w:pPr>
        <w:pStyle w:val="Heading3"/>
      </w:pPr>
      <w:r>
        <w:t>Networking-related Subjective Norms</w:t>
      </w:r>
    </w:p>
    <w:p w14:paraId="4B1D5E7B" w14:textId="77777777" w:rsidR="00406AEE" w:rsidRDefault="00D20CE0">
      <w:pPr>
        <w:rPr>
          <w:lang w:val="en-US"/>
        </w:rPr>
      </w:pPr>
      <w:r>
        <w:rPr>
          <w:lang w:val="en-US"/>
        </w:rPr>
        <w:t xml:space="preserve">We measured subjective norms with a three-item scale by Lee and Jeong </w:t>
      </w:r>
      <w:r>
        <w:rPr>
          <w:lang w:val="en-US"/>
        </w:rPr>
        <w:fldChar w:fldCharType="begin"/>
      </w:r>
      <w:r>
        <w:rPr>
          <w:lang w:val="en-US"/>
        </w:rPr>
        <w:instrText xml:space="preserve"> ADDIN ZOTERO_ITEM CSL_CITATION {"citationID":"mcs8Rr4N","properties":{"formattedCitation":"(2013)","plainCitation":"(2013)","noteIndex":0},"citationItems":[{"id":2726,"uris":["http://zotero.org/groups/5144986/items/C3QLXAZ2"],"itemData":{"id":2726,"type":"article-journal","abstract":"The present study seeks to identify the behavioral antecedents to individuals' participation as protege in a social mentoring network (SMN). It draws on social psychology and vocational literature and applies the Theory of Planned Behavior (TPB) to understand and predict the specific behavioral context. A SMN was operationally defined as a special case of informal mentoring coupled with a social networking platform. Two additional variables--similarity and self-disclosure--were incorporated into the standard TPB model to improve its predictive power. A total of 376 respondents completed their first- and second wave questionnaires in a 2-week-longitudinal survey design. Two hierarchical multiple regressions were performed to determine the unique contributions made by the extended TPB model to the variance in behavioral intention and behavior. The results indicate that intention was demonstrated as a single significant variable in determining the behavior. Furthermore, intention was significantly influenced by respondents' attitudinal and normative beliefs toward the behavior, weighted by their internal mechanism that establishes the importance of necessary preconditions for the development of successful mentoring relationship. These preconditions include proteges' need for similarity with their mentor as well as willingness to self-disclose themselves to the SMN.","container-title":"Cyberpsychology, Behavior, and Social Networking","DOI":"10.1089/cyber.2012.0035","ISSN":"21522715","issue":"1","page":"37-44","source":"bth","title":"An examination of behavioral antecedents to individuals' participation in a social mentoring network from a protégé's perspective","volume":"16","author":[{"family":"Lee","given":"Doo Young"},{"family":"Jeong","given":"Byeongchan J. C."}],"issued":{"date-parts":[["2013",1]]}},"label":"page","suppress-author":true}],"schema":"https://github.com/citation-style-language/schema/raw/master/csl-citation.json"} </w:instrText>
      </w:r>
      <w:r>
        <w:rPr>
          <w:lang w:val="en-US"/>
        </w:rPr>
        <w:fldChar w:fldCharType="separate"/>
      </w:r>
      <w:r>
        <w:rPr>
          <w:rFonts w:cs="Times New Roman"/>
          <w:lang w:val="en-US"/>
        </w:rPr>
        <w:t>(2013)</w:t>
      </w:r>
      <w:r>
        <w:rPr>
          <w:lang w:val="en-US"/>
        </w:rPr>
        <w:fldChar w:fldCharType="end"/>
      </w:r>
      <w:r>
        <w:rPr>
          <w:lang w:val="en-US"/>
        </w:rPr>
        <w:t>. As the items pertain to participating in (online) social mentoring networks, we adapted them to the networking context (e.g., “</w:t>
      </w:r>
      <w:bookmarkStart w:id="1" w:name="_Hlk130464259"/>
      <w:r>
        <w:rPr>
          <w:lang w:val="en-US"/>
        </w:rPr>
        <w:t>Most people who are important to me would participate in a networking situation at least once per day in the next 10 days”</w:t>
      </w:r>
      <w:bookmarkEnd w:id="1"/>
      <w:r>
        <w:rPr>
          <w:lang w:val="en-US"/>
        </w:rPr>
        <w:t xml:space="preserve">). Cronbach’s Alpha was </w:t>
      </w:r>
      <w:r>
        <w:rPr>
          <w:i/>
          <w:iCs/>
          <w:lang w:val="en-US"/>
        </w:rPr>
        <w:t>α</w:t>
      </w:r>
      <w:r>
        <w:rPr>
          <w:lang w:val="en-US"/>
        </w:rPr>
        <w:t xml:space="preserve"> = .91. </w:t>
      </w:r>
    </w:p>
    <w:p w14:paraId="40BE7C62" w14:textId="77777777" w:rsidR="00406AEE" w:rsidRDefault="00D20CE0">
      <w:pPr>
        <w:pStyle w:val="Heading3"/>
      </w:pPr>
      <w:r>
        <w:lastRenderedPageBreak/>
        <w:t>Networking Intentions</w:t>
      </w:r>
    </w:p>
    <w:p w14:paraId="66B6A46D" w14:textId="77777777" w:rsidR="00406AEE" w:rsidRDefault="00D20CE0">
      <w:pPr>
        <w:rPr>
          <w:lang w:val="en-US"/>
        </w:rPr>
      </w:pPr>
      <w:r>
        <w:rPr>
          <w:lang w:val="en-US"/>
        </w:rPr>
        <w:t xml:space="preserve">Networking intentions were measured using three items based on Lee and </w:t>
      </w:r>
      <w:proofErr w:type="spellStart"/>
      <w:r>
        <w:rPr>
          <w:lang w:val="en-US"/>
        </w:rPr>
        <w:t>Jeong</w:t>
      </w:r>
      <w:proofErr w:type="spellEnd"/>
      <w:r>
        <w:rPr>
          <w:lang w:val="en-US"/>
        </w:rPr>
        <w:t xml:space="preserve"> (2013), which were modified to fit the networking context and a ten-day time lag between measurement points (e.g., “I intend to participate in a networking situation at least once per day in the next 10 days.”). Cronbach’s Alpha was </w:t>
      </w:r>
      <w:r>
        <w:rPr>
          <w:i/>
          <w:iCs/>
          <w:lang w:val="en-US"/>
        </w:rPr>
        <w:t>α</w:t>
      </w:r>
      <w:r>
        <w:rPr>
          <w:lang w:val="en-US"/>
        </w:rPr>
        <w:t xml:space="preserve"> = .98. </w:t>
      </w:r>
    </w:p>
    <w:p w14:paraId="07CEC7DC" w14:textId="77777777" w:rsidR="00406AEE" w:rsidRDefault="00406AEE">
      <w:pPr>
        <w:ind w:firstLine="0"/>
        <w:rPr>
          <w:lang w:val="en-US"/>
        </w:rPr>
        <w:sectPr w:rsidR="00406AEE">
          <w:pgSz w:w="11906" w:h="16838"/>
          <w:pgMar w:top="1417" w:right="1417" w:bottom="1134" w:left="1417" w:header="708" w:footer="708" w:gutter="0"/>
          <w:cols w:space="708"/>
          <w:docGrid w:linePitch="360"/>
        </w:sectPr>
      </w:pPr>
      <w:bookmarkStart w:id="2" w:name="_Hlk133931301"/>
    </w:p>
    <w:p w14:paraId="22D609BB" w14:textId="77777777" w:rsidR="00406AEE" w:rsidRDefault="00D20CE0">
      <w:pPr>
        <w:pStyle w:val="Figureheading"/>
        <w:rPr>
          <w:lang w:val="en-US" w:eastAsia="de-DE"/>
        </w:rPr>
      </w:pPr>
      <w:r>
        <w:rPr>
          <w:lang w:val="en-US" w:eastAsia="de-DE"/>
        </w:rPr>
        <w:lastRenderedPageBreak/>
        <w:t>Table S1</w:t>
      </w:r>
    </w:p>
    <w:p w14:paraId="0840175D" w14:textId="77777777" w:rsidR="00406AEE" w:rsidRDefault="00D20CE0">
      <w:pPr>
        <w:pStyle w:val="Figuretitle0"/>
        <w:rPr>
          <w:lang w:val="en-US" w:eastAsia="de-DE"/>
        </w:rPr>
      </w:pPr>
      <w:r>
        <w:rPr>
          <w:lang w:val="en-US" w:eastAsia="de-DE"/>
        </w:rPr>
        <w:t>Descriptives, Correlations, and Reliabilities</w:t>
      </w:r>
    </w:p>
    <w:tbl>
      <w:tblPr>
        <w:tblW w:w="0" w:type="auto"/>
        <w:tblInd w:w="55" w:type="dxa"/>
        <w:tblCellMar>
          <w:top w:w="57" w:type="dxa"/>
          <w:left w:w="57" w:type="dxa"/>
          <w:bottom w:w="57" w:type="dxa"/>
          <w:right w:w="57" w:type="dxa"/>
        </w:tblCellMar>
        <w:tblLook w:val="04A0" w:firstRow="1" w:lastRow="0" w:firstColumn="1" w:lastColumn="0" w:noHBand="0" w:noVBand="1"/>
      </w:tblPr>
      <w:tblGrid>
        <w:gridCol w:w="3856"/>
        <w:gridCol w:w="888"/>
        <w:gridCol w:w="888"/>
        <w:gridCol w:w="888"/>
        <w:gridCol w:w="888"/>
        <w:gridCol w:w="888"/>
        <w:gridCol w:w="888"/>
        <w:gridCol w:w="888"/>
        <w:gridCol w:w="880"/>
        <w:gridCol w:w="888"/>
        <w:gridCol w:w="888"/>
        <w:gridCol w:w="120"/>
      </w:tblGrid>
      <w:tr w:rsidR="00406AEE" w14:paraId="059807C4" w14:textId="77777777">
        <w:trPr>
          <w:trHeight w:val="320"/>
        </w:trPr>
        <w:tc>
          <w:tcPr>
            <w:tcW w:w="3856" w:type="dxa"/>
            <w:tcBorders>
              <w:top w:val="single" w:sz="4" w:space="0" w:color="auto"/>
              <w:left w:val="nil"/>
              <w:bottom w:val="single" w:sz="8" w:space="0" w:color="auto"/>
              <w:right w:val="nil"/>
            </w:tcBorders>
            <w:shd w:val="clear" w:color="auto" w:fill="auto"/>
            <w:vAlign w:val="center"/>
            <w:hideMark/>
          </w:tcPr>
          <w:p w14:paraId="1DCD08C1" w14:textId="77777777" w:rsidR="00406AEE" w:rsidRDefault="00406AEE">
            <w:pPr>
              <w:pStyle w:val="TableBody"/>
              <w:rPr>
                <w:lang w:val="en-US" w:eastAsia="de-DE"/>
              </w:rPr>
            </w:pPr>
          </w:p>
        </w:tc>
        <w:tc>
          <w:tcPr>
            <w:tcW w:w="888" w:type="dxa"/>
            <w:tcBorders>
              <w:top w:val="single" w:sz="4" w:space="0" w:color="auto"/>
              <w:left w:val="nil"/>
              <w:bottom w:val="single" w:sz="8" w:space="0" w:color="auto"/>
              <w:right w:val="nil"/>
            </w:tcBorders>
            <w:shd w:val="clear" w:color="auto" w:fill="auto"/>
            <w:vAlign w:val="center"/>
            <w:hideMark/>
          </w:tcPr>
          <w:p w14:paraId="5DD58FE8" w14:textId="77777777" w:rsidR="00406AEE" w:rsidRDefault="00D20CE0">
            <w:pPr>
              <w:pStyle w:val="TableBody"/>
              <w:rPr>
                <w:i/>
                <w:lang w:val="en-US" w:eastAsia="de-DE"/>
              </w:rPr>
            </w:pPr>
            <w:r>
              <w:rPr>
                <w:i/>
                <w:lang w:val="en-US" w:eastAsia="de-DE"/>
              </w:rPr>
              <w:t>M</w:t>
            </w:r>
          </w:p>
        </w:tc>
        <w:tc>
          <w:tcPr>
            <w:tcW w:w="888" w:type="dxa"/>
            <w:tcBorders>
              <w:top w:val="single" w:sz="4" w:space="0" w:color="auto"/>
              <w:left w:val="nil"/>
              <w:bottom w:val="single" w:sz="8" w:space="0" w:color="auto"/>
              <w:right w:val="nil"/>
            </w:tcBorders>
            <w:shd w:val="clear" w:color="auto" w:fill="auto"/>
            <w:vAlign w:val="center"/>
            <w:hideMark/>
          </w:tcPr>
          <w:p w14:paraId="64FE8F2C" w14:textId="77777777" w:rsidR="00406AEE" w:rsidRDefault="00D20CE0">
            <w:pPr>
              <w:pStyle w:val="TableBody"/>
              <w:rPr>
                <w:i/>
                <w:lang w:val="en-US" w:eastAsia="de-DE"/>
              </w:rPr>
            </w:pPr>
            <w:r>
              <w:rPr>
                <w:i/>
                <w:lang w:val="en-US" w:eastAsia="de-DE"/>
              </w:rPr>
              <w:t>SD</w:t>
            </w:r>
          </w:p>
        </w:tc>
        <w:tc>
          <w:tcPr>
            <w:tcW w:w="888" w:type="dxa"/>
            <w:tcBorders>
              <w:top w:val="single" w:sz="4" w:space="0" w:color="auto"/>
              <w:left w:val="nil"/>
              <w:bottom w:val="single" w:sz="8" w:space="0" w:color="auto"/>
              <w:right w:val="nil"/>
            </w:tcBorders>
            <w:shd w:val="clear" w:color="auto" w:fill="auto"/>
            <w:vAlign w:val="center"/>
            <w:hideMark/>
          </w:tcPr>
          <w:p w14:paraId="14C7674D" w14:textId="77777777" w:rsidR="00406AEE" w:rsidRDefault="00D20CE0">
            <w:pPr>
              <w:pStyle w:val="TableBody"/>
              <w:rPr>
                <w:lang w:val="en-US" w:eastAsia="de-DE"/>
              </w:rPr>
            </w:pPr>
            <w:r>
              <w:rPr>
                <w:lang w:val="en-US" w:eastAsia="de-DE"/>
              </w:rPr>
              <w:t>1</w:t>
            </w:r>
          </w:p>
        </w:tc>
        <w:tc>
          <w:tcPr>
            <w:tcW w:w="888" w:type="dxa"/>
            <w:tcBorders>
              <w:top w:val="single" w:sz="4" w:space="0" w:color="auto"/>
              <w:left w:val="nil"/>
              <w:bottom w:val="single" w:sz="8" w:space="0" w:color="auto"/>
              <w:right w:val="nil"/>
            </w:tcBorders>
            <w:shd w:val="clear" w:color="auto" w:fill="auto"/>
            <w:vAlign w:val="center"/>
            <w:hideMark/>
          </w:tcPr>
          <w:p w14:paraId="40D2A00F" w14:textId="77777777" w:rsidR="00406AEE" w:rsidRDefault="00D20CE0">
            <w:pPr>
              <w:pStyle w:val="TableBody"/>
              <w:rPr>
                <w:lang w:val="en-US" w:eastAsia="de-DE"/>
              </w:rPr>
            </w:pPr>
            <w:r>
              <w:rPr>
                <w:lang w:val="en-US" w:eastAsia="de-DE"/>
              </w:rPr>
              <w:t>2</w:t>
            </w:r>
          </w:p>
        </w:tc>
        <w:tc>
          <w:tcPr>
            <w:tcW w:w="888" w:type="dxa"/>
            <w:tcBorders>
              <w:top w:val="single" w:sz="4" w:space="0" w:color="auto"/>
              <w:left w:val="nil"/>
              <w:bottom w:val="single" w:sz="8" w:space="0" w:color="auto"/>
              <w:right w:val="nil"/>
            </w:tcBorders>
            <w:shd w:val="clear" w:color="auto" w:fill="auto"/>
            <w:vAlign w:val="center"/>
            <w:hideMark/>
          </w:tcPr>
          <w:p w14:paraId="6B5323EE" w14:textId="77777777" w:rsidR="00406AEE" w:rsidRDefault="00D20CE0">
            <w:pPr>
              <w:pStyle w:val="TableBody"/>
              <w:rPr>
                <w:lang w:val="en-US" w:eastAsia="de-DE"/>
              </w:rPr>
            </w:pPr>
            <w:r>
              <w:rPr>
                <w:lang w:val="en-US" w:eastAsia="de-DE"/>
              </w:rPr>
              <w:t>3</w:t>
            </w:r>
          </w:p>
        </w:tc>
        <w:tc>
          <w:tcPr>
            <w:tcW w:w="888" w:type="dxa"/>
            <w:tcBorders>
              <w:top w:val="single" w:sz="4" w:space="0" w:color="auto"/>
              <w:left w:val="nil"/>
              <w:bottom w:val="single" w:sz="8" w:space="0" w:color="auto"/>
              <w:right w:val="nil"/>
            </w:tcBorders>
            <w:shd w:val="clear" w:color="auto" w:fill="auto"/>
            <w:vAlign w:val="center"/>
            <w:hideMark/>
          </w:tcPr>
          <w:p w14:paraId="6F966269" w14:textId="77777777" w:rsidR="00406AEE" w:rsidRDefault="00D20CE0">
            <w:pPr>
              <w:pStyle w:val="TableBody"/>
              <w:rPr>
                <w:lang w:val="en-US" w:eastAsia="de-DE"/>
              </w:rPr>
            </w:pPr>
            <w:r>
              <w:rPr>
                <w:lang w:val="en-US" w:eastAsia="de-DE"/>
              </w:rPr>
              <w:t>4</w:t>
            </w:r>
          </w:p>
        </w:tc>
        <w:tc>
          <w:tcPr>
            <w:tcW w:w="888" w:type="dxa"/>
            <w:tcBorders>
              <w:top w:val="single" w:sz="4" w:space="0" w:color="auto"/>
              <w:left w:val="nil"/>
              <w:bottom w:val="single" w:sz="8" w:space="0" w:color="auto"/>
              <w:right w:val="nil"/>
            </w:tcBorders>
            <w:shd w:val="clear" w:color="auto" w:fill="auto"/>
            <w:vAlign w:val="center"/>
            <w:hideMark/>
          </w:tcPr>
          <w:p w14:paraId="774A4735" w14:textId="77777777" w:rsidR="00406AEE" w:rsidRDefault="00D20CE0">
            <w:pPr>
              <w:pStyle w:val="TableBody"/>
              <w:rPr>
                <w:lang w:val="en-US" w:eastAsia="de-DE"/>
              </w:rPr>
            </w:pPr>
            <w:r>
              <w:rPr>
                <w:lang w:val="en-US" w:eastAsia="de-DE"/>
              </w:rPr>
              <w:t>5</w:t>
            </w:r>
          </w:p>
        </w:tc>
        <w:tc>
          <w:tcPr>
            <w:tcW w:w="880" w:type="dxa"/>
            <w:tcBorders>
              <w:top w:val="single" w:sz="4" w:space="0" w:color="auto"/>
              <w:left w:val="nil"/>
              <w:bottom w:val="single" w:sz="8" w:space="0" w:color="auto"/>
              <w:right w:val="nil"/>
            </w:tcBorders>
            <w:vAlign w:val="center"/>
          </w:tcPr>
          <w:p w14:paraId="779AC033" w14:textId="77777777" w:rsidR="00406AEE" w:rsidRDefault="00D20CE0">
            <w:pPr>
              <w:pStyle w:val="TableBody"/>
              <w:rPr>
                <w:lang w:val="en-US" w:eastAsia="de-DE"/>
              </w:rPr>
            </w:pPr>
            <w:r>
              <w:rPr>
                <w:lang w:val="en-US" w:eastAsia="de-DE"/>
              </w:rPr>
              <w:t>6</w:t>
            </w:r>
          </w:p>
        </w:tc>
        <w:tc>
          <w:tcPr>
            <w:tcW w:w="888" w:type="dxa"/>
            <w:tcBorders>
              <w:top w:val="single" w:sz="4" w:space="0" w:color="auto"/>
              <w:left w:val="nil"/>
              <w:bottom w:val="single" w:sz="8" w:space="0" w:color="auto"/>
              <w:right w:val="nil"/>
            </w:tcBorders>
            <w:shd w:val="clear" w:color="auto" w:fill="auto"/>
            <w:vAlign w:val="center"/>
            <w:hideMark/>
          </w:tcPr>
          <w:p w14:paraId="06CC5FCA" w14:textId="77777777" w:rsidR="00406AEE" w:rsidRDefault="00D20CE0">
            <w:pPr>
              <w:pStyle w:val="TableBody"/>
              <w:rPr>
                <w:lang w:val="en-US" w:eastAsia="de-DE"/>
              </w:rPr>
            </w:pPr>
            <w:r>
              <w:rPr>
                <w:lang w:val="en-US" w:eastAsia="de-DE"/>
              </w:rPr>
              <w:t>7</w:t>
            </w:r>
          </w:p>
        </w:tc>
        <w:tc>
          <w:tcPr>
            <w:tcW w:w="888" w:type="dxa"/>
            <w:tcBorders>
              <w:top w:val="single" w:sz="4" w:space="0" w:color="auto"/>
              <w:left w:val="nil"/>
              <w:bottom w:val="single" w:sz="8" w:space="0" w:color="auto"/>
              <w:right w:val="nil"/>
            </w:tcBorders>
            <w:shd w:val="clear" w:color="auto" w:fill="auto"/>
            <w:vAlign w:val="center"/>
            <w:hideMark/>
          </w:tcPr>
          <w:p w14:paraId="69837437" w14:textId="77777777" w:rsidR="00406AEE" w:rsidRDefault="00D20CE0">
            <w:pPr>
              <w:pStyle w:val="TableBody"/>
              <w:rPr>
                <w:lang w:val="en-US" w:eastAsia="de-DE"/>
              </w:rPr>
            </w:pPr>
            <w:r>
              <w:rPr>
                <w:lang w:val="en-US" w:eastAsia="de-DE"/>
              </w:rPr>
              <w:t>8</w:t>
            </w:r>
          </w:p>
        </w:tc>
        <w:tc>
          <w:tcPr>
            <w:tcW w:w="90" w:type="dxa"/>
            <w:tcBorders>
              <w:top w:val="single" w:sz="4" w:space="0" w:color="auto"/>
              <w:left w:val="nil"/>
              <w:bottom w:val="single" w:sz="8" w:space="0" w:color="auto"/>
              <w:right w:val="nil"/>
            </w:tcBorders>
            <w:shd w:val="clear" w:color="auto" w:fill="auto"/>
            <w:vAlign w:val="center"/>
            <w:hideMark/>
          </w:tcPr>
          <w:p w14:paraId="730E45C8" w14:textId="77777777" w:rsidR="00406AEE" w:rsidRDefault="00406AEE">
            <w:pPr>
              <w:pStyle w:val="TableBody"/>
              <w:rPr>
                <w:lang w:val="en-US" w:eastAsia="de-DE"/>
              </w:rPr>
            </w:pPr>
          </w:p>
        </w:tc>
      </w:tr>
      <w:tr w:rsidR="00406AEE" w14:paraId="4F376ACB" w14:textId="77777777">
        <w:trPr>
          <w:trHeight w:val="300"/>
        </w:trPr>
        <w:tc>
          <w:tcPr>
            <w:tcW w:w="3856" w:type="dxa"/>
            <w:tcBorders>
              <w:top w:val="nil"/>
              <w:left w:val="nil"/>
              <w:bottom w:val="nil"/>
              <w:right w:val="nil"/>
            </w:tcBorders>
            <w:shd w:val="clear" w:color="auto" w:fill="auto"/>
            <w:vAlign w:val="center"/>
            <w:hideMark/>
          </w:tcPr>
          <w:p w14:paraId="346E924A" w14:textId="77777777" w:rsidR="00406AEE" w:rsidRDefault="00D20CE0">
            <w:pPr>
              <w:pStyle w:val="TableStubColumn"/>
              <w:rPr>
                <w:lang w:val="en-US" w:eastAsia="de-DE"/>
              </w:rPr>
            </w:pPr>
            <w:r>
              <w:rPr>
                <w:lang w:val="en-US" w:eastAsia="de-DE"/>
              </w:rPr>
              <w:t>T1</w:t>
            </w:r>
          </w:p>
        </w:tc>
        <w:tc>
          <w:tcPr>
            <w:tcW w:w="888" w:type="dxa"/>
            <w:tcBorders>
              <w:top w:val="nil"/>
              <w:left w:val="nil"/>
              <w:bottom w:val="nil"/>
              <w:right w:val="nil"/>
            </w:tcBorders>
            <w:shd w:val="clear" w:color="auto" w:fill="auto"/>
            <w:vAlign w:val="center"/>
            <w:hideMark/>
          </w:tcPr>
          <w:p w14:paraId="10EF018B"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vAlign w:val="center"/>
            <w:hideMark/>
          </w:tcPr>
          <w:p w14:paraId="3C1AF11C"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vAlign w:val="center"/>
            <w:hideMark/>
          </w:tcPr>
          <w:p w14:paraId="70A0A12D"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vAlign w:val="center"/>
            <w:hideMark/>
          </w:tcPr>
          <w:p w14:paraId="5D542BAA"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vAlign w:val="center"/>
            <w:hideMark/>
          </w:tcPr>
          <w:p w14:paraId="011BFD64"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vAlign w:val="center"/>
            <w:hideMark/>
          </w:tcPr>
          <w:p w14:paraId="29D496A2"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vAlign w:val="center"/>
            <w:hideMark/>
          </w:tcPr>
          <w:p w14:paraId="5BA38C42" w14:textId="77777777" w:rsidR="00406AEE" w:rsidRDefault="00406AEE">
            <w:pPr>
              <w:pStyle w:val="TableBody"/>
              <w:rPr>
                <w:lang w:val="en-US" w:eastAsia="de-DE"/>
              </w:rPr>
            </w:pPr>
          </w:p>
        </w:tc>
        <w:tc>
          <w:tcPr>
            <w:tcW w:w="880" w:type="dxa"/>
            <w:tcBorders>
              <w:top w:val="nil"/>
              <w:left w:val="nil"/>
              <w:bottom w:val="nil"/>
              <w:right w:val="nil"/>
            </w:tcBorders>
            <w:vAlign w:val="center"/>
          </w:tcPr>
          <w:p w14:paraId="2C48A94A"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vAlign w:val="center"/>
            <w:hideMark/>
          </w:tcPr>
          <w:p w14:paraId="7A934DDA"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vAlign w:val="center"/>
            <w:hideMark/>
          </w:tcPr>
          <w:p w14:paraId="001E9976" w14:textId="77777777" w:rsidR="00406AEE" w:rsidRDefault="00406AEE">
            <w:pPr>
              <w:pStyle w:val="TableBody"/>
              <w:rPr>
                <w:lang w:val="en-US" w:eastAsia="de-DE"/>
              </w:rPr>
            </w:pPr>
          </w:p>
        </w:tc>
        <w:tc>
          <w:tcPr>
            <w:tcW w:w="90" w:type="dxa"/>
            <w:tcBorders>
              <w:top w:val="nil"/>
              <w:left w:val="nil"/>
              <w:bottom w:val="nil"/>
              <w:right w:val="nil"/>
            </w:tcBorders>
            <w:shd w:val="clear" w:color="auto" w:fill="auto"/>
            <w:vAlign w:val="center"/>
            <w:hideMark/>
          </w:tcPr>
          <w:p w14:paraId="30F201AF" w14:textId="77777777" w:rsidR="00406AEE" w:rsidRDefault="00406AEE">
            <w:pPr>
              <w:spacing w:line="240" w:lineRule="auto"/>
              <w:ind w:firstLine="0"/>
              <w:jc w:val="center"/>
              <w:rPr>
                <w:rFonts w:eastAsia="Times New Roman"/>
                <w:color w:val="000000"/>
                <w:lang w:val="en-US" w:eastAsia="de-DE"/>
              </w:rPr>
            </w:pPr>
          </w:p>
        </w:tc>
      </w:tr>
      <w:tr w:rsidR="00406AEE" w14:paraId="3CA7DF5A" w14:textId="77777777">
        <w:trPr>
          <w:trHeight w:val="300"/>
        </w:trPr>
        <w:tc>
          <w:tcPr>
            <w:tcW w:w="3856" w:type="dxa"/>
            <w:tcBorders>
              <w:top w:val="nil"/>
              <w:left w:val="nil"/>
              <w:bottom w:val="nil"/>
              <w:right w:val="nil"/>
            </w:tcBorders>
            <w:shd w:val="clear" w:color="auto" w:fill="auto"/>
            <w:vAlign w:val="center"/>
            <w:hideMark/>
          </w:tcPr>
          <w:p w14:paraId="1C08DC45" w14:textId="77777777" w:rsidR="00406AEE" w:rsidRDefault="00D20CE0">
            <w:pPr>
              <w:pStyle w:val="TableSubordination"/>
              <w:rPr>
                <w:lang w:val="en-US" w:eastAsia="de-DE"/>
              </w:rPr>
            </w:pPr>
            <w:r>
              <w:rPr>
                <w:lang w:val="en-US" w:eastAsia="de-DE"/>
              </w:rPr>
              <w:t>1. Attitude (orig. measure)</w:t>
            </w:r>
          </w:p>
        </w:tc>
        <w:tc>
          <w:tcPr>
            <w:tcW w:w="888" w:type="dxa"/>
            <w:tcBorders>
              <w:top w:val="nil"/>
              <w:left w:val="nil"/>
              <w:bottom w:val="nil"/>
              <w:right w:val="nil"/>
            </w:tcBorders>
            <w:shd w:val="clear" w:color="auto" w:fill="auto"/>
            <w:noWrap/>
            <w:vAlign w:val="center"/>
            <w:hideMark/>
          </w:tcPr>
          <w:p w14:paraId="1AF6F379" w14:textId="77777777" w:rsidR="00406AEE" w:rsidRDefault="00D20CE0">
            <w:pPr>
              <w:pStyle w:val="TableBody"/>
              <w:rPr>
                <w:lang w:val="en-US" w:eastAsia="de-DE"/>
              </w:rPr>
            </w:pPr>
            <w:r>
              <w:rPr>
                <w:lang w:val="en-US" w:eastAsia="de-DE"/>
              </w:rPr>
              <w:t>3.94</w:t>
            </w:r>
          </w:p>
        </w:tc>
        <w:tc>
          <w:tcPr>
            <w:tcW w:w="888" w:type="dxa"/>
            <w:tcBorders>
              <w:top w:val="nil"/>
              <w:left w:val="nil"/>
              <w:bottom w:val="nil"/>
              <w:right w:val="nil"/>
            </w:tcBorders>
            <w:shd w:val="clear" w:color="auto" w:fill="auto"/>
            <w:noWrap/>
            <w:vAlign w:val="center"/>
            <w:hideMark/>
          </w:tcPr>
          <w:p w14:paraId="0EE72979" w14:textId="77777777" w:rsidR="00406AEE" w:rsidRDefault="00D20CE0">
            <w:pPr>
              <w:pStyle w:val="TableBody"/>
              <w:rPr>
                <w:lang w:val="en-US" w:eastAsia="de-DE"/>
              </w:rPr>
            </w:pPr>
            <w:r>
              <w:rPr>
                <w:lang w:val="en-US" w:eastAsia="de-DE"/>
              </w:rPr>
              <w:t>0.87</w:t>
            </w:r>
          </w:p>
        </w:tc>
        <w:tc>
          <w:tcPr>
            <w:tcW w:w="888" w:type="dxa"/>
            <w:tcBorders>
              <w:top w:val="nil"/>
              <w:left w:val="nil"/>
              <w:bottom w:val="nil"/>
              <w:right w:val="nil"/>
            </w:tcBorders>
            <w:shd w:val="clear" w:color="auto" w:fill="auto"/>
            <w:noWrap/>
            <w:vAlign w:val="center"/>
          </w:tcPr>
          <w:p w14:paraId="552EC97E" w14:textId="77777777" w:rsidR="00406AEE" w:rsidRDefault="00D20CE0">
            <w:pPr>
              <w:pStyle w:val="TableBody"/>
              <w:rPr>
                <w:color w:val="010205"/>
                <w:lang w:val="en-US" w:eastAsia="de-DE"/>
              </w:rPr>
            </w:pPr>
            <w:r>
              <w:rPr>
                <w:color w:val="010205"/>
                <w:lang w:val="en-US" w:eastAsia="de-DE"/>
              </w:rPr>
              <w:t>(.94)</w:t>
            </w:r>
          </w:p>
        </w:tc>
        <w:tc>
          <w:tcPr>
            <w:tcW w:w="888" w:type="dxa"/>
            <w:tcBorders>
              <w:top w:val="nil"/>
              <w:left w:val="nil"/>
              <w:bottom w:val="nil"/>
              <w:right w:val="nil"/>
            </w:tcBorders>
            <w:shd w:val="clear" w:color="auto" w:fill="auto"/>
            <w:noWrap/>
            <w:vAlign w:val="center"/>
          </w:tcPr>
          <w:p w14:paraId="7EF4CBFF" w14:textId="77777777" w:rsidR="00406AEE" w:rsidRDefault="00406AEE">
            <w:pPr>
              <w:pStyle w:val="TableBody"/>
              <w:rPr>
                <w:color w:val="010205"/>
                <w:lang w:val="en-US" w:eastAsia="de-DE"/>
              </w:rPr>
            </w:pPr>
          </w:p>
        </w:tc>
        <w:tc>
          <w:tcPr>
            <w:tcW w:w="888" w:type="dxa"/>
            <w:tcBorders>
              <w:top w:val="nil"/>
              <w:left w:val="nil"/>
              <w:bottom w:val="nil"/>
              <w:right w:val="nil"/>
            </w:tcBorders>
            <w:shd w:val="clear" w:color="auto" w:fill="auto"/>
            <w:noWrap/>
            <w:vAlign w:val="center"/>
          </w:tcPr>
          <w:p w14:paraId="1043050D" w14:textId="77777777" w:rsidR="00406AEE" w:rsidRDefault="00406AEE">
            <w:pPr>
              <w:pStyle w:val="TableBody"/>
              <w:rPr>
                <w:color w:val="010205"/>
                <w:lang w:val="en-US" w:eastAsia="de-DE"/>
              </w:rPr>
            </w:pPr>
          </w:p>
        </w:tc>
        <w:tc>
          <w:tcPr>
            <w:tcW w:w="888" w:type="dxa"/>
            <w:tcBorders>
              <w:top w:val="nil"/>
              <w:left w:val="nil"/>
              <w:bottom w:val="nil"/>
              <w:right w:val="nil"/>
            </w:tcBorders>
            <w:shd w:val="clear" w:color="auto" w:fill="auto"/>
            <w:noWrap/>
            <w:vAlign w:val="center"/>
          </w:tcPr>
          <w:p w14:paraId="762590AC" w14:textId="77777777" w:rsidR="00406AEE" w:rsidRDefault="00406AEE">
            <w:pPr>
              <w:pStyle w:val="TableBody"/>
              <w:rPr>
                <w:color w:val="010205"/>
                <w:lang w:val="en-US" w:eastAsia="de-DE"/>
              </w:rPr>
            </w:pPr>
          </w:p>
        </w:tc>
        <w:tc>
          <w:tcPr>
            <w:tcW w:w="888" w:type="dxa"/>
            <w:tcBorders>
              <w:top w:val="nil"/>
              <w:left w:val="nil"/>
              <w:bottom w:val="nil"/>
              <w:right w:val="nil"/>
            </w:tcBorders>
            <w:shd w:val="clear" w:color="auto" w:fill="auto"/>
            <w:noWrap/>
            <w:vAlign w:val="center"/>
          </w:tcPr>
          <w:p w14:paraId="1A2C053B" w14:textId="77777777" w:rsidR="00406AEE" w:rsidRDefault="00406AEE">
            <w:pPr>
              <w:pStyle w:val="TableBody"/>
              <w:rPr>
                <w:lang w:val="en-US" w:eastAsia="de-DE"/>
              </w:rPr>
            </w:pPr>
          </w:p>
        </w:tc>
        <w:tc>
          <w:tcPr>
            <w:tcW w:w="880" w:type="dxa"/>
            <w:tcBorders>
              <w:top w:val="nil"/>
              <w:left w:val="nil"/>
              <w:bottom w:val="nil"/>
              <w:right w:val="nil"/>
            </w:tcBorders>
            <w:vAlign w:val="center"/>
          </w:tcPr>
          <w:p w14:paraId="25D16DE5"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6E71AC47"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19EB0194" w14:textId="77777777" w:rsidR="00406AEE" w:rsidRDefault="00406AEE">
            <w:pPr>
              <w:pStyle w:val="TableBody"/>
              <w:rPr>
                <w:lang w:val="en-US" w:eastAsia="de-DE"/>
              </w:rPr>
            </w:pPr>
          </w:p>
        </w:tc>
        <w:tc>
          <w:tcPr>
            <w:tcW w:w="90" w:type="dxa"/>
            <w:tcBorders>
              <w:top w:val="nil"/>
              <w:left w:val="nil"/>
              <w:bottom w:val="nil"/>
              <w:right w:val="nil"/>
            </w:tcBorders>
            <w:shd w:val="clear" w:color="auto" w:fill="auto"/>
            <w:noWrap/>
            <w:vAlign w:val="center"/>
          </w:tcPr>
          <w:p w14:paraId="67A83FE3" w14:textId="77777777" w:rsidR="00406AEE" w:rsidRDefault="00406AEE">
            <w:pPr>
              <w:spacing w:line="240" w:lineRule="auto"/>
              <w:ind w:firstLine="0"/>
              <w:jc w:val="center"/>
              <w:rPr>
                <w:rFonts w:eastAsia="Times New Roman"/>
                <w:color w:val="000000"/>
                <w:lang w:val="en-US" w:eastAsia="de-DE"/>
              </w:rPr>
            </w:pPr>
          </w:p>
        </w:tc>
      </w:tr>
      <w:tr w:rsidR="00406AEE" w14:paraId="61A6D11F" w14:textId="77777777">
        <w:trPr>
          <w:trHeight w:val="300"/>
        </w:trPr>
        <w:tc>
          <w:tcPr>
            <w:tcW w:w="3856" w:type="dxa"/>
            <w:tcBorders>
              <w:top w:val="nil"/>
              <w:left w:val="nil"/>
              <w:bottom w:val="nil"/>
              <w:right w:val="nil"/>
            </w:tcBorders>
            <w:shd w:val="clear" w:color="auto" w:fill="auto"/>
            <w:vAlign w:val="center"/>
          </w:tcPr>
          <w:p w14:paraId="0F304B27" w14:textId="77777777" w:rsidR="00406AEE" w:rsidRDefault="00D20CE0">
            <w:pPr>
              <w:pStyle w:val="TableSubordination"/>
              <w:rPr>
                <w:lang w:val="en-US" w:eastAsia="de-DE"/>
              </w:rPr>
            </w:pPr>
            <w:r>
              <w:rPr>
                <w:lang w:val="en-US" w:eastAsia="de-DE"/>
              </w:rPr>
              <w:t>2. Attitude (alt. measure)</w:t>
            </w:r>
          </w:p>
        </w:tc>
        <w:tc>
          <w:tcPr>
            <w:tcW w:w="888" w:type="dxa"/>
            <w:tcBorders>
              <w:top w:val="nil"/>
              <w:left w:val="nil"/>
              <w:bottom w:val="nil"/>
              <w:right w:val="nil"/>
            </w:tcBorders>
            <w:shd w:val="clear" w:color="auto" w:fill="auto"/>
            <w:noWrap/>
            <w:vAlign w:val="center"/>
          </w:tcPr>
          <w:p w14:paraId="4ABFC746" w14:textId="77777777" w:rsidR="00406AEE" w:rsidRDefault="00D20CE0">
            <w:pPr>
              <w:pStyle w:val="TableBody"/>
              <w:rPr>
                <w:lang w:val="en-US" w:eastAsia="de-DE"/>
              </w:rPr>
            </w:pPr>
            <w:r>
              <w:rPr>
                <w:lang w:val="en-US" w:eastAsia="de-DE"/>
              </w:rPr>
              <w:t>3.60</w:t>
            </w:r>
          </w:p>
        </w:tc>
        <w:tc>
          <w:tcPr>
            <w:tcW w:w="888" w:type="dxa"/>
            <w:tcBorders>
              <w:top w:val="nil"/>
              <w:left w:val="nil"/>
              <w:bottom w:val="nil"/>
              <w:right w:val="nil"/>
            </w:tcBorders>
            <w:shd w:val="clear" w:color="auto" w:fill="auto"/>
            <w:noWrap/>
            <w:vAlign w:val="center"/>
          </w:tcPr>
          <w:p w14:paraId="3A4C936F" w14:textId="77777777" w:rsidR="00406AEE" w:rsidRDefault="00D20CE0">
            <w:pPr>
              <w:pStyle w:val="TableBody"/>
              <w:rPr>
                <w:lang w:val="en-US" w:eastAsia="de-DE"/>
              </w:rPr>
            </w:pPr>
            <w:r>
              <w:rPr>
                <w:lang w:val="en-US" w:eastAsia="de-DE"/>
              </w:rPr>
              <w:t>0.65</w:t>
            </w:r>
          </w:p>
        </w:tc>
        <w:tc>
          <w:tcPr>
            <w:tcW w:w="888" w:type="dxa"/>
            <w:tcBorders>
              <w:top w:val="nil"/>
              <w:left w:val="nil"/>
              <w:bottom w:val="nil"/>
              <w:right w:val="nil"/>
            </w:tcBorders>
            <w:shd w:val="clear" w:color="auto" w:fill="auto"/>
            <w:noWrap/>
            <w:vAlign w:val="center"/>
          </w:tcPr>
          <w:p w14:paraId="26C0DC59" w14:textId="77777777" w:rsidR="00406AEE" w:rsidRDefault="00D20CE0">
            <w:pPr>
              <w:pStyle w:val="TableBody"/>
              <w:rPr>
                <w:color w:val="010205"/>
                <w:lang w:val="en-US" w:eastAsia="de-DE"/>
              </w:rPr>
            </w:pPr>
            <w:r>
              <w:rPr>
                <w:color w:val="010205"/>
                <w:lang w:val="en-US" w:eastAsia="de-DE"/>
              </w:rPr>
              <w:t>.30**</w:t>
            </w:r>
          </w:p>
        </w:tc>
        <w:tc>
          <w:tcPr>
            <w:tcW w:w="888" w:type="dxa"/>
            <w:tcBorders>
              <w:top w:val="nil"/>
              <w:left w:val="nil"/>
              <w:bottom w:val="nil"/>
              <w:right w:val="nil"/>
            </w:tcBorders>
            <w:shd w:val="clear" w:color="auto" w:fill="auto"/>
            <w:noWrap/>
            <w:vAlign w:val="center"/>
          </w:tcPr>
          <w:p w14:paraId="4FD1FFB3" w14:textId="77777777" w:rsidR="00406AEE" w:rsidRDefault="00D20CE0">
            <w:pPr>
              <w:pStyle w:val="TableBody"/>
              <w:rPr>
                <w:color w:val="010205"/>
                <w:lang w:val="en-US" w:eastAsia="de-DE"/>
              </w:rPr>
            </w:pPr>
            <w:r>
              <w:rPr>
                <w:color w:val="010205"/>
                <w:lang w:val="en-US" w:eastAsia="de-DE"/>
              </w:rPr>
              <w:t>(.78)</w:t>
            </w:r>
          </w:p>
        </w:tc>
        <w:tc>
          <w:tcPr>
            <w:tcW w:w="888" w:type="dxa"/>
            <w:tcBorders>
              <w:top w:val="nil"/>
              <w:left w:val="nil"/>
              <w:bottom w:val="nil"/>
              <w:right w:val="nil"/>
            </w:tcBorders>
            <w:shd w:val="clear" w:color="auto" w:fill="auto"/>
            <w:noWrap/>
            <w:vAlign w:val="center"/>
          </w:tcPr>
          <w:p w14:paraId="464B46CD" w14:textId="77777777" w:rsidR="00406AEE" w:rsidRDefault="00406AEE">
            <w:pPr>
              <w:pStyle w:val="TableBody"/>
              <w:rPr>
                <w:color w:val="010205"/>
                <w:lang w:val="en-US" w:eastAsia="de-DE"/>
              </w:rPr>
            </w:pPr>
          </w:p>
        </w:tc>
        <w:tc>
          <w:tcPr>
            <w:tcW w:w="888" w:type="dxa"/>
            <w:tcBorders>
              <w:top w:val="nil"/>
              <w:left w:val="nil"/>
              <w:bottom w:val="nil"/>
              <w:right w:val="nil"/>
            </w:tcBorders>
            <w:shd w:val="clear" w:color="auto" w:fill="auto"/>
            <w:noWrap/>
            <w:vAlign w:val="center"/>
          </w:tcPr>
          <w:p w14:paraId="50E7F8F8" w14:textId="77777777" w:rsidR="00406AEE" w:rsidRDefault="00406AEE">
            <w:pPr>
              <w:pStyle w:val="TableBody"/>
              <w:rPr>
                <w:color w:val="010205"/>
                <w:lang w:val="en-US" w:eastAsia="de-DE"/>
              </w:rPr>
            </w:pPr>
          </w:p>
        </w:tc>
        <w:tc>
          <w:tcPr>
            <w:tcW w:w="888" w:type="dxa"/>
            <w:tcBorders>
              <w:top w:val="nil"/>
              <w:left w:val="nil"/>
              <w:bottom w:val="nil"/>
              <w:right w:val="nil"/>
            </w:tcBorders>
            <w:shd w:val="clear" w:color="auto" w:fill="auto"/>
            <w:noWrap/>
            <w:vAlign w:val="center"/>
          </w:tcPr>
          <w:p w14:paraId="6E471B68" w14:textId="77777777" w:rsidR="00406AEE" w:rsidRDefault="00406AEE">
            <w:pPr>
              <w:pStyle w:val="TableBody"/>
              <w:rPr>
                <w:lang w:val="en-US" w:eastAsia="de-DE"/>
              </w:rPr>
            </w:pPr>
          </w:p>
        </w:tc>
        <w:tc>
          <w:tcPr>
            <w:tcW w:w="880" w:type="dxa"/>
            <w:tcBorders>
              <w:top w:val="nil"/>
              <w:left w:val="nil"/>
              <w:bottom w:val="nil"/>
              <w:right w:val="nil"/>
            </w:tcBorders>
            <w:vAlign w:val="center"/>
          </w:tcPr>
          <w:p w14:paraId="38F35267"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69AD095D"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2E4D2DB9" w14:textId="77777777" w:rsidR="00406AEE" w:rsidRDefault="00406AEE">
            <w:pPr>
              <w:pStyle w:val="TableBody"/>
              <w:rPr>
                <w:lang w:val="en-US" w:eastAsia="de-DE"/>
              </w:rPr>
            </w:pPr>
          </w:p>
        </w:tc>
        <w:tc>
          <w:tcPr>
            <w:tcW w:w="90" w:type="dxa"/>
            <w:tcBorders>
              <w:top w:val="nil"/>
              <w:left w:val="nil"/>
              <w:bottom w:val="nil"/>
              <w:right w:val="nil"/>
            </w:tcBorders>
            <w:shd w:val="clear" w:color="auto" w:fill="auto"/>
            <w:noWrap/>
            <w:vAlign w:val="center"/>
          </w:tcPr>
          <w:p w14:paraId="61DFCC20" w14:textId="77777777" w:rsidR="00406AEE" w:rsidRDefault="00406AEE">
            <w:pPr>
              <w:spacing w:line="240" w:lineRule="auto"/>
              <w:ind w:firstLine="0"/>
              <w:rPr>
                <w:rFonts w:eastAsia="Times New Roman"/>
                <w:color w:val="000000"/>
                <w:lang w:val="en-US" w:eastAsia="de-DE"/>
              </w:rPr>
            </w:pPr>
          </w:p>
        </w:tc>
      </w:tr>
      <w:tr w:rsidR="00406AEE" w14:paraId="5E0D2407" w14:textId="77777777">
        <w:trPr>
          <w:trHeight w:val="300"/>
        </w:trPr>
        <w:tc>
          <w:tcPr>
            <w:tcW w:w="3856" w:type="dxa"/>
            <w:tcBorders>
              <w:top w:val="nil"/>
              <w:left w:val="nil"/>
              <w:bottom w:val="nil"/>
              <w:right w:val="nil"/>
            </w:tcBorders>
            <w:shd w:val="clear" w:color="auto" w:fill="auto"/>
            <w:vAlign w:val="center"/>
          </w:tcPr>
          <w:p w14:paraId="57B188DF" w14:textId="77777777" w:rsidR="00406AEE" w:rsidRDefault="00D20CE0">
            <w:pPr>
              <w:pStyle w:val="TableSubordination"/>
              <w:rPr>
                <w:lang w:val="en-US" w:eastAsia="de-DE"/>
              </w:rPr>
            </w:pPr>
            <w:r>
              <w:rPr>
                <w:lang w:val="en-US" w:eastAsia="de-DE"/>
              </w:rPr>
              <w:t xml:space="preserve">3. </w:t>
            </w:r>
            <w:r>
              <w:rPr>
                <w:lang w:val="en-US"/>
              </w:rPr>
              <w:t>Subjective norms (orig. measure)</w:t>
            </w:r>
          </w:p>
        </w:tc>
        <w:tc>
          <w:tcPr>
            <w:tcW w:w="888" w:type="dxa"/>
            <w:tcBorders>
              <w:top w:val="nil"/>
              <w:left w:val="nil"/>
              <w:bottom w:val="nil"/>
              <w:right w:val="nil"/>
            </w:tcBorders>
            <w:shd w:val="clear" w:color="auto" w:fill="auto"/>
            <w:vAlign w:val="center"/>
          </w:tcPr>
          <w:p w14:paraId="50DCC175" w14:textId="77777777" w:rsidR="00406AEE" w:rsidRDefault="00D20CE0">
            <w:pPr>
              <w:pStyle w:val="TableBody"/>
              <w:rPr>
                <w:lang w:val="en-US" w:eastAsia="de-DE"/>
              </w:rPr>
            </w:pPr>
            <w:r>
              <w:rPr>
                <w:lang w:val="en-US" w:eastAsia="de-DE"/>
              </w:rPr>
              <w:t>3.64</w:t>
            </w:r>
          </w:p>
        </w:tc>
        <w:tc>
          <w:tcPr>
            <w:tcW w:w="888" w:type="dxa"/>
            <w:tcBorders>
              <w:top w:val="nil"/>
              <w:left w:val="nil"/>
              <w:bottom w:val="nil"/>
              <w:right w:val="nil"/>
            </w:tcBorders>
            <w:shd w:val="clear" w:color="auto" w:fill="auto"/>
            <w:vAlign w:val="center"/>
          </w:tcPr>
          <w:p w14:paraId="3FF6754E" w14:textId="77777777" w:rsidR="00406AEE" w:rsidRDefault="00D20CE0">
            <w:pPr>
              <w:pStyle w:val="TableBody"/>
              <w:rPr>
                <w:lang w:val="en-US" w:eastAsia="de-DE"/>
              </w:rPr>
            </w:pPr>
            <w:r>
              <w:rPr>
                <w:lang w:val="en-US" w:eastAsia="de-DE"/>
              </w:rPr>
              <w:t>0.84</w:t>
            </w:r>
          </w:p>
        </w:tc>
        <w:tc>
          <w:tcPr>
            <w:tcW w:w="888" w:type="dxa"/>
            <w:tcBorders>
              <w:top w:val="nil"/>
              <w:left w:val="nil"/>
              <w:bottom w:val="nil"/>
              <w:right w:val="nil"/>
            </w:tcBorders>
            <w:shd w:val="clear" w:color="auto" w:fill="auto"/>
            <w:noWrap/>
            <w:vAlign w:val="center"/>
          </w:tcPr>
          <w:p w14:paraId="6CFEF5F8" w14:textId="77777777" w:rsidR="00406AEE" w:rsidRDefault="00D20CE0">
            <w:pPr>
              <w:pStyle w:val="TableBody"/>
              <w:rPr>
                <w:color w:val="010205"/>
                <w:lang w:val="en-US" w:eastAsia="de-DE"/>
              </w:rPr>
            </w:pPr>
            <w:r>
              <w:rPr>
                <w:color w:val="010205"/>
                <w:lang w:val="en-US" w:eastAsia="de-DE"/>
              </w:rPr>
              <w:t>.58**</w:t>
            </w:r>
          </w:p>
        </w:tc>
        <w:tc>
          <w:tcPr>
            <w:tcW w:w="888" w:type="dxa"/>
            <w:tcBorders>
              <w:top w:val="nil"/>
              <w:left w:val="nil"/>
              <w:bottom w:val="nil"/>
              <w:right w:val="nil"/>
            </w:tcBorders>
            <w:shd w:val="clear" w:color="auto" w:fill="auto"/>
            <w:noWrap/>
            <w:vAlign w:val="center"/>
          </w:tcPr>
          <w:p w14:paraId="0C2F139F" w14:textId="77777777" w:rsidR="00406AEE" w:rsidRDefault="00D20CE0">
            <w:pPr>
              <w:pStyle w:val="TableBody"/>
              <w:rPr>
                <w:lang w:val="en-US" w:eastAsia="de-DE"/>
              </w:rPr>
            </w:pPr>
            <w:r>
              <w:rPr>
                <w:lang w:val="en-US" w:eastAsia="de-DE"/>
              </w:rPr>
              <w:t>.29**</w:t>
            </w:r>
          </w:p>
        </w:tc>
        <w:tc>
          <w:tcPr>
            <w:tcW w:w="888" w:type="dxa"/>
            <w:tcBorders>
              <w:top w:val="nil"/>
              <w:left w:val="nil"/>
              <w:bottom w:val="nil"/>
              <w:right w:val="nil"/>
            </w:tcBorders>
            <w:shd w:val="clear" w:color="auto" w:fill="auto"/>
            <w:vAlign w:val="center"/>
          </w:tcPr>
          <w:p w14:paraId="05107D3A" w14:textId="77777777" w:rsidR="00406AEE" w:rsidRDefault="00D20CE0">
            <w:pPr>
              <w:pStyle w:val="TableBody"/>
              <w:rPr>
                <w:lang w:val="en-US" w:eastAsia="de-DE"/>
              </w:rPr>
            </w:pPr>
            <w:r>
              <w:rPr>
                <w:lang w:val="en-US" w:eastAsia="de-DE"/>
              </w:rPr>
              <w:t>(.94)</w:t>
            </w:r>
          </w:p>
        </w:tc>
        <w:tc>
          <w:tcPr>
            <w:tcW w:w="888" w:type="dxa"/>
            <w:tcBorders>
              <w:top w:val="nil"/>
              <w:left w:val="nil"/>
              <w:bottom w:val="nil"/>
              <w:right w:val="nil"/>
            </w:tcBorders>
            <w:shd w:val="clear" w:color="auto" w:fill="auto"/>
            <w:noWrap/>
            <w:vAlign w:val="center"/>
          </w:tcPr>
          <w:p w14:paraId="64A0D1F7"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08A3DDE8" w14:textId="77777777" w:rsidR="00406AEE" w:rsidRDefault="00406AEE">
            <w:pPr>
              <w:pStyle w:val="TableBody"/>
              <w:rPr>
                <w:lang w:val="en-US" w:eastAsia="de-DE"/>
              </w:rPr>
            </w:pPr>
          </w:p>
        </w:tc>
        <w:tc>
          <w:tcPr>
            <w:tcW w:w="880" w:type="dxa"/>
            <w:tcBorders>
              <w:top w:val="nil"/>
              <w:left w:val="nil"/>
              <w:bottom w:val="nil"/>
              <w:right w:val="nil"/>
            </w:tcBorders>
            <w:vAlign w:val="center"/>
          </w:tcPr>
          <w:p w14:paraId="1184B359"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2AE11B4D"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18E114C5" w14:textId="77777777" w:rsidR="00406AEE" w:rsidRDefault="00406AEE">
            <w:pPr>
              <w:pStyle w:val="TableBody"/>
              <w:rPr>
                <w:lang w:val="en-US" w:eastAsia="de-DE"/>
              </w:rPr>
            </w:pPr>
          </w:p>
        </w:tc>
        <w:tc>
          <w:tcPr>
            <w:tcW w:w="90" w:type="dxa"/>
            <w:tcBorders>
              <w:top w:val="nil"/>
              <w:left w:val="nil"/>
              <w:bottom w:val="nil"/>
              <w:right w:val="nil"/>
            </w:tcBorders>
            <w:shd w:val="clear" w:color="auto" w:fill="auto"/>
            <w:noWrap/>
            <w:vAlign w:val="center"/>
          </w:tcPr>
          <w:p w14:paraId="0DE67B19" w14:textId="77777777" w:rsidR="00406AEE" w:rsidRDefault="00406AEE">
            <w:pPr>
              <w:spacing w:line="240" w:lineRule="auto"/>
              <w:ind w:firstLine="0"/>
              <w:jc w:val="center"/>
              <w:rPr>
                <w:rFonts w:eastAsia="Times New Roman"/>
                <w:color w:val="000000"/>
                <w:lang w:val="en-US" w:eastAsia="de-DE"/>
              </w:rPr>
            </w:pPr>
          </w:p>
        </w:tc>
      </w:tr>
      <w:tr w:rsidR="00406AEE" w14:paraId="512A0704" w14:textId="77777777">
        <w:trPr>
          <w:trHeight w:val="300"/>
        </w:trPr>
        <w:tc>
          <w:tcPr>
            <w:tcW w:w="3856" w:type="dxa"/>
            <w:tcBorders>
              <w:top w:val="nil"/>
              <w:left w:val="nil"/>
              <w:bottom w:val="nil"/>
              <w:right w:val="nil"/>
            </w:tcBorders>
            <w:shd w:val="clear" w:color="auto" w:fill="auto"/>
            <w:vAlign w:val="center"/>
          </w:tcPr>
          <w:p w14:paraId="392C185B" w14:textId="77777777" w:rsidR="00406AEE" w:rsidRDefault="00D20CE0">
            <w:pPr>
              <w:pStyle w:val="TableSubordination"/>
              <w:rPr>
                <w:lang w:val="en-US" w:eastAsia="de-DE"/>
              </w:rPr>
            </w:pPr>
            <w:r>
              <w:rPr>
                <w:lang w:val="en-US" w:eastAsia="de-DE"/>
              </w:rPr>
              <w:t>4. Subjective norms (alt. measure)</w:t>
            </w:r>
          </w:p>
        </w:tc>
        <w:tc>
          <w:tcPr>
            <w:tcW w:w="888" w:type="dxa"/>
            <w:tcBorders>
              <w:top w:val="nil"/>
              <w:left w:val="nil"/>
              <w:bottom w:val="nil"/>
              <w:right w:val="nil"/>
            </w:tcBorders>
            <w:shd w:val="clear" w:color="auto" w:fill="auto"/>
            <w:vAlign w:val="center"/>
          </w:tcPr>
          <w:p w14:paraId="6BAF1F8A" w14:textId="77777777" w:rsidR="00406AEE" w:rsidRDefault="00D20CE0">
            <w:pPr>
              <w:pStyle w:val="TableBody"/>
              <w:rPr>
                <w:lang w:val="en-US" w:eastAsia="de-DE"/>
              </w:rPr>
            </w:pPr>
            <w:r>
              <w:rPr>
                <w:lang w:val="en-US" w:eastAsia="de-DE"/>
              </w:rPr>
              <w:t>3.53</w:t>
            </w:r>
          </w:p>
        </w:tc>
        <w:tc>
          <w:tcPr>
            <w:tcW w:w="888" w:type="dxa"/>
            <w:tcBorders>
              <w:top w:val="nil"/>
              <w:left w:val="nil"/>
              <w:bottom w:val="nil"/>
              <w:right w:val="nil"/>
            </w:tcBorders>
            <w:shd w:val="clear" w:color="auto" w:fill="auto"/>
            <w:vAlign w:val="center"/>
          </w:tcPr>
          <w:p w14:paraId="3859F216" w14:textId="77777777" w:rsidR="00406AEE" w:rsidRDefault="00D20CE0">
            <w:pPr>
              <w:pStyle w:val="TableBody"/>
              <w:rPr>
                <w:lang w:val="en-US" w:eastAsia="de-DE"/>
              </w:rPr>
            </w:pPr>
            <w:r>
              <w:rPr>
                <w:lang w:val="en-US" w:eastAsia="de-DE"/>
              </w:rPr>
              <w:t>0.88</w:t>
            </w:r>
          </w:p>
        </w:tc>
        <w:tc>
          <w:tcPr>
            <w:tcW w:w="888" w:type="dxa"/>
            <w:tcBorders>
              <w:top w:val="nil"/>
              <w:left w:val="nil"/>
              <w:bottom w:val="nil"/>
              <w:right w:val="nil"/>
            </w:tcBorders>
            <w:shd w:val="clear" w:color="auto" w:fill="auto"/>
            <w:noWrap/>
            <w:vAlign w:val="center"/>
          </w:tcPr>
          <w:p w14:paraId="6DA900B1" w14:textId="77777777" w:rsidR="00406AEE" w:rsidRDefault="00D20CE0">
            <w:pPr>
              <w:pStyle w:val="TableBody"/>
              <w:rPr>
                <w:color w:val="010205"/>
                <w:lang w:val="en-US" w:eastAsia="de-DE"/>
              </w:rPr>
            </w:pPr>
            <w:r>
              <w:rPr>
                <w:color w:val="010205"/>
                <w:lang w:val="en-US" w:eastAsia="de-DE"/>
              </w:rPr>
              <w:t>.62**</w:t>
            </w:r>
          </w:p>
        </w:tc>
        <w:tc>
          <w:tcPr>
            <w:tcW w:w="888" w:type="dxa"/>
            <w:tcBorders>
              <w:top w:val="nil"/>
              <w:left w:val="nil"/>
              <w:bottom w:val="nil"/>
              <w:right w:val="nil"/>
            </w:tcBorders>
            <w:shd w:val="clear" w:color="auto" w:fill="auto"/>
            <w:noWrap/>
            <w:vAlign w:val="center"/>
          </w:tcPr>
          <w:p w14:paraId="078C8A2E" w14:textId="77777777" w:rsidR="00406AEE" w:rsidRDefault="00D20CE0">
            <w:pPr>
              <w:pStyle w:val="TableBody"/>
              <w:rPr>
                <w:lang w:val="en-US" w:eastAsia="de-DE"/>
              </w:rPr>
            </w:pPr>
            <w:r>
              <w:rPr>
                <w:lang w:val="en-US" w:eastAsia="de-DE"/>
              </w:rPr>
              <w:t>.43**</w:t>
            </w:r>
          </w:p>
        </w:tc>
        <w:tc>
          <w:tcPr>
            <w:tcW w:w="888" w:type="dxa"/>
            <w:tcBorders>
              <w:top w:val="nil"/>
              <w:left w:val="nil"/>
              <w:bottom w:val="nil"/>
              <w:right w:val="nil"/>
            </w:tcBorders>
            <w:shd w:val="clear" w:color="auto" w:fill="auto"/>
            <w:vAlign w:val="center"/>
          </w:tcPr>
          <w:p w14:paraId="359DAE33" w14:textId="77777777" w:rsidR="00406AEE" w:rsidRDefault="00D20CE0">
            <w:pPr>
              <w:pStyle w:val="TableBody"/>
              <w:rPr>
                <w:lang w:val="en-US" w:eastAsia="de-DE"/>
              </w:rPr>
            </w:pPr>
            <w:r>
              <w:rPr>
                <w:lang w:val="en-US" w:eastAsia="de-DE"/>
              </w:rPr>
              <w:t>.55**</w:t>
            </w:r>
          </w:p>
        </w:tc>
        <w:tc>
          <w:tcPr>
            <w:tcW w:w="888" w:type="dxa"/>
            <w:tcBorders>
              <w:top w:val="nil"/>
              <w:left w:val="nil"/>
              <w:bottom w:val="nil"/>
              <w:right w:val="nil"/>
            </w:tcBorders>
            <w:shd w:val="clear" w:color="auto" w:fill="auto"/>
            <w:noWrap/>
            <w:vAlign w:val="center"/>
          </w:tcPr>
          <w:p w14:paraId="7D30A9CC" w14:textId="77777777" w:rsidR="00406AEE" w:rsidRDefault="00D20CE0">
            <w:pPr>
              <w:pStyle w:val="TableBody"/>
              <w:rPr>
                <w:lang w:val="en-US" w:eastAsia="de-DE"/>
              </w:rPr>
            </w:pPr>
            <w:r>
              <w:rPr>
                <w:lang w:val="en-US" w:eastAsia="de-DE"/>
              </w:rPr>
              <w:t>(.91)</w:t>
            </w:r>
          </w:p>
        </w:tc>
        <w:tc>
          <w:tcPr>
            <w:tcW w:w="888" w:type="dxa"/>
            <w:tcBorders>
              <w:top w:val="nil"/>
              <w:left w:val="nil"/>
              <w:bottom w:val="nil"/>
              <w:right w:val="nil"/>
            </w:tcBorders>
            <w:shd w:val="clear" w:color="auto" w:fill="auto"/>
            <w:noWrap/>
            <w:vAlign w:val="center"/>
          </w:tcPr>
          <w:p w14:paraId="4EEEFE0E" w14:textId="77777777" w:rsidR="00406AEE" w:rsidRDefault="00406AEE">
            <w:pPr>
              <w:pStyle w:val="TableBody"/>
              <w:rPr>
                <w:lang w:val="en-US" w:eastAsia="de-DE"/>
              </w:rPr>
            </w:pPr>
          </w:p>
        </w:tc>
        <w:tc>
          <w:tcPr>
            <w:tcW w:w="880" w:type="dxa"/>
            <w:tcBorders>
              <w:top w:val="nil"/>
              <w:left w:val="nil"/>
              <w:bottom w:val="nil"/>
              <w:right w:val="nil"/>
            </w:tcBorders>
            <w:vAlign w:val="center"/>
          </w:tcPr>
          <w:p w14:paraId="41953E2C"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157EE4B8"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40192C4D" w14:textId="77777777" w:rsidR="00406AEE" w:rsidRDefault="00406AEE">
            <w:pPr>
              <w:pStyle w:val="TableBody"/>
              <w:rPr>
                <w:lang w:val="en-US" w:eastAsia="de-DE"/>
              </w:rPr>
            </w:pPr>
          </w:p>
        </w:tc>
        <w:tc>
          <w:tcPr>
            <w:tcW w:w="90" w:type="dxa"/>
            <w:tcBorders>
              <w:top w:val="nil"/>
              <w:left w:val="nil"/>
              <w:bottom w:val="nil"/>
              <w:right w:val="nil"/>
            </w:tcBorders>
            <w:shd w:val="clear" w:color="auto" w:fill="auto"/>
            <w:noWrap/>
            <w:vAlign w:val="center"/>
          </w:tcPr>
          <w:p w14:paraId="20C56E6D" w14:textId="77777777" w:rsidR="00406AEE" w:rsidRDefault="00406AEE">
            <w:pPr>
              <w:spacing w:line="240" w:lineRule="auto"/>
              <w:ind w:firstLine="0"/>
              <w:jc w:val="center"/>
              <w:rPr>
                <w:rFonts w:eastAsia="Times New Roman"/>
                <w:color w:val="000000"/>
                <w:lang w:val="en-US" w:eastAsia="de-DE"/>
              </w:rPr>
            </w:pPr>
          </w:p>
        </w:tc>
      </w:tr>
      <w:tr w:rsidR="00406AEE" w14:paraId="49D474B2" w14:textId="77777777">
        <w:trPr>
          <w:trHeight w:val="300"/>
        </w:trPr>
        <w:tc>
          <w:tcPr>
            <w:tcW w:w="3856" w:type="dxa"/>
            <w:tcBorders>
              <w:top w:val="nil"/>
              <w:left w:val="nil"/>
              <w:bottom w:val="nil"/>
              <w:right w:val="nil"/>
            </w:tcBorders>
            <w:shd w:val="clear" w:color="auto" w:fill="auto"/>
            <w:vAlign w:val="center"/>
          </w:tcPr>
          <w:p w14:paraId="545BFFDD" w14:textId="77777777" w:rsidR="00406AEE" w:rsidRDefault="00D20CE0">
            <w:pPr>
              <w:pStyle w:val="TableSubordination"/>
              <w:rPr>
                <w:lang w:val="en-US" w:eastAsia="de-DE"/>
              </w:rPr>
            </w:pPr>
            <w:r>
              <w:rPr>
                <w:lang w:val="en-US" w:eastAsia="de-DE"/>
              </w:rPr>
              <w:t xml:space="preserve">5. Perceived </w:t>
            </w:r>
            <w:proofErr w:type="spellStart"/>
            <w:r>
              <w:rPr>
                <w:lang w:val="en-US" w:eastAsia="de-DE"/>
              </w:rPr>
              <w:t>behavioural</w:t>
            </w:r>
            <w:proofErr w:type="spellEnd"/>
            <w:r>
              <w:rPr>
                <w:lang w:val="en-US" w:eastAsia="de-DE"/>
              </w:rPr>
              <w:t xml:space="preserve"> control</w:t>
            </w:r>
          </w:p>
        </w:tc>
        <w:tc>
          <w:tcPr>
            <w:tcW w:w="888" w:type="dxa"/>
            <w:tcBorders>
              <w:top w:val="nil"/>
              <w:left w:val="nil"/>
              <w:bottom w:val="nil"/>
              <w:right w:val="nil"/>
            </w:tcBorders>
            <w:shd w:val="clear" w:color="auto" w:fill="auto"/>
            <w:vAlign w:val="center"/>
          </w:tcPr>
          <w:p w14:paraId="6873B233" w14:textId="77777777" w:rsidR="00406AEE" w:rsidRDefault="00D20CE0">
            <w:pPr>
              <w:pStyle w:val="TableBody"/>
              <w:rPr>
                <w:lang w:val="en-US" w:eastAsia="de-DE"/>
              </w:rPr>
            </w:pPr>
            <w:r>
              <w:rPr>
                <w:lang w:val="en-US" w:eastAsia="de-DE"/>
              </w:rPr>
              <w:t>3.39</w:t>
            </w:r>
          </w:p>
        </w:tc>
        <w:tc>
          <w:tcPr>
            <w:tcW w:w="888" w:type="dxa"/>
            <w:tcBorders>
              <w:top w:val="nil"/>
              <w:left w:val="nil"/>
              <w:bottom w:val="nil"/>
              <w:right w:val="nil"/>
            </w:tcBorders>
            <w:shd w:val="clear" w:color="auto" w:fill="auto"/>
            <w:vAlign w:val="center"/>
          </w:tcPr>
          <w:p w14:paraId="39884477" w14:textId="77777777" w:rsidR="00406AEE" w:rsidRDefault="00D20CE0">
            <w:pPr>
              <w:pStyle w:val="TableBody"/>
              <w:rPr>
                <w:lang w:val="en-US" w:eastAsia="de-DE"/>
              </w:rPr>
            </w:pPr>
            <w:r>
              <w:rPr>
                <w:lang w:val="en-US" w:eastAsia="de-DE"/>
              </w:rPr>
              <w:t>0.80</w:t>
            </w:r>
          </w:p>
        </w:tc>
        <w:tc>
          <w:tcPr>
            <w:tcW w:w="888" w:type="dxa"/>
            <w:tcBorders>
              <w:top w:val="nil"/>
              <w:left w:val="nil"/>
              <w:bottom w:val="nil"/>
              <w:right w:val="nil"/>
            </w:tcBorders>
            <w:shd w:val="clear" w:color="auto" w:fill="auto"/>
            <w:noWrap/>
            <w:vAlign w:val="center"/>
          </w:tcPr>
          <w:p w14:paraId="3BB75F53" w14:textId="77777777" w:rsidR="00406AEE" w:rsidRDefault="00D20CE0">
            <w:pPr>
              <w:pStyle w:val="TableBody"/>
              <w:rPr>
                <w:color w:val="010205"/>
                <w:lang w:val="en-US" w:eastAsia="de-DE"/>
              </w:rPr>
            </w:pPr>
            <w:r>
              <w:rPr>
                <w:color w:val="010205"/>
                <w:lang w:val="en-US" w:eastAsia="de-DE"/>
              </w:rPr>
              <w:t>.40**</w:t>
            </w:r>
          </w:p>
        </w:tc>
        <w:tc>
          <w:tcPr>
            <w:tcW w:w="888" w:type="dxa"/>
            <w:tcBorders>
              <w:top w:val="nil"/>
              <w:left w:val="nil"/>
              <w:bottom w:val="nil"/>
              <w:right w:val="nil"/>
            </w:tcBorders>
            <w:shd w:val="clear" w:color="auto" w:fill="auto"/>
            <w:noWrap/>
            <w:vAlign w:val="center"/>
          </w:tcPr>
          <w:p w14:paraId="04D0C1AE" w14:textId="77777777" w:rsidR="00406AEE" w:rsidRDefault="00D20CE0">
            <w:pPr>
              <w:pStyle w:val="TableBody"/>
              <w:rPr>
                <w:lang w:val="en-US" w:eastAsia="de-DE"/>
              </w:rPr>
            </w:pPr>
            <w:r>
              <w:rPr>
                <w:lang w:val="en-US" w:eastAsia="de-DE"/>
              </w:rPr>
              <w:t>.33**</w:t>
            </w:r>
          </w:p>
        </w:tc>
        <w:tc>
          <w:tcPr>
            <w:tcW w:w="888" w:type="dxa"/>
            <w:tcBorders>
              <w:top w:val="nil"/>
              <w:left w:val="nil"/>
              <w:bottom w:val="nil"/>
              <w:right w:val="nil"/>
            </w:tcBorders>
            <w:shd w:val="clear" w:color="auto" w:fill="auto"/>
            <w:vAlign w:val="center"/>
          </w:tcPr>
          <w:p w14:paraId="57A2F179" w14:textId="77777777" w:rsidR="00406AEE" w:rsidRDefault="00D20CE0">
            <w:pPr>
              <w:pStyle w:val="TableBody"/>
              <w:rPr>
                <w:lang w:val="en-US" w:eastAsia="de-DE"/>
              </w:rPr>
            </w:pPr>
            <w:r>
              <w:rPr>
                <w:lang w:val="en-US" w:eastAsia="de-DE"/>
              </w:rPr>
              <w:t>.34**</w:t>
            </w:r>
          </w:p>
        </w:tc>
        <w:tc>
          <w:tcPr>
            <w:tcW w:w="888" w:type="dxa"/>
            <w:tcBorders>
              <w:top w:val="nil"/>
              <w:left w:val="nil"/>
              <w:bottom w:val="nil"/>
              <w:right w:val="nil"/>
            </w:tcBorders>
            <w:shd w:val="clear" w:color="auto" w:fill="auto"/>
            <w:noWrap/>
            <w:vAlign w:val="center"/>
          </w:tcPr>
          <w:p w14:paraId="211690D1" w14:textId="77777777" w:rsidR="00406AEE" w:rsidRDefault="00D20CE0">
            <w:pPr>
              <w:pStyle w:val="TableBody"/>
              <w:rPr>
                <w:lang w:val="en-US" w:eastAsia="de-DE"/>
              </w:rPr>
            </w:pPr>
            <w:r>
              <w:rPr>
                <w:lang w:val="en-US" w:eastAsia="de-DE"/>
              </w:rPr>
              <w:t>.51**</w:t>
            </w:r>
          </w:p>
        </w:tc>
        <w:tc>
          <w:tcPr>
            <w:tcW w:w="888" w:type="dxa"/>
            <w:tcBorders>
              <w:top w:val="nil"/>
              <w:left w:val="nil"/>
              <w:bottom w:val="nil"/>
              <w:right w:val="nil"/>
            </w:tcBorders>
            <w:shd w:val="clear" w:color="auto" w:fill="auto"/>
            <w:noWrap/>
            <w:vAlign w:val="center"/>
          </w:tcPr>
          <w:p w14:paraId="79BE5DF1" w14:textId="77777777" w:rsidR="00406AEE" w:rsidRDefault="00D20CE0">
            <w:pPr>
              <w:pStyle w:val="TableBody"/>
              <w:rPr>
                <w:lang w:val="en-US" w:eastAsia="de-DE"/>
              </w:rPr>
            </w:pPr>
            <w:r>
              <w:rPr>
                <w:lang w:val="en-US" w:eastAsia="de-DE"/>
              </w:rPr>
              <w:t>(.96)</w:t>
            </w:r>
          </w:p>
        </w:tc>
        <w:tc>
          <w:tcPr>
            <w:tcW w:w="880" w:type="dxa"/>
            <w:tcBorders>
              <w:top w:val="nil"/>
              <w:left w:val="nil"/>
              <w:bottom w:val="nil"/>
              <w:right w:val="nil"/>
            </w:tcBorders>
            <w:vAlign w:val="center"/>
          </w:tcPr>
          <w:p w14:paraId="1726D359"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4786CD48"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197E15BB" w14:textId="77777777" w:rsidR="00406AEE" w:rsidRDefault="00406AEE">
            <w:pPr>
              <w:pStyle w:val="TableBody"/>
              <w:rPr>
                <w:lang w:val="en-US" w:eastAsia="de-DE"/>
              </w:rPr>
            </w:pPr>
          </w:p>
        </w:tc>
        <w:tc>
          <w:tcPr>
            <w:tcW w:w="90" w:type="dxa"/>
            <w:tcBorders>
              <w:top w:val="nil"/>
              <w:left w:val="nil"/>
              <w:bottom w:val="nil"/>
              <w:right w:val="nil"/>
            </w:tcBorders>
            <w:shd w:val="clear" w:color="auto" w:fill="auto"/>
            <w:noWrap/>
            <w:vAlign w:val="center"/>
          </w:tcPr>
          <w:p w14:paraId="151460DB" w14:textId="77777777" w:rsidR="00406AEE" w:rsidRDefault="00406AEE">
            <w:pPr>
              <w:spacing w:line="240" w:lineRule="auto"/>
              <w:ind w:firstLine="0"/>
              <w:jc w:val="center"/>
              <w:rPr>
                <w:rFonts w:eastAsia="Times New Roman"/>
                <w:color w:val="000000"/>
                <w:lang w:val="en-US" w:eastAsia="de-DE"/>
              </w:rPr>
            </w:pPr>
          </w:p>
        </w:tc>
      </w:tr>
      <w:tr w:rsidR="00406AEE" w14:paraId="47151989" w14:textId="77777777">
        <w:trPr>
          <w:trHeight w:val="300"/>
        </w:trPr>
        <w:tc>
          <w:tcPr>
            <w:tcW w:w="3856" w:type="dxa"/>
            <w:tcBorders>
              <w:top w:val="nil"/>
              <w:left w:val="nil"/>
              <w:bottom w:val="nil"/>
              <w:right w:val="nil"/>
            </w:tcBorders>
            <w:shd w:val="clear" w:color="auto" w:fill="auto"/>
            <w:vAlign w:val="center"/>
            <w:hideMark/>
          </w:tcPr>
          <w:p w14:paraId="768DA0E9" w14:textId="77777777" w:rsidR="00406AEE" w:rsidRDefault="00D20CE0">
            <w:pPr>
              <w:pStyle w:val="TableStubColumn"/>
              <w:rPr>
                <w:lang w:val="en-US" w:eastAsia="de-DE"/>
              </w:rPr>
            </w:pPr>
            <w:r>
              <w:rPr>
                <w:lang w:val="en-US" w:eastAsia="de-DE"/>
              </w:rPr>
              <w:t>T2</w:t>
            </w:r>
          </w:p>
        </w:tc>
        <w:tc>
          <w:tcPr>
            <w:tcW w:w="888" w:type="dxa"/>
            <w:tcBorders>
              <w:top w:val="nil"/>
              <w:left w:val="nil"/>
              <w:bottom w:val="nil"/>
              <w:right w:val="nil"/>
            </w:tcBorders>
            <w:shd w:val="clear" w:color="auto" w:fill="auto"/>
            <w:noWrap/>
            <w:vAlign w:val="center"/>
            <w:hideMark/>
          </w:tcPr>
          <w:p w14:paraId="3262F917"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hideMark/>
          </w:tcPr>
          <w:p w14:paraId="19FAB74E"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4256FDE8"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1E578D91"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1FDEB6D0"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3E1819D0"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3DA308A5" w14:textId="77777777" w:rsidR="00406AEE" w:rsidRDefault="00406AEE">
            <w:pPr>
              <w:pStyle w:val="TableBody"/>
              <w:rPr>
                <w:lang w:val="en-US" w:eastAsia="de-DE"/>
              </w:rPr>
            </w:pPr>
          </w:p>
        </w:tc>
        <w:tc>
          <w:tcPr>
            <w:tcW w:w="880" w:type="dxa"/>
            <w:tcBorders>
              <w:top w:val="nil"/>
              <w:left w:val="nil"/>
              <w:bottom w:val="nil"/>
              <w:right w:val="nil"/>
            </w:tcBorders>
            <w:vAlign w:val="center"/>
          </w:tcPr>
          <w:p w14:paraId="328F71BE"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440B4AA8"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003BF78F" w14:textId="77777777" w:rsidR="00406AEE" w:rsidRDefault="00406AEE">
            <w:pPr>
              <w:pStyle w:val="TableBody"/>
              <w:rPr>
                <w:lang w:val="en-US" w:eastAsia="de-DE"/>
              </w:rPr>
            </w:pPr>
          </w:p>
        </w:tc>
        <w:tc>
          <w:tcPr>
            <w:tcW w:w="90" w:type="dxa"/>
            <w:tcBorders>
              <w:top w:val="nil"/>
              <w:left w:val="nil"/>
              <w:bottom w:val="nil"/>
              <w:right w:val="nil"/>
            </w:tcBorders>
            <w:shd w:val="clear" w:color="auto" w:fill="auto"/>
            <w:noWrap/>
            <w:vAlign w:val="center"/>
          </w:tcPr>
          <w:p w14:paraId="1794EB57" w14:textId="77777777" w:rsidR="00406AEE" w:rsidRDefault="00406AEE">
            <w:pPr>
              <w:spacing w:line="240" w:lineRule="auto"/>
              <w:ind w:firstLine="0"/>
              <w:jc w:val="center"/>
              <w:rPr>
                <w:rFonts w:eastAsia="Times New Roman"/>
                <w:color w:val="000000"/>
                <w:lang w:val="en-US" w:eastAsia="de-DE"/>
              </w:rPr>
            </w:pPr>
          </w:p>
        </w:tc>
      </w:tr>
      <w:tr w:rsidR="00406AEE" w14:paraId="5663B36D" w14:textId="77777777">
        <w:trPr>
          <w:trHeight w:val="300"/>
        </w:trPr>
        <w:tc>
          <w:tcPr>
            <w:tcW w:w="3856" w:type="dxa"/>
            <w:tcBorders>
              <w:top w:val="nil"/>
              <w:left w:val="nil"/>
              <w:bottom w:val="nil"/>
              <w:right w:val="nil"/>
            </w:tcBorders>
            <w:shd w:val="clear" w:color="auto" w:fill="auto"/>
            <w:vAlign w:val="center"/>
            <w:hideMark/>
          </w:tcPr>
          <w:p w14:paraId="0F817612" w14:textId="77777777" w:rsidR="00406AEE" w:rsidRDefault="00D20CE0">
            <w:pPr>
              <w:pStyle w:val="TableSubordination"/>
              <w:rPr>
                <w:lang w:val="en-US" w:eastAsia="de-DE"/>
              </w:rPr>
            </w:pPr>
            <w:r>
              <w:rPr>
                <w:lang w:val="en-US" w:eastAsia="de-DE"/>
              </w:rPr>
              <w:t>6. Intentions (orig. measure)</w:t>
            </w:r>
          </w:p>
        </w:tc>
        <w:tc>
          <w:tcPr>
            <w:tcW w:w="888" w:type="dxa"/>
            <w:tcBorders>
              <w:top w:val="nil"/>
              <w:left w:val="nil"/>
              <w:bottom w:val="nil"/>
              <w:right w:val="nil"/>
            </w:tcBorders>
            <w:shd w:val="clear" w:color="auto" w:fill="auto"/>
            <w:noWrap/>
            <w:vAlign w:val="center"/>
            <w:hideMark/>
          </w:tcPr>
          <w:p w14:paraId="749B394C" w14:textId="77777777" w:rsidR="00406AEE" w:rsidRDefault="00D20CE0">
            <w:pPr>
              <w:pStyle w:val="TableBody"/>
              <w:rPr>
                <w:lang w:val="en-US" w:eastAsia="de-DE"/>
              </w:rPr>
            </w:pPr>
            <w:r>
              <w:rPr>
                <w:lang w:val="en-US" w:eastAsia="de-DE"/>
              </w:rPr>
              <w:t>3.17</w:t>
            </w:r>
          </w:p>
        </w:tc>
        <w:tc>
          <w:tcPr>
            <w:tcW w:w="888" w:type="dxa"/>
            <w:tcBorders>
              <w:top w:val="nil"/>
              <w:left w:val="nil"/>
              <w:bottom w:val="nil"/>
              <w:right w:val="nil"/>
            </w:tcBorders>
            <w:shd w:val="clear" w:color="auto" w:fill="auto"/>
            <w:noWrap/>
            <w:vAlign w:val="center"/>
            <w:hideMark/>
          </w:tcPr>
          <w:p w14:paraId="01F2119F" w14:textId="77777777" w:rsidR="00406AEE" w:rsidRDefault="00D20CE0">
            <w:pPr>
              <w:pStyle w:val="TableBody"/>
              <w:rPr>
                <w:lang w:val="en-US" w:eastAsia="de-DE"/>
              </w:rPr>
            </w:pPr>
            <w:r>
              <w:rPr>
                <w:lang w:val="en-US" w:eastAsia="de-DE"/>
              </w:rPr>
              <w:t>1.20</w:t>
            </w:r>
          </w:p>
        </w:tc>
        <w:tc>
          <w:tcPr>
            <w:tcW w:w="888" w:type="dxa"/>
            <w:tcBorders>
              <w:top w:val="nil"/>
              <w:left w:val="nil"/>
              <w:bottom w:val="nil"/>
              <w:right w:val="nil"/>
            </w:tcBorders>
            <w:shd w:val="clear" w:color="auto" w:fill="auto"/>
            <w:noWrap/>
            <w:vAlign w:val="center"/>
          </w:tcPr>
          <w:p w14:paraId="3E9AC1BA" w14:textId="77777777" w:rsidR="00406AEE" w:rsidRDefault="00D20CE0">
            <w:pPr>
              <w:pStyle w:val="TableBody"/>
              <w:rPr>
                <w:color w:val="010205"/>
                <w:lang w:val="en-US" w:eastAsia="de-DE"/>
              </w:rPr>
            </w:pPr>
            <w:r>
              <w:rPr>
                <w:color w:val="010205"/>
                <w:lang w:val="en-US" w:eastAsia="de-DE"/>
              </w:rPr>
              <w:t>.43**</w:t>
            </w:r>
          </w:p>
        </w:tc>
        <w:tc>
          <w:tcPr>
            <w:tcW w:w="888" w:type="dxa"/>
            <w:tcBorders>
              <w:top w:val="nil"/>
              <w:left w:val="nil"/>
              <w:bottom w:val="nil"/>
              <w:right w:val="nil"/>
            </w:tcBorders>
            <w:shd w:val="clear" w:color="auto" w:fill="auto"/>
            <w:noWrap/>
            <w:vAlign w:val="center"/>
          </w:tcPr>
          <w:p w14:paraId="5206C28E" w14:textId="77777777" w:rsidR="00406AEE" w:rsidRDefault="00D20CE0">
            <w:pPr>
              <w:pStyle w:val="TableBody"/>
              <w:rPr>
                <w:color w:val="010205"/>
                <w:lang w:val="en-US" w:eastAsia="de-DE"/>
              </w:rPr>
            </w:pPr>
            <w:r>
              <w:rPr>
                <w:color w:val="010205"/>
                <w:lang w:val="en-US" w:eastAsia="de-DE"/>
              </w:rPr>
              <w:t>.32**</w:t>
            </w:r>
          </w:p>
        </w:tc>
        <w:tc>
          <w:tcPr>
            <w:tcW w:w="888" w:type="dxa"/>
            <w:tcBorders>
              <w:top w:val="nil"/>
              <w:left w:val="nil"/>
              <w:bottom w:val="nil"/>
              <w:right w:val="nil"/>
            </w:tcBorders>
            <w:shd w:val="clear" w:color="auto" w:fill="auto"/>
            <w:noWrap/>
            <w:vAlign w:val="center"/>
          </w:tcPr>
          <w:p w14:paraId="6862A517" w14:textId="77777777" w:rsidR="00406AEE" w:rsidRDefault="00D20CE0">
            <w:pPr>
              <w:pStyle w:val="TableBody"/>
              <w:rPr>
                <w:lang w:val="en-US" w:eastAsia="de-DE"/>
              </w:rPr>
            </w:pPr>
            <w:r>
              <w:rPr>
                <w:lang w:val="en-US" w:eastAsia="de-DE"/>
              </w:rPr>
              <w:t>.44**</w:t>
            </w:r>
          </w:p>
        </w:tc>
        <w:tc>
          <w:tcPr>
            <w:tcW w:w="888" w:type="dxa"/>
            <w:tcBorders>
              <w:top w:val="nil"/>
              <w:left w:val="nil"/>
              <w:bottom w:val="nil"/>
              <w:right w:val="nil"/>
            </w:tcBorders>
            <w:shd w:val="clear" w:color="auto" w:fill="auto"/>
            <w:noWrap/>
            <w:vAlign w:val="center"/>
          </w:tcPr>
          <w:p w14:paraId="2B644597" w14:textId="77777777" w:rsidR="00406AEE" w:rsidRDefault="00D20CE0">
            <w:pPr>
              <w:pStyle w:val="TableBody"/>
              <w:rPr>
                <w:lang w:val="en-US" w:eastAsia="de-DE"/>
              </w:rPr>
            </w:pPr>
            <w:r>
              <w:rPr>
                <w:lang w:val="en-US" w:eastAsia="de-DE"/>
              </w:rPr>
              <w:t>.63**</w:t>
            </w:r>
          </w:p>
        </w:tc>
        <w:tc>
          <w:tcPr>
            <w:tcW w:w="888" w:type="dxa"/>
            <w:tcBorders>
              <w:top w:val="nil"/>
              <w:left w:val="nil"/>
              <w:bottom w:val="nil"/>
              <w:right w:val="nil"/>
            </w:tcBorders>
            <w:shd w:val="clear" w:color="auto" w:fill="auto"/>
            <w:noWrap/>
            <w:vAlign w:val="center"/>
          </w:tcPr>
          <w:p w14:paraId="40CE6A5A" w14:textId="77777777" w:rsidR="00406AEE" w:rsidRDefault="00D20CE0">
            <w:pPr>
              <w:pStyle w:val="TableBody"/>
              <w:rPr>
                <w:lang w:val="en-US" w:eastAsia="de-DE"/>
              </w:rPr>
            </w:pPr>
            <w:r>
              <w:rPr>
                <w:lang w:val="en-US" w:eastAsia="de-DE"/>
              </w:rPr>
              <w:t>.56**</w:t>
            </w:r>
          </w:p>
        </w:tc>
        <w:tc>
          <w:tcPr>
            <w:tcW w:w="880" w:type="dxa"/>
            <w:tcBorders>
              <w:top w:val="nil"/>
              <w:left w:val="nil"/>
              <w:bottom w:val="nil"/>
              <w:right w:val="nil"/>
            </w:tcBorders>
            <w:vAlign w:val="center"/>
          </w:tcPr>
          <w:p w14:paraId="49D2D6E3" w14:textId="77777777" w:rsidR="00406AEE" w:rsidRDefault="00D20CE0">
            <w:pPr>
              <w:pStyle w:val="TableBody"/>
              <w:rPr>
                <w:lang w:val="en-US" w:eastAsia="de-DE"/>
              </w:rPr>
            </w:pPr>
            <w:r>
              <w:rPr>
                <w:lang w:val="en-US" w:eastAsia="de-DE"/>
              </w:rPr>
              <w:t>(.97)</w:t>
            </w:r>
          </w:p>
        </w:tc>
        <w:tc>
          <w:tcPr>
            <w:tcW w:w="888" w:type="dxa"/>
            <w:tcBorders>
              <w:top w:val="nil"/>
              <w:left w:val="nil"/>
              <w:bottom w:val="nil"/>
              <w:right w:val="nil"/>
            </w:tcBorders>
            <w:shd w:val="clear" w:color="auto" w:fill="auto"/>
            <w:noWrap/>
            <w:vAlign w:val="center"/>
          </w:tcPr>
          <w:p w14:paraId="388A944A"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37679BD9" w14:textId="77777777" w:rsidR="00406AEE" w:rsidRDefault="00406AEE">
            <w:pPr>
              <w:pStyle w:val="TableBody"/>
              <w:rPr>
                <w:highlight w:val="yellow"/>
                <w:lang w:val="en-US" w:eastAsia="de-DE"/>
              </w:rPr>
            </w:pPr>
          </w:p>
        </w:tc>
        <w:tc>
          <w:tcPr>
            <w:tcW w:w="90" w:type="dxa"/>
            <w:tcBorders>
              <w:top w:val="nil"/>
              <w:left w:val="nil"/>
              <w:bottom w:val="nil"/>
              <w:right w:val="nil"/>
            </w:tcBorders>
            <w:shd w:val="clear" w:color="auto" w:fill="auto"/>
            <w:noWrap/>
            <w:vAlign w:val="center"/>
          </w:tcPr>
          <w:p w14:paraId="1CD299D1" w14:textId="77777777" w:rsidR="00406AEE" w:rsidRDefault="00406AEE">
            <w:pPr>
              <w:spacing w:line="240" w:lineRule="auto"/>
              <w:ind w:firstLine="0"/>
              <w:jc w:val="center"/>
              <w:rPr>
                <w:rFonts w:eastAsia="Times New Roman"/>
                <w:color w:val="000000"/>
                <w:highlight w:val="yellow"/>
                <w:lang w:val="en-US" w:eastAsia="de-DE"/>
              </w:rPr>
            </w:pPr>
          </w:p>
        </w:tc>
      </w:tr>
      <w:tr w:rsidR="00406AEE" w14:paraId="4ED94446" w14:textId="77777777">
        <w:trPr>
          <w:trHeight w:val="300"/>
        </w:trPr>
        <w:tc>
          <w:tcPr>
            <w:tcW w:w="3856" w:type="dxa"/>
            <w:tcBorders>
              <w:top w:val="nil"/>
              <w:left w:val="nil"/>
              <w:bottom w:val="nil"/>
              <w:right w:val="nil"/>
            </w:tcBorders>
            <w:shd w:val="clear" w:color="auto" w:fill="auto"/>
            <w:vAlign w:val="center"/>
          </w:tcPr>
          <w:p w14:paraId="49E747E5" w14:textId="77777777" w:rsidR="00406AEE" w:rsidRDefault="00D20CE0">
            <w:pPr>
              <w:pStyle w:val="TableSubordination"/>
              <w:rPr>
                <w:lang w:val="en-US" w:eastAsia="de-DE"/>
              </w:rPr>
            </w:pPr>
            <w:r>
              <w:rPr>
                <w:lang w:val="en-US" w:eastAsia="de-DE"/>
              </w:rPr>
              <w:t>7. Intentions (alt. measure)</w:t>
            </w:r>
          </w:p>
        </w:tc>
        <w:tc>
          <w:tcPr>
            <w:tcW w:w="888" w:type="dxa"/>
            <w:tcBorders>
              <w:top w:val="nil"/>
              <w:left w:val="nil"/>
              <w:bottom w:val="nil"/>
              <w:right w:val="nil"/>
            </w:tcBorders>
            <w:shd w:val="clear" w:color="auto" w:fill="auto"/>
            <w:noWrap/>
            <w:vAlign w:val="center"/>
          </w:tcPr>
          <w:p w14:paraId="48BDFA3A" w14:textId="77777777" w:rsidR="00406AEE" w:rsidRDefault="00D20CE0">
            <w:pPr>
              <w:pStyle w:val="TableBody"/>
              <w:rPr>
                <w:lang w:val="en-US" w:eastAsia="de-DE"/>
              </w:rPr>
            </w:pPr>
            <w:r>
              <w:rPr>
                <w:lang w:val="en-US" w:eastAsia="de-DE"/>
              </w:rPr>
              <w:t>3.04</w:t>
            </w:r>
          </w:p>
        </w:tc>
        <w:tc>
          <w:tcPr>
            <w:tcW w:w="888" w:type="dxa"/>
            <w:tcBorders>
              <w:top w:val="nil"/>
              <w:left w:val="nil"/>
              <w:bottom w:val="nil"/>
              <w:right w:val="nil"/>
            </w:tcBorders>
            <w:shd w:val="clear" w:color="auto" w:fill="auto"/>
            <w:noWrap/>
            <w:vAlign w:val="center"/>
          </w:tcPr>
          <w:p w14:paraId="3B355B56" w14:textId="77777777" w:rsidR="00406AEE" w:rsidRDefault="00D20CE0">
            <w:pPr>
              <w:pStyle w:val="TableBody"/>
              <w:rPr>
                <w:lang w:val="en-US" w:eastAsia="de-DE"/>
              </w:rPr>
            </w:pPr>
            <w:r>
              <w:rPr>
                <w:lang w:val="en-US" w:eastAsia="de-DE"/>
              </w:rPr>
              <w:t>1.25</w:t>
            </w:r>
          </w:p>
        </w:tc>
        <w:tc>
          <w:tcPr>
            <w:tcW w:w="888" w:type="dxa"/>
            <w:tcBorders>
              <w:top w:val="nil"/>
              <w:left w:val="nil"/>
              <w:bottom w:val="nil"/>
              <w:right w:val="nil"/>
            </w:tcBorders>
            <w:shd w:val="clear" w:color="auto" w:fill="auto"/>
            <w:noWrap/>
            <w:vAlign w:val="center"/>
          </w:tcPr>
          <w:p w14:paraId="08FDCB09" w14:textId="77777777" w:rsidR="00406AEE" w:rsidRDefault="00D20CE0">
            <w:pPr>
              <w:pStyle w:val="TableBody"/>
              <w:rPr>
                <w:color w:val="010205"/>
                <w:lang w:val="en-US" w:eastAsia="de-DE"/>
              </w:rPr>
            </w:pPr>
            <w:r>
              <w:rPr>
                <w:color w:val="010205"/>
                <w:lang w:val="en-US" w:eastAsia="de-DE"/>
              </w:rPr>
              <w:t>.41**</w:t>
            </w:r>
          </w:p>
        </w:tc>
        <w:tc>
          <w:tcPr>
            <w:tcW w:w="888" w:type="dxa"/>
            <w:tcBorders>
              <w:top w:val="nil"/>
              <w:left w:val="nil"/>
              <w:bottom w:val="nil"/>
              <w:right w:val="nil"/>
            </w:tcBorders>
            <w:shd w:val="clear" w:color="auto" w:fill="auto"/>
            <w:noWrap/>
            <w:vAlign w:val="center"/>
          </w:tcPr>
          <w:p w14:paraId="0B62D51D" w14:textId="77777777" w:rsidR="00406AEE" w:rsidRDefault="00D20CE0">
            <w:pPr>
              <w:pStyle w:val="TableBody"/>
              <w:rPr>
                <w:color w:val="010205"/>
                <w:lang w:val="en-US" w:eastAsia="de-DE"/>
              </w:rPr>
            </w:pPr>
            <w:r>
              <w:rPr>
                <w:color w:val="010205"/>
                <w:lang w:val="en-US" w:eastAsia="de-DE"/>
              </w:rPr>
              <w:t>.31**</w:t>
            </w:r>
          </w:p>
        </w:tc>
        <w:tc>
          <w:tcPr>
            <w:tcW w:w="888" w:type="dxa"/>
            <w:tcBorders>
              <w:top w:val="nil"/>
              <w:left w:val="nil"/>
              <w:bottom w:val="nil"/>
              <w:right w:val="nil"/>
            </w:tcBorders>
            <w:shd w:val="clear" w:color="auto" w:fill="auto"/>
            <w:noWrap/>
            <w:vAlign w:val="center"/>
          </w:tcPr>
          <w:p w14:paraId="69967FE4" w14:textId="77777777" w:rsidR="00406AEE" w:rsidRDefault="00D20CE0">
            <w:pPr>
              <w:pStyle w:val="TableBody"/>
              <w:rPr>
                <w:lang w:val="en-US" w:eastAsia="de-DE"/>
              </w:rPr>
            </w:pPr>
            <w:r>
              <w:rPr>
                <w:lang w:val="en-US" w:eastAsia="de-DE"/>
              </w:rPr>
              <w:t>.39**</w:t>
            </w:r>
          </w:p>
        </w:tc>
        <w:tc>
          <w:tcPr>
            <w:tcW w:w="888" w:type="dxa"/>
            <w:tcBorders>
              <w:top w:val="nil"/>
              <w:left w:val="nil"/>
              <w:bottom w:val="nil"/>
              <w:right w:val="nil"/>
            </w:tcBorders>
            <w:shd w:val="clear" w:color="auto" w:fill="auto"/>
            <w:noWrap/>
            <w:vAlign w:val="center"/>
          </w:tcPr>
          <w:p w14:paraId="4DB53D2C" w14:textId="77777777" w:rsidR="00406AEE" w:rsidRDefault="00D20CE0">
            <w:pPr>
              <w:pStyle w:val="TableBody"/>
              <w:rPr>
                <w:lang w:val="en-US" w:eastAsia="de-DE"/>
              </w:rPr>
            </w:pPr>
            <w:r>
              <w:rPr>
                <w:lang w:val="en-US" w:eastAsia="de-DE"/>
              </w:rPr>
              <w:t>.58**</w:t>
            </w:r>
          </w:p>
        </w:tc>
        <w:tc>
          <w:tcPr>
            <w:tcW w:w="888" w:type="dxa"/>
            <w:tcBorders>
              <w:top w:val="nil"/>
              <w:left w:val="nil"/>
              <w:bottom w:val="nil"/>
              <w:right w:val="nil"/>
            </w:tcBorders>
            <w:shd w:val="clear" w:color="auto" w:fill="auto"/>
            <w:noWrap/>
            <w:vAlign w:val="center"/>
          </w:tcPr>
          <w:p w14:paraId="3CF897AD" w14:textId="77777777" w:rsidR="00406AEE" w:rsidRDefault="00D20CE0">
            <w:pPr>
              <w:pStyle w:val="TableBody"/>
              <w:rPr>
                <w:lang w:val="en-US" w:eastAsia="de-DE"/>
              </w:rPr>
            </w:pPr>
            <w:r>
              <w:rPr>
                <w:lang w:val="en-US" w:eastAsia="de-DE"/>
              </w:rPr>
              <w:t>.52**</w:t>
            </w:r>
          </w:p>
        </w:tc>
        <w:tc>
          <w:tcPr>
            <w:tcW w:w="880" w:type="dxa"/>
            <w:tcBorders>
              <w:top w:val="nil"/>
              <w:left w:val="nil"/>
              <w:bottom w:val="nil"/>
              <w:right w:val="nil"/>
            </w:tcBorders>
            <w:vAlign w:val="center"/>
          </w:tcPr>
          <w:p w14:paraId="27DFA7C2" w14:textId="77777777" w:rsidR="00406AEE" w:rsidRDefault="00D20CE0">
            <w:pPr>
              <w:pStyle w:val="TableBody"/>
              <w:rPr>
                <w:lang w:val="en-US" w:eastAsia="de-DE"/>
              </w:rPr>
            </w:pPr>
            <w:r>
              <w:rPr>
                <w:lang w:val="en-US" w:eastAsia="de-DE"/>
              </w:rPr>
              <w:t>.91**</w:t>
            </w:r>
          </w:p>
        </w:tc>
        <w:tc>
          <w:tcPr>
            <w:tcW w:w="888" w:type="dxa"/>
            <w:tcBorders>
              <w:top w:val="nil"/>
              <w:left w:val="nil"/>
              <w:bottom w:val="nil"/>
              <w:right w:val="nil"/>
            </w:tcBorders>
            <w:shd w:val="clear" w:color="auto" w:fill="auto"/>
            <w:noWrap/>
            <w:vAlign w:val="center"/>
          </w:tcPr>
          <w:p w14:paraId="4A338422" w14:textId="77777777" w:rsidR="00406AEE" w:rsidRDefault="00D20CE0">
            <w:pPr>
              <w:pStyle w:val="TableBody"/>
              <w:rPr>
                <w:lang w:val="en-US" w:eastAsia="de-DE"/>
              </w:rPr>
            </w:pPr>
            <w:r>
              <w:rPr>
                <w:lang w:val="en-US" w:eastAsia="de-DE"/>
              </w:rPr>
              <w:t>(.98)</w:t>
            </w:r>
          </w:p>
        </w:tc>
        <w:tc>
          <w:tcPr>
            <w:tcW w:w="888" w:type="dxa"/>
            <w:tcBorders>
              <w:top w:val="nil"/>
              <w:left w:val="nil"/>
              <w:bottom w:val="nil"/>
              <w:right w:val="nil"/>
            </w:tcBorders>
            <w:shd w:val="clear" w:color="auto" w:fill="auto"/>
            <w:noWrap/>
            <w:vAlign w:val="center"/>
          </w:tcPr>
          <w:p w14:paraId="3560F135" w14:textId="77777777" w:rsidR="00406AEE" w:rsidRDefault="00406AEE">
            <w:pPr>
              <w:pStyle w:val="TableBody"/>
              <w:rPr>
                <w:lang w:val="en-US" w:eastAsia="de-DE"/>
              </w:rPr>
            </w:pPr>
          </w:p>
        </w:tc>
        <w:tc>
          <w:tcPr>
            <w:tcW w:w="90" w:type="dxa"/>
            <w:tcBorders>
              <w:top w:val="nil"/>
              <w:left w:val="nil"/>
              <w:bottom w:val="nil"/>
              <w:right w:val="nil"/>
            </w:tcBorders>
            <w:shd w:val="clear" w:color="auto" w:fill="auto"/>
            <w:noWrap/>
            <w:vAlign w:val="center"/>
          </w:tcPr>
          <w:p w14:paraId="63124476" w14:textId="77777777" w:rsidR="00406AEE" w:rsidRDefault="00406AEE">
            <w:pPr>
              <w:spacing w:line="240" w:lineRule="auto"/>
              <w:ind w:firstLine="0"/>
              <w:jc w:val="center"/>
              <w:rPr>
                <w:rFonts w:eastAsia="Times New Roman"/>
                <w:color w:val="000000"/>
                <w:lang w:val="en-US" w:eastAsia="de-DE"/>
              </w:rPr>
            </w:pPr>
          </w:p>
        </w:tc>
      </w:tr>
      <w:tr w:rsidR="00406AEE" w14:paraId="07135CD6" w14:textId="77777777">
        <w:trPr>
          <w:trHeight w:val="300"/>
        </w:trPr>
        <w:tc>
          <w:tcPr>
            <w:tcW w:w="3856" w:type="dxa"/>
            <w:tcBorders>
              <w:top w:val="nil"/>
              <w:left w:val="nil"/>
              <w:bottom w:val="nil"/>
              <w:right w:val="nil"/>
            </w:tcBorders>
            <w:shd w:val="clear" w:color="auto" w:fill="auto"/>
            <w:vAlign w:val="center"/>
            <w:hideMark/>
          </w:tcPr>
          <w:p w14:paraId="001D105E" w14:textId="77777777" w:rsidR="00406AEE" w:rsidRDefault="00D20CE0">
            <w:pPr>
              <w:spacing w:line="240" w:lineRule="auto"/>
              <w:ind w:firstLine="0"/>
              <w:rPr>
                <w:rFonts w:eastAsia="Times New Roman"/>
                <w:color w:val="000000"/>
                <w:lang w:val="en-US" w:eastAsia="de-DE"/>
              </w:rPr>
            </w:pPr>
            <w:r>
              <w:rPr>
                <w:rFonts w:eastAsia="Times New Roman"/>
                <w:color w:val="000000"/>
                <w:lang w:val="en-US" w:eastAsia="de-DE"/>
              </w:rPr>
              <w:t>T3</w:t>
            </w:r>
          </w:p>
        </w:tc>
        <w:tc>
          <w:tcPr>
            <w:tcW w:w="888" w:type="dxa"/>
            <w:tcBorders>
              <w:top w:val="nil"/>
              <w:left w:val="nil"/>
              <w:bottom w:val="nil"/>
              <w:right w:val="nil"/>
            </w:tcBorders>
            <w:shd w:val="clear" w:color="auto" w:fill="auto"/>
            <w:noWrap/>
            <w:vAlign w:val="center"/>
            <w:hideMark/>
          </w:tcPr>
          <w:p w14:paraId="76099EF1"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hideMark/>
          </w:tcPr>
          <w:p w14:paraId="6A23779D"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6DB0B832"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2F97412A"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58ABAA6B"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4CB5B39F"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71B8B20D" w14:textId="77777777" w:rsidR="00406AEE" w:rsidRDefault="00406AEE">
            <w:pPr>
              <w:pStyle w:val="TableBody"/>
              <w:rPr>
                <w:lang w:val="en-US" w:eastAsia="de-DE"/>
              </w:rPr>
            </w:pPr>
          </w:p>
        </w:tc>
        <w:tc>
          <w:tcPr>
            <w:tcW w:w="880" w:type="dxa"/>
            <w:tcBorders>
              <w:top w:val="nil"/>
              <w:left w:val="nil"/>
              <w:bottom w:val="nil"/>
              <w:right w:val="nil"/>
            </w:tcBorders>
            <w:vAlign w:val="center"/>
          </w:tcPr>
          <w:p w14:paraId="55938E03"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18BBFB82" w14:textId="77777777" w:rsidR="00406AEE" w:rsidRDefault="00406AEE">
            <w:pPr>
              <w:pStyle w:val="TableBody"/>
              <w:rPr>
                <w:lang w:val="en-US" w:eastAsia="de-DE"/>
              </w:rPr>
            </w:pPr>
          </w:p>
        </w:tc>
        <w:tc>
          <w:tcPr>
            <w:tcW w:w="888" w:type="dxa"/>
            <w:tcBorders>
              <w:top w:val="nil"/>
              <w:left w:val="nil"/>
              <w:bottom w:val="nil"/>
              <w:right w:val="nil"/>
            </w:tcBorders>
            <w:shd w:val="clear" w:color="auto" w:fill="auto"/>
            <w:noWrap/>
            <w:vAlign w:val="center"/>
          </w:tcPr>
          <w:p w14:paraId="7EAC6BB6" w14:textId="77777777" w:rsidR="00406AEE" w:rsidRDefault="00406AEE">
            <w:pPr>
              <w:pStyle w:val="TableBody"/>
              <w:rPr>
                <w:lang w:val="en-US" w:eastAsia="de-DE"/>
              </w:rPr>
            </w:pPr>
          </w:p>
        </w:tc>
        <w:tc>
          <w:tcPr>
            <w:tcW w:w="90" w:type="dxa"/>
            <w:tcBorders>
              <w:top w:val="nil"/>
              <w:left w:val="nil"/>
              <w:bottom w:val="nil"/>
              <w:right w:val="nil"/>
            </w:tcBorders>
            <w:shd w:val="clear" w:color="auto" w:fill="auto"/>
            <w:noWrap/>
            <w:vAlign w:val="center"/>
          </w:tcPr>
          <w:p w14:paraId="37AD1BE1" w14:textId="77777777" w:rsidR="00406AEE" w:rsidRDefault="00406AEE">
            <w:pPr>
              <w:spacing w:line="240" w:lineRule="auto"/>
              <w:ind w:firstLine="0"/>
              <w:jc w:val="center"/>
              <w:rPr>
                <w:rFonts w:eastAsia="Times New Roman"/>
                <w:color w:val="000000"/>
                <w:lang w:val="en-US" w:eastAsia="de-DE"/>
              </w:rPr>
            </w:pPr>
          </w:p>
        </w:tc>
      </w:tr>
      <w:tr w:rsidR="00406AEE" w14:paraId="58B68F29" w14:textId="77777777">
        <w:trPr>
          <w:trHeight w:val="320"/>
        </w:trPr>
        <w:tc>
          <w:tcPr>
            <w:tcW w:w="3856" w:type="dxa"/>
            <w:tcBorders>
              <w:top w:val="nil"/>
              <w:left w:val="nil"/>
              <w:bottom w:val="single" w:sz="8" w:space="0" w:color="auto"/>
              <w:right w:val="nil"/>
            </w:tcBorders>
            <w:shd w:val="clear" w:color="auto" w:fill="auto"/>
            <w:vAlign w:val="center"/>
            <w:hideMark/>
          </w:tcPr>
          <w:p w14:paraId="0CDD25E8" w14:textId="77777777" w:rsidR="00406AEE" w:rsidRDefault="00D20CE0">
            <w:pPr>
              <w:pStyle w:val="TableSubordination"/>
              <w:rPr>
                <w:lang w:val="en-US" w:eastAsia="de-DE"/>
              </w:rPr>
            </w:pPr>
            <w:r>
              <w:rPr>
                <w:lang w:val="en-US" w:eastAsia="de-DE"/>
              </w:rPr>
              <w:t xml:space="preserve">8. Networking </w:t>
            </w:r>
            <w:proofErr w:type="spellStart"/>
            <w:r>
              <w:rPr>
                <w:lang w:val="en-US" w:eastAsia="de-DE"/>
              </w:rPr>
              <w:t>behaviour</w:t>
            </w:r>
            <w:proofErr w:type="spellEnd"/>
          </w:p>
        </w:tc>
        <w:tc>
          <w:tcPr>
            <w:tcW w:w="888" w:type="dxa"/>
            <w:tcBorders>
              <w:top w:val="nil"/>
              <w:left w:val="nil"/>
              <w:bottom w:val="single" w:sz="8" w:space="0" w:color="auto"/>
              <w:right w:val="nil"/>
            </w:tcBorders>
            <w:shd w:val="clear" w:color="auto" w:fill="auto"/>
            <w:noWrap/>
            <w:vAlign w:val="center"/>
            <w:hideMark/>
          </w:tcPr>
          <w:p w14:paraId="1B03F68C" w14:textId="77777777" w:rsidR="00406AEE" w:rsidRDefault="00D20CE0">
            <w:pPr>
              <w:pStyle w:val="TableBody"/>
              <w:rPr>
                <w:lang w:val="en-US" w:eastAsia="de-DE"/>
              </w:rPr>
            </w:pPr>
            <w:r>
              <w:rPr>
                <w:lang w:val="en-US" w:eastAsia="de-DE"/>
              </w:rPr>
              <w:t>3.04</w:t>
            </w:r>
          </w:p>
        </w:tc>
        <w:tc>
          <w:tcPr>
            <w:tcW w:w="888" w:type="dxa"/>
            <w:tcBorders>
              <w:top w:val="nil"/>
              <w:left w:val="nil"/>
              <w:bottom w:val="single" w:sz="8" w:space="0" w:color="auto"/>
              <w:right w:val="nil"/>
            </w:tcBorders>
            <w:shd w:val="clear" w:color="auto" w:fill="auto"/>
            <w:noWrap/>
            <w:vAlign w:val="center"/>
            <w:hideMark/>
          </w:tcPr>
          <w:p w14:paraId="0216145B" w14:textId="77777777" w:rsidR="00406AEE" w:rsidRDefault="00D20CE0">
            <w:pPr>
              <w:pStyle w:val="TableBody"/>
              <w:rPr>
                <w:lang w:val="en-US" w:eastAsia="de-DE"/>
              </w:rPr>
            </w:pPr>
            <w:r>
              <w:rPr>
                <w:lang w:val="en-US" w:eastAsia="de-DE"/>
              </w:rPr>
              <w:t>0.81</w:t>
            </w:r>
          </w:p>
        </w:tc>
        <w:tc>
          <w:tcPr>
            <w:tcW w:w="888" w:type="dxa"/>
            <w:tcBorders>
              <w:top w:val="nil"/>
              <w:left w:val="nil"/>
              <w:bottom w:val="single" w:sz="8" w:space="0" w:color="auto"/>
              <w:right w:val="nil"/>
            </w:tcBorders>
            <w:shd w:val="clear" w:color="auto" w:fill="auto"/>
            <w:noWrap/>
            <w:vAlign w:val="center"/>
          </w:tcPr>
          <w:p w14:paraId="2417A314" w14:textId="77777777" w:rsidR="00406AEE" w:rsidRDefault="00D20CE0">
            <w:pPr>
              <w:pStyle w:val="TableBody"/>
              <w:rPr>
                <w:lang w:val="en-US" w:eastAsia="de-DE"/>
              </w:rPr>
            </w:pPr>
            <w:r>
              <w:rPr>
                <w:lang w:val="en-US" w:eastAsia="de-DE"/>
              </w:rPr>
              <w:t>.38**</w:t>
            </w:r>
          </w:p>
        </w:tc>
        <w:tc>
          <w:tcPr>
            <w:tcW w:w="888" w:type="dxa"/>
            <w:tcBorders>
              <w:top w:val="nil"/>
              <w:left w:val="nil"/>
              <w:bottom w:val="single" w:sz="8" w:space="0" w:color="auto"/>
              <w:right w:val="nil"/>
            </w:tcBorders>
            <w:shd w:val="clear" w:color="auto" w:fill="auto"/>
            <w:noWrap/>
            <w:vAlign w:val="center"/>
          </w:tcPr>
          <w:p w14:paraId="39D7FCB4" w14:textId="77777777" w:rsidR="00406AEE" w:rsidRDefault="00D20CE0">
            <w:pPr>
              <w:pStyle w:val="TableBody"/>
              <w:rPr>
                <w:lang w:val="en-US" w:eastAsia="de-DE"/>
              </w:rPr>
            </w:pPr>
            <w:r>
              <w:rPr>
                <w:lang w:val="en-US" w:eastAsia="de-DE"/>
              </w:rPr>
              <w:t>.37**</w:t>
            </w:r>
          </w:p>
        </w:tc>
        <w:tc>
          <w:tcPr>
            <w:tcW w:w="888" w:type="dxa"/>
            <w:tcBorders>
              <w:top w:val="nil"/>
              <w:left w:val="nil"/>
              <w:bottom w:val="single" w:sz="8" w:space="0" w:color="auto"/>
              <w:right w:val="nil"/>
            </w:tcBorders>
            <w:shd w:val="clear" w:color="auto" w:fill="auto"/>
            <w:noWrap/>
            <w:vAlign w:val="center"/>
          </w:tcPr>
          <w:p w14:paraId="2E0645FB" w14:textId="77777777" w:rsidR="00406AEE" w:rsidRDefault="00D20CE0">
            <w:pPr>
              <w:pStyle w:val="TableBody"/>
              <w:rPr>
                <w:lang w:val="en-US" w:eastAsia="de-DE"/>
              </w:rPr>
            </w:pPr>
            <w:r>
              <w:rPr>
                <w:lang w:val="en-US" w:eastAsia="de-DE"/>
              </w:rPr>
              <w:t>.37**</w:t>
            </w:r>
          </w:p>
        </w:tc>
        <w:tc>
          <w:tcPr>
            <w:tcW w:w="888" w:type="dxa"/>
            <w:tcBorders>
              <w:top w:val="nil"/>
              <w:left w:val="nil"/>
              <w:bottom w:val="single" w:sz="8" w:space="0" w:color="auto"/>
              <w:right w:val="nil"/>
            </w:tcBorders>
            <w:shd w:val="clear" w:color="auto" w:fill="auto"/>
            <w:noWrap/>
            <w:vAlign w:val="center"/>
          </w:tcPr>
          <w:p w14:paraId="41B777B0" w14:textId="77777777" w:rsidR="00406AEE" w:rsidRDefault="00D20CE0">
            <w:pPr>
              <w:pStyle w:val="TableBody"/>
              <w:rPr>
                <w:lang w:val="en-US" w:eastAsia="de-DE"/>
              </w:rPr>
            </w:pPr>
            <w:r>
              <w:rPr>
                <w:lang w:val="en-US" w:eastAsia="de-DE"/>
              </w:rPr>
              <w:t>.50**</w:t>
            </w:r>
          </w:p>
        </w:tc>
        <w:tc>
          <w:tcPr>
            <w:tcW w:w="888" w:type="dxa"/>
            <w:tcBorders>
              <w:top w:val="nil"/>
              <w:left w:val="nil"/>
              <w:bottom w:val="single" w:sz="8" w:space="0" w:color="auto"/>
              <w:right w:val="nil"/>
            </w:tcBorders>
            <w:shd w:val="clear" w:color="auto" w:fill="auto"/>
            <w:noWrap/>
            <w:vAlign w:val="center"/>
          </w:tcPr>
          <w:p w14:paraId="36777C0C" w14:textId="77777777" w:rsidR="00406AEE" w:rsidRDefault="00D20CE0">
            <w:pPr>
              <w:pStyle w:val="TableBody"/>
              <w:rPr>
                <w:lang w:val="en-US" w:eastAsia="de-DE"/>
              </w:rPr>
            </w:pPr>
            <w:r>
              <w:rPr>
                <w:lang w:val="en-US" w:eastAsia="de-DE"/>
              </w:rPr>
              <w:t>.57**</w:t>
            </w:r>
          </w:p>
        </w:tc>
        <w:tc>
          <w:tcPr>
            <w:tcW w:w="880" w:type="dxa"/>
            <w:tcBorders>
              <w:top w:val="nil"/>
              <w:left w:val="nil"/>
              <w:bottom w:val="single" w:sz="8" w:space="0" w:color="auto"/>
              <w:right w:val="nil"/>
            </w:tcBorders>
            <w:vAlign w:val="center"/>
          </w:tcPr>
          <w:p w14:paraId="20DE9B6C" w14:textId="77777777" w:rsidR="00406AEE" w:rsidRDefault="00D20CE0">
            <w:pPr>
              <w:pStyle w:val="TableBody"/>
              <w:rPr>
                <w:lang w:val="en-US" w:eastAsia="de-DE"/>
              </w:rPr>
            </w:pPr>
            <w:r>
              <w:rPr>
                <w:lang w:val="en-US" w:eastAsia="de-DE"/>
              </w:rPr>
              <w:t>.60**</w:t>
            </w:r>
          </w:p>
        </w:tc>
        <w:tc>
          <w:tcPr>
            <w:tcW w:w="888" w:type="dxa"/>
            <w:tcBorders>
              <w:top w:val="nil"/>
              <w:left w:val="nil"/>
              <w:bottom w:val="single" w:sz="8" w:space="0" w:color="auto"/>
              <w:right w:val="nil"/>
            </w:tcBorders>
            <w:shd w:val="clear" w:color="auto" w:fill="auto"/>
            <w:noWrap/>
            <w:vAlign w:val="center"/>
          </w:tcPr>
          <w:p w14:paraId="16FD4784" w14:textId="77777777" w:rsidR="00406AEE" w:rsidRDefault="00D20CE0">
            <w:pPr>
              <w:pStyle w:val="TableBody"/>
              <w:rPr>
                <w:lang w:val="en-US" w:eastAsia="de-DE"/>
              </w:rPr>
            </w:pPr>
            <w:r>
              <w:rPr>
                <w:lang w:val="en-US" w:eastAsia="de-DE"/>
              </w:rPr>
              <w:t>.59**</w:t>
            </w:r>
          </w:p>
        </w:tc>
        <w:tc>
          <w:tcPr>
            <w:tcW w:w="888" w:type="dxa"/>
            <w:tcBorders>
              <w:top w:val="nil"/>
              <w:left w:val="nil"/>
              <w:bottom w:val="single" w:sz="8" w:space="0" w:color="auto"/>
              <w:right w:val="nil"/>
            </w:tcBorders>
            <w:shd w:val="clear" w:color="auto" w:fill="auto"/>
            <w:noWrap/>
            <w:vAlign w:val="center"/>
          </w:tcPr>
          <w:p w14:paraId="0DAD5F29" w14:textId="77777777" w:rsidR="00406AEE" w:rsidRDefault="00D20CE0">
            <w:pPr>
              <w:pStyle w:val="TableBody"/>
              <w:rPr>
                <w:lang w:val="en-US" w:eastAsia="de-DE"/>
              </w:rPr>
            </w:pPr>
            <w:r>
              <w:rPr>
                <w:lang w:val="en-US" w:eastAsia="de-DE"/>
              </w:rPr>
              <w:t>(.97)</w:t>
            </w:r>
          </w:p>
        </w:tc>
        <w:tc>
          <w:tcPr>
            <w:tcW w:w="90" w:type="dxa"/>
            <w:tcBorders>
              <w:top w:val="nil"/>
              <w:left w:val="nil"/>
              <w:bottom w:val="single" w:sz="8" w:space="0" w:color="auto"/>
              <w:right w:val="nil"/>
            </w:tcBorders>
            <w:shd w:val="clear" w:color="auto" w:fill="auto"/>
            <w:noWrap/>
            <w:vAlign w:val="center"/>
          </w:tcPr>
          <w:p w14:paraId="4F2850F4" w14:textId="77777777" w:rsidR="00406AEE" w:rsidRDefault="00406AEE">
            <w:pPr>
              <w:spacing w:line="240" w:lineRule="auto"/>
              <w:ind w:firstLine="0"/>
              <w:rPr>
                <w:rFonts w:eastAsia="Times New Roman"/>
                <w:color w:val="000000"/>
                <w:lang w:val="en-US" w:eastAsia="de-DE"/>
              </w:rPr>
            </w:pPr>
          </w:p>
        </w:tc>
      </w:tr>
    </w:tbl>
    <w:p w14:paraId="6E9EEEA9" w14:textId="77777777" w:rsidR="00406AEE" w:rsidRDefault="00D20CE0">
      <w:pPr>
        <w:pStyle w:val="Figuredescription"/>
        <w:rPr>
          <w:lang w:val="en-US"/>
        </w:rPr>
      </w:pPr>
      <w:r>
        <w:rPr>
          <w:i/>
          <w:iCs/>
          <w:lang w:val="en-US"/>
        </w:rPr>
        <w:t>Note.</w:t>
      </w:r>
      <w:r>
        <w:rPr>
          <w:lang w:val="en-US"/>
        </w:rPr>
        <w:t xml:space="preserve"> T1 to T3 denote survey waves separated by ten days. Coefficient alpha on the diagonal in brackets. </w:t>
      </w:r>
      <w:bookmarkStart w:id="3" w:name="_Hlk143852336"/>
      <w:r>
        <w:rPr>
          <w:lang w:val="en-US"/>
        </w:rPr>
        <w:t>The measures used in the paper are labelled “orig.” and “alt.” refers to the measures only reported in this supplement.</w:t>
      </w:r>
      <w:bookmarkEnd w:id="3"/>
    </w:p>
    <w:p w14:paraId="6236B045" w14:textId="77777777" w:rsidR="00406AEE" w:rsidRDefault="00D20CE0">
      <w:pPr>
        <w:pStyle w:val="Figuredescription"/>
      </w:pPr>
      <w:r>
        <w:t>*p &lt; .05; **p &lt; .01 (two-tailed)</w:t>
      </w:r>
    </w:p>
    <w:p w14:paraId="6715300A" w14:textId="77777777" w:rsidR="00406AEE" w:rsidRDefault="00406AEE">
      <w:pPr>
        <w:pStyle w:val="Figuredescription"/>
        <w:rPr>
          <w:lang w:val="en-US"/>
        </w:rPr>
      </w:pPr>
    </w:p>
    <w:p w14:paraId="32E0DBD5" w14:textId="77777777" w:rsidR="00406AEE" w:rsidRDefault="00D20CE0">
      <w:pPr>
        <w:rPr>
          <w:lang w:val="en-US"/>
        </w:rPr>
      </w:pPr>
      <w:r>
        <w:rPr>
          <w:lang w:val="en-US"/>
        </w:rPr>
        <w:lastRenderedPageBreak/>
        <w:t xml:space="preserve">That subjective norms has the highest importance when using the alternative measures in the RWA analysis might be attributed to the measure’s specificity regarding the time (i.e., “in the next ten days), which might increase its explanatory power. </w:t>
      </w:r>
    </w:p>
    <w:p w14:paraId="775E38F1" w14:textId="77777777" w:rsidR="00406AEE" w:rsidRDefault="00D20CE0">
      <w:pPr>
        <w:rPr>
          <w:lang w:val="en-US"/>
        </w:rPr>
      </w:pPr>
      <w:r>
        <w:rPr>
          <w:lang w:val="en-US"/>
        </w:rPr>
        <w:t xml:space="preserve">Bootstrapping analyses showed that subjective norms (95% CI of difference: [0.08, 0.28]) and perceived </w:t>
      </w:r>
      <w:proofErr w:type="spellStart"/>
      <w:r>
        <w:rPr>
          <w:lang w:val="en-US"/>
        </w:rPr>
        <w:t>behavioural</w:t>
      </w:r>
      <w:proofErr w:type="spellEnd"/>
      <w:r>
        <w:rPr>
          <w:lang w:val="en-US"/>
        </w:rPr>
        <w:t xml:space="preserve"> control, 95% CI of difference: [0.02, 0.23], were significantly more important than attitudes. The difference between subjective norms and attitudes was insignificant in the analyses reported in the paper. Thus, the present alternative measures provide even more evidence for the modest importance of attitudes.</w:t>
      </w:r>
    </w:p>
    <w:p w14:paraId="74BB6916" w14:textId="77777777" w:rsidR="00406AEE" w:rsidRDefault="00406AEE">
      <w:pPr>
        <w:rPr>
          <w:lang w:val="en-US"/>
        </w:rPr>
      </w:pPr>
    </w:p>
    <w:p w14:paraId="54BB74CA" w14:textId="77777777" w:rsidR="00406AEE" w:rsidRDefault="00D20CE0">
      <w:pPr>
        <w:pStyle w:val="Figureheading"/>
        <w:rPr>
          <w:noProof/>
          <w:lang w:val="en-US"/>
        </w:rPr>
      </w:pPr>
      <w:r>
        <w:rPr>
          <w:noProof/>
          <w:lang w:val="en-US"/>
        </w:rPr>
        <w:t xml:space="preserve">Table S2. </w:t>
      </w:r>
    </w:p>
    <w:p w14:paraId="367C56B4" w14:textId="77777777" w:rsidR="00406AEE" w:rsidRDefault="00D20CE0">
      <w:pPr>
        <w:pStyle w:val="Figuretitle0"/>
        <w:rPr>
          <w:noProof/>
          <w:lang w:val="en-US"/>
        </w:rPr>
      </w:pPr>
      <w:r>
        <w:rPr>
          <w:lang w:val="en-US"/>
        </w:rPr>
        <w:t>Regression of Networking Intentions on TPB Predictors (Alternative Measures) and Results from Relative Weights Analysis (RWA).</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119"/>
        <w:gridCol w:w="2268"/>
        <w:gridCol w:w="1795"/>
        <w:gridCol w:w="1795"/>
        <w:gridCol w:w="1796"/>
      </w:tblGrid>
      <w:tr w:rsidR="00406AEE" w14:paraId="31CDDB2C" w14:textId="77777777">
        <w:tc>
          <w:tcPr>
            <w:tcW w:w="3119" w:type="dxa"/>
            <w:tcBorders>
              <w:top w:val="single" w:sz="4" w:space="0" w:color="auto"/>
              <w:bottom w:val="single" w:sz="4" w:space="0" w:color="auto"/>
            </w:tcBorders>
            <w:vAlign w:val="center"/>
          </w:tcPr>
          <w:p w14:paraId="5B1711C1" w14:textId="77777777" w:rsidR="00406AEE" w:rsidRDefault="00D20CE0">
            <w:pPr>
              <w:pStyle w:val="TableBody"/>
              <w:jc w:val="left"/>
              <w:rPr>
                <w:noProof/>
                <w:lang w:val="en-US"/>
              </w:rPr>
            </w:pPr>
            <w:r>
              <w:rPr>
                <w:noProof/>
                <w:lang w:val="en-US"/>
              </w:rPr>
              <w:t>Variable</w:t>
            </w:r>
          </w:p>
        </w:tc>
        <w:tc>
          <w:tcPr>
            <w:tcW w:w="2268" w:type="dxa"/>
            <w:tcBorders>
              <w:top w:val="single" w:sz="4" w:space="0" w:color="auto"/>
              <w:bottom w:val="single" w:sz="4" w:space="0" w:color="auto"/>
            </w:tcBorders>
            <w:vAlign w:val="center"/>
          </w:tcPr>
          <w:p w14:paraId="1F10F534" w14:textId="77777777" w:rsidR="00406AEE" w:rsidRDefault="00D20CE0">
            <w:pPr>
              <w:pStyle w:val="TableBody"/>
              <w:rPr>
                <w:noProof/>
                <w:lang w:val="en-US"/>
              </w:rPr>
            </w:pPr>
            <w:r>
              <w:rPr>
                <w:noProof/>
                <w:lang w:val="en-US"/>
              </w:rPr>
              <w:t>OLS Regression</w:t>
            </w:r>
          </w:p>
        </w:tc>
        <w:tc>
          <w:tcPr>
            <w:tcW w:w="5386" w:type="dxa"/>
            <w:gridSpan w:val="3"/>
            <w:tcBorders>
              <w:top w:val="single" w:sz="4" w:space="0" w:color="auto"/>
              <w:bottom w:val="single" w:sz="4" w:space="0" w:color="auto"/>
            </w:tcBorders>
            <w:vAlign w:val="center"/>
          </w:tcPr>
          <w:p w14:paraId="689B886E" w14:textId="77777777" w:rsidR="00406AEE" w:rsidRDefault="00D20CE0">
            <w:pPr>
              <w:pStyle w:val="TableBody"/>
              <w:rPr>
                <w:noProof/>
                <w:lang w:val="en-US"/>
              </w:rPr>
            </w:pPr>
            <w:r>
              <w:rPr>
                <w:noProof/>
                <w:lang w:val="en-US"/>
              </w:rPr>
              <w:t>RWA Analysis</w:t>
            </w:r>
          </w:p>
        </w:tc>
      </w:tr>
      <w:tr w:rsidR="00406AEE" w14:paraId="22685DD0" w14:textId="77777777">
        <w:trPr>
          <w:trHeight w:val="189"/>
        </w:trPr>
        <w:tc>
          <w:tcPr>
            <w:tcW w:w="3119" w:type="dxa"/>
            <w:tcBorders>
              <w:top w:val="single" w:sz="4" w:space="0" w:color="auto"/>
            </w:tcBorders>
            <w:vAlign w:val="center"/>
          </w:tcPr>
          <w:p w14:paraId="415E0073" w14:textId="77777777" w:rsidR="00406AEE" w:rsidRDefault="00406AEE">
            <w:pPr>
              <w:ind w:firstLine="0"/>
              <w:rPr>
                <w:noProof/>
                <w:lang w:val="en-US"/>
              </w:rPr>
            </w:pPr>
          </w:p>
        </w:tc>
        <w:tc>
          <w:tcPr>
            <w:tcW w:w="2268" w:type="dxa"/>
            <w:tcBorders>
              <w:top w:val="single" w:sz="4" w:space="0" w:color="auto"/>
              <w:bottom w:val="single" w:sz="4" w:space="0" w:color="auto"/>
            </w:tcBorders>
            <w:vAlign w:val="center"/>
          </w:tcPr>
          <w:p w14:paraId="4E4410F8" w14:textId="77777777" w:rsidR="00406AEE" w:rsidRDefault="00D20CE0">
            <w:pPr>
              <w:pStyle w:val="TableBody"/>
              <w:rPr>
                <w:noProof/>
                <w:lang w:val="en-US"/>
              </w:rPr>
            </w:pPr>
            <w:r>
              <w:rPr>
                <w:i/>
                <w:noProof/>
                <w:lang w:val="en-US"/>
              </w:rPr>
              <w:t>B</w:t>
            </w:r>
            <w:r>
              <w:rPr>
                <w:noProof/>
                <w:lang w:val="en-US"/>
              </w:rPr>
              <w:t xml:space="preserve"> (</w:t>
            </w:r>
            <w:r>
              <w:rPr>
                <w:i/>
                <w:noProof/>
                <w:lang w:val="en-US"/>
              </w:rPr>
              <w:t>SE</w:t>
            </w:r>
            <w:r>
              <w:rPr>
                <w:noProof/>
                <w:lang w:val="en-US"/>
              </w:rPr>
              <w:t>)</w:t>
            </w:r>
          </w:p>
        </w:tc>
        <w:tc>
          <w:tcPr>
            <w:tcW w:w="1795" w:type="dxa"/>
            <w:tcBorders>
              <w:top w:val="single" w:sz="4" w:space="0" w:color="auto"/>
              <w:bottom w:val="single" w:sz="4" w:space="0" w:color="auto"/>
            </w:tcBorders>
            <w:vAlign w:val="center"/>
          </w:tcPr>
          <w:p w14:paraId="244BE817" w14:textId="77777777" w:rsidR="00406AEE" w:rsidRDefault="00D20CE0">
            <w:pPr>
              <w:pStyle w:val="TableBody"/>
              <w:rPr>
                <w:noProof/>
                <w:lang w:val="en-US"/>
              </w:rPr>
            </w:pPr>
            <w:r>
              <w:rPr>
                <w:noProof/>
                <w:lang w:val="en-US"/>
              </w:rPr>
              <w:t>Raw Weight</w:t>
            </w:r>
          </w:p>
        </w:tc>
        <w:tc>
          <w:tcPr>
            <w:tcW w:w="1795" w:type="dxa"/>
            <w:tcBorders>
              <w:top w:val="single" w:sz="4" w:space="0" w:color="auto"/>
              <w:bottom w:val="single" w:sz="4" w:space="0" w:color="auto"/>
            </w:tcBorders>
            <w:vAlign w:val="center"/>
          </w:tcPr>
          <w:p w14:paraId="0F1386B6" w14:textId="77777777" w:rsidR="00406AEE" w:rsidRDefault="00D20CE0">
            <w:pPr>
              <w:pStyle w:val="TableBody"/>
              <w:rPr>
                <w:noProof/>
                <w:lang w:val="en-US"/>
              </w:rPr>
            </w:pPr>
            <w:r>
              <w:rPr>
                <w:noProof/>
                <w:lang w:val="en-US"/>
              </w:rPr>
              <w:t>95% CI</w:t>
            </w:r>
          </w:p>
        </w:tc>
        <w:tc>
          <w:tcPr>
            <w:tcW w:w="1796" w:type="dxa"/>
            <w:tcBorders>
              <w:top w:val="single" w:sz="4" w:space="0" w:color="auto"/>
              <w:bottom w:val="single" w:sz="4" w:space="0" w:color="auto"/>
            </w:tcBorders>
            <w:vAlign w:val="center"/>
          </w:tcPr>
          <w:p w14:paraId="7B23AB1C" w14:textId="77777777" w:rsidR="00406AEE" w:rsidRDefault="00D20CE0">
            <w:pPr>
              <w:pStyle w:val="TableBody"/>
              <w:rPr>
                <w:noProof/>
                <w:lang w:val="en-US"/>
              </w:rPr>
            </w:pPr>
            <w:r>
              <w:rPr>
                <w:noProof/>
                <w:lang w:val="en-US"/>
              </w:rPr>
              <w:t>Rescaled Weight</w:t>
            </w:r>
          </w:p>
        </w:tc>
      </w:tr>
      <w:tr w:rsidR="00406AEE" w14:paraId="1722410F" w14:textId="77777777">
        <w:tc>
          <w:tcPr>
            <w:tcW w:w="3119" w:type="dxa"/>
            <w:vAlign w:val="center"/>
          </w:tcPr>
          <w:p w14:paraId="18E3CC28" w14:textId="77777777" w:rsidR="00406AEE" w:rsidRDefault="00D20CE0">
            <w:pPr>
              <w:pStyle w:val="TableStubColumn"/>
              <w:rPr>
                <w:noProof/>
                <w:lang w:val="en-US"/>
              </w:rPr>
            </w:pPr>
            <w:r>
              <w:rPr>
                <w:noProof/>
                <w:lang w:val="en-US"/>
              </w:rPr>
              <w:t>Intercept</w:t>
            </w:r>
          </w:p>
        </w:tc>
        <w:tc>
          <w:tcPr>
            <w:tcW w:w="2268" w:type="dxa"/>
            <w:tcBorders>
              <w:top w:val="single" w:sz="4" w:space="0" w:color="auto"/>
            </w:tcBorders>
            <w:vAlign w:val="center"/>
          </w:tcPr>
          <w:p w14:paraId="761BDAF7" w14:textId="77777777" w:rsidR="00406AEE" w:rsidRDefault="00D20CE0">
            <w:pPr>
              <w:pStyle w:val="TableBody"/>
              <w:rPr>
                <w:noProof/>
                <w:lang w:val="en-US"/>
              </w:rPr>
            </w:pPr>
            <w:r>
              <w:rPr>
                <w:noProof/>
                <w:lang w:val="en-US"/>
              </w:rPr>
              <w:t>-0.83 (.49)</w:t>
            </w:r>
          </w:p>
        </w:tc>
        <w:tc>
          <w:tcPr>
            <w:tcW w:w="1795" w:type="dxa"/>
            <w:tcBorders>
              <w:top w:val="single" w:sz="4" w:space="0" w:color="auto"/>
            </w:tcBorders>
            <w:vAlign w:val="center"/>
          </w:tcPr>
          <w:p w14:paraId="25AC3E07" w14:textId="77777777" w:rsidR="00406AEE" w:rsidRDefault="00406AEE">
            <w:pPr>
              <w:pStyle w:val="TableBody"/>
              <w:rPr>
                <w:noProof/>
                <w:lang w:val="en-US"/>
              </w:rPr>
            </w:pPr>
          </w:p>
        </w:tc>
        <w:tc>
          <w:tcPr>
            <w:tcW w:w="1795" w:type="dxa"/>
            <w:tcBorders>
              <w:top w:val="single" w:sz="4" w:space="0" w:color="auto"/>
            </w:tcBorders>
            <w:vAlign w:val="center"/>
          </w:tcPr>
          <w:p w14:paraId="5BD4559A" w14:textId="77777777" w:rsidR="00406AEE" w:rsidRDefault="00406AEE">
            <w:pPr>
              <w:pStyle w:val="TableBody"/>
              <w:rPr>
                <w:noProof/>
                <w:lang w:val="en-US"/>
              </w:rPr>
            </w:pPr>
          </w:p>
        </w:tc>
        <w:tc>
          <w:tcPr>
            <w:tcW w:w="1796" w:type="dxa"/>
            <w:tcBorders>
              <w:top w:val="single" w:sz="4" w:space="0" w:color="auto"/>
            </w:tcBorders>
            <w:vAlign w:val="center"/>
          </w:tcPr>
          <w:p w14:paraId="7BE4E496" w14:textId="77777777" w:rsidR="00406AEE" w:rsidRDefault="00406AEE">
            <w:pPr>
              <w:pStyle w:val="TableBody"/>
              <w:rPr>
                <w:noProof/>
                <w:lang w:val="en-US"/>
              </w:rPr>
            </w:pPr>
          </w:p>
        </w:tc>
      </w:tr>
      <w:tr w:rsidR="00406AEE" w14:paraId="503CFE7F" w14:textId="77777777">
        <w:tc>
          <w:tcPr>
            <w:tcW w:w="3119" w:type="dxa"/>
            <w:vAlign w:val="center"/>
          </w:tcPr>
          <w:p w14:paraId="1826ABF3" w14:textId="77777777" w:rsidR="00406AEE" w:rsidRDefault="00D20CE0">
            <w:pPr>
              <w:pStyle w:val="TableStubColumn"/>
              <w:rPr>
                <w:noProof/>
                <w:lang w:val="en-US"/>
              </w:rPr>
            </w:pPr>
            <w:r>
              <w:rPr>
                <w:noProof/>
                <w:lang w:val="en-US"/>
              </w:rPr>
              <w:t>TPB predictors</w:t>
            </w:r>
          </w:p>
        </w:tc>
        <w:tc>
          <w:tcPr>
            <w:tcW w:w="2268" w:type="dxa"/>
            <w:vAlign w:val="center"/>
          </w:tcPr>
          <w:p w14:paraId="1E9F5867" w14:textId="77777777" w:rsidR="00406AEE" w:rsidRDefault="00406AEE">
            <w:pPr>
              <w:pStyle w:val="TableBody"/>
              <w:rPr>
                <w:noProof/>
                <w:lang w:val="en-US"/>
              </w:rPr>
            </w:pPr>
          </w:p>
        </w:tc>
        <w:tc>
          <w:tcPr>
            <w:tcW w:w="1795" w:type="dxa"/>
            <w:vAlign w:val="center"/>
          </w:tcPr>
          <w:p w14:paraId="620F3A10" w14:textId="77777777" w:rsidR="00406AEE" w:rsidRDefault="00406AEE">
            <w:pPr>
              <w:pStyle w:val="TableBody"/>
              <w:rPr>
                <w:noProof/>
                <w:lang w:val="en-US"/>
              </w:rPr>
            </w:pPr>
          </w:p>
        </w:tc>
        <w:tc>
          <w:tcPr>
            <w:tcW w:w="1795" w:type="dxa"/>
            <w:vAlign w:val="center"/>
          </w:tcPr>
          <w:p w14:paraId="7D335F0F" w14:textId="77777777" w:rsidR="00406AEE" w:rsidRDefault="00406AEE">
            <w:pPr>
              <w:pStyle w:val="TableBody"/>
              <w:rPr>
                <w:noProof/>
                <w:lang w:val="en-US"/>
              </w:rPr>
            </w:pPr>
          </w:p>
        </w:tc>
        <w:tc>
          <w:tcPr>
            <w:tcW w:w="1796" w:type="dxa"/>
            <w:vAlign w:val="center"/>
          </w:tcPr>
          <w:p w14:paraId="36D2CE31" w14:textId="77777777" w:rsidR="00406AEE" w:rsidRDefault="00406AEE">
            <w:pPr>
              <w:pStyle w:val="TableBody"/>
              <w:rPr>
                <w:noProof/>
                <w:lang w:val="en-US"/>
              </w:rPr>
            </w:pPr>
          </w:p>
        </w:tc>
      </w:tr>
      <w:tr w:rsidR="00406AEE" w14:paraId="1851544A" w14:textId="77777777">
        <w:tc>
          <w:tcPr>
            <w:tcW w:w="3119" w:type="dxa"/>
            <w:vAlign w:val="center"/>
          </w:tcPr>
          <w:p w14:paraId="4EFC4007" w14:textId="77777777" w:rsidR="00406AEE" w:rsidRDefault="00D20CE0">
            <w:pPr>
              <w:pStyle w:val="TableSubordination"/>
              <w:rPr>
                <w:noProof/>
                <w:lang w:val="en-US"/>
              </w:rPr>
            </w:pPr>
            <w:r>
              <w:rPr>
                <w:noProof/>
                <w:lang w:val="en-US"/>
              </w:rPr>
              <w:t>Attitude (alt.)</w:t>
            </w:r>
          </w:p>
        </w:tc>
        <w:tc>
          <w:tcPr>
            <w:tcW w:w="2268" w:type="dxa"/>
            <w:vAlign w:val="center"/>
          </w:tcPr>
          <w:p w14:paraId="3E3129FB" w14:textId="77777777" w:rsidR="00406AEE" w:rsidRDefault="00D20CE0">
            <w:pPr>
              <w:pStyle w:val="TableBody"/>
              <w:rPr>
                <w:noProof/>
                <w:lang w:val="en-US"/>
              </w:rPr>
            </w:pPr>
            <w:r>
              <w:rPr>
                <w:noProof/>
                <w:lang w:val="en-US"/>
              </w:rPr>
              <w:t>0.06 (.14)</w:t>
            </w:r>
          </w:p>
        </w:tc>
        <w:tc>
          <w:tcPr>
            <w:tcW w:w="1795" w:type="dxa"/>
            <w:vAlign w:val="center"/>
          </w:tcPr>
          <w:p w14:paraId="7F244910" w14:textId="77777777" w:rsidR="00406AEE" w:rsidRDefault="00D20CE0">
            <w:pPr>
              <w:pStyle w:val="TableBody"/>
              <w:rPr>
                <w:noProof/>
                <w:lang w:val="en-US"/>
              </w:rPr>
            </w:pPr>
            <w:r>
              <w:rPr>
                <w:noProof/>
                <w:lang w:val="en-US"/>
              </w:rPr>
              <w:t>.04</w:t>
            </w:r>
          </w:p>
        </w:tc>
        <w:tc>
          <w:tcPr>
            <w:tcW w:w="1795" w:type="dxa"/>
            <w:vAlign w:val="center"/>
          </w:tcPr>
          <w:p w14:paraId="2E13E493" w14:textId="77777777" w:rsidR="00406AEE" w:rsidRDefault="00D20CE0">
            <w:pPr>
              <w:pStyle w:val="TableBody"/>
              <w:rPr>
                <w:noProof/>
                <w:lang w:val="en-US"/>
              </w:rPr>
            </w:pPr>
            <w:r>
              <w:rPr>
                <w:noProof/>
                <w:lang w:val="en-US"/>
              </w:rPr>
              <w:t>[0.001, 0.08]</w:t>
            </w:r>
          </w:p>
        </w:tc>
        <w:tc>
          <w:tcPr>
            <w:tcW w:w="1796" w:type="dxa"/>
            <w:vAlign w:val="center"/>
          </w:tcPr>
          <w:p w14:paraId="4C349552" w14:textId="77777777" w:rsidR="00406AEE" w:rsidRDefault="00D20CE0">
            <w:pPr>
              <w:pStyle w:val="TableBody"/>
              <w:rPr>
                <w:noProof/>
                <w:lang w:val="en-US"/>
              </w:rPr>
            </w:pPr>
            <w:r>
              <w:rPr>
                <w:noProof/>
                <w:lang w:val="en-US"/>
              </w:rPr>
              <w:t>9%</w:t>
            </w:r>
          </w:p>
        </w:tc>
      </w:tr>
      <w:tr w:rsidR="00406AEE" w14:paraId="418C68AF" w14:textId="77777777">
        <w:tc>
          <w:tcPr>
            <w:tcW w:w="3119" w:type="dxa"/>
            <w:vAlign w:val="center"/>
          </w:tcPr>
          <w:p w14:paraId="031B6B23" w14:textId="77777777" w:rsidR="00406AEE" w:rsidRDefault="00D20CE0">
            <w:pPr>
              <w:pStyle w:val="TableSubordination"/>
              <w:rPr>
                <w:noProof/>
                <w:lang w:val="en-US"/>
              </w:rPr>
            </w:pPr>
            <w:r>
              <w:rPr>
                <w:noProof/>
                <w:lang w:val="en-US"/>
              </w:rPr>
              <w:t>Subjective norms (alt.)</w:t>
            </w:r>
          </w:p>
        </w:tc>
        <w:tc>
          <w:tcPr>
            <w:tcW w:w="2268" w:type="dxa"/>
            <w:vAlign w:val="center"/>
          </w:tcPr>
          <w:p w14:paraId="4DE9BF6F" w14:textId="77777777" w:rsidR="00406AEE" w:rsidRDefault="00D20CE0">
            <w:pPr>
              <w:pStyle w:val="TableBody"/>
              <w:rPr>
                <w:noProof/>
                <w:lang w:val="en-US"/>
              </w:rPr>
            </w:pPr>
            <w:r>
              <w:rPr>
                <w:noProof/>
                <w:lang w:val="en-US"/>
              </w:rPr>
              <w:t>0.59** (.11)</w:t>
            </w:r>
          </w:p>
        </w:tc>
        <w:tc>
          <w:tcPr>
            <w:tcW w:w="1795" w:type="dxa"/>
            <w:vAlign w:val="center"/>
          </w:tcPr>
          <w:p w14:paraId="1B61D521" w14:textId="77777777" w:rsidR="00406AEE" w:rsidRDefault="00D20CE0">
            <w:pPr>
              <w:pStyle w:val="TableBody"/>
              <w:rPr>
                <w:noProof/>
                <w:lang w:val="en-US"/>
              </w:rPr>
            </w:pPr>
            <w:r>
              <w:rPr>
                <w:noProof/>
                <w:lang w:val="en-US"/>
              </w:rPr>
              <w:t>.21</w:t>
            </w:r>
          </w:p>
        </w:tc>
        <w:tc>
          <w:tcPr>
            <w:tcW w:w="1795" w:type="dxa"/>
            <w:vAlign w:val="center"/>
          </w:tcPr>
          <w:p w14:paraId="133A0844" w14:textId="77777777" w:rsidR="00406AEE" w:rsidRDefault="00D20CE0">
            <w:pPr>
              <w:pStyle w:val="TableBody"/>
              <w:rPr>
                <w:noProof/>
                <w:lang w:val="en-US"/>
              </w:rPr>
            </w:pPr>
            <w:r>
              <w:rPr>
                <w:noProof/>
                <w:lang w:val="en-US"/>
              </w:rPr>
              <w:t>[0.11, 0.31]</w:t>
            </w:r>
          </w:p>
        </w:tc>
        <w:tc>
          <w:tcPr>
            <w:tcW w:w="1796" w:type="dxa"/>
            <w:vAlign w:val="center"/>
          </w:tcPr>
          <w:p w14:paraId="345BD1CD" w14:textId="77777777" w:rsidR="00406AEE" w:rsidRDefault="00D20CE0">
            <w:pPr>
              <w:pStyle w:val="TableBody"/>
              <w:rPr>
                <w:noProof/>
                <w:lang w:val="en-US"/>
              </w:rPr>
            </w:pPr>
            <w:r>
              <w:rPr>
                <w:noProof/>
                <w:lang w:val="en-US"/>
              </w:rPr>
              <w:t>52%</w:t>
            </w:r>
          </w:p>
        </w:tc>
      </w:tr>
      <w:tr w:rsidR="00406AEE" w14:paraId="489E9C58" w14:textId="77777777">
        <w:tc>
          <w:tcPr>
            <w:tcW w:w="3119" w:type="dxa"/>
            <w:vAlign w:val="center"/>
          </w:tcPr>
          <w:p w14:paraId="4298D8CA" w14:textId="77777777" w:rsidR="00406AEE" w:rsidRDefault="00D20CE0">
            <w:pPr>
              <w:pStyle w:val="TableSubordination"/>
              <w:rPr>
                <w:noProof/>
                <w:lang w:val="en-US"/>
              </w:rPr>
            </w:pPr>
            <w:r>
              <w:rPr>
                <w:noProof/>
                <w:lang w:val="en-US"/>
              </w:rPr>
              <w:t>Perceived behavioural control (orig.)</w:t>
            </w:r>
          </w:p>
        </w:tc>
        <w:tc>
          <w:tcPr>
            <w:tcW w:w="2268" w:type="dxa"/>
            <w:vAlign w:val="center"/>
          </w:tcPr>
          <w:p w14:paraId="7CC1A7B4" w14:textId="77777777" w:rsidR="00406AEE" w:rsidRDefault="00D20CE0">
            <w:pPr>
              <w:pStyle w:val="TableBody"/>
              <w:rPr>
                <w:noProof/>
                <w:lang w:val="en-US"/>
              </w:rPr>
            </w:pPr>
            <w:r>
              <w:rPr>
                <w:noProof/>
                <w:lang w:val="en-US"/>
              </w:rPr>
              <w:t>0.46** (.11)</w:t>
            </w:r>
          </w:p>
        </w:tc>
        <w:tc>
          <w:tcPr>
            <w:tcW w:w="1795" w:type="dxa"/>
            <w:vAlign w:val="center"/>
          </w:tcPr>
          <w:p w14:paraId="2C4B9AEE" w14:textId="77777777" w:rsidR="00406AEE" w:rsidRDefault="00D20CE0">
            <w:pPr>
              <w:pStyle w:val="TableBody"/>
              <w:rPr>
                <w:noProof/>
                <w:lang w:val="en-US"/>
              </w:rPr>
            </w:pPr>
            <w:r>
              <w:rPr>
                <w:noProof/>
                <w:lang w:val="en-US"/>
              </w:rPr>
              <w:t>.17</w:t>
            </w:r>
          </w:p>
        </w:tc>
        <w:tc>
          <w:tcPr>
            <w:tcW w:w="1795" w:type="dxa"/>
            <w:vAlign w:val="center"/>
          </w:tcPr>
          <w:p w14:paraId="6B835DB9" w14:textId="77777777" w:rsidR="00406AEE" w:rsidRDefault="00D20CE0">
            <w:pPr>
              <w:pStyle w:val="TableBody"/>
              <w:rPr>
                <w:noProof/>
                <w:lang w:val="en-US"/>
              </w:rPr>
            </w:pPr>
            <w:r>
              <w:rPr>
                <w:noProof/>
                <w:lang w:val="en-US"/>
              </w:rPr>
              <w:t>[0.08, 0.25]</w:t>
            </w:r>
          </w:p>
        </w:tc>
        <w:tc>
          <w:tcPr>
            <w:tcW w:w="1796" w:type="dxa"/>
            <w:vAlign w:val="center"/>
          </w:tcPr>
          <w:p w14:paraId="29AF6411" w14:textId="77777777" w:rsidR="00406AEE" w:rsidRDefault="00D20CE0">
            <w:pPr>
              <w:pStyle w:val="TableBody"/>
              <w:rPr>
                <w:noProof/>
                <w:lang w:val="en-US"/>
              </w:rPr>
            </w:pPr>
            <w:r>
              <w:rPr>
                <w:noProof/>
                <w:lang w:val="en-US"/>
              </w:rPr>
              <w:t>39%</w:t>
            </w:r>
          </w:p>
        </w:tc>
      </w:tr>
      <w:tr w:rsidR="00406AEE" w14:paraId="2A713579" w14:textId="77777777">
        <w:tc>
          <w:tcPr>
            <w:tcW w:w="3119" w:type="dxa"/>
            <w:tcBorders>
              <w:bottom w:val="single" w:sz="4" w:space="0" w:color="auto"/>
            </w:tcBorders>
            <w:vAlign w:val="center"/>
          </w:tcPr>
          <w:p w14:paraId="07E0B057" w14:textId="77777777" w:rsidR="00406AEE" w:rsidRDefault="00D20CE0">
            <w:pPr>
              <w:pStyle w:val="TableStubColumn"/>
              <w:rPr>
                <w:i/>
                <w:iCs/>
                <w:noProof/>
                <w:lang w:val="en-US"/>
              </w:rPr>
            </w:pPr>
            <w:r>
              <w:rPr>
                <w:i/>
                <w:iCs/>
                <w:noProof/>
                <w:lang w:val="en-US"/>
              </w:rPr>
              <w:t>R²</w:t>
            </w:r>
          </w:p>
        </w:tc>
        <w:tc>
          <w:tcPr>
            <w:tcW w:w="2268" w:type="dxa"/>
            <w:tcBorders>
              <w:bottom w:val="single" w:sz="4" w:space="0" w:color="auto"/>
            </w:tcBorders>
            <w:vAlign w:val="center"/>
          </w:tcPr>
          <w:p w14:paraId="51D9C150" w14:textId="77777777" w:rsidR="00406AEE" w:rsidRDefault="00D20CE0">
            <w:pPr>
              <w:pStyle w:val="TableBody"/>
              <w:rPr>
                <w:noProof/>
                <w:lang w:val="en-US"/>
              </w:rPr>
            </w:pPr>
            <w:r>
              <w:rPr>
                <w:noProof/>
                <w:lang w:val="en-US"/>
              </w:rPr>
              <w:t>.40</w:t>
            </w:r>
            <w:r>
              <w:rPr>
                <w:noProof/>
                <w:vertAlign w:val="superscript"/>
                <w:lang w:val="en-US"/>
              </w:rPr>
              <w:t>**</w:t>
            </w:r>
          </w:p>
        </w:tc>
        <w:tc>
          <w:tcPr>
            <w:tcW w:w="1795" w:type="dxa"/>
            <w:tcBorders>
              <w:bottom w:val="single" w:sz="4" w:space="0" w:color="auto"/>
            </w:tcBorders>
            <w:vAlign w:val="center"/>
          </w:tcPr>
          <w:p w14:paraId="29D9ED62" w14:textId="77777777" w:rsidR="00406AEE" w:rsidRDefault="00406AEE">
            <w:pPr>
              <w:pStyle w:val="TableBody"/>
              <w:rPr>
                <w:noProof/>
                <w:lang w:val="en-US"/>
              </w:rPr>
            </w:pPr>
          </w:p>
        </w:tc>
        <w:tc>
          <w:tcPr>
            <w:tcW w:w="1795" w:type="dxa"/>
            <w:tcBorders>
              <w:bottom w:val="single" w:sz="4" w:space="0" w:color="auto"/>
            </w:tcBorders>
            <w:vAlign w:val="center"/>
          </w:tcPr>
          <w:p w14:paraId="2874A1D8" w14:textId="77777777" w:rsidR="00406AEE" w:rsidRDefault="00406AEE">
            <w:pPr>
              <w:pStyle w:val="TableBody"/>
              <w:rPr>
                <w:noProof/>
                <w:lang w:val="en-US"/>
              </w:rPr>
            </w:pPr>
          </w:p>
        </w:tc>
        <w:tc>
          <w:tcPr>
            <w:tcW w:w="1796" w:type="dxa"/>
            <w:tcBorders>
              <w:bottom w:val="single" w:sz="4" w:space="0" w:color="auto"/>
            </w:tcBorders>
            <w:vAlign w:val="center"/>
          </w:tcPr>
          <w:p w14:paraId="1D719BC2" w14:textId="77777777" w:rsidR="00406AEE" w:rsidRDefault="00406AEE">
            <w:pPr>
              <w:pStyle w:val="TableBody"/>
              <w:rPr>
                <w:noProof/>
                <w:lang w:val="en-US"/>
              </w:rPr>
            </w:pPr>
          </w:p>
        </w:tc>
      </w:tr>
    </w:tbl>
    <w:p w14:paraId="541D2E2F" w14:textId="77777777" w:rsidR="00406AEE" w:rsidRDefault="00D20CE0">
      <w:pPr>
        <w:pStyle w:val="Figuredescription"/>
        <w:rPr>
          <w:noProof/>
          <w:lang w:val="en-US"/>
        </w:rPr>
      </w:pPr>
      <w:r>
        <w:rPr>
          <w:i/>
          <w:noProof/>
          <w:lang w:val="en-US"/>
        </w:rPr>
        <w:t>Note</w:t>
      </w:r>
      <w:r>
        <w:rPr>
          <w:noProof/>
          <w:lang w:val="en-US"/>
        </w:rPr>
        <w:t xml:space="preserve">. </w:t>
      </w:r>
      <w:r>
        <w:rPr>
          <w:i/>
          <w:noProof/>
          <w:lang w:val="en-US"/>
        </w:rPr>
        <w:t>N</w:t>
      </w:r>
      <w:r>
        <w:rPr>
          <w:noProof/>
          <w:lang w:val="en-US"/>
        </w:rPr>
        <w:t xml:space="preserve"> = 155. </w:t>
      </w:r>
      <w:bookmarkStart w:id="4" w:name="_Hlk143852564"/>
      <w:r>
        <w:rPr>
          <w:noProof/>
          <w:lang w:val="en-US"/>
        </w:rPr>
        <w:t xml:space="preserve">“alt.” refers to the measures only reported in this supplement, and “orig.” refers to the measures used in the paper. </w:t>
      </w:r>
    </w:p>
    <w:bookmarkEnd w:id="4"/>
    <w:p w14:paraId="7E81A8FF" w14:textId="77777777" w:rsidR="00406AEE" w:rsidRDefault="00D20CE0">
      <w:pPr>
        <w:pStyle w:val="Figuredescription"/>
        <w:rPr>
          <w:noProof/>
          <w:lang w:val="en-US"/>
        </w:rPr>
      </w:pPr>
      <w:r>
        <w:rPr>
          <w:noProof/>
          <w:lang w:val="en-US"/>
        </w:rPr>
        <w:t xml:space="preserve">** </w:t>
      </w:r>
      <w:r>
        <w:rPr>
          <w:i/>
          <w:noProof/>
          <w:lang w:val="en-US"/>
        </w:rPr>
        <w:t>p</w:t>
      </w:r>
      <w:r>
        <w:rPr>
          <w:noProof/>
          <w:lang w:val="en-US"/>
        </w:rPr>
        <w:t xml:space="preserve"> &lt; .01</w:t>
      </w:r>
    </w:p>
    <w:p w14:paraId="4F3D3C5E" w14:textId="77777777" w:rsidR="00406AEE" w:rsidRDefault="00406AEE">
      <w:pPr>
        <w:pStyle w:val="Figuredescription"/>
        <w:rPr>
          <w:b/>
          <w:iCs/>
          <w:noProof/>
          <w:color w:val="000000" w:themeColor="text1"/>
          <w:lang w:val="en-US"/>
        </w:rPr>
      </w:pPr>
    </w:p>
    <w:p w14:paraId="7B41B431" w14:textId="77777777" w:rsidR="00406AEE" w:rsidRDefault="00D20CE0">
      <w:pPr>
        <w:pStyle w:val="Figureheading"/>
        <w:rPr>
          <w:noProof/>
          <w:lang w:val="en-US"/>
        </w:rPr>
      </w:pPr>
      <w:r>
        <w:rPr>
          <w:noProof/>
          <w:lang w:val="en-US"/>
        </w:rPr>
        <w:t xml:space="preserve">Table S3. </w:t>
      </w:r>
    </w:p>
    <w:p w14:paraId="22AAB809" w14:textId="77777777" w:rsidR="00406AEE" w:rsidRDefault="00D20CE0">
      <w:pPr>
        <w:pStyle w:val="Figuretitle0"/>
        <w:rPr>
          <w:noProof/>
          <w:lang w:val="en-US"/>
        </w:rPr>
      </w:pPr>
      <w:r>
        <w:rPr>
          <w:noProof/>
          <w:lang w:val="en-US"/>
        </w:rPr>
        <w:t>Direct and indirect effects of TPB predictors (alternative measures) on networking behaviours via networking intentions.</w:t>
      </w:r>
    </w:p>
    <w:tbl>
      <w:tblPr>
        <w:tblStyle w:val="TableGrid"/>
        <w:tblW w:w="13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261"/>
        <w:gridCol w:w="1984"/>
        <w:gridCol w:w="1984"/>
        <w:gridCol w:w="1985"/>
        <w:gridCol w:w="661"/>
        <w:gridCol w:w="1323"/>
        <w:gridCol w:w="1985"/>
      </w:tblGrid>
      <w:tr w:rsidR="00406AEE" w14:paraId="5F483C5D" w14:textId="77777777">
        <w:trPr>
          <w:trHeight w:val="227"/>
        </w:trPr>
        <w:tc>
          <w:tcPr>
            <w:tcW w:w="3261" w:type="dxa"/>
            <w:tcBorders>
              <w:top w:val="single" w:sz="4" w:space="0" w:color="auto"/>
              <w:bottom w:val="single" w:sz="4" w:space="0" w:color="auto"/>
            </w:tcBorders>
            <w:vAlign w:val="center"/>
          </w:tcPr>
          <w:p w14:paraId="0A62EB0B" w14:textId="77777777" w:rsidR="00406AEE" w:rsidRDefault="00406AEE">
            <w:pPr>
              <w:pStyle w:val="TableBody"/>
              <w:rPr>
                <w:noProof/>
                <w:lang w:val="en-US"/>
              </w:rPr>
            </w:pPr>
          </w:p>
        </w:tc>
        <w:tc>
          <w:tcPr>
            <w:tcW w:w="6614" w:type="dxa"/>
            <w:gridSpan w:val="4"/>
            <w:tcBorders>
              <w:top w:val="single" w:sz="4" w:space="0" w:color="auto"/>
              <w:bottom w:val="single" w:sz="4" w:space="0" w:color="auto"/>
            </w:tcBorders>
            <w:vAlign w:val="center"/>
          </w:tcPr>
          <w:p w14:paraId="0FDFBA33" w14:textId="77777777" w:rsidR="00406AEE" w:rsidRDefault="00D20CE0">
            <w:pPr>
              <w:pStyle w:val="TableBody"/>
              <w:rPr>
                <w:noProof/>
                <w:lang w:val="en-US"/>
              </w:rPr>
            </w:pPr>
            <w:r>
              <w:rPr>
                <w:noProof/>
                <w:lang w:val="en-US"/>
              </w:rPr>
              <w:t>Direct effects from OLS Regression</w:t>
            </w:r>
          </w:p>
        </w:tc>
        <w:tc>
          <w:tcPr>
            <w:tcW w:w="3308" w:type="dxa"/>
            <w:gridSpan w:val="2"/>
            <w:tcBorders>
              <w:top w:val="single" w:sz="4" w:space="0" w:color="auto"/>
              <w:bottom w:val="single" w:sz="4" w:space="0" w:color="auto"/>
            </w:tcBorders>
            <w:vAlign w:val="center"/>
          </w:tcPr>
          <w:p w14:paraId="14F6E8A8" w14:textId="77777777" w:rsidR="00406AEE" w:rsidRDefault="00D20CE0">
            <w:pPr>
              <w:pStyle w:val="TableBody"/>
              <w:rPr>
                <w:noProof/>
                <w:lang w:val="en-US"/>
              </w:rPr>
            </w:pPr>
            <w:r>
              <w:rPr>
                <w:noProof/>
                <w:lang w:val="en-US"/>
              </w:rPr>
              <w:t>Indirect effects</w:t>
            </w:r>
          </w:p>
        </w:tc>
      </w:tr>
      <w:tr w:rsidR="00406AEE" w14:paraId="1F642137" w14:textId="77777777">
        <w:tc>
          <w:tcPr>
            <w:tcW w:w="3261" w:type="dxa"/>
            <w:tcBorders>
              <w:top w:val="single" w:sz="4" w:space="0" w:color="auto"/>
              <w:bottom w:val="single" w:sz="4" w:space="0" w:color="auto"/>
            </w:tcBorders>
          </w:tcPr>
          <w:p w14:paraId="714092A0" w14:textId="77777777" w:rsidR="00406AEE" w:rsidRDefault="00D20CE0">
            <w:pPr>
              <w:pStyle w:val="TableStubColumn"/>
              <w:rPr>
                <w:noProof/>
                <w:lang w:val="en-US"/>
              </w:rPr>
            </w:pPr>
            <w:r>
              <w:rPr>
                <w:noProof/>
                <w:lang w:val="en-US"/>
              </w:rPr>
              <w:t>Variable</w:t>
            </w:r>
          </w:p>
        </w:tc>
        <w:tc>
          <w:tcPr>
            <w:tcW w:w="1984" w:type="dxa"/>
            <w:tcBorders>
              <w:top w:val="single" w:sz="4" w:space="0" w:color="auto"/>
              <w:bottom w:val="single" w:sz="4" w:space="0" w:color="auto"/>
            </w:tcBorders>
            <w:vAlign w:val="center"/>
          </w:tcPr>
          <w:p w14:paraId="5545F1F8" w14:textId="77777777" w:rsidR="00406AEE" w:rsidRDefault="00D20CE0">
            <w:pPr>
              <w:pStyle w:val="TableBody"/>
              <w:rPr>
                <w:noProof/>
                <w:lang w:val="en-US"/>
              </w:rPr>
            </w:pPr>
            <w:r>
              <w:rPr>
                <w:noProof/>
                <w:lang w:val="en-US"/>
              </w:rPr>
              <w:t>Model 1</w:t>
            </w:r>
          </w:p>
        </w:tc>
        <w:tc>
          <w:tcPr>
            <w:tcW w:w="1984" w:type="dxa"/>
            <w:tcBorders>
              <w:top w:val="single" w:sz="4" w:space="0" w:color="auto"/>
              <w:bottom w:val="single" w:sz="4" w:space="0" w:color="auto"/>
            </w:tcBorders>
            <w:vAlign w:val="center"/>
          </w:tcPr>
          <w:p w14:paraId="77609C05" w14:textId="77777777" w:rsidR="00406AEE" w:rsidRDefault="00D20CE0">
            <w:pPr>
              <w:pStyle w:val="TableBody"/>
              <w:rPr>
                <w:noProof/>
                <w:lang w:val="en-US"/>
              </w:rPr>
            </w:pPr>
            <w:r>
              <w:rPr>
                <w:noProof/>
                <w:lang w:val="en-US"/>
              </w:rPr>
              <w:t>Model 2</w:t>
            </w:r>
          </w:p>
        </w:tc>
        <w:tc>
          <w:tcPr>
            <w:tcW w:w="1985" w:type="dxa"/>
            <w:tcBorders>
              <w:top w:val="single" w:sz="4" w:space="0" w:color="auto"/>
              <w:bottom w:val="single" w:sz="4" w:space="0" w:color="auto"/>
            </w:tcBorders>
            <w:vAlign w:val="center"/>
          </w:tcPr>
          <w:p w14:paraId="504E5F5B" w14:textId="77777777" w:rsidR="00406AEE" w:rsidRDefault="00D20CE0">
            <w:pPr>
              <w:pStyle w:val="TableBody"/>
              <w:rPr>
                <w:noProof/>
                <w:lang w:val="en-US"/>
              </w:rPr>
            </w:pPr>
            <w:r>
              <w:rPr>
                <w:noProof/>
                <w:lang w:val="en-US"/>
              </w:rPr>
              <w:t>Model 3</w:t>
            </w:r>
          </w:p>
        </w:tc>
        <w:tc>
          <w:tcPr>
            <w:tcW w:w="1984" w:type="dxa"/>
            <w:gridSpan w:val="2"/>
            <w:tcBorders>
              <w:top w:val="single" w:sz="4" w:space="0" w:color="auto"/>
              <w:bottom w:val="single" w:sz="4" w:space="0" w:color="auto"/>
            </w:tcBorders>
            <w:vAlign w:val="center"/>
          </w:tcPr>
          <w:p w14:paraId="69AD037E" w14:textId="77777777" w:rsidR="00406AEE" w:rsidRDefault="00406AEE">
            <w:pPr>
              <w:pStyle w:val="TableBody"/>
              <w:rPr>
                <w:noProof/>
                <w:lang w:val="en-US"/>
              </w:rPr>
            </w:pPr>
          </w:p>
        </w:tc>
        <w:tc>
          <w:tcPr>
            <w:tcW w:w="1985" w:type="dxa"/>
            <w:tcBorders>
              <w:top w:val="single" w:sz="4" w:space="0" w:color="auto"/>
              <w:bottom w:val="single" w:sz="4" w:space="0" w:color="auto"/>
            </w:tcBorders>
            <w:vAlign w:val="center"/>
          </w:tcPr>
          <w:p w14:paraId="2D6BE605" w14:textId="77777777" w:rsidR="00406AEE" w:rsidRDefault="00406AEE">
            <w:pPr>
              <w:pStyle w:val="TableBody"/>
              <w:rPr>
                <w:noProof/>
                <w:lang w:val="en-US"/>
              </w:rPr>
            </w:pPr>
          </w:p>
        </w:tc>
      </w:tr>
      <w:tr w:rsidR="00406AEE" w14:paraId="5A202ECD" w14:textId="77777777">
        <w:tc>
          <w:tcPr>
            <w:tcW w:w="3261" w:type="dxa"/>
            <w:tcBorders>
              <w:top w:val="single" w:sz="4" w:space="0" w:color="auto"/>
            </w:tcBorders>
            <w:vAlign w:val="center"/>
          </w:tcPr>
          <w:p w14:paraId="5F5AF4D3" w14:textId="77777777" w:rsidR="00406AEE" w:rsidRDefault="00406AEE">
            <w:pPr>
              <w:pStyle w:val="TableStubColumn"/>
              <w:rPr>
                <w:noProof/>
                <w:lang w:val="en-US"/>
              </w:rPr>
            </w:pPr>
          </w:p>
        </w:tc>
        <w:tc>
          <w:tcPr>
            <w:tcW w:w="1984" w:type="dxa"/>
            <w:tcBorders>
              <w:top w:val="single" w:sz="4" w:space="0" w:color="auto"/>
              <w:bottom w:val="single" w:sz="4" w:space="0" w:color="auto"/>
            </w:tcBorders>
            <w:vAlign w:val="center"/>
          </w:tcPr>
          <w:p w14:paraId="3F6F252F" w14:textId="77777777" w:rsidR="00406AEE" w:rsidRDefault="00D20CE0">
            <w:pPr>
              <w:pStyle w:val="TableBody"/>
              <w:rPr>
                <w:noProof/>
                <w:lang w:val="en-US"/>
              </w:rPr>
            </w:pPr>
            <w:r>
              <w:rPr>
                <w:i/>
                <w:noProof/>
                <w:lang w:val="en-US"/>
              </w:rPr>
              <w:t>B</w:t>
            </w:r>
            <w:r>
              <w:rPr>
                <w:noProof/>
                <w:lang w:val="en-US"/>
              </w:rPr>
              <w:t xml:space="preserve"> (</w:t>
            </w:r>
            <w:r>
              <w:rPr>
                <w:i/>
                <w:noProof/>
                <w:lang w:val="en-US"/>
              </w:rPr>
              <w:t>SE</w:t>
            </w:r>
            <w:r>
              <w:rPr>
                <w:noProof/>
                <w:lang w:val="en-US"/>
              </w:rPr>
              <w:t>)</w:t>
            </w:r>
          </w:p>
        </w:tc>
        <w:tc>
          <w:tcPr>
            <w:tcW w:w="1984" w:type="dxa"/>
            <w:tcBorders>
              <w:top w:val="single" w:sz="4" w:space="0" w:color="auto"/>
              <w:bottom w:val="single" w:sz="4" w:space="0" w:color="auto"/>
            </w:tcBorders>
            <w:vAlign w:val="center"/>
          </w:tcPr>
          <w:p w14:paraId="25F25072" w14:textId="77777777" w:rsidR="00406AEE" w:rsidRDefault="00D20CE0">
            <w:pPr>
              <w:pStyle w:val="TableBody"/>
              <w:rPr>
                <w:noProof/>
                <w:lang w:val="en-US"/>
              </w:rPr>
            </w:pPr>
            <w:r>
              <w:rPr>
                <w:i/>
                <w:noProof/>
                <w:lang w:val="en-US"/>
              </w:rPr>
              <w:t>B</w:t>
            </w:r>
            <w:r>
              <w:rPr>
                <w:noProof/>
                <w:lang w:val="en-US"/>
              </w:rPr>
              <w:t xml:space="preserve"> (</w:t>
            </w:r>
            <w:r>
              <w:rPr>
                <w:i/>
                <w:noProof/>
                <w:lang w:val="en-US"/>
              </w:rPr>
              <w:t>SE</w:t>
            </w:r>
            <w:r>
              <w:rPr>
                <w:noProof/>
                <w:lang w:val="en-US"/>
              </w:rPr>
              <w:t>)</w:t>
            </w:r>
          </w:p>
        </w:tc>
        <w:tc>
          <w:tcPr>
            <w:tcW w:w="1985" w:type="dxa"/>
            <w:tcBorders>
              <w:top w:val="single" w:sz="4" w:space="0" w:color="auto"/>
              <w:bottom w:val="single" w:sz="4" w:space="0" w:color="auto"/>
            </w:tcBorders>
            <w:vAlign w:val="center"/>
          </w:tcPr>
          <w:p w14:paraId="5C04ED1E" w14:textId="77777777" w:rsidR="00406AEE" w:rsidRDefault="00D20CE0">
            <w:pPr>
              <w:pStyle w:val="TableBody"/>
              <w:rPr>
                <w:noProof/>
                <w:lang w:val="en-US"/>
              </w:rPr>
            </w:pPr>
            <w:r>
              <w:rPr>
                <w:i/>
                <w:iCs/>
                <w:noProof/>
                <w:lang w:val="en-US"/>
              </w:rPr>
              <w:t>B (SE)</w:t>
            </w:r>
          </w:p>
        </w:tc>
        <w:tc>
          <w:tcPr>
            <w:tcW w:w="1984" w:type="dxa"/>
            <w:gridSpan w:val="2"/>
            <w:tcBorders>
              <w:top w:val="single" w:sz="4" w:space="0" w:color="auto"/>
              <w:bottom w:val="single" w:sz="4" w:space="0" w:color="auto"/>
            </w:tcBorders>
            <w:vAlign w:val="center"/>
          </w:tcPr>
          <w:p w14:paraId="44099195" w14:textId="77777777" w:rsidR="00406AEE" w:rsidRDefault="00D20CE0">
            <w:pPr>
              <w:pStyle w:val="TableBody"/>
              <w:rPr>
                <w:noProof/>
                <w:lang w:val="en-US"/>
              </w:rPr>
            </w:pPr>
            <w:r>
              <w:rPr>
                <w:noProof/>
                <w:lang w:val="en-US"/>
              </w:rPr>
              <w:t xml:space="preserve">Estimate </w:t>
            </w:r>
          </w:p>
        </w:tc>
        <w:tc>
          <w:tcPr>
            <w:tcW w:w="1985" w:type="dxa"/>
            <w:tcBorders>
              <w:top w:val="single" w:sz="4" w:space="0" w:color="auto"/>
              <w:bottom w:val="single" w:sz="4" w:space="0" w:color="auto"/>
            </w:tcBorders>
            <w:vAlign w:val="center"/>
          </w:tcPr>
          <w:p w14:paraId="3E22DA5E" w14:textId="77777777" w:rsidR="00406AEE" w:rsidRDefault="00D20CE0">
            <w:pPr>
              <w:pStyle w:val="TableBody"/>
              <w:rPr>
                <w:noProof/>
                <w:lang w:val="en-US"/>
              </w:rPr>
            </w:pPr>
            <w:r>
              <w:rPr>
                <w:noProof/>
                <w:lang w:val="en-US"/>
              </w:rPr>
              <w:t>(95%CI)</w:t>
            </w:r>
          </w:p>
        </w:tc>
      </w:tr>
      <w:tr w:rsidR="00406AEE" w14:paraId="50088C02" w14:textId="77777777">
        <w:tc>
          <w:tcPr>
            <w:tcW w:w="3261" w:type="dxa"/>
            <w:vAlign w:val="center"/>
          </w:tcPr>
          <w:p w14:paraId="1FB04278" w14:textId="77777777" w:rsidR="00406AEE" w:rsidRDefault="00D20CE0">
            <w:pPr>
              <w:pStyle w:val="TableStubColumn"/>
              <w:rPr>
                <w:noProof/>
                <w:lang w:val="en-US"/>
              </w:rPr>
            </w:pPr>
            <w:r>
              <w:rPr>
                <w:noProof/>
                <w:lang w:val="en-US"/>
              </w:rPr>
              <w:t>Intercept</w:t>
            </w:r>
          </w:p>
        </w:tc>
        <w:tc>
          <w:tcPr>
            <w:tcW w:w="1984" w:type="dxa"/>
            <w:tcBorders>
              <w:top w:val="single" w:sz="4" w:space="0" w:color="auto"/>
            </w:tcBorders>
            <w:vAlign w:val="center"/>
          </w:tcPr>
          <w:p w14:paraId="47F2C0D2" w14:textId="77777777" w:rsidR="00406AEE" w:rsidRDefault="00D20CE0">
            <w:pPr>
              <w:pStyle w:val="TableBody"/>
              <w:rPr>
                <w:noProof/>
                <w:lang w:val="en-US"/>
              </w:rPr>
            </w:pPr>
            <w:r>
              <w:rPr>
                <w:noProof/>
                <w:lang w:val="en-US"/>
              </w:rPr>
              <w:t>1.87** (.14)</w:t>
            </w:r>
          </w:p>
        </w:tc>
        <w:tc>
          <w:tcPr>
            <w:tcW w:w="1984" w:type="dxa"/>
            <w:tcBorders>
              <w:top w:val="single" w:sz="4" w:space="0" w:color="auto"/>
            </w:tcBorders>
            <w:vAlign w:val="center"/>
          </w:tcPr>
          <w:p w14:paraId="46DC2037" w14:textId="77777777" w:rsidR="00406AEE" w:rsidRDefault="00D20CE0">
            <w:pPr>
              <w:pStyle w:val="TableBody"/>
              <w:rPr>
                <w:noProof/>
                <w:lang w:val="en-US"/>
              </w:rPr>
            </w:pPr>
            <w:r>
              <w:rPr>
                <w:noProof/>
                <w:lang w:val="en-US"/>
              </w:rPr>
              <w:t>0.88 (.30)</w:t>
            </w:r>
          </w:p>
        </w:tc>
        <w:tc>
          <w:tcPr>
            <w:tcW w:w="1985" w:type="dxa"/>
            <w:tcBorders>
              <w:top w:val="single" w:sz="4" w:space="0" w:color="auto"/>
            </w:tcBorders>
            <w:vAlign w:val="center"/>
          </w:tcPr>
          <w:p w14:paraId="05CCB55A" w14:textId="77777777" w:rsidR="00406AEE" w:rsidRDefault="00D20CE0">
            <w:pPr>
              <w:pStyle w:val="TableBody"/>
              <w:rPr>
                <w:noProof/>
                <w:lang w:val="en-US"/>
              </w:rPr>
            </w:pPr>
            <w:r>
              <w:rPr>
                <w:noProof/>
                <w:lang w:val="en-US"/>
              </w:rPr>
              <w:t>0.45 (.30)</w:t>
            </w:r>
          </w:p>
        </w:tc>
        <w:tc>
          <w:tcPr>
            <w:tcW w:w="1984" w:type="dxa"/>
            <w:gridSpan w:val="2"/>
            <w:tcBorders>
              <w:top w:val="single" w:sz="4" w:space="0" w:color="auto"/>
            </w:tcBorders>
            <w:vAlign w:val="center"/>
          </w:tcPr>
          <w:p w14:paraId="1955E93B" w14:textId="77777777" w:rsidR="00406AEE" w:rsidRDefault="00406AEE">
            <w:pPr>
              <w:pStyle w:val="TableBody"/>
              <w:rPr>
                <w:noProof/>
                <w:lang w:val="en-US"/>
              </w:rPr>
            </w:pPr>
          </w:p>
        </w:tc>
        <w:tc>
          <w:tcPr>
            <w:tcW w:w="1985" w:type="dxa"/>
            <w:tcBorders>
              <w:top w:val="single" w:sz="4" w:space="0" w:color="auto"/>
            </w:tcBorders>
            <w:vAlign w:val="center"/>
          </w:tcPr>
          <w:p w14:paraId="0FE1445E" w14:textId="77777777" w:rsidR="00406AEE" w:rsidRDefault="00406AEE">
            <w:pPr>
              <w:pStyle w:val="TableBody"/>
              <w:rPr>
                <w:noProof/>
                <w:lang w:val="en-US"/>
              </w:rPr>
            </w:pPr>
          </w:p>
        </w:tc>
      </w:tr>
      <w:tr w:rsidR="00406AEE" w14:paraId="6B03526F" w14:textId="77777777">
        <w:tc>
          <w:tcPr>
            <w:tcW w:w="3261" w:type="dxa"/>
            <w:vAlign w:val="center"/>
          </w:tcPr>
          <w:p w14:paraId="72F01BF7" w14:textId="77777777" w:rsidR="00406AEE" w:rsidRDefault="00D20CE0">
            <w:pPr>
              <w:pStyle w:val="TableStubColumn"/>
              <w:rPr>
                <w:noProof/>
                <w:lang w:val="en-US"/>
              </w:rPr>
            </w:pPr>
            <w:r>
              <w:rPr>
                <w:noProof/>
                <w:lang w:val="en-US"/>
              </w:rPr>
              <w:t>TPB predictors</w:t>
            </w:r>
          </w:p>
        </w:tc>
        <w:tc>
          <w:tcPr>
            <w:tcW w:w="1984" w:type="dxa"/>
            <w:vAlign w:val="center"/>
          </w:tcPr>
          <w:p w14:paraId="006DBA83" w14:textId="77777777" w:rsidR="00406AEE" w:rsidRDefault="00406AEE">
            <w:pPr>
              <w:pStyle w:val="TableBody"/>
              <w:rPr>
                <w:noProof/>
                <w:lang w:val="en-US"/>
              </w:rPr>
            </w:pPr>
          </w:p>
        </w:tc>
        <w:tc>
          <w:tcPr>
            <w:tcW w:w="1984" w:type="dxa"/>
            <w:vAlign w:val="center"/>
          </w:tcPr>
          <w:p w14:paraId="0C98D6BC" w14:textId="77777777" w:rsidR="00406AEE" w:rsidRDefault="00406AEE">
            <w:pPr>
              <w:pStyle w:val="TableBody"/>
              <w:rPr>
                <w:noProof/>
                <w:lang w:val="en-US"/>
              </w:rPr>
            </w:pPr>
          </w:p>
        </w:tc>
        <w:tc>
          <w:tcPr>
            <w:tcW w:w="1985" w:type="dxa"/>
            <w:vAlign w:val="center"/>
          </w:tcPr>
          <w:p w14:paraId="5E72A50A" w14:textId="77777777" w:rsidR="00406AEE" w:rsidRDefault="00406AEE">
            <w:pPr>
              <w:pStyle w:val="TableBody"/>
              <w:rPr>
                <w:noProof/>
                <w:lang w:val="en-US"/>
              </w:rPr>
            </w:pPr>
          </w:p>
        </w:tc>
        <w:tc>
          <w:tcPr>
            <w:tcW w:w="1984" w:type="dxa"/>
            <w:gridSpan w:val="2"/>
            <w:vAlign w:val="center"/>
          </w:tcPr>
          <w:p w14:paraId="6F32658E" w14:textId="77777777" w:rsidR="00406AEE" w:rsidRDefault="00406AEE">
            <w:pPr>
              <w:pStyle w:val="TableBody"/>
              <w:rPr>
                <w:noProof/>
                <w:lang w:val="en-US"/>
              </w:rPr>
            </w:pPr>
          </w:p>
        </w:tc>
        <w:tc>
          <w:tcPr>
            <w:tcW w:w="1985" w:type="dxa"/>
            <w:vAlign w:val="center"/>
          </w:tcPr>
          <w:p w14:paraId="7B6EF6E9" w14:textId="77777777" w:rsidR="00406AEE" w:rsidRDefault="00406AEE">
            <w:pPr>
              <w:pStyle w:val="TableBody"/>
              <w:rPr>
                <w:noProof/>
                <w:lang w:val="en-US"/>
              </w:rPr>
            </w:pPr>
          </w:p>
        </w:tc>
      </w:tr>
      <w:tr w:rsidR="00406AEE" w14:paraId="62936B3A" w14:textId="77777777">
        <w:tc>
          <w:tcPr>
            <w:tcW w:w="3261" w:type="dxa"/>
            <w:vAlign w:val="center"/>
          </w:tcPr>
          <w:p w14:paraId="797E6E06" w14:textId="77777777" w:rsidR="00406AEE" w:rsidRDefault="00D20CE0">
            <w:pPr>
              <w:pStyle w:val="TableSubordination"/>
              <w:rPr>
                <w:noProof/>
                <w:lang w:val="en-US"/>
              </w:rPr>
            </w:pPr>
            <w:r>
              <w:rPr>
                <w:noProof/>
                <w:lang w:val="en-US"/>
              </w:rPr>
              <w:t>Attitude (alt.)</w:t>
            </w:r>
          </w:p>
        </w:tc>
        <w:tc>
          <w:tcPr>
            <w:tcW w:w="1984" w:type="dxa"/>
            <w:vAlign w:val="center"/>
          </w:tcPr>
          <w:p w14:paraId="024FC635" w14:textId="77777777" w:rsidR="00406AEE" w:rsidRDefault="00406AEE">
            <w:pPr>
              <w:pStyle w:val="TableBody"/>
              <w:rPr>
                <w:noProof/>
                <w:lang w:val="en-US"/>
              </w:rPr>
            </w:pPr>
          </w:p>
        </w:tc>
        <w:tc>
          <w:tcPr>
            <w:tcW w:w="1984" w:type="dxa"/>
            <w:vAlign w:val="center"/>
          </w:tcPr>
          <w:p w14:paraId="497393A1" w14:textId="77777777" w:rsidR="00406AEE" w:rsidRDefault="00D20CE0">
            <w:pPr>
              <w:pStyle w:val="TableBody"/>
              <w:rPr>
                <w:noProof/>
                <w:lang w:val="en-US"/>
              </w:rPr>
            </w:pPr>
            <w:r>
              <w:rPr>
                <w:noProof/>
                <w:lang w:val="en-US"/>
              </w:rPr>
              <w:t>0.20 (.09)</w:t>
            </w:r>
          </w:p>
        </w:tc>
        <w:tc>
          <w:tcPr>
            <w:tcW w:w="1985" w:type="dxa"/>
            <w:vAlign w:val="center"/>
          </w:tcPr>
          <w:p w14:paraId="71F3600E" w14:textId="77777777" w:rsidR="00406AEE" w:rsidRDefault="00D20CE0">
            <w:pPr>
              <w:pStyle w:val="TableBody"/>
              <w:rPr>
                <w:noProof/>
                <w:lang w:val="en-US"/>
              </w:rPr>
            </w:pPr>
            <w:r>
              <w:rPr>
                <w:noProof/>
                <w:lang w:val="en-US"/>
              </w:rPr>
              <w:t>0.16 (.08)</w:t>
            </w:r>
          </w:p>
        </w:tc>
        <w:tc>
          <w:tcPr>
            <w:tcW w:w="1984" w:type="dxa"/>
            <w:gridSpan w:val="2"/>
            <w:vAlign w:val="center"/>
          </w:tcPr>
          <w:p w14:paraId="20B8DE64" w14:textId="77777777" w:rsidR="00406AEE" w:rsidRDefault="00D20CE0">
            <w:pPr>
              <w:pStyle w:val="TableBody"/>
              <w:rPr>
                <w:noProof/>
                <w:lang w:val="en-US"/>
              </w:rPr>
            </w:pPr>
            <w:r>
              <w:rPr>
                <w:noProof/>
                <w:lang w:val="en-US"/>
              </w:rPr>
              <w:t>0.01</w:t>
            </w:r>
          </w:p>
        </w:tc>
        <w:tc>
          <w:tcPr>
            <w:tcW w:w="1985" w:type="dxa"/>
            <w:vAlign w:val="center"/>
          </w:tcPr>
          <w:p w14:paraId="6F386BFB" w14:textId="77777777" w:rsidR="00406AEE" w:rsidRDefault="00D20CE0">
            <w:pPr>
              <w:pStyle w:val="TableBody"/>
              <w:rPr>
                <w:noProof/>
                <w:lang w:val="en-US"/>
              </w:rPr>
            </w:pPr>
            <w:r>
              <w:rPr>
                <w:noProof/>
                <w:lang w:val="en-US"/>
              </w:rPr>
              <w:t>[-0.05, 0.08]</w:t>
            </w:r>
          </w:p>
        </w:tc>
      </w:tr>
      <w:tr w:rsidR="00406AEE" w14:paraId="510FBF72" w14:textId="77777777">
        <w:tc>
          <w:tcPr>
            <w:tcW w:w="3261" w:type="dxa"/>
            <w:vAlign w:val="center"/>
          </w:tcPr>
          <w:p w14:paraId="4C857167" w14:textId="77777777" w:rsidR="00406AEE" w:rsidRDefault="00D20CE0">
            <w:pPr>
              <w:pStyle w:val="TableSubordination"/>
              <w:rPr>
                <w:noProof/>
                <w:lang w:val="en-US"/>
              </w:rPr>
            </w:pPr>
            <w:r>
              <w:rPr>
                <w:noProof/>
                <w:lang w:val="en-US"/>
              </w:rPr>
              <w:t>Subjective norms (alt.)</w:t>
            </w:r>
          </w:p>
        </w:tc>
        <w:tc>
          <w:tcPr>
            <w:tcW w:w="1984" w:type="dxa"/>
            <w:vAlign w:val="center"/>
          </w:tcPr>
          <w:p w14:paraId="365C5462" w14:textId="77777777" w:rsidR="00406AEE" w:rsidRDefault="00406AEE">
            <w:pPr>
              <w:pStyle w:val="TableBody"/>
              <w:rPr>
                <w:noProof/>
                <w:lang w:val="en-US"/>
              </w:rPr>
            </w:pPr>
          </w:p>
        </w:tc>
        <w:tc>
          <w:tcPr>
            <w:tcW w:w="1984" w:type="dxa"/>
            <w:vAlign w:val="center"/>
          </w:tcPr>
          <w:p w14:paraId="0F1E16E3" w14:textId="77777777" w:rsidR="00406AEE" w:rsidRDefault="00D20CE0">
            <w:pPr>
              <w:pStyle w:val="TableBody"/>
              <w:rPr>
                <w:noProof/>
                <w:lang w:val="en-US"/>
              </w:rPr>
            </w:pPr>
            <w:r>
              <w:rPr>
                <w:noProof/>
                <w:lang w:val="en-US"/>
              </w:rPr>
              <w:t>0.16 (.08)</w:t>
            </w:r>
          </w:p>
        </w:tc>
        <w:tc>
          <w:tcPr>
            <w:tcW w:w="1985" w:type="dxa"/>
            <w:vAlign w:val="center"/>
          </w:tcPr>
          <w:p w14:paraId="1060A96E" w14:textId="77777777" w:rsidR="00406AEE" w:rsidRDefault="00D20CE0">
            <w:pPr>
              <w:pStyle w:val="TableBody"/>
              <w:rPr>
                <w:noProof/>
                <w:lang w:val="en-US"/>
              </w:rPr>
            </w:pPr>
            <w:r>
              <w:rPr>
                <w:noProof/>
                <w:lang w:val="en-US"/>
              </w:rPr>
              <w:t>0.08 (.07)</w:t>
            </w:r>
          </w:p>
        </w:tc>
        <w:tc>
          <w:tcPr>
            <w:tcW w:w="1984" w:type="dxa"/>
            <w:gridSpan w:val="2"/>
            <w:vAlign w:val="center"/>
          </w:tcPr>
          <w:p w14:paraId="6750A5D1" w14:textId="77777777" w:rsidR="00406AEE" w:rsidRDefault="00D20CE0">
            <w:pPr>
              <w:pStyle w:val="TableBody"/>
              <w:rPr>
                <w:noProof/>
                <w:lang w:val="en-US"/>
              </w:rPr>
            </w:pPr>
            <w:r>
              <w:rPr>
                <w:noProof/>
                <w:lang w:val="en-US"/>
              </w:rPr>
              <w:t xml:space="preserve">0.13* </w:t>
            </w:r>
          </w:p>
        </w:tc>
        <w:tc>
          <w:tcPr>
            <w:tcW w:w="1985" w:type="dxa"/>
            <w:vAlign w:val="center"/>
          </w:tcPr>
          <w:p w14:paraId="1BF6405C" w14:textId="77777777" w:rsidR="00406AEE" w:rsidRDefault="00D20CE0">
            <w:pPr>
              <w:pStyle w:val="TableBody"/>
              <w:rPr>
                <w:noProof/>
                <w:lang w:val="en-US"/>
              </w:rPr>
            </w:pPr>
            <w:r>
              <w:rPr>
                <w:noProof/>
                <w:lang w:val="en-US"/>
              </w:rPr>
              <w:t>[0.07, 0.21]</w:t>
            </w:r>
          </w:p>
        </w:tc>
      </w:tr>
      <w:tr w:rsidR="00406AEE" w14:paraId="1C9A9DA9" w14:textId="77777777">
        <w:tc>
          <w:tcPr>
            <w:tcW w:w="3261" w:type="dxa"/>
            <w:vAlign w:val="center"/>
          </w:tcPr>
          <w:p w14:paraId="643050D4" w14:textId="77777777" w:rsidR="00406AEE" w:rsidRDefault="00D20CE0">
            <w:pPr>
              <w:pStyle w:val="TableSubordination"/>
              <w:rPr>
                <w:noProof/>
                <w:lang w:val="en-US"/>
              </w:rPr>
            </w:pPr>
            <w:r>
              <w:rPr>
                <w:noProof/>
                <w:lang w:val="en-US"/>
              </w:rPr>
              <w:t>Perceived behavioural control (orig.)</w:t>
            </w:r>
          </w:p>
        </w:tc>
        <w:tc>
          <w:tcPr>
            <w:tcW w:w="1984" w:type="dxa"/>
            <w:vAlign w:val="center"/>
          </w:tcPr>
          <w:p w14:paraId="2C99BBBE" w14:textId="77777777" w:rsidR="00406AEE" w:rsidRDefault="00406AEE">
            <w:pPr>
              <w:pStyle w:val="TableBody"/>
              <w:rPr>
                <w:noProof/>
                <w:lang w:val="en-US"/>
              </w:rPr>
            </w:pPr>
          </w:p>
        </w:tc>
        <w:tc>
          <w:tcPr>
            <w:tcW w:w="1984" w:type="dxa"/>
            <w:vAlign w:val="center"/>
          </w:tcPr>
          <w:p w14:paraId="20C442FD" w14:textId="77777777" w:rsidR="00406AEE" w:rsidRDefault="00406AEE">
            <w:pPr>
              <w:pStyle w:val="TableBody"/>
              <w:rPr>
                <w:noProof/>
                <w:lang w:val="en-US"/>
              </w:rPr>
            </w:pPr>
          </w:p>
        </w:tc>
        <w:tc>
          <w:tcPr>
            <w:tcW w:w="1985" w:type="dxa"/>
            <w:vAlign w:val="center"/>
          </w:tcPr>
          <w:p w14:paraId="244AAB05" w14:textId="77777777" w:rsidR="00406AEE" w:rsidRDefault="00D20CE0">
            <w:pPr>
              <w:pStyle w:val="TableBody"/>
              <w:rPr>
                <w:noProof/>
                <w:lang w:val="en-US"/>
              </w:rPr>
            </w:pPr>
            <w:r>
              <w:rPr>
                <w:noProof/>
                <w:lang w:val="en-US"/>
              </w:rPr>
              <w:t>0.31** (.08)</w:t>
            </w:r>
          </w:p>
        </w:tc>
        <w:tc>
          <w:tcPr>
            <w:tcW w:w="1984" w:type="dxa"/>
            <w:gridSpan w:val="2"/>
            <w:vAlign w:val="center"/>
          </w:tcPr>
          <w:p w14:paraId="5F8FA0C0" w14:textId="77777777" w:rsidR="00406AEE" w:rsidRDefault="00D20CE0">
            <w:pPr>
              <w:pStyle w:val="TableBody"/>
              <w:rPr>
                <w:noProof/>
                <w:lang w:val="en-US"/>
              </w:rPr>
            </w:pPr>
            <w:r>
              <w:rPr>
                <w:noProof/>
                <w:lang w:val="en-US"/>
              </w:rPr>
              <w:t xml:space="preserve">0.10* </w:t>
            </w:r>
          </w:p>
        </w:tc>
        <w:tc>
          <w:tcPr>
            <w:tcW w:w="1985" w:type="dxa"/>
            <w:vAlign w:val="center"/>
          </w:tcPr>
          <w:p w14:paraId="2416DFF6" w14:textId="77777777" w:rsidR="00406AEE" w:rsidRDefault="00D20CE0">
            <w:pPr>
              <w:pStyle w:val="TableBody"/>
              <w:rPr>
                <w:noProof/>
                <w:lang w:val="en-US"/>
              </w:rPr>
            </w:pPr>
            <w:r>
              <w:rPr>
                <w:noProof/>
                <w:lang w:val="en-US"/>
              </w:rPr>
              <w:t>[0.04, 0.19]</w:t>
            </w:r>
          </w:p>
        </w:tc>
      </w:tr>
      <w:tr w:rsidR="00406AEE" w14:paraId="5343730D" w14:textId="77777777">
        <w:tc>
          <w:tcPr>
            <w:tcW w:w="3261" w:type="dxa"/>
            <w:vAlign w:val="center"/>
          </w:tcPr>
          <w:p w14:paraId="729F2632" w14:textId="77777777" w:rsidR="00406AEE" w:rsidRDefault="00D20CE0">
            <w:pPr>
              <w:pStyle w:val="TableStubColumn"/>
              <w:rPr>
                <w:noProof/>
                <w:lang w:val="en-US"/>
              </w:rPr>
            </w:pPr>
            <w:r>
              <w:rPr>
                <w:noProof/>
                <w:lang w:val="en-US"/>
              </w:rPr>
              <w:t>Intentions (alt.)</w:t>
            </w:r>
          </w:p>
        </w:tc>
        <w:tc>
          <w:tcPr>
            <w:tcW w:w="1984" w:type="dxa"/>
            <w:vAlign w:val="center"/>
          </w:tcPr>
          <w:p w14:paraId="5E894925" w14:textId="77777777" w:rsidR="00406AEE" w:rsidRDefault="00D20CE0">
            <w:pPr>
              <w:pStyle w:val="TableBody"/>
              <w:rPr>
                <w:noProof/>
                <w:lang w:val="en-US"/>
              </w:rPr>
            </w:pPr>
            <w:r>
              <w:rPr>
                <w:noProof/>
                <w:lang w:val="en-US"/>
              </w:rPr>
              <w:t>0.38** (.04)</w:t>
            </w:r>
          </w:p>
        </w:tc>
        <w:tc>
          <w:tcPr>
            <w:tcW w:w="1984" w:type="dxa"/>
            <w:vAlign w:val="center"/>
          </w:tcPr>
          <w:p w14:paraId="53C7E961" w14:textId="77777777" w:rsidR="00406AEE" w:rsidRDefault="00D20CE0">
            <w:pPr>
              <w:pStyle w:val="TableBody"/>
              <w:rPr>
                <w:noProof/>
                <w:lang w:val="en-US"/>
              </w:rPr>
            </w:pPr>
            <w:r>
              <w:rPr>
                <w:noProof/>
                <w:lang w:val="en-US"/>
              </w:rPr>
              <w:t>0.29</w:t>
            </w:r>
            <w:r>
              <w:rPr>
                <w:noProof/>
                <w:vertAlign w:val="superscript"/>
                <w:lang w:val="en-US"/>
              </w:rPr>
              <w:t>**</w:t>
            </w:r>
            <w:r>
              <w:rPr>
                <w:noProof/>
                <w:lang w:val="en-US"/>
              </w:rPr>
              <w:t xml:space="preserve"> (.05)</w:t>
            </w:r>
          </w:p>
        </w:tc>
        <w:tc>
          <w:tcPr>
            <w:tcW w:w="1985" w:type="dxa"/>
            <w:vAlign w:val="center"/>
          </w:tcPr>
          <w:p w14:paraId="37511F61" w14:textId="77777777" w:rsidR="00406AEE" w:rsidRDefault="00406AEE">
            <w:pPr>
              <w:pStyle w:val="TableBody"/>
              <w:rPr>
                <w:noProof/>
                <w:lang w:val="en-US"/>
              </w:rPr>
            </w:pPr>
          </w:p>
        </w:tc>
        <w:tc>
          <w:tcPr>
            <w:tcW w:w="1984" w:type="dxa"/>
            <w:gridSpan w:val="2"/>
            <w:vAlign w:val="center"/>
          </w:tcPr>
          <w:p w14:paraId="3E2DB0B8" w14:textId="77777777" w:rsidR="00406AEE" w:rsidRDefault="00406AEE">
            <w:pPr>
              <w:pStyle w:val="TableBody"/>
              <w:rPr>
                <w:noProof/>
                <w:lang w:val="en-US"/>
              </w:rPr>
            </w:pPr>
          </w:p>
        </w:tc>
        <w:tc>
          <w:tcPr>
            <w:tcW w:w="1985" w:type="dxa"/>
            <w:vAlign w:val="center"/>
          </w:tcPr>
          <w:p w14:paraId="79E14C92" w14:textId="77777777" w:rsidR="00406AEE" w:rsidRDefault="00406AEE">
            <w:pPr>
              <w:pStyle w:val="TableBody"/>
              <w:rPr>
                <w:noProof/>
                <w:lang w:val="en-US"/>
              </w:rPr>
            </w:pPr>
          </w:p>
        </w:tc>
      </w:tr>
      <w:tr w:rsidR="00406AEE" w14:paraId="2C085F6D" w14:textId="77777777">
        <w:trPr>
          <w:trHeight w:val="24"/>
        </w:trPr>
        <w:tc>
          <w:tcPr>
            <w:tcW w:w="3261" w:type="dxa"/>
            <w:tcBorders>
              <w:bottom w:val="single" w:sz="4" w:space="0" w:color="auto"/>
            </w:tcBorders>
            <w:vAlign w:val="center"/>
          </w:tcPr>
          <w:p w14:paraId="5DA196DB" w14:textId="77777777" w:rsidR="00406AEE" w:rsidRDefault="00D20CE0">
            <w:pPr>
              <w:pStyle w:val="TableStubColumn"/>
              <w:rPr>
                <w:i/>
                <w:iCs/>
                <w:noProof/>
                <w:lang w:val="en-US"/>
              </w:rPr>
            </w:pPr>
            <w:r>
              <w:rPr>
                <w:i/>
                <w:iCs/>
                <w:noProof/>
                <w:lang w:val="en-US"/>
              </w:rPr>
              <w:t>R²</w:t>
            </w:r>
          </w:p>
        </w:tc>
        <w:tc>
          <w:tcPr>
            <w:tcW w:w="1984" w:type="dxa"/>
            <w:tcBorders>
              <w:bottom w:val="single" w:sz="4" w:space="0" w:color="auto"/>
            </w:tcBorders>
            <w:vAlign w:val="center"/>
          </w:tcPr>
          <w:p w14:paraId="1B25474C" w14:textId="77777777" w:rsidR="00406AEE" w:rsidRDefault="00D20CE0">
            <w:pPr>
              <w:pStyle w:val="TableBody"/>
              <w:rPr>
                <w:noProof/>
                <w:lang w:val="en-US"/>
              </w:rPr>
            </w:pPr>
            <w:r>
              <w:rPr>
                <w:noProof/>
                <w:lang w:val="en-US"/>
              </w:rPr>
              <w:t>0.35**</w:t>
            </w:r>
          </w:p>
        </w:tc>
        <w:tc>
          <w:tcPr>
            <w:tcW w:w="1984" w:type="dxa"/>
            <w:tcBorders>
              <w:bottom w:val="single" w:sz="4" w:space="0" w:color="auto"/>
            </w:tcBorders>
            <w:vAlign w:val="center"/>
          </w:tcPr>
          <w:p w14:paraId="002CEC21" w14:textId="77777777" w:rsidR="00406AEE" w:rsidRDefault="00D20CE0">
            <w:pPr>
              <w:pStyle w:val="TableBody"/>
              <w:rPr>
                <w:noProof/>
                <w:lang w:val="en-US"/>
              </w:rPr>
            </w:pPr>
            <w:r>
              <w:rPr>
                <w:noProof/>
                <w:lang w:val="en-US"/>
              </w:rPr>
              <w:t>0.41</w:t>
            </w:r>
            <w:r>
              <w:rPr>
                <w:noProof/>
                <w:vertAlign w:val="superscript"/>
                <w:lang w:val="en-US"/>
              </w:rPr>
              <w:t>**</w:t>
            </w:r>
          </w:p>
        </w:tc>
        <w:tc>
          <w:tcPr>
            <w:tcW w:w="1985" w:type="dxa"/>
            <w:tcBorders>
              <w:bottom w:val="single" w:sz="4" w:space="0" w:color="auto"/>
            </w:tcBorders>
            <w:vAlign w:val="center"/>
          </w:tcPr>
          <w:p w14:paraId="566B6655" w14:textId="77777777" w:rsidR="00406AEE" w:rsidRDefault="00D20CE0">
            <w:pPr>
              <w:pStyle w:val="TableBody"/>
              <w:rPr>
                <w:noProof/>
                <w:lang w:val="en-US"/>
              </w:rPr>
            </w:pPr>
            <w:r>
              <w:rPr>
                <w:noProof/>
                <w:lang w:val="en-US"/>
              </w:rPr>
              <w:t>0.47**</w:t>
            </w:r>
          </w:p>
        </w:tc>
        <w:tc>
          <w:tcPr>
            <w:tcW w:w="1984" w:type="dxa"/>
            <w:gridSpan w:val="2"/>
            <w:tcBorders>
              <w:bottom w:val="single" w:sz="4" w:space="0" w:color="auto"/>
            </w:tcBorders>
            <w:vAlign w:val="center"/>
          </w:tcPr>
          <w:p w14:paraId="7141BB7F" w14:textId="77777777" w:rsidR="00406AEE" w:rsidRDefault="00406AEE">
            <w:pPr>
              <w:pStyle w:val="TableBody"/>
              <w:rPr>
                <w:noProof/>
                <w:lang w:val="en-US"/>
              </w:rPr>
            </w:pPr>
          </w:p>
        </w:tc>
        <w:tc>
          <w:tcPr>
            <w:tcW w:w="1985" w:type="dxa"/>
            <w:tcBorders>
              <w:bottom w:val="single" w:sz="4" w:space="0" w:color="auto"/>
            </w:tcBorders>
            <w:vAlign w:val="center"/>
          </w:tcPr>
          <w:p w14:paraId="01C2DF97" w14:textId="77777777" w:rsidR="00406AEE" w:rsidRDefault="00406AEE">
            <w:pPr>
              <w:pStyle w:val="TableBody"/>
              <w:rPr>
                <w:noProof/>
                <w:lang w:val="en-US"/>
              </w:rPr>
            </w:pPr>
          </w:p>
        </w:tc>
      </w:tr>
    </w:tbl>
    <w:p w14:paraId="58419B96" w14:textId="77777777" w:rsidR="00406AEE" w:rsidRDefault="00406AEE">
      <w:pPr>
        <w:spacing w:line="240" w:lineRule="auto"/>
        <w:ind w:firstLine="0"/>
        <w:rPr>
          <w:noProof/>
          <w:lang w:val="en-US"/>
        </w:rPr>
      </w:pPr>
    </w:p>
    <w:p w14:paraId="67FAA2CE" w14:textId="77777777" w:rsidR="00406AEE" w:rsidRDefault="00D20CE0">
      <w:pPr>
        <w:pStyle w:val="Figuredescription"/>
        <w:rPr>
          <w:noProof/>
          <w:lang w:val="en-US"/>
        </w:rPr>
      </w:pPr>
      <w:r>
        <w:rPr>
          <w:i/>
          <w:noProof/>
          <w:lang w:val="en-US"/>
        </w:rPr>
        <w:t>Note</w:t>
      </w:r>
      <w:r>
        <w:rPr>
          <w:noProof/>
          <w:lang w:val="en-US"/>
        </w:rPr>
        <w:t xml:space="preserve">. </w:t>
      </w:r>
      <w:r>
        <w:rPr>
          <w:i/>
          <w:noProof/>
          <w:lang w:val="en-US"/>
        </w:rPr>
        <w:t>N</w:t>
      </w:r>
      <w:r>
        <w:rPr>
          <w:noProof/>
          <w:lang w:val="en-US"/>
        </w:rPr>
        <w:t xml:space="preserve"> = 155. Indirect effects were estimated for each TPB predictor as a single predictor, including the other TPB predictors as covariates in the model. “alt.” refers to the measures only reported in this supplement, and “orig.” refers to the measures used in the paper. </w:t>
      </w:r>
    </w:p>
    <w:p w14:paraId="1544A675" w14:textId="77777777" w:rsidR="00406AEE" w:rsidRDefault="00D20CE0">
      <w:pPr>
        <w:pStyle w:val="Figuredescription"/>
        <w:rPr>
          <w:noProof/>
          <w:lang w:val="en-US"/>
        </w:rPr>
      </w:pPr>
      <w:r>
        <w:rPr>
          <w:noProof/>
          <w:lang w:val="en-US"/>
        </w:rPr>
        <w:t xml:space="preserve">* </w:t>
      </w:r>
      <w:r>
        <w:rPr>
          <w:i/>
          <w:noProof/>
          <w:lang w:val="en-US"/>
        </w:rPr>
        <w:t>p</w:t>
      </w:r>
      <w:r>
        <w:rPr>
          <w:noProof/>
          <w:lang w:val="en-US"/>
        </w:rPr>
        <w:t xml:space="preserve"> &lt; .05; ** </w:t>
      </w:r>
      <w:r>
        <w:rPr>
          <w:i/>
          <w:noProof/>
          <w:lang w:val="en-US"/>
        </w:rPr>
        <w:t>p</w:t>
      </w:r>
      <w:r>
        <w:rPr>
          <w:noProof/>
          <w:lang w:val="en-US"/>
        </w:rPr>
        <w:t xml:space="preserve"> &lt; .01</w:t>
      </w:r>
    </w:p>
    <w:bookmarkEnd w:id="2"/>
    <w:p w14:paraId="05B2A662" w14:textId="77777777" w:rsidR="00406AEE" w:rsidRDefault="00D20CE0">
      <w:pPr>
        <w:pStyle w:val="Figuredescription"/>
        <w:rPr>
          <w:highlight w:val="yellow"/>
          <w:lang w:val="en-US"/>
        </w:rPr>
      </w:pPr>
      <w:r>
        <w:rPr>
          <w:highlight w:val="yellow"/>
          <w:lang w:val="en-US"/>
        </w:rPr>
        <w:br w:type="page"/>
      </w:r>
    </w:p>
    <w:p w14:paraId="0483F391" w14:textId="77777777" w:rsidR="00406AEE" w:rsidRDefault="00406AEE">
      <w:pPr>
        <w:spacing w:line="240" w:lineRule="auto"/>
        <w:ind w:firstLine="0"/>
        <w:rPr>
          <w:b/>
          <w:bCs/>
          <w:lang w:val="en-US"/>
        </w:rPr>
        <w:sectPr w:rsidR="00406AEE">
          <w:pgSz w:w="16838" w:h="11906" w:orient="landscape"/>
          <w:pgMar w:top="1417" w:right="1417" w:bottom="1417" w:left="1134" w:header="708" w:footer="708" w:gutter="0"/>
          <w:cols w:space="708"/>
          <w:docGrid w:linePitch="360"/>
        </w:sectPr>
      </w:pPr>
    </w:p>
    <w:p w14:paraId="602392CC" w14:textId="46D2A8EB" w:rsidR="00D84B92" w:rsidRDefault="00D84B92">
      <w:pPr>
        <w:pStyle w:val="Heading1"/>
      </w:pPr>
      <w:r>
        <w:lastRenderedPageBreak/>
        <w:t>S2: Findings from regression analyses without control variables.</w:t>
      </w:r>
    </w:p>
    <w:p w14:paraId="1AA70F9F" w14:textId="5BEFF343" w:rsidR="00D84B92" w:rsidRDefault="00D84B92" w:rsidP="00D84B92">
      <w:pPr>
        <w:rPr>
          <w:lang w:val="en-US"/>
        </w:rPr>
      </w:pPr>
      <w:r>
        <w:rPr>
          <w:lang w:val="en-US"/>
        </w:rPr>
        <w:t>These tables show findings without control variables of gender, supervisor position, and age. They are analogous to the tables in the paper.</w:t>
      </w:r>
    </w:p>
    <w:p w14:paraId="1F5436F2" w14:textId="005C76FE" w:rsidR="00D84B92" w:rsidRDefault="00D84B92" w:rsidP="00D84B92">
      <w:pPr>
        <w:rPr>
          <w:lang w:val="en-US"/>
        </w:rPr>
      </w:pPr>
    </w:p>
    <w:p w14:paraId="186E7AD9" w14:textId="18EB76EF" w:rsidR="00D84B92" w:rsidRDefault="00D84B92" w:rsidP="00D84B92">
      <w:pPr>
        <w:pStyle w:val="Figureheading"/>
        <w:rPr>
          <w:lang w:val="en-GB"/>
        </w:rPr>
      </w:pPr>
      <w:r>
        <w:rPr>
          <w:lang w:val="en-GB"/>
        </w:rPr>
        <w:t xml:space="preserve">Table S4 (compare to Table 3 in the paper). </w:t>
      </w:r>
    </w:p>
    <w:p w14:paraId="616BA667" w14:textId="77777777" w:rsidR="00D84B92" w:rsidRDefault="00D84B92" w:rsidP="00D84B92">
      <w:pPr>
        <w:pStyle w:val="Tabletitle"/>
      </w:pPr>
      <w:r>
        <w:t>Regression of Networking Intentions on TPB Predictors and Results from Relative Weights Analysis (RWA).</w:t>
      </w:r>
    </w:p>
    <w:tbl>
      <w:tblPr>
        <w:tblStyle w:val="TableGrid"/>
        <w:tblW w:w="48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535"/>
        <w:gridCol w:w="1918"/>
        <w:gridCol w:w="1476"/>
        <w:gridCol w:w="1476"/>
        <w:gridCol w:w="1476"/>
      </w:tblGrid>
      <w:tr w:rsidR="00D84B92" w14:paraId="7CC17DA4" w14:textId="77777777" w:rsidTr="00744FB7">
        <w:trPr>
          <w:trHeight w:val="17"/>
        </w:trPr>
        <w:tc>
          <w:tcPr>
            <w:tcW w:w="1427" w:type="pct"/>
            <w:tcBorders>
              <w:top w:val="single" w:sz="4" w:space="0" w:color="auto"/>
              <w:bottom w:val="single" w:sz="4" w:space="0" w:color="auto"/>
            </w:tcBorders>
          </w:tcPr>
          <w:p w14:paraId="79DBB9DF" w14:textId="77777777" w:rsidR="00D84B92" w:rsidRDefault="00D84B92" w:rsidP="00744FB7">
            <w:pPr>
              <w:pStyle w:val="TableStubColumn"/>
            </w:pPr>
            <w:r>
              <w:t>Variable</w:t>
            </w:r>
          </w:p>
        </w:tc>
        <w:tc>
          <w:tcPr>
            <w:tcW w:w="1080" w:type="pct"/>
            <w:tcBorders>
              <w:top w:val="single" w:sz="4" w:space="0" w:color="auto"/>
              <w:bottom w:val="single" w:sz="4" w:space="0" w:color="auto"/>
            </w:tcBorders>
          </w:tcPr>
          <w:p w14:paraId="7D7694E5" w14:textId="77777777" w:rsidR="00D84B92" w:rsidRDefault="00D84B92" w:rsidP="00744FB7">
            <w:pPr>
              <w:pStyle w:val="TableBody"/>
            </w:pPr>
            <w:r>
              <w:t>OLS regression</w:t>
            </w:r>
          </w:p>
        </w:tc>
        <w:tc>
          <w:tcPr>
            <w:tcW w:w="2493" w:type="pct"/>
            <w:gridSpan w:val="3"/>
            <w:tcBorders>
              <w:top w:val="single" w:sz="4" w:space="0" w:color="auto"/>
              <w:bottom w:val="single" w:sz="4" w:space="0" w:color="auto"/>
            </w:tcBorders>
          </w:tcPr>
          <w:p w14:paraId="493B232E" w14:textId="77777777" w:rsidR="00D84B92" w:rsidRDefault="00D84B92" w:rsidP="00744FB7">
            <w:pPr>
              <w:pStyle w:val="TableBody"/>
            </w:pPr>
            <w:r>
              <w:t>RWA analysis</w:t>
            </w:r>
          </w:p>
        </w:tc>
      </w:tr>
      <w:tr w:rsidR="00D84B92" w14:paraId="727DD26F" w14:textId="77777777" w:rsidTr="00744FB7">
        <w:tc>
          <w:tcPr>
            <w:tcW w:w="1427" w:type="pct"/>
            <w:tcBorders>
              <w:top w:val="single" w:sz="4" w:space="0" w:color="auto"/>
            </w:tcBorders>
          </w:tcPr>
          <w:p w14:paraId="25FDE5EE" w14:textId="77777777" w:rsidR="00D84B92" w:rsidRDefault="00D84B92" w:rsidP="00744FB7">
            <w:pPr>
              <w:pStyle w:val="TableSubordination"/>
            </w:pPr>
          </w:p>
        </w:tc>
        <w:tc>
          <w:tcPr>
            <w:tcW w:w="1080" w:type="pct"/>
            <w:tcBorders>
              <w:top w:val="single" w:sz="4" w:space="0" w:color="auto"/>
              <w:bottom w:val="single" w:sz="4" w:space="0" w:color="auto"/>
            </w:tcBorders>
          </w:tcPr>
          <w:p w14:paraId="186A9DED" w14:textId="77777777" w:rsidR="00D84B92" w:rsidRDefault="00D84B92" w:rsidP="00744FB7">
            <w:pPr>
              <w:pStyle w:val="TableBody"/>
            </w:pPr>
            <w:r>
              <w:rPr>
                <w:i/>
              </w:rPr>
              <w:t>B</w:t>
            </w:r>
            <w:r>
              <w:t xml:space="preserve"> (</w:t>
            </w:r>
            <w:r>
              <w:rPr>
                <w:i/>
              </w:rPr>
              <w:t>SE</w:t>
            </w:r>
            <w:r>
              <w:t>)</w:t>
            </w:r>
          </w:p>
        </w:tc>
        <w:tc>
          <w:tcPr>
            <w:tcW w:w="831" w:type="pct"/>
            <w:tcBorders>
              <w:top w:val="single" w:sz="4" w:space="0" w:color="auto"/>
              <w:bottom w:val="single" w:sz="4" w:space="0" w:color="auto"/>
            </w:tcBorders>
          </w:tcPr>
          <w:p w14:paraId="4D3944FE" w14:textId="77777777" w:rsidR="00D84B92" w:rsidRDefault="00D84B92" w:rsidP="00744FB7">
            <w:pPr>
              <w:pStyle w:val="TableBody"/>
            </w:pPr>
            <w:r>
              <w:t>Raw weight</w:t>
            </w:r>
          </w:p>
        </w:tc>
        <w:tc>
          <w:tcPr>
            <w:tcW w:w="831" w:type="pct"/>
            <w:tcBorders>
              <w:top w:val="single" w:sz="4" w:space="0" w:color="auto"/>
              <w:bottom w:val="single" w:sz="4" w:space="0" w:color="auto"/>
            </w:tcBorders>
          </w:tcPr>
          <w:p w14:paraId="2918B172" w14:textId="77777777" w:rsidR="00D84B92" w:rsidRDefault="00D84B92" w:rsidP="00744FB7">
            <w:pPr>
              <w:pStyle w:val="TableBody"/>
            </w:pPr>
            <w:r>
              <w:t>95% CI</w:t>
            </w:r>
          </w:p>
        </w:tc>
        <w:tc>
          <w:tcPr>
            <w:tcW w:w="831" w:type="pct"/>
            <w:tcBorders>
              <w:top w:val="single" w:sz="4" w:space="0" w:color="auto"/>
              <w:bottom w:val="single" w:sz="4" w:space="0" w:color="auto"/>
            </w:tcBorders>
          </w:tcPr>
          <w:p w14:paraId="335C2ED8" w14:textId="77777777" w:rsidR="00D84B92" w:rsidRDefault="00D84B92" w:rsidP="00744FB7">
            <w:pPr>
              <w:pStyle w:val="TableBody"/>
            </w:pPr>
            <w:r>
              <w:t>Rescaled weight</w:t>
            </w:r>
          </w:p>
        </w:tc>
      </w:tr>
      <w:tr w:rsidR="00D84B92" w14:paraId="21E4F33E" w14:textId="77777777" w:rsidTr="00744FB7">
        <w:tc>
          <w:tcPr>
            <w:tcW w:w="1427" w:type="pct"/>
          </w:tcPr>
          <w:p w14:paraId="5FFECE7B" w14:textId="77777777" w:rsidR="00D84B92" w:rsidRDefault="00D84B92" w:rsidP="00744FB7">
            <w:pPr>
              <w:pStyle w:val="TableStubColumn"/>
            </w:pPr>
            <w:r>
              <w:t>Intercept</w:t>
            </w:r>
          </w:p>
        </w:tc>
        <w:tc>
          <w:tcPr>
            <w:tcW w:w="1080" w:type="pct"/>
            <w:tcBorders>
              <w:top w:val="single" w:sz="4" w:space="0" w:color="auto"/>
            </w:tcBorders>
          </w:tcPr>
          <w:p w14:paraId="4D441CB9" w14:textId="77777777" w:rsidR="00D84B92" w:rsidRDefault="00D84B92" w:rsidP="00744FB7">
            <w:pPr>
              <w:pStyle w:val="TableBody"/>
              <w:rPr>
                <w:rFonts w:cstheme="minorHAnsi"/>
              </w:rPr>
            </w:pPr>
            <w:r>
              <w:rPr>
                <w:rFonts w:cstheme="minorHAnsi"/>
              </w:rPr>
              <w:t>-0.89 (.42)</w:t>
            </w:r>
          </w:p>
        </w:tc>
        <w:tc>
          <w:tcPr>
            <w:tcW w:w="831" w:type="pct"/>
            <w:tcBorders>
              <w:top w:val="single" w:sz="4" w:space="0" w:color="auto"/>
            </w:tcBorders>
          </w:tcPr>
          <w:p w14:paraId="490ECF75" w14:textId="77777777" w:rsidR="00D84B92" w:rsidRDefault="00D84B92" w:rsidP="00744FB7">
            <w:pPr>
              <w:pStyle w:val="TableBody"/>
              <w:rPr>
                <w:rFonts w:cstheme="minorHAnsi"/>
              </w:rPr>
            </w:pPr>
          </w:p>
        </w:tc>
        <w:tc>
          <w:tcPr>
            <w:tcW w:w="831" w:type="pct"/>
            <w:tcBorders>
              <w:top w:val="single" w:sz="4" w:space="0" w:color="auto"/>
            </w:tcBorders>
          </w:tcPr>
          <w:p w14:paraId="583984B5" w14:textId="77777777" w:rsidR="00D84B92" w:rsidRDefault="00D84B92" w:rsidP="00744FB7">
            <w:pPr>
              <w:pStyle w:val="TableBody"/>
              <w:rPr>
                <w:rFonts w:cstheme="minorHAnsi"/>
              </w:rPr>
            </w:pPr>
          </w:p>
        </w:tc>
        <w:tc>
          <w:tcPr>
            <w:tcW w:w="831" w:type="pct"/>
            <w:tcBorders>
              <w:top w:val="single" w:sz="4" w:space="0" w:color="auto"/>
            </w:tcBorders>
          </w:tcPr>
          <w:p w14:paraId="31A4FF5A" w14:textId="77777777" w:rsidR="00D84B92" w:rsidRDefault="00D84B92" w:rsidP="00744FB7">
            <w:pPr>
              <w:pStyle w:val="TableBody"/>
              <w:rPr>
                <w:rFonts w:cstheme="minorHAnsi"/>
              </w:rPr>
            </w:pPr>
          </w:p>
        </w:tc>
      </w:tr>
      <w:tr w:rsidR="00D84B92" w14:paraId="734CA9A6" w14:textId="77777777" w:rsidTr="00744FB7">
        <w:tc>
          <w:tcPr>
            <w:tcW w:w="1427" w:type="pct"/>
          </w:tcPr>
          <w:p w14:paraId="6754594D" w14:textId="77777777" w:rsidR="00D84B92" w:rsidRDefault="00D84B92" w:rsidP="00744FB7">
            <w:pPr>
              <w:pStyle w:val="TableStubColumn"/>
            </w:pPr>
            <w:r>
              <w:t>TPB predictors</w:t>
            </w:r>
          </w:p>
        </w:tc>
        <w:tc>
          <w:tcPr>
            <w:tcW w:w="1080" w:type="pct"/>
          </w:tcPr>
          <w:p w14:paraId="29F2DFA0" w14:textId="77777777" w:rsidR="00D84B92" w:rsidRDefault="00D84B92" w:rsidP="00744FB7">
            <w:pPr>
              <w:pStyle w:val="TableBody"/>
              <w:rPr>
                <w:rFonts w:cstheme="minorHAnsi"/>
              </w:rPr>
            </w:pPr>
          </w:p>
        </w:tc>
        <w:tc>
          <w:tcPr>
            <w:tcW w:w="831" w:type="pct"/>
          </w:tcPr>
          <w:p w14:paraId="6579D23E" w14:textId="77777777" w:rsidR="00D84B92" w:rsidRDefault="00D84B92" w:rsidP="00744FB7">
            <w:pPr>
              <w:pStyle w:val="TableBody"/>
              <w:rPr>
                <w:rFonts w:cstheme="minorHAnsi"/>
              </w:rPr>
            </w:pPr>
          </w:p>
        </w:tc>
        <w:tc>
          <w:tcPr>
            <w:tcW w:w="831" w:type="pct"/>
          </w:tcPr>
          <w:p w14:paraId="0D837B8E" w14:textId="77777777" w:rsidR="00D84B92" w:rsidRDefault="00D84B92" w:rsidP="00744FB7">
            <w:pPr>
              <w:pStyle w:val="TableBody"/>
              <w:rPr>
                <w:rFonts w:cstheme="minorHAnsi"/>
              </w:rPr>
            </w:pPr>
          </w:p>
        </w:tc>
        <w:tc>
          <w:tcPr>
            <w:tcW w:w="831" w:type="pct"/>
          </w:tcPr>
          <w:p w14:paraId="0827A0B3" w14:textId="77777777" w:rsidR="00D84B92" w:rsidRDefault="00D84B92" w:rsidP="00744FB7">
            <w:pPr>
              <w:pStyle w:val="TableBody"/>
              <w:rPr>
                <w:rFonts w:cstheme="minorHAnsi"/>
              </w:rPr>
            </w:pPr>
          </w:p>
        </w:tc>
      </w:tr>
      <w:tr w:rsidR="00D84B92" w14:paraId="3404A155" w14:textId="77777777" w:rsidTr="00744FB7">
        <w:tc>
          <w:tcPr>
            <w:tcW w:w="1427" w:type="pct"/>
          </w:tcPr>
          <w:p w14:paraId="5F152F1A" w14:textId="77777777" w:rsidR="00D84B92" w:rsidRDefault="00D84B92" w:rsidP="00744FB7">
            <w:pPr>
              <w:pStyle w:val="TableSubordination"/>
              <w:rPr>
                <w:lang w:val="en-GB"/>
              </w:rPr>
            </w:pPr>
            <w:r>
              <w:rPr>
                <w:lang w:val="en-GB"/>
              </w:rPr>
              <w:t>Attitudes</w:t>
            </w:r>
          </w:p>
        </w:tc>
        <w:tc>
          <w:tcPr>
            <w:tcW w:w="1080" w:type="pct"/>
          </w:tcPr>
          <w:p w14:paraId="4ABCE491" w14:textId="77777777" w:rsidR="00D84B92" w:rsidRDefault="00D84B92" w:rsidP="00744FB7">
            <w:pPr>
              <w:pStyle w:val="TableBody"/>
              <w:rPr>
                <w:rFonts w:cstheme="minorHAnsi"/>
              </w:rPr>
            </w:pPr>
            <w:r>
              <w:rPr>
                <w:rFonts w:cstheme="minorHAnsi"/>
              </w:rPr>
              <w:t>0.18 (.11)</w:t>
            </w:r>
          </w:p>
        </w:tc>
        <w:tc>
          <w:tcPr>
            <w:tcW w:w="831" w:type="pct"/>
          </w:tcPr>
          <w:p w14:paraId="4B996CA3" w14:textId="77777777" w:rsidR="00D84B92" w:rsidRDefault="00D84B92" w:rsidP="00744FB7">
            <w:pPr>
              <w:pStyle w:val="TableBody"/>
              <w:rPr>
                <w:rFonts w:cstheme="minorHAnsi"/>
              </w:rPr>
            </w:pPr>
            <w:r>
              <w:rPr>
                <w:rFonts w:cstheme="minorHAnsi"/>
              </w:rPr>
              <w:t>0.08</w:t>
            </w:r>
          </w:p>
        </w:tc>
        <w:tc>
          <w:tcPr>
            <w:tcW w:w="831" w:type="pct"/>
          </w:tcPr>
          <w:p w14:paraId="57E97A83" w14:textId="77777777" w:rsidR="00D84B92" w:rsidRDefault="00D84B92" w:rsidP="00744FB7">
            <w:pPr>
              <w:pStyle w:val="TableBody"/>
              <w:rPr>
                <w:rFonts w:cstheme="minorHAnsi"/>
              </w:rPr>
            </w:pPr>
            <w:r>
              <w:rPr>
                <w:rFonts w:cstheme="minorHAnsi"/>
              </w:rPr>
              <w:t>[0.03, 0.15]</w:t>
            </w:r>
          </w:p>
        </w:tc>
        <w:tc>
          <w:tcPr>
            <w:tcW w:w="831" w:type="pct"/>
          </w:tcPr>
          <w:p w14:paraId="330DD081" w14:textId="77777777" w:rsidR="00D84B92" w:rsidRDefault="00D84B92" w:rsidP="00744FB7">
            <w:pPr>
              <w:pStyle w:val="TableBody"/>
              <w:rPr>
                <w:rFonts w:cstheme="minorHAnsi"/>
              </w:rPr>
            </w:pPr>
            <w:r>
              <w:rPr>
                <w:rFonts w:cstheme="minorHAnsi"/>
              </w:rPr>
              <w:t>20%</w:t>
            </w:r>
          </w:p>
        </w:tc>
      </w:tr>
      <w:tr w:rsidR="00D84B92" w14:paraId="26F9AB6E" w14:textId="77777777" w:rsidTr="00744FB7">
        <w:tc>
          <w:tcPr>
            <w:tcW w:w="1427" w:type="pct"/>
          </w:tcPr>
          <w:p w14:paraId="30AE03C2" w14:textId="77777777" w:rsidR="00D84B92" w:rsidRDefault="00D84B92" w:rsidP="00744FB7">
            <w:pPr>
              <w:pStyle w:val="TableSubordination"/>
              <w:rPr>
                <w:lang w:val="en-GB"/>
              </w:rPr>
            </w:pPr>
            <w:r>
              <w:rPr>
                <w:lang w:val="en-GB"/>
              </w:rPr>
              <w:t>Subjective norms</w:t>
            </w:r>
          </w:p>
        </w:tc>
        <w:tc>
          <w:tcPr>
            <w:tcW w:w="1080" w:type="pct"/>
          </w:tcPr>
          <w:p w14:paraId="1ED30710" w14:textId="77777777" w:rsidR="00D84B92" w:rsidRDefault="00D84B92" w:rsidP="00744FB7">
            <w:pPr>
              <w:pStyle w:val="TableBody"/>
              <w:rPr>
                <w:rFonts w:cstheme="minorHAnsi"/>
              </w:rPr>
            </w:pPr>
            <w:r>
              <w:rPr>
                <w:rFonts w:cstheme="minorHAnsi"/>
              </w:rPr>
              <w:t>0.32** (.11)</w:t>
            </w:r>
          </w:p>
        </w:tc>
        <w:tc>
          <w:tcPr>
            <w:tcW w:w="831" w:type="pct"/>
          </w:tcPr>
          <w:p w14:paraId="20C2C5A2" w14:textId="77777777" w:rsidR="00D84B92" w:rsidRDefault="00D84B92" w:rsidP="00744FB7">
            <w:pPr>
              <w:pStyle w:val="TableBody"/>
              <w:rPr>
                <w:rFonts w:cstheme="minorHAnsi"/>
              </w:rPr>
            </w:pPr>
            <w:r>
              <w:rPr>
                <w:rFonts w:cstheme="minorHAnsi"/>
              </w:rPr>
              <w:t>0.10</w:t>
            </w:r>
          </w:p>
        </w:tc>
        <w:tc>
          <w:tcPr>
            <w:tcW w:w="831" w:type="pct"/>
          </w:tcPr>
          <w:p w14:paraId="6B24A301" w14:textId="77777777" w:rsidR="00D84B92" w:rsidRDefault="00D84B92" w:rsidP="00744FB7">
            <w:pPr>
              <w:pStyle w:val="TableBody"/>
              <w:rPr>
                <w:rFonts w:cstheme="minorHAnsi"/>
              </w:rPr>
            </w:pPr>
            <w:r>
              <w:rPr>
                <w:rFonts w:cstheme="minorHAnsi"/>
              </w:rPr>
              <w:t>[0.04, 0.17]</w:t>
            </w:r>
          </w:p>
        </w:tc>
        <w:tc>
          <w:tcPr>
            <w:tcW w:w="831" w:type="pct"/>
          </w:tcPr>
          <w:p w14:paraId="778E3E51" w14:textId="77777777" w:rsidR="00D84B92" w:rsidRDefault="00D84B92" w:rsidP="00744FB7">
            <w:pPr>
              <w:pStyle w:val="TableBody"/>
              <w:rPr>
                <w:rFonts w:cstheme="minorHAnsi"/>
              </w:rPr>
            </w:pPr>
            <w:r>
              <w:rPr>
                <w:rFonts w:cstheme="minorHAnsi"/>
              </w:rPr>
              <w:t>25%</w:t>
            </w:r>
          </w:p>
        </w:tc>
      </w:tr>
      <w:tr w:rsidR="00D84B92" w14:paraId="1304AF96" w14:textId="77777777" w:rsidTr="00744FB7">
        <w:tc>
          <w:tcPr>
            <w:tcW w:w="1427" w:type="pct"/>
          </w:tcPr>
          <w:p w14:paraId="53325421" w14:textId="77777777" w:rsidR="00D84B92" w:rsidRDefault="00D84B92" w:rsidP="00744FB7">
            <w:pPr>
              <w:pStyle w:val="TableSubordination"/>
              <w:rPr>
                <w:lang w:val="en-GB"/>
              </w:rPr>
            </w:pPr>
            <w:r>
              <w:rPr>
                <w:lang w:val="en-GB"/>
              </w:rPr>
              <w:t>PBC</w:t>
            </w:r>
          </w:p>
        </w:tc>
        <w:tc>
          <w:tcPr>
            <w:tcW w:w="1080" w:type="pct"/>
          </w:tcPr>
          <w:p w14:paraId="4CD26688" w14:textId="77777777" w:rsidR="00D84B92" w:rsidRDefault="00D84B92" w:rsidP="00744FB7">
            <w:pPr>
              <w:pStyle w:val="TableBody"/>
              <w:rPr>
                <w:rFonts w:cstheme="minorHAnsi"/>
              </w:rPr>
            </w:pPr>
            <w:r>
              <w:rPr>
                <w:rFonts w:cstheme="minorHAnsi"/>
              </w:rPr>
              <w:t>0.65** (.10)</w:t>
            </w:r>
          </w:p>
        </w:tc>
        <w:tc>
          <w:tcPr>
            <w:tcW w:w="831" w:type="pct"/>
          </w:tcPr>
          <w:p w14:paraId="3EB44281" w14:textId="77777777" w:rsidR="00D84B92" w:rsidRDefault="00D84B92" w:rsidP="00744FB7">
            <w:pPr>
              <w:pStyle w:val="TableBody"/>
              <w:rPr>
                <w:rFonts w:cstheme="minorHAnsi"/>
              </w:rPr>
            </w:pPr>
            <w:r>
              <w:rPr>
                <w:rFonts w:cstheme="minorHAnsi"/>
              </w:rPr>
              <w:t>0.22</w:t>
            </w:r>
          </w:p>
        </w:tc>
        <w:tc>
          <w:tcPr>
            <w:tcW w:w="831" w:type="pct"/>
          </w:tcPr>
          <w:p w14:paraId="24681333" w14:textId="77777777" w:rsidR="00D84B92" w:rsidRDefault="00D84B92" w:rsidP="00744FB7">
            <w:pPr>
              <w:pStyle w:val="TableBody"/>
              <w:rPr>
                <w:rFonts w:cstheme="minorHAnsi"/>
              </w:rPr>
            </w:pPr>
            <w:r>
              <w:rPr>
                <w:rFonts w:cstheme="minorHAnsi"/>
              </w:rPr>
              <w:t>[0.12, 0.34]</w:t>
            </w:r>
          </w:p>
        </w:tc>
        <w:tc>
          <w:tcPr>
            <w:tcW w:w="831" w:type="pct"/>
          </w:tcPr>
          <w:p w14:paraId="47B5582E" w14:textId="77777777" w:rsidR="00D84B92" w:rsidRDefault="00D84B92" w:rsidP="00744FB7">
            <w:pPr>
              <w:pStyle w:val="TableBody"/>
              <w:rPr>
                <w:rFonts w:cstheme="minorHAnsi"/>
              </w:rPr>
            </w:pPr>
            <w:r>
              <w:rPr>
                <w:rFonts w:cstheme="minorHAnsi"/>
              </w:rPr>
              <w:t>55%</w:t>
            </w:r>
          </w:p>
        </w:tc>
      </w:tr>
      <w:tr w:rsidR="00D84B92" w14:paraId="58529DB9" w14:textId="77777777" w:rsidTr="00744FB7">
        <w:trPr>
          <w:trHeight w:val="78"/>
        </w:trPr>
        <w:tc>
          <w:tcPr>
            <w:tcW w:w="1427" w:type="pct"/>
            <w:tcBorders>
              <w:bottom w:val="single" w:sz="4" w:space="0" w:color="auto"/>
            </w:tcBorders>
          </w:tcPr>
          <w:p w14:paraId="35D0BCEC" w14:textId="77777777" w:rsidR="00D84B92" w:rsidRDefault="00D84B92" w:rsidP="00744FB7">
            <w:pPr>
              <w:pStyle w:val="TableStubColumn"/>
            </w:pPr>
            <w:r>
              <w:t>R²</w:t>
            </w:r>
          </w:p>
        </w:tc>
        <w:tc>
          <w:tcPr>
            <w:tcW w:w="1080" w:type="pct"/>
            <w:tcBorders>
              <w:bottom w:val="single" w:sz="4" w:space="0" w:color="auto"/>
            </w:tcBorders>
          </w:tcPr>
          <w:p w14:paraId="23EC82C0" w14:textId="77777777" w:rsidR="00D84B92" w:rsidRDefault="00D84B92" w:rsidP="00744FB7">
            <w:pPr>
              <w:pStyle w:val="TableBody"/>
              <w:rPr>
                <w:rFonts w:cstheme="minorHAnsi"/>
              </w:rPr>
            </w:pPr>
            <w:r>
              <w:rPr>
                <w:rFonts w:cstheme="minorHAnsi"/>
              </w:rPr>
              <w:t>.40**</w:t>
            </w:r>
          </w:p>
        </w:tc>
        <w:tc>
          <w:tcPr>
            <w:tcW w:w="831" w:type="pct"/>
            <w:tcBorders>
              <w:bottom w:val="single" w:sz="4" w:space="0" w:color="auto"/>
            </w:tcBorders>
          </w:tcPr>
          <w:p w14:paraId="4360D17F" w14:textId="77777777" w:rsidR="00D84B92" w:rsidRDefault="00D84B92" w:rsidP="00744FB7">
            <w:pPr>
              <w:pStyle w:val="TableBody"/>
              <w:rPr>
                <w:rFonts w:cstheme="minorHAnsi"/>
              </w:rPr>
            </w:pPr>
          </w:p>
        </w:tc>
        <w:tc>
          <w:tcPr>
            <w:tcW w:w="831" w:type="pct"/>
            <w:tcBorders>
              <w:bottom w:val="single" w:sz="4" w:space="0" w:color="auto"/>
            </w:tcBorders>
          </w:tcPr>
          <w:p w14:paraId="7451D57E" w14:textId="77777777" w:rsidR="00D84B92" w:rsidRDefault="00D84B92" w:rsidP="00744FB7">
            <w:pPr>
              <w:pStyle w:val="TableBody"/>
              <w:rPr>
                <w:rFonts w:cstheme="minorHAnsi"/>
              </w:rPr>
            </w:pPr>
          </w:p>
        </w:tc>
        <w:tc>
          <w:tcPr>
            <w:tcW w:w="831" w:type="pct"/>
            <w:tcBorders>
              <w:bottom w:val="single" w:sz="4" w:space="0" w:color="auto"/>
            </w:tcBorders>
          </w:tcPr>
          <w:p w14:paraId="0278333F" w14:textId="77777777" w:rsidR="00D84B92" w:rsidRDefault="00D84B92" w:rsidP="00744FB7">
            <w:pPr>
              <w:pStyle w:val="TableBody"/>
              <w:rPr>
                <w:rFonts w:cstheme="minorHAnsi"/>
              </w:rPr>
            </w:pPr>
          </w:p>
        </w:tc>
      </w:tr>
    </w:tbl>
    <w:p w14:paraId="7479B7FE" w14:textId="77777777" w:rsidR="00D84B92" w:rsidRDefault="00D84B92" w:rsidP="00D84B92">
      <w:pPr>
        <w:pStyle w:val="Figuredescription"/>
        <w:rPr>
          <w:lang w:val="en-GB"/>
        </w:rPr>
      </w:pPr>
      <w:r>
        <w:rPr>
          <w:i/>
          <w:lang w:val="en-GB"/>
        </w:rPr>
        <w:t>Note</w:t>
      </w:r>
      <w:r>
        <w:rPr>
          <w:lang w:val="en-GB"/>
        </w:rPr>
        <w:t xml:space="preserve">. </w:t>
      </w:r>
      <w:r>
        <w:rPr>
          <w:i/>
          <w:lang w:val="en-GB"/>
        </w:rPr>
        <w:t>N</w:t>
      </w:r>
      <w:r>
        <w:rPr>
          <w:lang w:val="en-GB"/>
        </w:rPr>
        <w:t xml:space="preserve"> = 155. </w:t>
      </w:r>
    </w:p>
    <w:p w14:paraId="7C9490CB" w14:textId="77777777" w:rsidR="00D84B92" w:rsidRDefault="00D84B92" w:rsidP="00D84B92">
      <w:pPr>
        <w:pStyle w:val="Figuredescription"/>
        <w:rPr>
          <w:lang w:val="en-GB"/>
        </w:rPr>
      </w:pPr>
      <w:r>
        <w:rPr>
          <w:lang w:val="en-GB"/>
        </w:rPr>
        <w:t xml:space="preserve">** </w:t>
      </w:r>
      <w:r>
        <w:rPr>
          <w:i/>
          <w:lang w:val="en-GB"/>
        </w:rPr>
        <w:t>p</w:t>
      </w:r>
      <w:r>
        <w:rPr>
          <w:lang w:val="en-GB"/>
        </w:rPr>
        <w:t xml:space="preserve"> &lt; .01 </w:t>
      </w:r>
    </w:p>
    <w:p w14:paraId="764D8F17" w14:textId="1B780429" w:rsidR="00D84B92" w:rsidRPr="00D03B6B" w:rsidRDefault="00D03B6B" w:rsidP="00D84B92">
      <w:pPr>
        <w:rPr>
          <w:lang w:val="en-US"/>
        </w:rPr>
      </w:pPr>
      <w:r w:rsidRPr="00D03B6B">
        <w:rPr>
          <w:lang w:val="en-US"/>
        </w:rPr>
        <w:t xml:space="preserve">Rescaled weights show that PBC was the most important contributor to networking intentions, with a rescaled weight of 55%. Subjective norms (rescaled weight = 25%) and attitudes (rescaled weight = 20%) contributed somewhat less but significantly to the variance in networking intentions. Bootstrapping the difference in relative weights, we found that the relative weight of PBC was significantly greater than that of attitudes, 95% </w:t>
      </w:r>
      <w:proofErr w:type="spellStart"/>
      <w:r w:rsidRPr="00D03B6B">
        <w:rPr>
          <w:lang w:val="en-US"/>
        </w:rPr>
        <w:t>CI</w:t>
      </w:r>
      <w:r w:rsidRPr="00D03B6B">
        <w:rPr>
          <w:vertAlign w:val="subscript"/>
          <w:lang w:val="en-US"/>
        </w:rPr>
        <w:t>difference</w:t>
      </w:r>
      <w:proofErr w:type="spellEnd"/>
      <w:r w:rsidRPr="00D03B6B">
        <w:rPr>
          <w:lang w:val="en-US"/>
        </w:rPr>
        <w:t xml:space="preserve"> [0.005 – 0.286]. The relative weight for subjective norms neither differed significantly from attitudes, 95% </w:t>
      </w:r>
      <w:proofErr w:type="spellStart"/>
      <w:r w:rsidRPr="00D03B6B">
        <w:rPr>
          <w:lang w:val="en-US"/>
        </w:rPr>
        <w:t>CI</w:t>
      </w:r>
      <w:r w:rsidRPr="00D03B6B">
        <w:rPr>
          <w:vertAlign w:val="subscript"/>
          <w:lang w:val="en-US"/>
        </w:rPr>
        <w:t>difference</w:t>
      </w:r>
      <w:proofErr w:type="spellEnd"/>
      <w:r w:rsidRPr="00D03B6B">
        <w:rPr>
          <w:lang w:val="en-US"/>
        </w:rPr>
        <w:t xml:space="preserve"> [-0.065, 0.099], nor PBC, 95% </w:t>
      </w:r>
      <w:proofErr w:type="spellStart"/>
      <w:r w:rsidRPr="00D03B6B">
        <w:rPr>
          <w:lang w:val="en-US"/>
        </w:rPr>
        <w:t>CI</w:t>
      </w:r>
      <w:r w:rsidRPr="00D03B6B">
        <w:rPr>
          <w:vertAlign w:val="subscript"/>
          <w:lang w:val="en-US"/>
        </w:rPr>
        <w:t>difference</w:t>
      </w:r>
      <w:proofErr w:type="spellEnd"/>
      <w:r w:rsidRPr="00D03B6B">
        <w:rPr>
          <w:vertAlign w:val="subscript"/>
          <w:lang w:val="en-US"/>
        </w:rPr>
        <w:t xml:space="preserve"> </w:t>
      </w:r>
      <w:r w:rsidRPr="00D03B6B">
        <w:rPr>
          <w:lang w:val="en-US"/>
        </w:rPr>
        <w:t>[-0.271, 0.008].</w:t>
      </w:r>
    </w:p>
    <w:p w14:paraId="141C242D" w14:textId="77777777" w:rsidR="00D84B92" w:rsidRDefault="00D84B92">
      <w:pPr>
        <w:spacing w:after="160" w:line="259" w:lineRule="auto"/>
        <w:ind w:firstLine="0"/>
        <w:contextualSpacing w:val="0"/>
        <w:rPr>
          <w:b/>
          <w:bCs/>
          <w:lang w:val="en-GB"/>
        </w:rPr>
      </w:pPr>
      <w:r>
        <w:rPr>
          <w:lang w:val="en-GB"/>
        </w:rPr>
        <w:br w:type="page"/>
      </w:r>
    </w:p>
    <w:p w14:paraId="4338C555" w14:textId="2EB5EB99" w:rsidR="00D84B92" w:rsidRDefault="00D84B92" w:rsidP="00D84B92">
      <w:pPr>
        <w:pStyle w:val="Figureheading"/>
        <w:rPr>
          <w:lang w:val="en-GB"/>
        </w:rPr>
      </w:pPr>
      <w:r>
        <w:rPr>
          <w:lang w:val="en-GB"/>
        </w:rPr>
        <w:lastRenderedPageBreak/>
        <w:t xml:space="preserve">Table S5 (compare to Table 4 in paper). </w:t>
      </w:r>
    </w:p>
    <w:p w14:paraId="73F7319B" w14:textId="77777777" w:rsidR="00D84B92" w:rsidRDefault="00D84B92" w:rsidP="00D84B92">
      <w:pPr>
        <w:pStyle w:val="Tabletitle"/>
      </w:pPr>
      <w:r>
        <w:t>Direct and indirect effects via networking intentions of TPB predictors on networking behaviours.</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1594"/>
        <w:gridCol w:w="1595"/>
        <w:gridCol w:w="1595"/>
        <w:gridCol w:w="1595"/>
      </w:tblGrid>
      <w:tr w:rsidR="00D84B92" w14:paraId="1895845B" w14:textId="77777777" w:rsidTr="00744FB7">
        <w:tc>
          <w:tcPr>
            <w:tcW w:w="2410" w:type="dxa"/>
            <w:tcBorders>
              <w:top w:val="single" w:sz="4" w:space="0" w:color="auto"/>
              <w:bottom w:val="single" w:sz="4" w:space="0" w:color="auto"/>
            </w:tcBorders>
          </w:tcPr>
          <w:p w14:paraId="6D36FE71" w14:textId="77777777" w:rsidR="00D84B92" w:rsidRDefault="00D84B92" w:rsidP="00744FB7">
            <w:pPr>
              <w:pStyle w:val="TableStubColumn"/>
              <w:rPr>
                <w:lang w:val="en-US"/>
              </w:rPr>
            </w:pPr>
          </w:p>
        </w:tc>
        <w:tc>
          <w:tcPr>
            <w:tcW w:w="3189" w:type="dxa"/>
            <w:gridSpan w:val="2"/>
            <w:tcBorders>
              <w:top w:val="single" w:sz="4" w:space="0" w:color="auto"/>
              <w:bottom w:val="single" w:sz="4" w:space="0" w:color="auto"/>
            </w:tcBorders>
          </w:tcPr>
          <w:p w14:paraId="71CC2E0F" w14:textId="77777777" w:rsidR="00D84B92" w:rsidRDefault="00D84B92" w:rsidP="00744FB7">
            <w:pPr>
              <w:pStyle w:val="TableStubColumn"/>
              <w:rPr>
                <w:lang w:val="en-US"/>
              </w:rPr>
            </w:pPr>
            <w:r>
              <w:rPr>
                <w:lang w:val="en-US"/>
              </w:rPr>
              <w:t>Direct effects from OLS regression</w:t>
            </w:r>
          </w:p>
        </w:tc>
        <w:tc>
          <w:tcPr>
            <w:tcW w:w="3190" w:type="dxa"/>
            <w:gridSpan w:val="2"/>
            <w:tcBorders>
              <w:top w:val="single" w:sz="4" w:space="0" w:color="auto"/>
              <w:bottom w:val="single" w:sz="4" w:space="0" w:color="auto"/>
            </w:tcBorders>
          </w:tcPr>
          <w:p w14:paraId="410FDCC7" w14:textId="77777777" w:rsidR="00D84B92" w:rsidRDefault="00D84B92" w:rsidP="00744FB7">
            <w:pPr>
              <w:pStyle w:val="TableStubColumn"/>
            </w:pPr>
            <w:r>
              <w:t>Indirect effects</w:t>
            </w:r>
          </w:p>
        </w:tc>
      </w:tr>
      <w:tr w:rsidR="00D84B92" w14:paraId="524E5ACA" w14:textId="77777777" w:rsidTr="00744FB7">
        <w:tc>
          <w:tcPr>
            <w:tcW w:w="2410" w:type="dxa"/>
            <w:tcBorders>
              <w:top w:val="single" w:sz="4" w:space="0" w:color="auto"/>
              <w:bottom w:val="single" w:sz="4" w:space="0" w:color="auto"/>
            </w:tcBorders>
          </w:tcPr>
          <w:p w14:paraId="3B03442B" w14:textId="77777777" w:rsidR="00D84B92" w:rsidRDefault="00D84B92" w:rsidP="00744FB7">
            <w:pPr>
              <w:pStyle w:val="TableStubColumn"/>
            </w:pPr>
            <w:r>
              <w:t>Variable</w:t>
            </w:r>
          </w:p>
        </w:tc>
        <w:tc>
          <w:tcPr>
            <w:tcW w:w="1594" w:type="dxa"/>
            <w:tcBorders>
              <w:top w:val="single" w:sz="4" w:space="0" w:color="auto"/>
              <w:bottom w:val="single" w:sz="4" w:space="0" w:color="auto"/>
            </w:tcBorders>
          </w:tcPr>
          <w:p w14:paraId="075AE670" w14:textId="77777777" w:rsidR="00D84B92" w:rsidRDefault="00D84B92" w:rsidP="00744FB7">
            <w:pPr>
              <w:pStyle w:val="TableStubColumn"/>
            </w:pPr>
            <w:r>
              <w:t>Model 1</w:t>
            </w:r>
          </w:p>
        </w:tc>
        <w:tc>
          <w:tcPr>
            <w:tcW w:w="1595" w:type="dxa"/>
            <w:tcBorders>
              <w:top w:val="single" w:sz="4" w:space="0" w:color="auto"/>
              <w:bottom w:val="single" w:sz="4" w:space="0" w:color="auto"/>
            </w:tcBorders>
          </w:tcPr>
          <w:p w14:paraId="45470EBC" w14:textId="77777777" w:rsidR="00D84B92" w:rsidRDefault="00D84B92" w:rsidP="00744FB7">
            <w:pPr>
              <w:pStyle w:val="TableStubColumn"/>
            </w:pPr>
            <w:r>
              <w:t>Model 2</w:t>
            </w:r>
          </w:p>
        </w:tc>
        <w:tc>
          <w:tcPr>
            <w:tcW w:w="1595" w:type="dxa"/>
            <w:tcBorders>
              <w:top w:val="single" w:sz="4" w:space="0" w:color="auto"/>
              <w:bottom w:val="single" w:sz="4" w:space="0" w:color="auto"/>
            </w:tcBorders>
          </w:tcPr>
          <w:p w14:paraId="520D170A" w14:textId="77777777" w:rsidR="00D84B92" w:rsidRDefault="00D84B92" w:rsidP="00744FB7">
            <w:pPr>
              <w:pStyle w:val="TableStubColumn"/>
            </w:pPr>
          </w:p>
        </w:tc>
        <w:tc>
          <w:tcPr>
            <w:tcW w:w="1595" w:type="dxa"/>
            <w:tcBorders>
              <w:top w:val="single" w:sz="4" w:space="0" w:color="auto"/>
              <w:bottom w:val="single" w:sz="4" w:space="0" w:color="auto"/>
            </w:tcBorders>
          </w:tcPr>
          <w:p w14:paraId="5B39C52E" w14:textId="77777777" w:rsidR="00D84B92" w:rsidRDefault="00D84B92" w:rsidP="00744FB7">
            <w:pPr>
              <w:pStyle w:val="TableStubColumn"/>
            </w:pPr>
          </w:p>
        </w:tc>
      </w:tr>
      <w:tr w:rsidR="00D84B92" w14:paraId="0111C7F8" w14:textId="77777777" w:rsidTr="00744FB7">
        <w:tc>
          <w:tcPr>
            <w:tcW w:w="2410" w:type="dxa"/>
            <w:tcBorders>
              <w:top w:val="single" w:sz="4" w:space="0" w:color="auto"/>
            </w:tcBorders>
          </w:tcPr>
          <w:p w14:paraId="22FDD27F" w14:textId="77777777" w:rsidR="00D84B92" w:rsidRDefault="00D84B92" w:rsidP="00744FB7">
            <w:pPr>
              <w:pStyle w:val="TableStubColumn"/>
            </w:pPr>
          </w:p>
        </w:tc>
        <w:tc>
          <w:tcPr>
            <w:tcW w:w="1594" w:type="dxa"/>
            <w:tcBorders>
              <w:top w:val="single" w:sz="4" w:space="0" w:color="auto"/>
              <w:bottom w:val="single" w:sz="4" w:space="0" w:color="auto"/>
            </w:tcBorders>
          </w:tcPr>
          <w:p w14:paraId="7E81272D" w14:textId="77777777" w:rsidR="00D84B92" w:rsidRDefault="00D84B92" w:rsidP="00744FB7">
            <w:pPr>
              <w:pStyle w:val="TableStubColumn"/>
            </w:pPr>
            <w:r>
              <w:rPr>
                <w:i/>
              </w:rPr>
              <w:t>B</w:t>
            </w:r>
            <w:r>
              <w:t xml:space="preserve"> (</w:t>
            </w:r>
            <w:r>
              <w:rPr>
                <w:i/>
              </w:rPr>
              <w:t>SE</w:t>
            </w:r>
            <w:r>
              <w:t>)</w:t>
            </w:r>
          </w:p>
        </w:tc>
        <w:tc>
          <w:tcPr>
            <w:tcW w:w="1595" w:type="dxa"/>
            <w:tcBorders>
              <w:top w:val="single" w:sz="4" w:space="0" w:color="auto"/>
              <w:bottom w:val="single" w:sz="4" w:space="0" w:color="auto"/>
            </w:tcBorders>
          </w:tcPr>
          <w:p w14:paraId="3BC8EFC5" w14:textId="77777777" w:rsidR="00D84B92" w:rsidRDefault="00D84B92" w:rsidP="00744FB7">
            <w:pPr>
              <w:pStyle w:val="TableStubColumn"/>
            </w:pPr>
            <w:r>
              <w:rPr>
                <w:i/>
              </w:rPr>
              <w:t>B</w:t>
            </w:r>
            <w:r>
              <w:t xml:space="preserve"> (</w:t>
            </w:r>
            <w:r>
              <w:rPr>
                <w:i/>
              </w:rPr>
              <w:t>SE</w:t>
            </w:r>
            <w:r>
              <w:t>)</w:t>
            </w:r>
          </w:p>
        </w:tc>
        <w:tc>
          <w:tcPr>
            <w:tcW w:w="1595" w:type="dxa"/>
            <w:tcBorders>
              <w:top w:val="single" w:sz="4" w:space="0" w:color="auto"/>
              <w:bottom w:val="single" w:sz="4" w:space="0" w:color="auto"/>
            </w:tcBorders>
          </w:tcPr>
          <w:p w14:paraId="26A32D50" w14:textId="77777777" w:rsidR="00D84B92" w:rsidRDefault="00D84B92" w:rsidP="00744FB7">
            <w:pPr>
              <w:pStyle w:val="TableStubColumn"/>
            </w:pPr>
            <w:r>
              <w:t xml:space="preserve">Estimate </w:t>
            </w:r>
          </w:p>
        </w:tc>
        <w:tc>
          <w:tcPr>
            <w:tcW w:w="1595" w:type="dxa"/>
            <w:tcBorders>
              <w:top w:val="single" w:sz="4" w:space="0" w:color="auto"/>
              <w:bottom w:val="single" w:sz="4" w:space="0" w:color="auto"/>
            </w:tcBorders>
          </w:tcPr>
          <w:p w14:paraId="5D0E1A3F" w14:textId="77777777" w:rsidR="00D84B92" w:rsidRDefault="00D84B92" w:rsidP="00744FB7">
            <w:pPr>
              <w:pStyle w:val="TableStubColumn"/>
            </w:pPr>
            <w:r>
              <w:t>95% CI</w:t>
            </w:r>
          </w:p>
        </w:tc>
      </w:tr>
      <w:tr w:rsidR="00D84B92" w14:paraId="15CF0FD6" w14:textId="77777777" w:rsidTr="00744FB7">
        <w:tc>
          <w:tcPr>
            <w:tcW w:w="2410" w:type="dxa"/>
          </w:tcPr>
          <w:p w14:paraId="223129D8" w14:textId="77777777" w:rsidR="00D84B92" w:rsidRDefault="00D84B92" w:rsidP="00744FB7">
            <w:pPr>
              <w:pStyle w:val="TableStubColumn"/>
              <w:rPr>
                <w:lang w:val="en-GB"/>
              </w:rPr>
            </w:pPr>
            <w:r>
              <w:rPr>
                <w:lang w:val="en-GB"/>
              </w:rPr>
              <w:t>Intercept</w:t>
            </w:r>
          </w:p>
        </w:tc>
        <w:tc>
          <w:tcPr>
            <w:tcW w:w="1594" w:type="dxa"/>
            <w:tcBorders>
              <w:top w:val="single" w:sz="4" w:space="0" w:color="auto"/>
            </w:tcBorders>
          </w:tcPr>
          <w:p w14:paraId="531F1883" w14:textId="77777777" w:rsidR="00D84B92" w:rsidRDefault="00D84B92" w:rsidP="00744FB7">
            <w:pPr>
              <w:pStyle w:val="TableBody"/>
            </w:pPr>
            <w:r>
              <w:t>0.51 (.29)</w:t>
            </w:r>
          </w:p>
        </w:tc>
        <w:tc>
          <w:tcPr>
            <w:tcW w:w="1595" w:type="dxa"/>
            <w:tcBorders>
              <w:top w:val="single" w:sz="4" w:space="0" w:color="auto"/>
            </w:tcBorders>
          </w:tcPr>
          <w:p w14:paraId="6AFC4526" w14:textId="77777777" w:rsidR="00D84B92" w:rsidRDefault="00D84B92" w:rsidP="00744FB7">
            <w:pPr>
              <w:pStyle w:val="TableBody"/>
            </w:pPr>
            <w:r>
              <w:t>0.73 (.28)</w:t>
            </w:r>
          </w:p>
        </w:tc>
        <w:tc>
          <w:tcPr>
            <w:tcW w:w="1595" w:type="dxa"/>
            <w:tcBorders>
              <w:top w:val="single" w:sz="4" w:space="0" w:color="auto"/>
            </w:tcBorders>
          </w:tcPr>
          <w:p w14:paraId="6AF5A602" w14:textId="77777777" w:rsidR="00D84B92" w:rsidRDefault="00D84B92" w:rsidP="00744FB7">
            <w:pPr>
              <w:pStyle w:val="TableBody"/>
            </w:pPr>
          </w:p>
        </w:tc>
        <w:tc>
          <w:tcPr>
            <w:tcW w:w="1595" w:type="dxa"/>
            <w:tcBorders>
              <w:top w:val="single" w:sz="4" w:space="0" w:color="auto"/>
            </w:tcBorders>
          </w:tcPr>
          <w:p w14:paraId="6CEE8772" w14:textId="77777777" w:rsidR="00D84B92" w:rsidRDefault="00D84B92" w:rsidP="00744FB7">
            <w:pPr>
              <w:pStyle w:val="TableBody"/>
            </w:pPr>
          </w:p>
        </w:tc>
      </w:tr>
      <w:tr w:rsidR="00D84B92" w14:paraId="07E1B7FD" w14:textId="77777777" w:rsidTr="00744FB7">
        <w:tc>
          <w:tcPr>
            <w:tcW w:w="2410" w:type="dxa"/>
          </w:tcPr>
          <w:p w14:paraId="439F3C1D" w14:textId="77777777" w:rsidR="00D84B92" w:rsidRDefault="00D84B92" w:rsidP="00744FB7">
            <w:pPr>
              <w:pStyle w:val="TableStubColumn"/>
              <w:rPr>
                <w:lang w:val="en-GB"/>
              </w:rPr>
            </w:pPr>
            <w:r>
              <w:rPr>
                <w:lang w:val="en-GB"/>
              </w:rPr>
              <w:t>TPB predictors</w:t>
            </w:r>
          </w:p>
        </w:tc>
        <w:tc>
          <w:tcPr>
            <w:tcW w:w="1594" w:type="dxa"/>
          </w:tcPr>
          <w:p w14:paraId="4ED2074A" w14:textId="77777777" w:rsidR="00D84B92" w:rsidRDefault="00D84B92" w:rsidP="00744FB7">
            <w:pPr>
              <w:pStyle w:val="TableBody"/>
            </w:pPr>
          </w:p>
        </w:tc>
        <w:tc>
          <w:tcPr>
            <w:tcW w:w="1595" w:type="dxa"/>
          </w:tcPr>
          <w:p w14:paraId="6A6E8B28" w14:textId="77777777" w:rsidR="00D84B92" w:rsidRDefault="00D84B92" w:rsidP="00744FB7">
            <w:pPr>
              <w:pStyle w:val="TableBody"/>
            </w:pPr>
          </w:p>
        </w:tc>
        <w:tc>
          <w:tcPr>
            <w:tcW w:w="1595" w:type="dxa"/>
          </w:tcPr>
          <w:p w14:paraId="2DDD5F3D" w14:textId="77777777" w:rsidR="00D84B92" w:rsidRDefault="00D84B92" w:rsidP="00744FB7">
            <w:pPr>
              <w:pStyle w:val="TableBody"/>
            </w:pPr>
          </w:p>
        </w:tc>
        <w:tc>
          <w:tcPr>
            <w:tcW w:w="1595" w:type="dxa"/>
          </w:tcPr>
          <w:p w14:paraId="209B7B9B" w14:textId="77777777" w:rsidR="00D84B92" w:rsidRDefault="00D84B92" w:rsidP="00744FB7">
            <w:pPr>
              <w:pStyle w:val="TableBody"/>
            </w:pPr>
          </w:p>
        </w:tc>
      </w:tr>
      <w:tr w:rsidR="00D84B92" w14:paraId="67181FF1" w14:textId="77777777" w:rsidTr="00744FB7">
        <w:tc>
          <w:tcPr>
            <w:tcW w:w="2410" w:type="dxa"/>
          </w:tcPr>
          <w:p w14:paraId="795C0DBE" w14:textId="77777777" w:rsidR="00D84B92" w:rsidRDefault="00D84B92" w:rsidP="00744FB7">
            <w:pPr>
              <w:pStyle w:val="TableSubordination"/>
              <w:rPr>
                <w:lang w:val="en-GB"/>
              </w:rPr>
            </w:pPr>
            <w:r>
              <w:rPr>
                <w:lang w:val="en-GB"/>
              </w:rPr>
              <w:t>Attitudes</w:t>
            </w:r>
          </w:p>
        </w:tc>
        <w:tc>
          <w:tcPr>
            <w:tcW w:w="1594" w:type="dxa"/>
          </w:tcPr>
          <w:p w14:paraId="5B883200" w14:textId="77777777" w:rsidR="00D84B92" w:rsidRDefault="00D84B92" w:rsidP="00744FB7">
            <w:pPr>
              <w:pStyle w:val="TableBody"/>
            </w:pPr>
            <w:r>
              <w:t>0.10 (.08)</w:t>
            </w:r>
          </w:p>
        </w:tc>
        <w:tc>
          <w:tcPr>
            <w:tcW w:w="1595" w:type="dxa"/>
          </w:tcPr>
          <w:p w14:paraId="12F30D22" w14:textId="77777777" w:rsidR="00D84B92" w:rsidRDefault="00D84B92" w:rsidP="00744FB7">
            <w:pPr>
              <w:pStyle w:val="TableBody"/>
            </w:pPr>
            <w:r>
              <w:t>0.05 (.07)</w:t>
            </w:r>
          </w:p>
        </w:tc>
        <w:tc>
          <w:tcPr>
            <w:tcW w:w="1595" w:type="dxa"/>
          </w:tcPr>
          <w:p w14:paraId="114B90BE" w14:textId="77777777" w:rsidR="00D84B92" w:rsidRDefault="00D84B92" w:rsidP="00744FB7">
            <w:pPr>
              <w:pStyle w:val="TableBody"/>
            </w:pPr>
            <w:r>
              <w:t xml:space="preserve">0.05 </w:t>
            </w:r>
          </w:p>
        </w:tc>
        <w:tc>
          <w:tcPr>
            <w:tcW w:w="1595" w:type="dxa"/>
          </w:tcPr>
          <w:p w14:paraId="1AFC9621" w14:textId="77777777" w:rsidR="00D84B92" w:rsidRDefault="00D84B92" w:rsidP="00744FB7">
            <w:pPr>
              <w:pStyle w:val="TableBody"/>
            </w:pPr>
            <w:r>
              <w:t>[-0.02, 0.13]</w:t>
            </w:r>
          </w:p>
        </w:tc>
      </w:tr>
      <w:tr w:rsidR="00D84B92" w14:paraId="0202E79C" w14:textId="77777777" w:rsidTr="00744FB7">
        <w:tc>
          <w:tcPr>
            <w:tcW w:w="2410" w:type="dxa"/>
          </w:tcPr>
          <w:p w14:paraId="238E43FC" w14:textId="77777777" w:rsidR="00D84B92" w:rsidRDefault="00D84B92" w:rsidP="00744FB7">
            <w:pPr>
              <w:pStyle w:val="TableSubordination"/>
              <w:rPr>
                <w:lang w:val="en-GB"/>
              </w:rPr>
            </w:pPr>
            <w:r>
              <w:rPr>
                <w:lang w:val="en-GB"/>
              </w:rPr>
              <w:t>Subjective norms</w:t>
            </w:r>
          </w:p>
        </w:tc>
        <w:tc>
          <w:tcPr>
            <w:tcW w:w="1594" w:type="dxa"/>
          </w:tcPr>
          <w:p w14:paraId="23D2CF73" w14:textId="77777777" w:rsidR="00D84B92" w:rsidRDefault="00D84B92" w:rsidP="00744FB7">
            <w:pPr>
              <w:pStyle w:val="TableBody"/>
            </w:pPr>
            <w:r>
              <w:t>0.14 (.08)</w:t>
            </w:r>
          </w:p>
        </w:tc>
        <w:tc>
          <w:tcPr>
            <w:tcW w:w="1595" w:type="dxa"/>
          </w:tcPr>
          <w:p w14:paraId="696D2B64" w14:textId="77777777" w:rsidR="00D84B92" w:rsidRDefault="00D84B92" w:rsidP="00744FB7">
            <w:pPr>
              <w:pStyle w:val="TableBody"/>
            </w:pPr>
            <w:r>
              <w:t>0.06 (.07)</w:t>
            </w:r>
          </w:p>
        </w:tc>
        <w:tc>
          <w:tcPr>
            <w:tcW w:w="1595" w:type="dxa"/>
          </w:tcPr>
          <w:p w14:paraId="1C269983" w14:textId="77777777" w:rsidR="00D84B92" w:rsidRDefault="00D84B92" w:rsidP="00744FB7">
            <w:pPr>
              <w:pStyle w:val="TableBody"/>
            </w:pPr>
            <w:r>
              <w:t xml:space="preserve">0.08* </w:t>
            </w:r>
          </w:p>
        </w:tc>
        <w:tc>
          <w:tcPr>
            <w:tcW w:w="1595" w:type="dxa"/>
          </w:tcPr>
          <w:p w14:paraId="0FDBE593" w14:textId="77777777" w:rsidR="00D84B92" w:rsidRDefault="00D84B92" w:rsidP="00744FB7">
            <w:pPr>
              <w:pStyle w:val="TableBody"/>
            </w:pPr>
            <w:r>
              <w:t>[0.03, 0.15]</w:t>
            </w:r>
          </w:p>
        </w:tc>
      </w:tr>
      <w:tr w:rsidR="00D84B92" w14:paraId="228D46AA" w14:textId="77777777" w:rsidTr="00744FB7">
        <w:tc>
          <w:tcPr>
            <w:tcW w:w="2410" w:type="dxa"/>
          </w:tcPr>
          <w:p w14:paraId="447C0FC8" w14:textId="77777777" w:rsidR="00D84B92" w:rsidRDefault="00D84B92" w:rsidP="00744FB7">
            <w:pPr>
              <w:pStyle w:val="TableSubordination"/>
              <w:rPr>
                <w:lang w:val="en-GB"/>
              </w:rPr>
            </w:pPr>
            <w:r>
              <w:rPr>
                <w:lang w:val="en-GB"/>
              </w:rPr>
              <w:t>PBC</w:t>
            </w:r>
          </w:p>
        </w:tc>
        <w:tc>
          <w:tcPr>
            <w:tcW w:w="1594" w:type="dxa"/>
          </w:tcPr>
          <w:p w14:paraId="667649C4" w14:textId="77777777" w:rsidR="00D84B92" w:rsidRDefault="00D84B92" w:rsidP="00744FB7">
            <w:pPr>
              <w:pStyle w:val="TableBody"/>
            </w:pPr>
            <w:r>
              <w:t>0.49** (.07)</w:t>
            </w:r>
          </w:p>
        </w:tc>
        <w:tc>
          <w:tcPr>
            <w:tcW w:w="1595" w:type="dxa"/>
          </w:tcPr>
          <w:p w14:paraId="62F8DA70" w14:textId="77777777" w:rsidR="00D84B92" w:rsidRDefault="00D84B92" w:rsidP="00744FB7">
            <w:pPr>
              <w:pStyle w:val="TableBody"/>
            </w:pPr>
            <w:r>
              <w:t>0.33** (.08)</w:t>
            </w:r>
          </w:p>
        </w:tc>
        <w:tc>
          <w:tcPr>
            <w:tcW w:w="1595" w:type="dxa"/>
          </w:tcPr>
          <w:p w14:paraId="7FE0ECA6" w14:textId="77777777" w:rsidR="00D84B92" w:rsidRDefault="00D84B92" w:rsidP="00744FB7">
            <w:pPr>
              <w:pStyle w:val="TableBody"/>
            </w:pPr>
            <w:r>
              <w:t xml:space="preserve">0.16* </w:t>
            </w:r>
          </w:p>
        </w:tc>
        <w:tc>
          <w:tcPr>
            <w:tcW w:w="1595" w:type="dxa"/>
          </w:tcPr>
          <w:p w14:paraId="72E3A712" w14:textId="77777777" w:rsidR="00D84B92" w:rsidRDefault="00D84B92" w:rsidP="00744FB7">
            <w:pPr>
              <w:pStyle w:val="TableBody"/>
            </w:pPr>
            <w:r>
              <w:t>[0.08, 0.26]</w:t>
            </w:r>
          </w:p>
        </w:tc>
      </w:tr>
      <w:tr w:rsidR="00D84B92" w14:paraId="36F0A323" w14:textId="77777777" w:rsidTr="00744FB7">
        <w:tc>
          <w:tcPr>
            <w:tcW w:w="2410" w:type="dxa"/>
          </w:tcPr>
          <w:p w14:paraId="20DCBB9B" w14:textId="77777777" w:rsidR="00D84B92" w:rsidRDefault="00D84B92" w:rsidP="00744FB7">
            <w:pPr>
              <w:pStyle w:val="TableStubColumn"/>
              <w:rPr>
                <w:lang w:val="en-GB"/>
              </w:rPr>
            </w:pPr>
            <w:r>
              <w:rPr>
                <w:lang w:val="en-GB"/>
              </w:rPr>
              <w:t>Networking intentions</w:t>
            </w:r>
          </w:p>
        </w:tc>
        <w:tc>
          <w:tcPr>
            <w:tcW w:w="1594" w:type="dxa"/>
          </w:tcPr>
          <w:p w14:paraId="4F15E699" w14:textId="77777777" w:rsidR="00D84B92" w:rsidRDefault="00D84B92" w:rsidP="00744FB7">
            <w:pPr>
              <w:pStyle w:val="TableBody"/>
            </w:pPr>
          </w:p>
        </w:tc>
        <w:tc>
          <w:tcPr>
            <w:tcW w:w="1595" w:type="dxa"/>
          </w:tcPr>
          <w:p w14:paraId="163C6BC1" w14:textId="77777777" w:rsidR="00D84B92" w:rsidRDefault="00D84B92" w:rsidP="00744FB7">
            <w:pPr>
              <w:pStyle w:val="TableBody"/>
            </w:pPr>
            <w:r>
              <w:t>0.25** (.05)</w:t>
            </w:r>
          </w:p>
        </w:tc>
        <w:tc>
          <w:tcPr>
            <w:tcW w:w="1595" w:type="dxa"/>
          </w:tcPr>
          <w:p w14:paraId="26FE7B5E" w14:textId="77777777" w:rsidR="00D84B92" w:rsidRDefault="00D84B92" w:rsidP="00744FB7">
            <w:pPr>
              <w:pStyle w:val="TableBody"/>
            </w:pPr>
          </w:p>
        </w:tc>
        <w:tc>
          <w:tcPr>
            <w:tcW w:w="1595" w:type="dxa"/>
          </w:tcPr>
          <w:p w14:paraId="0BCF9E18" w14:textId="77777777" w:rsidR="00D84B92" w:rsidRDefault="00D84B92" w:rsidP="00744FB7">
            <w:pPr>
              <w:pStyle w:val="TableBody"/>
            </w:pPr>
          </w:p>
        </w:tc>
      </w:tr>
      <w:tr w:rsidR="00D84B92" w14:paraId="62CC3015" w14:textId="77777777" w:rsidTr="00744FB7">
        <w:tc>
          <w:tcPr>
            <w:tcW w:w="2410" w:type="dxa"/>
            <w:tcBorders>
              <w:bottom w:val="single" w:sz="4" w:space="0" w:color="auto"/>
            </w:tcBorders>
          </w:tcPr>
          <w:p w14:paraId="48AF33D5" w14:textId="77777777" w:rsidR="00D84B92" w:rsidRDefault="00D84B92" w:rsidP="00744FB7">
            <w:pPr>
              <w:pStyle w:val="TableStubColumn"/>
              <w:rPr>
                <w:lang w:val="en-GB"/>
              </w:rPr>
            </w:pPr>
            <w:r>
              <w:rPr>
                <w:lang w:val="en-GB"/>
              </w:rPr>
              <w:t>R²</w:t>
            </w:r>
          </w:p>
        </w:tc>
        <w:tc>
          <w:tcPr>
            <w:tcW w:w="1594" w:type="dxa"/>
            <w:tcBorders>
              <w:bottom w:val="single" w:sz="4" w:space="0" w:color="auto"/>
            </w:tcBorders>
          </w:tcPr>
          <w:p w14:paraId="04643C1D" w14:textId="77777777" w:rsidR="00D84B92" w:rsidRDefault="00D84B92" w:rsidP="00744FB7">
            <w:pPr>
              <w:pStyle w:val="TableBody"/>
            </w:pPr>
            <w:r>
              <w:t>0.37**</w:t>
            </w:r>
          </w:p>
        </w:tc>
        <w:tc>
          <w:tcPr>
            <w:tcW w:w="1595" w:type="dxa"/>
            <w:tcBorders>
              <w:bottom w:val="single" w:sz="4" w:space="0" w:color="auto"/>
            </w:tcBorders>
          </w:tcPr>
          <w:p w14:paraId="1462CDD3" w14:textId="77777777" w:rsidR="00D84B92" w:rsidRDefault="00D84B92" w:rsidP="00744FB7">
            <w:pPr>
              <w:pStyle w:val="TableBody"/>
            </w:pPr>
            <w:r>
              <w:t>0.45**</w:t>
            </w:r>
          </w:p>
        </w:tc>
        <w:tc>
          <w:tcPr>
            <w:tcW w:w="1595" w:type="dxa"/>
            <w:tcBorders>
              <w:bottom w:val="single" w:sz="4" w:space="0" w:color="auto"/>
            </w:tcBorders>
          </w:tcPr>
          <w:p w14:paraId="2D7ECE5A" w14:textId="77777777" w:rsidR="00D84B92" w:rsidRDefault="00D84B92" w:rsidP="00744FB7">
            <w:pPr>
              <w:pStyle w:val="TableBody"/>
            </w:pPr>
          </w:p>
        </w:tc>
        <w:tc>
          <w:tcPr>
            <w:tcW w:w="1595" w:type="dxa"/>
            <w:tcBorders>
              <w:bottom w:val="single" w:sz="4" w:space="0" w:color="auto"/>
            </w:tcBorders>
          </w:tcPr>
          <w:p w14:paraId="74BF1D19" w14:textId="77777777" w:rsidR="00D84B92" w:rsidRDefault="00D84B92" w:rsidP="00744FB7">
            <w:pPr>
              <w:pStyle w:val="TableBody"/>
            </w:pPr>
          </w:p>
        </w:tc>
      </w:tr>
    </w:tbl>
    <w:p w14:paraId="4E5D73F7" w14:textId="77777777" w:rsidR="00D84B92" w:rsidRDefault="00D84B92" w:rsidP="00D84B92">
      <w:pPr>
        <w:pStyle w:val="Figuredescription"/>
        <w:rPr>
          <w:lang w:val="en-GB"/>
        </w:rPr>
      </w:pPr>
      <w:r>
        <w:rPr>
          <w:i/>
          <w:lang w:val="en-GB"/>
        </w:rPr>
        <w:t>Note</w:t>
      </w:r>
      <w:r>
        <w:rPr>
          <w:lang w:val="en-GB"/>
        </w:rPr>
        <w:t xml:space="preserve">. </w:t>
      </w:r>
      <w:r>
        <w:rPr>
          <w:i/>
          <w:lang w:val="en-GB"/>
        </w:rPr>
        <w:t>N</w:t>
      </w:r>
      <w:r>
        <w:rPr>
          <w:lang w:val="en-GB"/>
        </w:rPr>
        <w:t xml:space="preserve"> = 155. Indirect effects were estimated for each TPB predictor as a single predictor, with the other TPB predictors as covariates.</w:t>
      </w:r>
    </w:p>
    <w:p w14:paraId="72369881" w14:textId="77777777" w:rsidR="00D84B92" w:rsidRDefault="00D84B92" w:rsidP="00D84B92">
      <w:pPr>
        <w:pStyle w:val="Figuredescription"/>
        <w:rPr>
          <w:lang w:val="en-GB"/>
        </w:rPr>
      </w:pPr>
      <w:r>
        <w:rPr>
          <w:lang w:val="en-GB"/>
        </w:rPr>
        <w:t xml:space="preserve">* </w:t>
      </w:r>
      <w:r>
        <w:rPr>
          <w:i/>
          <w:lang w:val="en-GB"/>
        </w:rPr>
        <w:t>p</w:t>
      </w:r>
      <w:r>
        <w:rPr>
          <w:lang w:val="en-GB"/>
        </w:rPr>
        <w:t xml:space="preserve"> &lt; .05; ** </w:t>
      </w:r>
      <w:r>
        <w:rPr>
          <w:i/>
          <w:lang w:val="en-GB"/>
        </w:rPr>
        <w:t>p</w:t>
      </w:r>
      <w:r>
        <w:rPr>
          <w:lang w:val="en-GB"/>
        </w:rPr>
        <w:t xml:space="preserve"> &lt; .01</w:t>
      </w:r>
    </w:p>
    <w:p w14:paraId="514C5AD3" w14:textId="61C967BE" w:rsidR="00D84B92" w:rsidRDefault="00D84B92">
      <w:pPr>
        <w:spacing w:after="160" w:line="259" w:lineRule="auto"/>
        <w:ind w:firstLine="0"/>
        <w:contextualSpacing w:val="0"/>
        <w:rPr>
          <w:lang w:val="en-US"/>
        </w:rPr>
      </w:pPr>
      <w:r>
        <w:rPr>
          <w:lang w:val="en-US"/>
        </w:rPr>
        <w:br w:type="page"/>
      </w:r>
    </w:p>
    <w:p w14:paraId="069DC642" w14:textId="17AF8455" w:rsidR="00D84B92" w:rsidRDefault="00D84B92" w:rsidP="00D84B92">
      <w:pPr>
        <w:rPr>
          <w:lang w:val="en-US"/>
        </w:rPr>
      </w:pPr>
    </w:p>
    <w:p w14:paraId="6ED4E5EC" w14:textId="77777777" w:rsidR="00D84B92" w:rsidRPr="00D84B92" w:rsidRDefault="00D84B92" w:rsidP="00D84B92">
      <w:pPr>
        <w:rPr>
          <w:lang w:val="en-US"/>
        </w:rPr>
      </w:pPr>
    </w:p>
    <w:p w14:paraId="5523B141" w14:textId="6FB7256C" w:rsidR="00406AEE" w:rsidRDefault="00D20CE0">
      <w:pPr>
        <w:pStyle w:val="Heading1"/>
      </w:pPr>
      <w:r>
        <w:t>References</w:t>
      </w:r>
    </w:p>
    <w:p w14:paraId="5553F190" w14:textId="77777777" w:rsidR="00406AEE" w:rsidRDefault="00D20CE0">
      <w:pPr>
        <w:pStyle w:val="Bibliography"/>
        <w:rPr>
          <w:rFonts w:cs="Times New Roman"/>
          <w:lang w:val="en-US"/>
        </w:rPr>
      </w:pPr>
      <w:r>
        <w:rPr>
          <w:lang w:val="en-US"/>
        </w:rPr>
        <w:fldChar w:fldCharType="begin"/>
      </w:r>
      <w:r>
        <w:rPr>
          <w:lang w:val="en-US"/>
        </w:rPr>
        <w:instrText xml:space="preserve"> ADDIN ZOTERO_BIBL {"uncited":[],"omitted":[],"custom":[]} CSL_BIBLIOGRAPHY </w:instrText>
      </w:r>
      <w:r>
        <w:rPr>
          <w:lang w:val="en-US"/>
        </w:rPr>
        <w:fldChar w:fldCharType="separate"/>
      </w:r>
      <w:r>
        <w:rPr>
          <w:rFonts w:cs="Times New Roman"/>
          <w:lang w:val="en-US"/>
        </w:rPr>
        <w:t xml:space="preserve">Ajzen, I. (2020). The theory of planned behaviour: Frequently asked questions. </w:t>
      </w:r>
      <w:r>
        <w:rPr>
          <w:rFonts w:cs="Times New Roman"/>
          <w:i/>
          <w:iCs/>
          <w:lang w:val="en-US"/>
        </w:rPr>
        <w:t>Human Behavior and Emerging Technologies</w:t>
      </w:r>
      <w:r>
        <w:rPr>
          <w:rFonts w:cs="Times New Roman"/>
          <w:lang w:val="en-US"/>
        </w:rPr>
        <w:t xml:space="preserve">, </w:t>
      </w:r>
      <w:r>
        <w:rPr>
          <w:rFonts w:cs="Times New Roman"/>
          <w:i/>
          <w:iCs/>
          <w:lang w:val="en-US"/>
        </w:rPr>
        <w:t>2</w:t>
      </w:r>
      <w:r>
        <w:rPr>
          <w:rFonts w:cs="Times New Roman"/>
          <w:lang w:val="en-US"/>
        </w:rPr>
        <w:t>(4), 314–324. https://doi.org/10.1002/hbe2.195</w:t>
      </w:r>
    </w:p>
    <w:p w14:paraId="1067112F" w14:textId="77777777" w:rsidR="00406AEE" w:rsidRDefault="00D20CE0">
      <w:pPr>
        <w:pStyle w:val="Bibliography"/>
        <w:rPr>
          <w:rFonts w:cs="Times New Roman"/>
          <w:lang w:val="en-US"/>
        </w:rPr>
      </w:pPr>
      <w:r>
        <w:rPr>
          <w:rFonts w:cs="Times New Roman"/>
          <w:lang w:val="en-US"/>
        </w:rPr>
        <w:t xml:space="preserve">Lee, D. Y., &amp; Jeong, B. J. C. (2013). An examination of behavioral antecedents to individuals’ participation in a social mentoring network from a protégé’s perspective. </w:t>
      </w:r>
      <w:r>
        <w:rPr>
          <w:rFonts w:cs="Times New Roman"/>
          <w:i/>
          <w:iCs/>
          <w:lang w:val="en-US"/>
        </w:rPr>
        <w:t>Cyberpsychology, Behavior, and Social Networking</w:t>
      </w:r>
      <w:r>
        <w:rPr>
          <w:rFonts w:cs="Times New Roman"/>
          <w:lang w:val="en-US"/>
        </w:rPr>
        <w:t xml:space="preserve">, </w:t>
      </w:r>
      <w:r>
        <w:rPr>
          <w:rFonts w:cs="Times New Roman"/>
          <w:i/>
          <w:iCs/>
          <w:lang w:val="en-US"/>
        </w:rPr>
        <w:t>16</w:t>
      </w:r>
      <w:r>
        <w:rPr>
          <w:rFonts w:cs="Times New Roman"/>
          <w:lang w:val="en-US"/>
        </w:rPr>
        <w:t>(1), 37–44. https://doi.org/10.1089/cyber.2012.0035</w:t>
      </w:r>
    </w:p>
    <w:p w14:paraId="5D0AF2D1" w14:textId="77777777" w:rsidR="00406AEE" w:rsidRDefault="00D20CE0">
      <w:pPr>
        <w:pStyle w:val="Bibliography"/>
        <w:rPr>
          <w:rFonts w:cs="Times New Roman"/>
          <w:lang w:val="en-US"/>
        </w:rPr>
      </w:pPr>
      <w:r>
        <w:rPr>
          <w:rFonts w:cs="Times New Roman"/>
          <w:lang w:val="en-US"/>
        </w:rPr>
        <w:t xml:space="preserve">Wanberg, C. R., Kanfer, R., &amp; Banas, J. T. (2000). Predictors and outcomes of networking intensity among unemployed job seekers. </w:t>
      </w:r>
      <w:r>
        <w:rPr>
          <w:rFonts w:cs="Times New Roman"/>
          <w:i/>
          <w:iCs/>
          <w:lang w:val="en-US"/>
        </w:rPr>
        <w:t>Journal of Applied Psychology</w:t>
      </w:r>
      <w:r>
        <w:rPr>
          <w:rFonts w:cs="Times New Roman"/>
          <w:lang w:val="en-US"/>
        </w:rPr>
        <w:t xml:space="preserve">, </w:t>
      </w:r>
      <w:r>
        <w:rPr>
          <w:rFonts w:cs="Times New Roman"/>
          <w:i/>
          <w:iCs/>
          <w:lang w:val="en-US"/>
        </w:rPr>
        <w:t>85</w:t>
      </w:r>
      <w:r>
        <w:rPr>
          <w:rFonts w:cs="Times New Roman"/>
          <w:lang w:val="en-US"/>
        </w:rPr>
        <w:t>(4), 491–504. https://doi.org/10.1037/0021-9010.85.4.491</w:t>
      </w:r>
    </w:p>
    <w:p w14:paraId="0812255B" w14:textId="77777777" w:rsidR="00406AEE" w:rsidRDefault="00D20CE0">
      <w:pPr>
        <w:pStyle w:val="Bibliography"/>
        <w:rPr>
          <w:rFonts w:cs="Times New Roman"/>
        </w:rPr>
      </w:pPr>
      <w:r>
        <w:rPr>
          <w:rFonts w:cs="Times New Roman"/>
          <w:lang w:val="en-US"/>
        </w:rPr>
        <w:t xml:space="preserve">Zhang, N., Campo, S., Yang, J., Janz, K. F., Snetselaar, L. G., &amp; Eckler, P. (2015). Effects of social support about physical activity on social networking sites: Applying the theory of planned behavior. </w:t>
      </w:r>
      <w:r>
        <w:rPr>
          <w:rFonts w:cs="Times New Roman"/>
          <w:i/>
          <w:iCs/>
        </w:rPr>
        <w:t>Health Communication</w:t>
      </w:r>
      <w:r>
        <w:rPr>
          <w:rFonts w:cs="Times New Roman"/>
        </w:rPr>
        <w:t xml:space="preserve">, </w:t>
      </w:r>
      <w:r>
        <w:rPr>
          <w:rFonts w:cs="Times New Roman"/>
          <w:i/>
          <w:iCs/>
        </w:rPr>
        <w:t>30</w:t>
      </w:r>
      <w:r>
        <w:rPr>
          <w:rFonts w:cs="Times New Roman"/>
        </w:rPr>
        <w:t>(12), 1277–1285. https://doi.org/10.1080/10410236.2014.940669</w:t>
      </w:r>
    </w:p>
    <w:p w14:paraId="3B2FB6FA" w14:textId="77777777" w:rsidR="00406AEE" w:rsidRDefault="00D20CE0">
      <w:pPr>
        <w:rPr>
          <w:lang w:val="en-US"/>
        </w:rPr>
      </w:pPr>
      <w:r>
        <w:rPr>
          <w:lang w:val="en-US"/>
        </w:rPr>
        <w:fldChar w:fldCharType="end"/>
      </w:r>
    </w:p>
    <w:sectPr w:rsidR="00406AEE">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03035"/>
    <w:multiLevelType w:val="hybridMultilevel"/>
    <w:tmpl w:val="D7DE0686"/>
    <w:lvl w:ilvl="0" w:tplc="78FE45A2">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 w15:restartNumberingAfterBreak="0">
    <w:nsid w:val="3F5D0A90"/>
    <w:multiLevelType w:val="multilevel"/>
    <w:tmpl w:val="20F228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74E4572"/>
    <w:multiLevelType w:val="hybridMultilevel"/>
    <w:tmpl w:val="BB1C8FA0"/>
    <w:lvl w:ilvl="0" w:tplc="021C4CA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1MDC3MDIxMDQ3NTZR0lEKTi0uzszPAykwrwUAKo9yBCwAAAA="/>
  </w:docVars>
  <w:rsids>
    <w:rsidRoot w:val="00406AEE"/>
    <w:rsid w:val="00406AEE"/>
    <w:rsid w:val="0072087D"/>
    <w:rsid w:val="00BA42BA"/>
    <w:rsid w:val="00D03B6B"/>
    <w:rsid w:val="00D20CE0"/>
    <w:rsid w:val="00D84B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5F29A"/>
  <w15:chartTrackingRefBased/>
  <w15:docId w15:val="{9A771E92-438C-4CF9-BC84-93E625BF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480" w:lineRule="auto"/>
      <w:ind w:firstLine="720"/>
      <w:contextualSpacing/>
    </w:pPr>
    <w:rPr>
      <w:rFonts w:ascii="Times New Roman" w:hAnsi="Times New Roman"/>
      <w:sz w:val="24"/>
    </w:rPr>
  </w:style>
  <w:style w:type="paragraph" w:styleId="Heading1">
    <w:name w:val="heading 1"/>
    <w:basedOn w:val="StandardohneEinzug"/>
    <w:next w:val="Normal"/>
    <w:link w:val="Heading1Char"/>
    <w:uiPriority w:val="9"/>
    <w:qFormat/>
    <w:pPr>
      <w:keepNext/>
      <w:keepLines/>
      <w:jc w:val="center"/>
      <w:outlineLvl w:val="0"/>
    </w:pPr>
    <w:rPr>
      <w:rFonts w:eastAsiaTheme="majorEastAsia" w:cstheme="majorBidi"/>
      <w:b/>
      <w:color w:val="000000" w:themeColor="text1"/>
      <w:szCs w:val="32"/>
      <w:lang w:val="en-US"/>
    </w:rPr>
  </w:style>
  <w:style w:type="paragraph" w:styleId="Heading2">
    <w:name w:val="heading 2"/>
    <w:basedOn w:val="StandardohneEinzug"/>
    <w:next w:val="Normal"/>
    <w:link w:val="Heading2Char"/>
    <w:autoRedefine/>
    <w:uiPriority w:val="9"/>
    <w:unhideWhenUsed/>
    <w:qFormat/>
    <w:pPr>
      <w:keepNext/>
      <w:keepLines/>
      <w:jc w:val="center"/>
      <w:outlineLvl w:val="1"/>
    </w:pPr>
    <w:rPr>
      <w:rFonts w:eastAsiaTheme="majorEastAsia" w:cstheme="majorBidi"/>
      <w:b/>
      <w:color w:val="000000" w:themeColor="text1"/>
      <w:szCs w:val="26"/>
      <w:lang w:val="en-US"/>
    </w:rPr>
  </w:style>
  <w:style w:type="paragraph" w:styleId="Heading3">
    <w:name w:val="heading 3"/>
    <w:basedOn w:val="StandardohneEinzug"/>
    <w:next w:val="Normal"/>
    <w:link w:val="Heading3Char"/>
    <w:autoRedefine/>
    <w:uiPriority w:val="9"/>
    <w:unhideWhenUsed/>
    <w:qFormat/>
    <w:pPr>
      <w:keepNext/>
      <w:keepLines/>
      <w:outlineLvl w:val="2"/>
    </w:pPr>
    <w:rPr>
      <w:rFonts w:eastAsiaTheme="majorEastAsia" w:cstheme="majorBidi"/>
      <w:b/>
      <w:bCs/>
      <w:i/>
      <w:color w:val="000000" w:themeColor="text1"/>
      <w:szCs w:val="24"/>
      <w:lang w:val="en-US"/>
    </w:rPr>
  </w:style>
  <w:style w:type="paragraph" w:styleId="Heading4">
    <w:name w:val="heading 4"/>
    <w:basedOn w:val="StandardohneEinzug"/>
    <w:next w:val="Normal"/>
    <w:link w:val="Heading4Char"/>
    <w:autoRedefine/>
    <w:uiPriority w:val="9"/>
    <w:unhideWhenUsed/>
    <w:qFormat/>
    <w:pPr>
      <w:keepNext/>
      <w:keepLines/>
      <w:outlineLvl w:val="3"/>
    </w:pPr>
    <w:rPr>
      <w:rFonts w:eastAsiaTheme="majorEastAsia" w:cstheme="majorBidi"/>
      <w:b/>
      <w:i/>
      <w:iCs/>
      <w:color w:val="000000" w:themeColor="text1"/>
    </w:rPr>
  </w:style>
  <w:style w:type="paragraph" w:styleId="Heading5">
    <w:name w:val="heading 5"/>
    <w:basedOn w:val="Normal"/>
    <w:next w:val="Normal"/>
    <w:link w:val="Heading5Char"/>
    <w:autoRedefine/>
    <w:uiPriority w:val="9"/>
    <w:semiHidden/>
    <w:unhideWhenUsed/>
    <w:qFormat/>
    <w:pPr>
      <w:keepNext/>
      <w:keepLines/>
      <w:spacing w:before="40"/>
      <w:ind w:firstLine="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Pr>
      <w:rFonts w:ascii="Times New Roman" w:eastAsiaTheme="majorEastAsia" w:hAnsi="Times New Roman" w:cstheme="majorBidi"/>
      <w:b/>
      <w:bCs/>
      <w:i/>
      <w:color w:val="000000" w:themeColor="text1"/>
      <w:sz w:val="24"/>
      <w:szCs w:val="24"/>
      <w:lang w:val="en-US"/>
    </w:rPr>
  </w:style>
  <w:style w:type="character" w:customStyle="1" w:styleId="Heading4Char">
    <w:name w:val="Heading 4 Char"/>
    <w:basedOn w:val="DefaultParagraphFont"/>
    <w:link w:val="Heading4"/>
    <w:uiPriority w:val="9"/>
    <w:rPr>
      <w:rFonts w:ascii="Times New Roman" w:eastAsiaTheme="majorEastAsia" w:hAnsi="Times New Roman" w:cstheme="majorBidi"/>
      <w:b/>
      <w:i/>
      <w:iCs/>
      <w:color w:val="000000" w:themeColor="text1"/>
      <w:sz w:val="24"/>
    </w:rPr>
  </w:style>
  <w:style w:type="paragraph" w:styleId="ListParagraph">
    <w:name w:val="List Paragraph"/>
    <w:basedOn w:val="Normal"/>
    <w:link w:val="ListParagraphChar"/>
    <w:uiPriority w:val="34"/>
    <w:qFormat/>
    <w:pPr>
      <w:ind w:left="720"/>
    </w:pPr>
  </w:style>
  <w:style w:type="table" w:styleId="TableGrid">
    <w:name w:val="Table Grid"/>
    <w:basedOn w:val="TableNormal"/>
    <w:uiPriority w:val="59"/>
    <w:pPr>
      <w:spacing w:line="240" w:lineRule="auto"/>
    </w:pPr>
    <w:rPr>
      <w:rFonts w:ascii="Times New Roman" w:eastAsiaTheme="minorEastAsia" w:hAnsi="Times New Roman"/>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customStyle="1" w:styleId="FigureTitle">
    <w:name w:val="Figure Title"/>
    <w:basedOn w:val="Normal"/>
    <w:pPr>
      <w:spacing w:line="360" w:lineRule="auto"/>
    </w:pPr>
    <w:rPr>
      <w:i/>
    </w:rPr>
  </w:style>
  <w:style w:type="character" w:customStyle="1" w:styleId="Heading1Char">
    <w:name w:val="Heading 1 Char"/>
    <w:basedOn w:val="DefaultParagraphFont"/>
    <w:link w:val="Heading1"/>
    <w:uiPriority w:val="9"/>
    <w:rPr>
      <w:rFonts w:ascii="Times New Roman" w:eastAsiaTheme="majorEastAsia" w:hAnsi="Times New Roman" w:cstheme="majorBidi"/>
      <w:b/>
      <w:color w:val="000000" w:themeColor="text1"/>
      <w:sz w:val="24"/>
      <w:szCs w:val="32"/>
      <w:lang w:val="en-US"/>
    </w:rPr>
  </w:style>
  <w:style w:type="paragraph" w:styleId="Revision">
    <w:name w:val="Revision"/>
    <w:hidden/>
    <w:uiPriority w:val="99"/>
    <w:semiHidden/>
    <w:pPr>
      <w:spacing w:line="240" w:lineRule="auto"/>
    </w:pPr>
    <w:rPr>
      <w:rFonts w:ascii="Times New Roman" w:hAnsi="Times New Roman" w:cs="Times New Roman"/>
      <w:sz w:val="24"/>
      <w:szCs w:val="24"/>
      <w:lang w:val="en-US"/>
    </w:rPr>
  </w:style>
  <w:style w:type="paragraph" w:styleId="Title">
    <w:name w:val="Title"/>
    <w:basedOn w:val="Subtitle"/>
    <w:next w:val="Normal"/>
    <w:link w:val="TitleChar"/>
    <w:uiPriority w:val="10"/>
    <w:qFormat/>
    <w:pPr>
      <w:jc w:val="center"/>
    </w:pPr>
    <w:rPr>
      <w:rFonts w:eastAsiaTheme="majorEastAsia" w:cstheme="majorBidi"/>
      <w:b/>
      <w:i w:val="0"/>
      <w:spacing w:val="-10"/>
      <w:kern w:val="28"/>
      <w:sz w:val="36"/>
      <w:szCs w:val="56"/>
      <w:lang w:val="en-US"/>
    </w:rPr>
  </w:style>
  <w:style w:type="character" w:customStyle="1" w:styleId="TitleChar">
    <w:name w:val="Title Char"/>
    <w:basedOn w:val="DefaultParagraphFont"/>
    <w:link w:val="Title"/>
    <w:uiPriority w:val="10"/>
    <w:rPr>
      <w:rFonts w:ascii="Times New Roman" w:eastAsiaTheme="majorEastAsia" w:hAnsi="Times New Roman" w:cstheme="majorBidi"/>
      <w:b/>
      <w:color w:val="000000" w:themeColor="text1"/>
      <w:spacing w:val="-10"/>
      <w:kern w:val="28"/>
      <w:sz w:val="36"/>
      <w:szCs w:val="56"/>
      <w:lang w:val="en-US"/>
    </w:rPr>
  </w:style>
  <w:style w:type="paragraph" w:customStyle="1" w:styleId="Figuretitle0">
    <w:name w:val="Figure title"/>
    <w:basedOn w:val="Figureheading"/>
    <w:link w:val="FiguretitleChar"/>
    <w:qFormat/>
    <w:rPr>
      <w:b w:val="0"/>
      <w:i/>
    </w:rPr>
  </w:style>
  <w:style w:type="character" w:customStyle="1" w:styleId="FiguretitleChar">
    <w:name w:val="Figure title Char"/>
    <w:basedOn w:val="FigureheadingChar"/>
    <w:link w:val="Figuretitle0"/>
    <w:rPr>
      <w:rFonts w:ascii="Times New Roman" w:hAnsi="Times New Roman"/>
      <w:b w:val="0"/>
      <w:bCs/>
      <w:i/>
      <w:sz w:val="24"/>
    </w:rPr>
  </w:style>
  <w:style w:type="paragraph" w:customStyle="1" w:styleId="Page">
    <w:name w:val="Page#"/>
    <w:basedOn w:val="Footer"/>
    <w:link w:val="PageChar"/>
    <w:qFormat/>
    <w:pPr>
      <w:tabs>
        <w:tab w:val="clear" w:pos="4703"/>
        <w:tab w:val="clear" w:pos="9406"/>
        <w:tab w:val="center" w:pos="4513"/>
        <w:tab w:val="right" w:pos="9026"/>
      </w:tabs>
      <w:spacing w:line="360" w:lineRule="auto"/>
      <w:jc w:val="right"/>
    </w:pPr>
    <w:rPr>
      <w:rFonts w:eastAsia="Times New Roman" w:cs="Times New Roman"/>
      <w:szCs w:val="24"/>
      <w:lang w:val="en-US" w:eastAsia="en-GB"/>
    </w:rPr>
  </w:style>
  <w:style w:type="character" w:customStyle="1" w:styleId="PageChar">
    <w:name w:val="Page# Char"/>
    <w:basedOn w:val="FooterChar"/>
    <w:link w:val="Page"/>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semiHidden/>
    <w:unhideWhenUsed/>
    <w:pPr>
      <w:tabs>
        <w:tab w:val="center" w:pos="4703"/>
        <w:tab w:val="right" w:pos="9406"/>
      </w:tabs>
      <w:spacing w:line="240" w:lineRule="auto"/>
    </w:pPr>
  </w:style>
  <w:style w:type="character" w:customStyle="1" w:styleId="FooterChar">
    <w:name w:val="Footer Char"/>
    <w:basedOn w:val="DefaultParagraphFont"/>
    <w:link w:val="Footer"/>
    <w:uiPriority w:val="99"/>
    <w:semiHidden/>
    <w:rPr>
      <w:rFonts w:ascii="Times New Roman" w:hAnsi="Times New Roman" w:cs="Times New Roman"/>
      <w:sz w:val="24"/>
      <w:szCs w:val="24"/>
      <w:lang w:val="en-US"/>
    </w:rPr>
  </w:style>
  <w:style w:type="paragraph" w:customStyle="1" w:styleId="LongQuotation">
    <w:name w:val="Long Quotation"/>
    <w:basedOn w:val="Normal"/>
    <w:link w:val="LongQuotationChar"/>
    <w:qFormat/>
    <w:pPr>
      <w:ind w:left="720" w:firstLine="0"/>
    </w:pPr>
  </w:style>
  <w:style w:type="character" w:customStyle="1" w:styleId="LongQuotationChar">
    <w:name w:val="Long Quotation Char"/>
    <w:basedOn w:val="DefaultParagraphFont"/>
    <w:link w:val="LongQuotation"/>
    <w:rPr>
      <w:rFonts w:ascii="Times New Roman" w:hAnsi="Times New Roman"/>
      <w:sz w:val="24"/>
    </w:rPr>
  </w:style>
  <w:style w:type="paragraph" w:customStyle="1" w:styleId="Table">
    <w:name w:val="Table"/>
    <w:basedOn w:val="Normal"/>
    <w:link w:val="TableChar"/>
    <w:qFormat/>
    <w:pPr>
      <w:spacing w:line="276" w:lineRule="auto"/>
      <w:ind w:left="284" w:firstLine="0"/>
      <w:jc w:val="center"/>
    </w:pPr>
    <w:rPr>
      <w:szCs w:val="24"/>
    </w:rPr>
  </w:style>
  <w:style w:type="character" w:customStyle="1" w:styleId="TableChar">
    <w:name w:val="Table Char"/>
    <w:basedOn w:val="DefaultParagraphFont"/>
    <w:link w:val="Table"/>
    <w:rPr>
      <w:rFonts w:ascii="Times New Roman" w:hAnsi="Times New Roman"/>
      <w:sz w:val="24"/>
      <w:szCs w:val="24"/>
    </w:rPr>
  </w:style>
  <w:style w:type="paragraph" w:customStyle="1" w:styleId="Figureheading">
    <w:name w:val="Figure heading"/>
    <w:basedOn w:val="Normal"/>
    <w:link w:val="FigureheadingChar"/>
    <w:autoRedefine/>
    <w:qFormat/>
    <w:pPr>
      <w:ind w:firstLine="0"/>
    </w:pPr>
    <w:rPr>
      <w:b/>
      <w:bCs/>
    </w:rPr>
  </w:style>
  <w:style w:type="character" w:customStyle="1" w:styleId="FigureheadingChar">
    <w:name w:val="Figure heading Char"/>
    <w:basedOn w:val="DefaultParagraphFont"/>
    <w:link w:val="Figureheading"/>
    <w:rPr>
      <w:rFonts w:ascii="Times New Roman" w:hAnsi="Times New Roman"/>
      <w:b/>
      <w:bCs/>
      <w:sz w:val="24"/>
    </w:rPr>
  </w:style>
  <w:style w:type="paragraph" w:customStyle="1" w:styleId="Figuredescription">
    <w:name w:val="Figure description"/>
    <w:basedOn w:val="Normal"/>
    <w:link w:val="FiguredescriptionChar"/>
    <w:autoRedefine/>
    <w:qFormat/>
    <w:pPr>
      <w:ind w:firstLine="0"/>
    </w:pPr>
  </w:style>
  <w:style w:type="character" w:customStyle="1" w:styleId="FiguredescriptionChar">
    <w:name w:val="Figure description Char"/>
    <w:basedOn w:val="DefaultParagraphFont"/>
    <w:link w:val="Figuredescription"/>
    <w:rPr>
      <w:rFonts w:ascii="Times New Roman" w:hAnsi="Times New Roman"/>
      <w:sz w:val="24"/>
    </w:rPr>
  </w:style>
  <w:style w:type="character" w:customStyle="1" w:styleId="Heading4APA7">
    <w:name w:val="Heading 4 APA7"/>
    <w:basedOn w:val="DefaultParagraphFont"/>
    <w:uiPriority w:val="1"/>
    <w:qFormat/>
    <w:rPr>
      <w:b/>
      <w:sz w:val="24"/>
    </w:rPr>
  </w:style>
  <w:style w:type="paragraph" w:customStyle="1" w:styleId="Hypothesis">
    <w:name w:val="Hypothesis"/>
    <w:basedOn w:val="Normal"/>
    <w:next w:val="Normal"/>
    <w:qFormat/>
    <w:pPr>
      <w:ind w:left="1276" w:hanging="567"/>
    </w:pPr>
  </w:style>
  <w:style w:type="paragraph" w:customStyle="1" w:styleId="ReferenceList">
    <w:name w:val="Reference List"/>
    <w:qFormat/>
    <w:pPr>
      <w:spacing w:after="0" w:line="360" w:lineRule="auto"/>
      <w:ind w:left="284" w:hanging="284"/>
      <w:contextualSpacing/>
    </w:pPr>
    <w:rPr>
      <w:rFonts w:ascii="Times New Roman" w:hAnsi="Times New Roman" w:cs="Times New Roman"/>
      <w:noProof/>
      <w:color w:val="000000" w:themeColor="text1"/>
      <w:sz w:val="24"/>
      <w:lang w:val="en-US"/>
    </w:rPr>
  </w:style>
  <w:style w:type="character" w:customStyle="1" w:styleId="ReferenceListLink">
    <w:name w:val="Reference List Link"/>
    <w:basedOn w:val="Hyperlink"/>
    <w:uiPriority w:val="1"/>
    <w:qFormat/>
    <w:rPr>
      <w:color w:val="1B356F"/>
      <w:u w:val="single"/>
    </w:rPr>
  </w:style>
  <w:style w:type="character" w:styleId="Hyperlink">
    <w:name w:val="Hyperlink"/>
    <w:basedOn w:val="DefaultParagraphFont"/>
    <w:uiPriority w:val="99"/>
    <w:semiHidden/>
    <w:unhideWhenUsed/>
    <w:rPr>
      <w:color w:val="0563C1" w:themeColor="hyperlink"/>
      <w:u w:val="single"/>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i/>
      <w:color w:val="000000" w:themeColor="text1"/>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pPr>
      <w:numPr>
        <w:ilvl w:val="1"/>
      </w:numPr>
      <w:spacing w:after="240"/>
      <w:ind w:firstLine="720"/>
    </w:pPr>
    <w:rPr>
      <w:rFonts w:eastAsiaTheme="minorEastAsia"/>
      <w:i/>
      <w:color w:val="000000" w:themeColor="text1"/>
    </w:rPr>
  </w:style>
  <w:style w:type="character" w:customStyle="1" w:styleId="SubtitleChar">
    <w:name w:val="Subtitle Char"/>
    <w:basedOn w:val="DefaultParagraphFont"/>
    <w:link w:val="Subtitle"/>
    <w:uiPriority w:val="11"/>
    <w:rPr>
      <w:rFonts w:ascii="Times New Roman" w:eastAsiaTheme="minorEastAsia" w:hAnsi="Times New Roman"/>
      <w:i/>
      <w:color w:val="000000" w:themeColor="text1"/>
      <w:sz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ind w:firstLine="720"/>
    </w:pPr>
    <w:rPr>
      <w:rFonts w:ascii="Times New Roman" w:hAnsi="Times New Roman"/>
      <w:sz w:val="24"/>
    </w:rPr>
  </w:style>
  <w:style w:type="character" w:customStyle="1" w:styleId="ListParagraphChar">
    <w:name w:val="List Paragraph Char"/>
    <w:basedOn w:val="DefaultParagraphFont"/>
    <w:link w:val="ListParagraph"/>
    <w:uiPriority w:val="34"/>
    <w:rPr>
      <w:rFonts w:ascii="Times New Roman" w:hAnsi="Times New Roman"/>
      <w:sz w:val="24"/>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sz w:val="24"/>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hAnsi="Times New Roman"/>
      <w:i/>
      <w:iCs/>
      <w:color w:val="4472C4" w:themeColor="accent1"/>
      <w:sz w:val="24"/>
    </w:rPr>
  </w:style>
  <w:style w:type="character" w:styleId="SubtleEmphasis">
    <w:name w:val="Subtle Emphasis"/>
    <w:aliases w:val="Statistics,Code"/>
    <w:basedOn w:val="DefaultParagraphFont"/>
    <w:uiPriority w:val="19"/>
    <w:qFormat/>
    <w:rPr>
      <w:i/>
      <w:iCs/>
      <w:color w:val="404040" w:themeColor="text1" w:themeTint="BF"/>
    </w:rPr>
  </w:style>
  <w:style w:type="character" w:styleId="IntenseEmphasis">
    <w:name w:val="Intense Emphasis"/>
    <w:basedOn w:val="DefaultParagraphFont"/>
    <w:uiPriority w:val="21"/>
    <w:qFormat/>
    <w:rPr>
      <w:i/>
      <w:iCs/>
      <w:color w:val="4472C4"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i/>
      <w:iCs/>
      <w:spacing w:val="5"/>
    </w:rPr>
  </w:style>
  <w:style w:type="paragraph" w:styleId="TOCHeading">
    <w:name w:val="TOC Heading"/>
    <w:basedOn w:val="Heading1"/>
    <w:next w:val="Normal"/>
    <w:uiPriority w:val="39"/>
    <w:semiHidden/>
    <w:unhideWhenUsed/>
    <w:qFormat/>
    <w:pPr>
      <w:ind w:firstLine="720"/>
      <w:jc w:val="left"/>
      <w:outlineLvl w:val="9"/>
    </w:pPr>
    <w:rPr>
      <w:rFonts w:asciiTheme="majorHAnsi" w:hAnsiTheme="majorHAnsi"/>
      <w:b w:val="0"/>
      <w:color w:val="2F5496" w:themeColor="accent1" w:themeShade="BF"/>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ibliography">
    <w:name w:val="Bibliography"/>
    <w:basedOn w:val="Normal"/>
    <w:next w:val="Normal"/>
    <w:uiPriority w:val="37"/>
    <w:unhideWhenUsed/>
    <w:pPr>
      <w:ind w:left="720" w:hanging="720"/>
    </w:pPr>
  </w:style>
  <w:style w:type="paragraph" w:customStyle="1" w:styleId="StandardohneEinzug">
    <w:name w:val="Standard ohne Einzug"/>
    <w:next w:val="Normal"/>
    <w:qFormat/>
    <w:pPr>
      <w:spacing w:after="0" w:line="480" w:lineRule="auto"/>
    </w:pPr>
    <w:rPr>
      <w:rFonts w:ascii="Times New Roman" w:hAnsi="Times New Roman"/>
      <w:sz w:val="24"/>
    </w:rPr>
  </w:style>
  <w:style w:type="paragraph" w:customStyle="1" w:styleId="TableSubordination">
    <w:name w:val="Table Subordination"/>
    <w:basedOn w:val="StandardohneEinzug"/>
    <w:qFormat/>
    <w:pPr>
      <w:spacing w:line="240" w:lineRule="auto"/>
      <w:ind w:left="454" w:hanging="227"/>
    </w:pPr>
  </w:style>
  <w:style w:type="paragraph" w:customStyle="1" w:styleId="TableStubColumn">
    <w:name w:val="Table Stub Column"/>
    <w:basedOn w:val="StandardohneEinzug"/>
    <w:qFormat/>
    <w:pPr>
      <w:spacing w:line="240" w:lineRule="auto"/>
      <w:ind w:left="454" w:hanging="454"/>
      <w:contextualSpacing/>
    </w:pPr>
    <w:rPr>
      <w:rFonts w:eastAsia="Times New Roman"/>
    </w:rPr>
  </w:style>
  <w:style w:type="paragraph" w:customStyle="1" w:styleId="TableBody">
    <w:name w:val="Table Body"/>
    <w:basedOn w:val="StandardohneEinzug"/>
    <w:qFormat/>
    <w:pPr>
      <w:spacing w:line="240" w:lineRule="auto"/>
      <w:jc w:val="center"/>
    </w:pPr>
  </w:style>
  <w:style w:type="character" w:customStyle="1" w:styleId="NoSpacingChar">
    <w:name w:val="No Spacing Char"/>
    <w:basedOn w:val="DefaultParagraphFont"/>
    <w:link w:val="NoSpacing"/>
    <w:uiPriority w:val="1"/>
    <w:rPr>
      <w:rFonts w:ascii="Times New Roman" w:hAnsi="Times New Roman"/>
      <w:sz w:val="24"/>
    </w:rPr>
  </w:style>
  <w:style w:type="paragraph" w:customStyle="1" w:styleId="Tabletitle">
    <w:name w:val="Table title"/>
    <w:basedOn w:val="Normal"/>
    <w:next w:val="Normal"/>
    <w:qFormat/>
    <w:rsid w:val="00D84B92"/>
    <w:pPr>
      <w:spacing w:before="240" w:line="360" w:lineRule="auto"/>
      <w:ind w:firstLine="0"/>
      <w:contextualSpacing w:val="0"/>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1F8C5-DA7D-4688-908A-D9E99671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2060</Words>
  <Characters>11748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Nagesh.Ghanekar</cp:lastModifiedBy>
  <cp:revision>5</cp:revision>
  <dcterms:created xsi:type="dcterms:W3CDTF">2026-01-30T08:43:00Z</dcterms:created>
  <dcterms:modified xsi:type="dcterms:W3CDTF">2026-05-06T14:30:00Z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id="v3dU3Dm8"/&gt;&lt;style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b92e9c8a-5cb9-4020-bad5-30a8963588e6</vt:lpwstr>
  </property>
</Properties>
</file>