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A998E" w14:textId="3AD1CBF6" w:rsidR="00C1325A" w:rsidRPr="00C16649" w:rsidRDefault="003923AB" w:rsidP="00C16649">
      <w:pPr>
        <w:ind w:firstLine="0"/>
        <w:rPr>
          <w:sz w:val="24"/>
        </w:rPr>
      </w:pPr>
      <w:r w:rsidRPr="00C16649">
        <w:rPr>
          <w:sz w:val="24"/>
        </w:rPr>
        <w:t>Supplementary_material_appendix_</w:t>
      </w:r>
      <w:r w:rsidR="00F06915">
        <w:rPr>
          <w:sz w:val="24"/>
        </w:rPr>
        <w:t>1</w:t>
      </w:r>
    </w:p>
    <w:p w14:paraId="1AF1E5DB" w14:textId="77777777" w:rsidR="00501016" w:rsidRDefault="00501016" w:rsidP="0046495C"/>
    <w:p w14:paraId="4D0BD368" w14:textId="77777777" w:rsidR="00501016" w:rsidRPr="0046495C" w:rsidRDefault="00501016" w:rsidP="0046495C">
      <w:pPr>
        <w:rPr>
          <w:b/>
          <w:sz w:val="22"/>
        </w:rPr>
      </w:pPr>
      <w:bookmarkStart w:id="0" w:name="_Toc168641462"/>
      <w:bookmarkStart w:id="1" w:name="_Hlk192690229"/>
      <w:r w:rsidRPr="0046495C">
        <w:rPr>
          <w:b/>
          <w:sz w:val="22"/>
        </w:rPr>
        <w:t>Exploratory factor analysis</w:t>
      </w:r>
      <w:bookmarkEnd w:id="0"/>
    </w:p>
    <w:bookmarkEnd w:id="1"/>
    <w:p w14:paraId="1CDA2265" w14:textId="1D1EB125" w:rsidR="00501016" w:rsidRDefault="00501016" w:rsidP="0046495C"/>
    <w:p w14:paraId="4B5D1A89" w14:textId="77777777" w:rsidR="003923AB" w:rsidRPr="0046495C" w:rsidRDefault="003923AB" w:rsidP="0046495C">
      <w:r w:rsidRPr="0046495C">
        <w:t>Prior to hypothesis testing, we conducted both exploratory factor analysis (EFA) and confirmatory factor analysis (CFA) to assess the construct validity of the study measures. This two-stage approach aimed to examine the dimensional structure and stability of the latent constructs, particularly given the cross-cultural context of the research.</w:t>
      </w:r>
    </w:p>
    <w:p w14:paraId="4DCFE391" w14:textId="77777777" w:rsidR="003923AB" w:rsidRPr="003923AB" w:rsidRDefault="003923AB" w:rsidP="0046495C">
      <w:r w:rsidRPr="003923AB">
        <w:t xml:space="preserve">EFA is commonly employed to identify the underlying structure of latent variables, and it is especially recommended when adapting measurement instruments across languages and cultures. Cultural differences and translation processes may alter item meanings or factor structures. As noted by </w:t>
      </w:r>
      <w:proofErr w:type="spellStart"/>
      <w:r w:rsidRPr="003923AB">
        <w:t>Bandalos</w:t>
      </w:r>
      <w:proofErr w:type="spellEnd"/>
      <w:r w:rsidRPr="003923AB">
        <w:t xml:space="preserve"> and Finney (2010), EFA is a suitable tool for detecting such structural changes, including item elimination, which are often expected during scale adaptation. Given that the survey instrument used in this study was translated into national languages and administered across four countries, the application of EFA was deemed both appropriate and necessary.</w:t>
      </w:r>
    </w:p>
    <w:p w14:paraId="3B5A1DCC" w14:textId="77777777" w:rsidR="003923AB" w:rsidRPr="003923AB" w:rsidRDefault="003923AB" w:rsidP="0046495C">
      <w:r w:rsidRPr="003923AB">
        <w:t>To investigate the interrelationships among questionnaire items, principal component analysis (PCA) was conducted within the EFA framework, employing varimax rotation in line with Hair et al. (2009), using SPSS version 26.0. Factor extraction was guided by two commonly accepted criteria: eigenvalues greater than 1.0 and minimum factor loadings of 0.30 for individual items.</w:t>
      </w:r>
    </w:p>
    <w:p w14:paraId="0B35F913" w14:textId="502E1965" w:rsidR="003923AB" w:rsidRPr="003923AB" w:rsidRDefault="003923AB" w:rsidP="0046495C">
      <w:r w:rsidRPr="003923AB">
        <w:t>The data’s suitability for factor analysis was confirmed through the Kaiser-Meyer-Olkin (KMO) measure of sampling adequacy and Bartlett’s test of sphericity. The KMO value was 0.926, which exceeds the threshold of 0.50 and is considered excellent according to Kaiser’s guidelines. Bartlett’s test yielded statistically significant results (p &lt; 0.05), indicating that the correlation matrix is not an identity matrix and that sufficient inter-item correlations exist to proceed with factor analysis (Hair et al., 2009)</w:t>
      </w:r>
      <w:r w:rsidR="0046495C">
        <w:t xml:space="preserve"> (Table 1).</w:t>
      </w:r>
    </w:p>
    <w:p w14:paraId="3D7E9C54" w14:textId="77777777" w:rsidR="003923AB" w:rsidRPr="00501016" w:rsidRDefault="003923AB" w:rsidP="0046495C"/>
    <w:p w14:paraId="7766454B" w14:textId="260ABB49" w:rsidR="00501016" w:rsidRPr="00501016" w:rsidRDefault="00501016" w:rsidP="0046495C">
      <w:pPr>
        <w:rPr>
          <w:rFonts w:eastAsia="Calibri"/>
        </w:rPr>
      </w:pPr>
      <w:bookmarkStart w:id="2" w:name="_Toc167064906"/>
      <w:r w:rsidRPr="00501016">
        <w:t xml:space="preserve">Table </w:t>
      </w:r>
      <w:r w:rsidR="0046495C">
        <w:t>1</w:t>
      </w:r>
      <w:r w:rsidRPr="00501016">
        <w:t>. KMO and Bartlett's Test</w:t>
      </w:r>
      <w:bookmarkEnd w:id="2"/>
    </w:p>
    <w:tbl>
      <w:tblPr>
        <w:tblW w:w="5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0"/>
        <w:gridCol w:w="2340"/>
        <w:gridCol w:w="1084"/>
      </w:tblGrid>
      <w:tr w:rsidR="00501016" w:rsidRPr="00501016" w14:paraId="5A4F1D9E" w14:textId="77777777" w:rsidTr="003A74A3">
        <w:trPr>
          <w:cantSplit/>
          <w:jc w:val="center"/>
        </w:trPr>
        <w:tc>
          <w:tcPr>
            <w:tcW w:w="4820" w:type="dxa"/>
            <w:gridSpan w:val="2"/>
            <w:tcBorders>
              <w:top w:val="single" w:sz="6" w:space="0" w:color="auto"/>
              <w:left w:val="single" w:sz="6" w:space="0" w:color="auto"/>
              <w:bottom w:val="nil"/>
              <w:right w:val="single" w:sz="6" w:space="0" w:color="auto"/>
            </w:tcBorders>
            <w:shd w:val="clear" w:color="auto" w:fill="FFFFFF"/>
            <w:vAlign w:val="center"/>
          </w:tcPr>
          <w:p w14:paraId="297D4ED3" w14:textId="77777777" w:rsidR="00501016" w:rsidRPr="00501016" w:rsidRDefault="00501016" w:rsidP="0046495C">
            <w:pPr>
              <w:ind w:firstLine="0"/>
            </w:pPr>
            <w:r w:rsidRPr="00501016">
              <w:t>Kaiser-Meyer-Olkin Measure of Sampling Adequacy.</w:t>
            </w:r>
          </w:p>
        </w:tc>
        <w:tc>
          <w:tcPr>
            <w:tcW w:w="1084" w:type="dxa"/>
            <w:tcBorders>
              <w:top w:val="single" w:sz="6" w:space="0" w:color="auto"/>
              <w:left w:val="single" w:sz="6" w:space="0" w:color="auto"/>
              <w:bottom w:val="nil"/>
              <w:right w:val="single" w:sz="6" w:space="0" w:color="auto"/>
            </w:tcBorders>
            <w:shd w:val="clear" w:color="auto" w:fill="FFFFFF"/>
            <w:vAlign w:val="center"/>
          </w:tcPr>
          <w:p w14:paraId="4745C2CD" w14:textId="77777777" w:rsidR="00501016" w:rsidRPr="00501016" w:rsidRDefault="00501016" w:rsidP="0046495C">
            <w:pPr>
              <w:ind w:firstLine="0"/>
            </w:pPr>
            <w:r w:rsidRPr="00501016">
              <w:t>0.926</w:t>
            </w:r>
          </w:p>
        </w:tc>
      </w:tr>
      <w:tr w:rsidR="00501016" w:rsidRPr="00501016" w14:paraId="55F3E23F" w14:textId="77777777" w:rsidTr="003A74A3">
        <w:trPr>
          <w:cantSplit/>
          <w:jc w:val="center"/>
        </w:trPr>
        <w:tc>
          <w:tcPr>
            <w:tcW w:w="2480" w:type="dxa"/>
            <w:vMerge w:val="restart"/>
            <w:tcBorders>
              <w:top w:val="nil"/>
              <w:left w:val="single" w:sz="6" w:space="0" w:color="auto"/>
              <w:bottom w:val="single" w:sz="16" w:space="0" w:color="000000"/>
              <w:right w:val="nil"/>
            </w:tcBorders>
            <w:shd w:val="clear" w:color="auto" w:fill="FFFFFF"/>
            <w:vAlign w:val="center"/>
          </w:tcPr>
          <w:p w14:paraId="28302CDD" w14:textId="77777777" w:rsidR="00501016" w:rsidRPr="00501016" w:rsidRDefault="00501016" w:rsidP="0046495C">
            <w:pPr>
              <w:ind w:firstLine="0"/>
            </w:pPr>
            <w:r w:rsidRPr="00501016">
              <w:t>Bartlett's Test of Sphericity</w:t>
            </w:r>
          </w:p>
        </w:tc>
        <w:tc>
          <w:tcPr>
            <w:tcW w:w="2340" w:type="dxa"/>
            <w:tcBorders>
              <w:top w:val="nil"/>
              <w:left w:val="nil"/>
              <w:bottom w:val="nil"/>
              <w:right w:val="single" w:sz="6" w:space="0" w:color="auto"/>
            </w:tcBorders>
            <w:shd w:val="clear" w:color="auto" w:fill="FFFFFF"/>
            <w:vAlign w:val="center"/>
          </w:tcPr>
          <w:p w14:paraId="5B35D46E" w14:textId="77777777" w:rsidR="00501016" w:rsidRPr="00501016" w:rsidRDefault="00501016" w:rsidP="0046495C">
            <w:pPr>
              <w:ind w:firstLine="0"/>
            </w:pPr>
            <w:r w:rsidRPr="00501016">
              <w:t>Approx. Chi-Square</w:t>
            </w:r>
          </w:p>
        </w:tc>
        <w:tc>
          <w:tcPr>
            <w:tcW w:w="1084" w:type="dxa"/>
            <w:tcBorders>
              <w:top w:val="nil"/>
              <w:left w:val="single" w:sz="6" w:space="0" w:color="auto"/>
              <w:bottom w:val="nil"/>
              <w:right w:val="single" w:sz="6" w:space="0" w:color="auto"/>
            </w:tcBorders>
            <w:shd w:val="clear" w:color="auto" w:fill="FFFFFF"/>
            <w:vAlign w:val="center"/>
          </w:tcPr>
          <w:p w14:paraId="3B235801" w14:textId="77777777" w:rsidR="00501016" w:rsidRPr="00501016" w:rsidRDefault="00501016" w:rsidP="0046495C">
            <w:pPr>
              <w:ind w:firstLine="0"/>
            </w:pPr>
            <w:r w:rsidRPr="00501016">
              <w:t>46969.242</w:t>
            </w:r>
          </w:p>
        </w:tc>
      </w:tr>
      <w:tr w:rsidR="00501016" w:rsidRPr="00501016" w14:paraId="5FC85E1C" w14:textId="77777777" w:rsidTr="003A74A3">
        <w:trPr>
          <w:cantSplit/>
          <w:jc w:val="center"/>
        </w:trPr>
        <w:tc>
          <w:tcPr>
            <w:tcW w:w="2480" w:type="dxa"/>
            <w:vMerge/>
            <w:tcBorders>
              <w:top w:val="nil"/>
              <w:left w:val="single" w:sz="6" w:space="0" w:color="auto"/>
              <w:bottom w:val="single" w:sz="16" w:space="0" w:color="000000"/>
              <w:right w:val="nil"/>
            </w:tcBorders>
            <w:shd w:val="clear" w:color="auto" w:fill="FFFFFF"/>
            <w:vAlign w:val="center"/>
          </w:tcPr>
          <w:p w14:paraId="083B7A75" w14:textId="77777777" w:rsidR="00501016" w:rsidRPr="00501016" w:rsidRDefault="00501016" w:rsidP="0046495C">
            <w:pPr>
              <w:ind w:firstLine="0"/>
            </w:pPr>
          </w:p>
        </w:tc>
        <w:tc>
          <w:tcPr>
            <w:tcW w:w="2340" w:type="dxa"/>
            <w:tcBorders>
              <w:top w:val="nil"/>
              <w:left w:val="nil"/>
              <w:bottom w:val="nil"/>
              <w:right w:val="single" w:sz="6" w:space="0" w:color="auto"/>
            </w:tcBorders>
            <w:shd w:val="clear" w:color="auto" w:fill="FFFFFF"/>
            <w:vAlign w:val="center"/>
          </w:tcPr>
          <w:p w14:paraId="6CD59FBC" w14:textId="77777777" w:rsidR="00501016" w:rsidRPr="00501016" w:rsidRDefault="00501016" w:rsidP="0046495C">
            <w:pPr>
              <w:ind w:firstLine="0"/>
            </w:pPr>
            <w:r w:rsidRPr="00501016">
              <w:t>df</w:t>
            </w:r>
          </w:p>
        </w:tc>
        <w:tc>
          <w:tcPr>
            <w:tcW w:w="1084" w:type="dxa"/>
            <w:tcBorders>
              <w:top w:val="nil"/>
              <w:left w:val="single" w:sz="6" w:space="0" w:color="auto"/>
              <w:bottom w:val="nil"/>
              <w:right w:val="single" w:sz="6" w:space="0" w:color="auto"/>
            </w:tcBorders>
            <w:shd w:val="clear" w:color="auto" w:fill="FFFFFF"/>
            <w:vAlign w:val="center"/>
          </w:tcPr>
          <w:p w14:paraId="5A5DE934" w14:textId="77777777" w:rsidR="00501016" w:rsidRPr="00501016" w:rsidRDefault="00501016" w:rsidP="0046495C">
            <w:pPr>
              <w:ind w:firstLine="0"/>
            </w:pPr>
            <w:r w:rsidRPr="00501016">
              <w:t>1225</w:t>
            </w:r>
          </w:p>
        </w:tc>
      </w:tr>
      <w:tr w:rsidR="00501016" w:rsidRPr="00501016" w14:paraId="104791BC" w14:textId="77777777" w:rsidTr="003A74A3">
        <w:trPr>
          <w:cantSplit/>
          <w:jc w:val="center"/>
        </w:trPr>
        <w:tc>
          <w:tcPr>
            <w:tcW w:w="2480" w:type="dxa"/>
            <w:vMerge/>
            <w:tcBorders>
              <w:top w:val="nil"/>
              <w:left w:val="single" w:sz="6" w:space="0" w:color="auto"/>
              <w:bottom w:val="single" w:sz="6" w:space="0" w:color="auto"/>
              <w:right w:val="nil"/>
            </w:tcBorders>
            <w:shd w:val="clear" w:color="auto" w:fill="FFFFFF"/>
            <w:vAlign w:val="center"/>
          </w:tcPr>
          <w:p w14:paraId="24CF396E" w14:textId="77777777" w:rsidR="00501016" w:rsidRPr="00501016" w:rsidRDefault="00501016" w:rsidP="0046495C">
            <w:pPr>
              <w:ind w:firstLine="0"/>
            </w:pPr>
          </w:p>
        </w:tc>
        <w:tc>
          <w:tcPr>
            <w:tcW w:w="2340" w:type="dxa"/>
            <w:tcBorders>
              <w:top w:val="nil"/>
              <w:left w:val="nil"/>
              <w:bottom w:val="single" w:sz="6" w:space="0" w:color="auto"/>
              <w:right w:val="single" w:sz="6" w:space="0" w:color="auto"/>
            </w:tcBorders>
            <w:shd w:val="clear" w:color="auto" w:fill="FFFFFF"/>
            <w:vAlign w:val="center"/>
          </w:tcPr>
          <w:p w14:paraId="3CDB01F5" w14:textId="77777777" w:rsidR="00501016" w:rsidRPr="00501016" w:rsidRDefault="00501016" w:rsidP="0046495C">
            <w:pPr>
              <w:ind w:firstLine="0"/>
            </w:pPr>
            <w:r w:rsidRPr="00501016">
              <w:t>Sig.</w:t>
            </w:r>
          </w:p>
        </w:tc>
        <w:tc>
          <w:tcPr>
            <w:tcW w:w="1084" w:type="dxa"/>
            <w:tcBorders>
              <w:top w:val="nil"/>
              <w:left w:val="single" w:sz="6" w:space="0" w:color="auto"/>
              <w:bottom w:val="single" w:sz="6" w:space="0" w:color="auto"/>
              <w:right w:val="single" w:sz="6" w:space="0" w:color="auto"/>
            </w:tcBorders>
            <w:shd w:val="clear" w:color="auto" w:fill="FFFFFF"/>
            <w:vAlign w:val="center"/>
          </w:tcPr>
          <w:p w14:paraId="38E6FB68" w14:textId="77777777" w:rsidR="00501016" w:rsidRPr="00501016" w:rsidRDefault="00501016" w:rsidP="0046495C">
            <w:pPr>
              <w:ind w:firstLine="0"/>
            </w:pPr>
            <w:r w:rsidRPr="00501016">
              <w:t>0.000</w:t>
            </w:r>
          </w:p>
        </w:tc>
      </w:tr>
    </w:tbl>
    <w:p w14:paraId="24AEA1AE" w14:textId="7714C840" w:rsidR="00501016" w:rsidRPr="00501016" w:rsidRDefault="00501016" w:rsidP="0046495C">
      <w:r w:rsidRPr="00501016">
        <w:t>Source: author</w:t>
      </w:r>
      <w:r w:rsidR="004A00A4">
        <w:t>s’</w:t>
      </w:r>
      <w:r w:rsidRPr="00501016">
        <w:t xml:space="preserve"> elaboration</w:t>
      </w:r>
    </w:p>
    <w:p w14:paraId="3FFE38B5" w14:textId="77777777" w:rsidR="0046495C" w:rsidRDefault="0046495C" w:rsidP="0046495C"/>
    <w:p w14:paraId="5A7D5585" w14:textId="4554685A" w:rsidR="00501016" w:rsidRDefault="00501016" w:rsidP="0046495C">
      <w:r w:rsidRPr="00501016">
        <w:t xml:space="preserve">The findings from the exploratory factor analysis show that the solution follows the predicted 9-factor structure, with all items loading correctly on the corresponding factors, except for two items (one from the EOE factor and one from the innovativeness factor) that show loading on different factors. As a result, these items were removed in subsequent analyses from the scale prior to the confirmation study. </w:t>
      </w:r>
      <w:bookmarkStart w:id="3" w:name="_Hlk192690666"/>
      <w:r w:rsidRPr="00501016">
        <w:t xml:space="preserve">This nine-factor model accounts for 60.363% of the total variance, indicating a solid level of validity for chosen factors. </w:t>
      </w:r>
      <w:bookmarkStart w:id="4" w:name="_Hlk192690203"/>
      <w:bookmarkEnd w:id="3"/>
    </w:p>
    <w:p w14:paraId="523413AB" w14:textId="77777777" w:rsidR="0046495C" w:rsidRPr="00501016" w:rsidRDefault="0046495C" w:rsidP="0046495C"/>
    <w:p w14:paraId="1546A9D5" w14:textId="671F6065" w:rsidR="00501016" w:rsidRDefault="00501016" w:rsidP="0046495C">
      <w:pPr>
        <w:rPr>
          <w:b/>
          <w:sz w:val="22"/>
        </w:rPr>
      </w:pPr>
      <w:bookmarkStart w:id="5" w:name="_Toc168641463"/>
      <w:bookmarkEnd w:id="4"/>
      <w:r w:rsidRPr="0046495C">
        <w:rPr>
          <w:b/>
          <w:sz w:val="22"/>
        </w:rPr>
        <w:t>Confirmatory factor analysis</w:t>
      </w:r>
      <w:bookmarkEnd w:id="5"/>
      <w:r w:rsidRPr="0046495C">
        <w:rPr>
          <w:b/>
          <w:sz w:val="22"/>
        </w:rPr>
        <w:t xml:space="preserve"> </w:t>
      </w:r>
    </w:p>
    <w:p w14:paraId="39C1E479" w14:textId="77777777" w:rsidR="0046495C" w:rsidRPr="0046495C" w:rsidRDefault="0046495C" w:rsidP="0046495C">
      <w:pPr>
        <w:rPr>
          <w:b/>
          <w:sz w:val="22"/>
        </w:rPr>
      </w:pPr>
    </w:p>
    <w:p w14:paraId="52EE140A" w14:textId="09C29FE1" w:rsidR="00501016" w:rsidRPr="00501016" w:rsidRDefault="00AE5066" w:rsidP="0046495C">
      <w:bookmarkStart w:id="6" w:name="_Hlk192690423"/>
      <w:r>
        <w:t>T</w:t>
      </w:r>
      <w:r w:rsidR="00501016" w:rsidRPr="00501016">
        <w:t>o assess how well the data fit a hypothesised structure, confirmatory factor analysis was used to test the stability of the nine factors derived from EFA.</w:t>
      </w:r>
    </w:p>
    <w:bookmarkEnd w:id="6"/>
    <w:p w14:paraId="12839E4D" w14:textId="77777777" w:rsidR="00501016" w:rsidRPr="00501016" w:rsidRDefault="00501016" w:rsidP="0046495C">
      <w:r w:rsidRPr="00501016">
        <w:t>To confirm the scales' reliability and establish both convergent and discriminant validity, all independent and dependent latent variables were incorporated into a single multifactorial confirmatory factor analysis model. This model was computed using a robust maximum likelihood estimator (MLR). As suggested by Wang and Wang (2019), the ML robust estimator is simple to implement and functions effectively regardless of whether the data distribution is normal or not, eliminating the need to check for non-normality before its application. Given that the assumption of data normality is rarely met in social science research, employing robust estimators for model estimation is always a safer approach. Additionally, the MLR robust estimator offers flexibility in dealing with cases of missing data.</w:t>
      </w:r>
    </w:p>
    <w:p w14:paraId="5E5C9B34" w14:textId="77777777" w:rsidR="00501016" w:rsidRPr="00501016" w:rsidRDefault="00501016" w:rsidP="0046495C">
      <w:r w:rsidRPr="00501016">
        <w:t>IEO was defined as second-order factors in the CFA model and comprised of three first-order factors.</w:t>
      </w:r>
    </w:p>
    <w:p w14:paraId="21BB12AD" w14:textId="6CF71880" w:rsidR="00501016" w:rsidRPr="00501016" w:rsidRDefault="00501016" w:rsidP="0046495C">
      <w:r w:rsidRPr="00501016">
        <w:t>Several metrics were used to assess the goodness of fit of the confirmatory factor analysis model. Good model fit is indicated by the Tucker-Lewis index (TLI) and the comparative fit index (CFI), with values above 0.90 and the root mean square error of approximation (RMSEA) and standardised root mean square residual (SRMR) values below 0.08 (Kline, 20</w:t>
      </w:r>
      <w:r w:rsidR="00020D67">
        <w:t>23</w:t>
      </w:r>
      <w:r w:rsidRPr="00501016">
        <w:t xml:space="preserve">). </w:t>
      </w:r>
    </w:p>
    <w:p w14:paraId="20C84932" w14:textId="58FA462B" w:rsidR="00501016" w:rsidRPr="00501016" w:rsidRDefault="00501016" w:rsidP="0046495C">
      <w:bookmarkStart w:id="7" w:name="_Hlk192691839"/>
      <w:r w:rsidRPr="00501016">
        <w:t xml:space="preserve">The model showed a satisfactory fit, with all metrics above or below acceptable values. This indicates that the model is adequate to represent the data.  All results of examining model fit are presented in the Table </w:t>
      </w:r>
      <w:r w:rsidR="00AE5066">
        <w:t>2</w:t>
      </w:r>
      <w:r w:rsidRPr="00501016">
        <w:t xml:space="preserve">, along with the reference values. </w:t>
      </w:r>
    </w:p>
    <w:p w14:paraId="3EACCE8B" w14:textId="77777777" w:rsidR="00501016" w:rsidRPr="00501016" w:rsidRDefault="00501016" w:rsidP="0046495C"/>
    <w:p w14:paraId="067C7A00" w14:textId="77777777" w:rsidR="00501016" w:rsidRPr="00501016" w:rsidRDefault="00501016" w:rsidP="0046495C"/>
    <w:p w14:paraId="7060FAC2" w14:textId="2CD8D9DD" w:rsidR="00501016" w:rsidRPr="00501016" w:rsidRDefault="00501016" w:rsidP="0046495C">
      <w:pPr>
        <w:rPr>
          <w:rFonts w:eastAsia="Calibri"/>
        </w:rPr>
      </w:pPr>
      <w:bookmarkStart w:id="8" w:name="_Toc167064907"/>
      <w:r w:rsidRPr="00501016">
        <w:lastRenderedPageBreak/>
        <w:t xml:space="preserve">Table </w:t>
      </w:r>
      <w:r w:rsidR="00AE5066">
        <w:t>2</w:t>
      </w:r>
      <w:r w:rsidRPr="00501016">
        <w:t>. Fitness Index and result obtained from CFA model for all the constructs</w:t>
      </w:r>
      <w:bookmarkEnd w:id="8"/>
    </w:p>
    <w:tbl>
      <w:tblPr>
        <w:tblStyle w:val="Tabela-Siatka1"/>
        <w:tblW w:w="0" w:type="auto"/>
        <w:tblLook w:val="04A0" w:firstRow="1" w:lastRow="0" w:firstColumn="1" w:lastColumn="0" w:noHBand="0" w:noVBand="1"/>
      </w:tblPr>
      <w:tblGrid>
        <w:gridCol w:w="3020"/>
        <w:gridCol w:w="3021"/>
        <w:gridCol w:w="3021"/>
      </w:tblGrid>
      <w:tr w:rsidR="00501016" w:rsidRPr="00501016" w14:paraId="7F6BF96C" w14:textId="77777777" w:rsidTr="00AE5066">
        <w:tc>
          <w:tcPr>
            <w:tcW w:w="3020" w:type="dxa"/>
          </w:tcPr>
          <w:p w14:paraId="5380DD7C" w14:textId="77777777" w:rsidR="00501016" w:rsidRPr="00501016" w:rsidRDefault="00501016" w:rsidP="0046495C">
            <w:r w:rsidRPr="00501016">
              <w:t>Name of Index</w:t>
            </w:r>
          </w:p>
        </w:tc>
        <w:tc>
          <w:tcPr>
            <w:tcW w:w="3021" w:type="dxa"/>
          </w:tcPr>
          <w:p w14:paraId="11BDC560" w14:textId="77777777" w:rsidR="00501016" w:rsidRPr="00501016" w:rsidRDefault="00501016" w:rsidP="0046495C">
            <w:r w:rsidRPr="00501016">
              <w:t>Level of acceptance</w:t>
            </w:r>
          </w:p>
        </w:tc>
        <w:tc>
          <w:tcPr>
            <w:tcW w:w="3021" w:type="dxa"/>
          </w:tcPr>
          <w:p w14:paraId="3849B9DC" w14:textId="77777777" w:rsidR="00501016" w:rsidRPr="00501016" w:rsidRDefault="00501016" w:rsidP="0046495C">
            <w:r w:rsidRPr="00501016">
              <w:t>CFA model results</w:t>
            </w:r>
          </w:p>
        </w:tc>
      </w:tr>
      <w:tr w:rsidR="00501016" w:rsidRPr="00501016" w14:paraId="044B6917" w14:textId="77777777" w:rsidTr="00AE5066">
        <w:tc>
          <w:tcPr>
            <w:tcW w:w="3020" w:type="dxa"/>
          </w:tcPr>
          <w:p w14:paraId="6C4C8F88" w14:textId="77777777" w:rsidR="00501016" w:rsidRPr="00501016" w:rsidRDefault="00501016" w:rsidP="0046495C">
            <w:r w:rsidRPr="00501016">
              <w:t>CFI</w:t>
            </w:r>
          </w:p>
        </w:tc>
        <w:tc>
          <w:tcPr>
            <w:tcW w:w="3021" w:type="dxa"/>
          </w:tcPr>
          <w:p w14:paraId="502B3271" w14:textId="77777777" w:rsidR="00501016" w:rsidRPr="00501016" w:rsidRDefault="00501016" w:rsidP="0046495C">
            <w:r w:rsidRPr="00501016">
              <w:t>&gt;0.90</w:t>
            </w:r>
          </w:p>
        </w:tc>
        <w:tc>
          <w:tcPr>
            <w:tcW w:w="3021" w:type="dxa"/>
          </w:tcPr>
          <w:p w14:paraId="243AF165" w14:textId="77777777" w:rsidR="00501016" w:rsidRPr="00501016" w:rsidRDefault="00501016" w:rsidP="0046495C">
            <w:r w:rsidRPr="00501016">
              <w:t>0.953</w:t>
            </w:r>
          </w:p>
        </w:tc>
      </w:tr>
      <w:tr w:rsidR="00501016" w:rsidRPr="00501016" w14:paraId="054907F5" w14:textId="77777777" w:rsidTr="00AE5066">
        <w:tc>
          <w:tcPr>
            <w:tcW w:w="3020" w:type="dxa"/>
          </w:tcPr>
          <w:p w14:paraId="5C0B5013" w14:textId="77777777" w:rsidR="00501016" w:rsidRPr="00501016" w:rsidRDefault="00501016" w:rsidP="0046495C">
            <w:r w:rsidRPr="00501016">
              <w:t>TLI</w:t>
            </w:r>
          </w:p>
        </w:tc>
        <w:tc>
          <w:tcPr>
            <w:tcW w:w="3021" w:type="dxa"/>
          </w:tcPr>
          <w:p w14:paraId="390BD600" w14:textId="77777777" w:rsidR="00501016" w:rsidRPr="00501016" w:rsidRDefault="00501016" w:rsidP="0046495C">
            <w:r w:rsidRPr="00501016">
              <w:t>&gt;0.90</w:t>
            </w:r>
          </w:p>
        </w:tc>
        <w:tc>
          <w:tcPr>
            <w:tcW w:w="3021" w:type="dxa"/>
          </w:tcPr>
          <w:p w14:paraId="161D8376" w14:textId="77777777" w:rsidR="00501016" w:rsidRPr="00501016" w:rsidRDefault="00501016" w:rsidP="0046495C">
            <w:r w:rsidRPr="00501016">
              <w:t>0.948</w:t>
            </w:r>
          </w:p>
        </w:tc>
      </w:tr>
      <w:tr w:rsidR="00501016" w:rsidRPr="00501016" w14:paraId="70BE547E" w14:textId="77777777" w:rsidTr="00AE5066">
        <w:tc>
          <w:tcPr>
            <w:tcW w:w="3020" w:type="dxa"/>
          </w:tcPr>
          <w:p w14:paraId="5DC2FD6C" w14:textId="77777777" w:rsidR="00501016" w:rsidRPr="00501016" w:rsidRDefault="00501016" w:rsidP="0046495C">
            <w:r w:rsidRPr="00501016">
              <w:t>RMSEA</w:t>
            </w:r>
          </w:p>
        </w:tc>
        <w:tc>
          <w:tcPr>
            <w:tcW w:w="3021" w:type="dxa"/>
          </w:tcPr>
          <w:p w14:paraId="1C80F3A6" w14:textId="77777777" w:rsidR="00501016" w:rsidRPr="00501016" w:rsidRDefault="00501016" w:rsidP="0046495C">
            <w:r w:rsidRPr="00501016">
              <w:t>&lt;0.08</w:t>
            </w:r>
          </w:p>
        </w:tc>
        <w:tc>
          <w:tcPr>
            <w:tcW w:w="3021" w:type="dxa"/>
          </w:tcPr>
          <w:p w14:paraId="1A0FF1DC" w14:textId="77777777" w:rsidR="00501016" w:rsidRPr="00501016" w:rsidRDefault="00501016" w:rsidP="0046495C">
            <w:r w:rsidRPr="00501016">
              <w:t>0.037</w:t>
            </w:r>
          </w:p>
        </w:tc>
      </w:tr>
      <w:tr w:rsidR="00501016" w:rsidRPr="00501016" w14:paraId="27F3493D" w14:textId="77777777" w:rsidTr="00AE5066">
        <w:tc>
          <w:tcPr>
            <w:tcW w:w="3020" w:type="dxa"/>
          </w:tcPr>
          <w:p w14:paraId="50BC623B" w14:textId="77777777" w:rsidR="00501016" w:rsidRPr="00501016" w:rsidRDefault="00501016" w:rsidP="0046495C">
            <w:r w:rsidRPr="00501016">
              <w:t>SRMR</w:t>
            </w:r>
          </w:p>
        </w:tc>
        <w:tc>
          <w:tcPr>
            <w:tcW w:w="3021" w:type="dxa"/>
          </w:tcPr>
          <w:p w14:paraId="66114008" w14:textId="77777777" w:rsidR="00501016" w:rsidRPr="00501016" w:rsidRDefault="00501016" w:rsidP="0046495C">
            <w:r w:rsidRPr="00501016">
              <w:t>&lt;0.08</w:t>
            </w:r>
          </w:p>
        </w:tc>
        <w:tc>
          <w:tcPr>
            <w:tcW w:w="3021" w:type="dxa"/>
          </w:tcPr>
          <w:p w14:paraId="3ED26180" w14:textId="77777777" w:rsidR="00501016" w:rsidRPr="00501016" w:rsidRDefault="00501016" w:rsidP="0046495C">
            <w:r w:rsidRPr="00501016">
              <w:t>0.036</w:t>
            </w:r>
          </w:p>
        </w:tc>
      </w:tr>
    </w:tbl>
    <w:p w14:paraId="3B4D658E" w14:textId="4FD19D23" w:rsidR="00501016" w:rsidRPr="00501016" w:rsidRDefault="00501016" w:rsidP="0046495C">
      <w:r w:rsidRPr="00501016">
        <w:t>Source: author</w:t>
      </w:r>
      <w:r w:rsidR="004A00A4">
        <w:t>s’</w:t>
      </w:r>
      <w:r w:rsidRPr="00501016">
        <w:t xml:space="preserve"> elaboration</w:t>
      </w:r>
    </w:p>
    <w:bookmarkEnd w:id="7"/>
    <w:p w14:paraId="38751198" w14:textId="77777777" w:rsidR="00AE5066" w:rsidRDefault="00AE5066" w:rsidP="0046495C"/>
    <w:p w14:paraId="233DBB80" w14:textId="50931AED" w:rsidR="00501016" w:rsidRPr="00501016" w:rsidRDefault="00501016" w:rsidP="0046495C">
      <w:r w:rsidRPr="00501016">
        <w:t xml:space="preserve">The next step was to assess the validity and feasibility of the constructs. This was done according to the diagram shown in Figure </w:t>
      </w:r>
      <w:r w:rsidR="00AE5066">
        <w:t>1</w:t>
      </w:r>
      <w:r w:rsidR="005C4DC8">
        <w:t>.</w:t>
      </w:r>
    </w:p>
    <w:p w14:paraId="124ED8D9" w14:textId="77777777" w:rsidR="00501016" w:rsidRPr="00501016" w:rsidRDefault="00501016" w:rsidP="0046495C"/>
    <w:p w14:paraId="75E1AAE9" w14:textId="77777777" w:rsidR="00501016" w:rsidRPr="00501016" w:rsidRDefault="00501016" w:rsidP="00C16649">
      <w:pPr>
        <w:ind w:firstLine="0"/>
      </w:pPr>
      <w:r w:rsidRPr="00501016">
        <w:rPr>
          <w:noProof/>
          <w:lang w:val="en-IN" w:eastAsia="en-IN"/>
        </w:rPr>
        <w:drawing>
          <wp:inline distT="0" distB="0" distL="0" distR="0" wp14:anchorId="1A062C9C" wp14:editId="79EA11B8">
            <wp:extent cx="5486400" cy="3200400"/>
            <wp:effectExtent l="0" t="0" r="0" b="19050"/>
            <wp:docPr id="139539897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D66A1AE" w14:textId="5D96F5C3" w:rsidR="00501016" w:rsidRPr="00501016" w:rsidRDefault="00501016" w:rsidP="0046495C">
      <w:pPr>
        <w:rPr>
          <w:rFonts w:eastAsia="Calibri"/>
        </w:rPr>
      </w:pPr>
      <w:bookmarkStart w:id="9" w:name="_Toc168608359"/>
      <w:r w:rsidRPr="00501016">
        <w:t xml:space="preserve">Figure </w:t>
      </w:r>
      <w:r w:rsidR="00AE5066">
        <w:t>1.</w:t>
      </w:r>
      <w:r w:rsidRPr="00501016">
        <w:t xml:space="preserve"> Criteria of validity and feasibility. Source: author</w:t>
      </w:r>
      <w:r w:rsidR="004A00A4">
        <w:t>s’</w:t>
      </w:r>
      <w:r w:rsidRPr="00501016">
        <w:t xml:space="preserve"> elaboration</w:t>
      </w:r>
      <w:bookmarkEnd w:id="9"/>
    </w:p>
    <w:p w14:paraId="2E220C5E" w14:textId="77777777" w:rsidR="00AE5066" w:rsidRDefault="00AE5066" w:rsidP="0046495C">
      <w:bookmarkStart w:id="10" w:name="_Toc168641464"/>
    </w:p>
    <w:p w14:paraId="73F1E75E" w14:textId="77777777" w:rsidR="005C4DC8" w:rsidRPr="00B3435F" w:rsidRDefault="005C4DC8" w:rsidP="005C4DC8">
      <w:pPr>
        <w:pStyle w:val="NormalWeb"/>
        <w:rPr>
          <w:sz w:val="20"/>
          <w:szCs w:val="20"/>
        </w:rPr>
      </w:pPr>
      <w:bookmarkStart w:id="11" w:name="_Toc167064908"/>
      <w:bookmarkStart w:id="12" w:name="_Hlk192691994"/>
      <w:bookmarkEnd w:id="10"/>
      <w:r w:rsidRPr="00B3435F">
        <w:rPr>
          <w:b/>
          <w:sz w:val="20"/>
          <w:szCs w:val="20"/>
        </w:rPr>
        <w:t>Construct validity</w:t>
      </w:r>
      <w:r w:rsidRPr="00B3435F">
        <w:rPr>
          <w:sz w:val="20"/>
          <w:szCs w:val="20"/>
        </w:rPr>
        <w:t xml:space="preserve"> refers to the extent to which a measurement accurately reflects the theoretical latent construct it is intended to assess (Furr, 2021; Hair et al., 2009). In this study, construct validity was evaluated using confirmatory factor analysis (CFA), focusing on convergent and discriminant validity (</w:t>
      </w:r>
      <w:proofErr w:type="spellStart"/>
      <w:r w:rsidRPr="00B3435F">
        <w:rPr>
          <w:sz w:val="20"/>
          <w:szCs w:val="20"/>
        </w:rPr>
        <w:t>Fornell</w:t>
      </w:r>
      <w:proofErr w:type="spellEnd"/>
      <w:r w:rsidRPr="00B3435F">
        <w:rPr>
          <w:sz w:val="20"/>
          <w:szCs w:val="20"/>
        </w:rPr>
        <w:t xml:space="preserve"> &amp; </w:t>
      </w:r>
      <w:proofErr w:type="spellStart"/>
      <w:r w:rsidRPr="00B3435F">
        <w:rPr>
          <w:sz w:val="20"/>
          <w:szCs w:val="20"/>
        </w:rPr>
        <w:t>Larcker</w:t>
      </w:r>
      <w:proofErr w:type="spellEnd"/>
      <w:r w:rsidRPr="00B3435F">
        <w:rPr>
          <w:sz w:val="20"/>
          <w:szCs w:val="20"/>
        </w:rPr>
        <w:t>, 1981).</w:t>
      </w:r>
    </w:p>
    <w:p w14:paraId="2245F0A5" w14:textId="035C95EB" w:rsidR="005C4DC8" w:rsidRPr="00B3435F" w:rsidRDefault="005C4DC8" w:rsidP="005C4DC8">
      <w:pPr>
        <w:pStyle w:val="NormalWeb"/>
        <w:rPr>
          <w:sz w:val="20"/>
          <w:szCs w:val="20"/>
        </w:rPr>
      </w:pPr>
      <w:r w:rsidRPr="00B3435F">
        <w:rPr>
          <w:rStyle w:val="Strong"/>
          <w:b w:val="0"/>
          <w:i/>
          <w:sz w:val="20"/>
          <w:szCs w:val="20"/>
        </w:rPr>
        <w:t>Convergent validity</w:t>
      </w:r>
      <w:r w:rsidRPr="00B3435F">
        <w:rPr>
          <w:sz w:val="20"/>
          <w:szCs w:val="20"/>
        </w:rPr>
        <w:t xml:space="preserve"> was confirmed as all standardized factor loadings exceeded the 0.50 threshold and were statistically significant (Kline, 2023). Average Variance Extracted (AVE) values ranged from 0.501 to 0.671, surpassing the recommended minimum of 0.50 (Hair et al., 2009).</w:t>
      </w:r>
    </w:p>
    <w:p w14:paraId="702DA834" w14:textId="77777777" w:rsidR="005C4DC8" w:rsidRPr="00B3435F" w:rsidRDefault="005C4DC8" w:rsidP="005C4DC8">
      <w:pPr>
        <w:pStyle w:val="NormalWeb"/>
        <w:rPr>
          <w:sz w:val="20"/>
          <w:szCs w:val="20"/>
        </w:rPr>
      </w:pPr>
      <w:r w:rsidRPr="00B3435F">
        <w:rPr>
          <w:rStyle w:val="Strong"/>
          <w:b w:val="0"/>
          <w:i/>
          <w:sz w:val="20"/>
          <w:szCs w:val="20"/>
        </w:rPr>
        <w:t>Discriminant validity</w:t>
      </w:r>
      <w:r w:rsidRPr="00B3435F">
        <w:rPr>
          <w:sz w:val="20"/>
          <w:szCs w:val="20"/>
        </w:rPr>
        <w:t xml:space="preserve"> was established by verifying that inter-construct correlations remained below 0.85 and that the square roots of AVE values exceeded the corresponding inter-factor correlations, indicating conceptual distinctiveness among constructs (Hair et al., 2009; Kline, 2023).</w:t>
      </w:r>
    </w:p>
    <w:p w14:paraId="229AD0EC" w14:textId="77777777" w:rsidR="005C4DC8" w:rsidRPr="00B3435F" w:rsidRDefault="005C4DC8" w:rsidP="00B3435F">
      <w:r w:rsidRPr="00B3435F">
        <w:rPr>
          <w:rStyle w:val="Strong"/>
        </w:rPr>
        <w:t>Reliability</w:t>
      </w:r>
      <w:r w:rsidRPr="00B3435F">
        <w:t xml:space="preserve"> was assessed through construct reliability (CR) and composite reliability. CR values, calculated after CFA, exceeded the recommended threshold of 0.70 (</w:t>
      </w:r>
      <w:proofErr w:type="spellStart"/>
      <w:r w:rsidRPr="00B3435F">
        <w:t>Fornell</w:t>
      </w:r>
      <w:proofErr w:type="spellEnd"/>
      <w:r w:rsidRPr="00B3435F">
        <w:t xml:space="preserve"> &amp; </w:t>
      </w:r>
      <w:proofErr w:type="spellStart"/>
      <w:r w:rsidRPr="00B3435F">
        <w:t>Larcker</w:t>
      </w:r>
      <w:proofErr w:type="spellEnd"/>
      <w:r w:rsidRPr="00B3435F">
        <w:t xml:space="preserve">, 1981; </w:t>
      </w:r>
      <w:proofErr w:type="spellStart"/>
      <w:r w:rsidRPr="00B3435F">
        <w:t>Geldhof</w:t>
      </w:r>
      <w:proofErr w:type="spellEnd"/>
      <w:r w:rsidRPr="00B3435F">
        <w:t xml:space="preserve"> et al., 2014), indicating consistent measurement of latent constructs. Composite reliability, assessed via Cronbach’s alpha, also yielded values above 0.70 (Cho &amp; Kim, 2015), supporting the internal consistency of the scales.</w:t>
      </w:r>
    </w:p>
    <w:p w14:paraId="284DB54B" w14:textId="77777777" w:rsidR="005C4DC8" w:rsidRPr="00B3435F" w:rsidRDefault="005C4DC8" w:rsidP="00B3435F">
      <w:r w:rsidRPr="00B3435F">
        <w:t xml:space="preserve">To improve model fit, modification indices were </w:t>
      </w:r>
      <w:proofErr w:type="spellStart"/>
      <w:r w:rsidRPr="00B3435F">
        <w:t>analyzed</w:t>
      </w:r>
      <w:proofErr w:type="spellEnd"/>
      <w:r w:rsidRPr="00B3435F">
        <w:t>. Two item pairs—within the entrepreneurial intention and entrepreneurial self-efficacy constructs—were allowed to covary based on conceptual overlap. This adjustment was theoretically justified and improved model fit.</w:t>
      </w:r>
    </w:p>
    <w:p w14:paraId="4830C3A1" w14:textId="4C9A6E14" w:rsidR="005C4DC8" w:rsidRPr="00B3435F" w:rsidRDefault="005C4DC8" w:rsidP="005C4DC8">
      <w:pPr>
        <w:pStyle w:val="NormalWeb"/>
        <w:rPr>
          <w:sz w:val="20"/>
        </w:rPr>
      </w:pPr>
      <w:r w:rsidRPr="00B3435F">
        <w:rPr>
          <w:sz w:val="20"/>
        </w:rPr>
        <w:t xml:space="preserve">The initial model included 48 items across 9 constructs. During CFA, 14 items were removed due to insufficient AVE or reliability values: 1 from innovativeness, 4 from proactiveness, 2 from risk-taking, 1 from perceived </w:t>
      </w:r>
      <w:r w:rsidRPr="00B3435F">
        <w:rPr>
          <w:sz w:val="20"/>
        </w:rPr>
        <w:lastRenderedPageBreak/>
        <w:t xml:space="preserve">support, 1 from ESE, and 5 from EOE. Each modification was followed by model re-evaluation. The final validated model comprised 34 items (see Table </w:t>
      </w:r>
      <w:r w:rsidR="002A1E9F">
        <w:rPr>
          <w:sz w:val="20"/>
        </w:rPr>
        <w:t>3</w:t>
      </w:r>
      <w:r w:rsidRPr="00B3435F">
        <w:rPr>
          <w:sz w:val="20"/>
        </w:rPr>
        <w:t xml:space="preserve"> and Table </w:t>
      </w:r>
      <w:r w:rsidR="002A1E9F">
        <w:rPr>
          <w:sz w:val="20"/>
        </w:rPr>
        <w:t>4</w:t>
      </w:r>
      <w:r w:rsidRPr="00B3435F">
        <w:rPr>
          <w:sz w:val="20"/>
        </w:rPr>
        <w:t xml:space="preserve"> for IEO).</w:t>
      </w:r>
    </w:p>
    <w:p w14:paraId="37263629" w14:textId="77777777" w:rsidR="005C4DC8" w:rsidRDefault="005C4DC8" w:rsidP="005C4DC8"/>
    <w:p w14:paraId="2B2D6CD6" w14:textId="75348155" w:rsidR="005C4DC8" w:rsidRPr="00501016" w:rsidRDefault="005C4DC8" w:rsidP="005C4DC8">
      <w:pPr>
        <w:rPr>
          <w:rFonts w:eastAsia="Calibri"/>
        </w:rPr>
      </w:pPr>
      <w:r w:rsidRPr="00501016">
        <w:t>Table</w:t>
      </w:r>
      <w:r w:rsidR="004A00A4">
        <w:t>3</w:t>
      </w:r>
      <w:r w:rsidRPr="00501016">
        <w:t>. Reliability and validity scores of the model</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9"/>
        <w:gridCol w:w="691"/>
        <w:gridCol w:w="694"/>
        <w:gridCol w:w="692"/>
        <w:gridCol w:w="692"/>
        <w:gridCol w:w="894"/>
        <w:gridCol w:w="894"/>
        <w:gridCol w:w="894"/>
        <w:gridCol w:w="894"/>
        <w:gridCol w:w="894"/>
        <w:gridCol w:w="894"/>
      </w:tblGrid>
      <w:tr w:rsidR="005C4DC8" w:rsidRPr="00501016" w14:paraId="17ED7603" w14:textId="77777777" w:rsidTr="00B3435F">
        <w:trPr>
          <w:trHeight w:val="288"/>
        </w:trPr>
        <w:tc>
          <w:tcPr>
            <w:tcW w:w="513" w:type="pct"/>
            <w:shd w:val="clear" w:color="auto" w:fill="auto"/>
            <w:noWrap/>
            <w:vAlign w:val="bottom"/>
            <w:hideMark/>
          </w:tcPr>
          <w:p w14:paraId="08B529AF" w14:textId="77777777" w:rsidR="005C4DC8" w:rsidRPr="00501016" w:rsidRDefault="005C4DC8" w:rsidP="00E83BA3">
            <w:pPr>
              <w:ind w:firstLine="0"/>
              <w:rPr>
                <w:lang w:eastAsia="pl-PL"/>
              </w:rPr>
            </w:pPr>
            <w:r w:rsidRPr="00501016">
              <w:rPr>
                <w:lang w:eastAsia="pl-PL"/>
              </w:rPr>
              <w:t>Construct</w:t>
            </w:r>
          </w:p>
        </w:tc>
        <w:tc>
          <w:tcPr>
            <w:tcW w:w="381" w:type="pct"/>
            <w:shd w:val="clear" w:color="auto" w:fill="auto"/>
            <w:noWrap/>
            <w:vAlign w:val="bottom"/>
            <w:hideMark/>
          </w:tcPr>
          <w:p w14:paraId="290CCD2E" w14:textId="77777777" w:rsidR="005C4DC8" w:rsidRPr="00501016" w:rsidRDefault="005C4DC8" w:rsidP="00E83BA3">
            <w:pPr>
              <w:ind w:firstLine="0"/>
              <w:rPr>
                <w:lang w:eastAsia="pl-PL"/>
              </w:rPr>
            </w:pPr>
            <w:r w:rsidRPr="00501016">
              <w:rPr>
                <w:lang w:eastAsia="pl-PL"/>
              </w:rPr>
              <w:t>Alpha</w:t>
            </w:r>
          </w:p>
        </w:tc>
        <w:tc>
          <w:tcPr>
            <w:tcW w:w="383" w:type="pct"/>
            <w:shd w:val="clear" w:color="auto" w:fill="auto"/>
            <w:noWrap/>
            <w:vAlign w:val="bottom"/>
            <w:hideMark/>
          </w:tcPr>
          <w:p w14:paraId="6B2836CC" w14:textId="77777777" w:rsidR="005C4DC8" w:rsidRPr="00501016" w:rsidRDefault="005C4DC8" w:rsidP="00E83BA3">
            <w:pPr>
              <w:ind w:firstLine="0"/>
              <w:rPr>
                <w:lang w:eastAsia="pl-PL"/>
              </w:rPr>
            </w:pPr>
            <w:r w:rsidRPr="00501016">
              <w:rPr>
                <w:lang w:eastAsia="pl-PL"/>
              </w:rPr>
              <w:t>CR</w:t>
            </w:r>
          </w:p>
        </w:tc>
        <w:tc>
          <w:tcPr>
            <w:tcW w:w="382" w:type="pct"/>
            <w:shd w:val="clear" w:color="auto" w:fill="auto"/>
            <w:noWrap/>
            <w:vAlign w:val="bottom"/>
            <w:hideMark/>
          </w:tcPr>
          <w:p w14:paraId="00CB2F31" w14:textId="77777777" w:rsidR="005C4DC8" w:rsidRPr="00501016" w:rsidRDefault="005C4DC8" w:rsidP="00E83BA3">
            <w:pPr>
              <w:ind w:firstLine="0"/>
              <w:rPr>
                <w:lang w:eastAsia="pl-PL"/>
              </w:rPr>
            </w:pPr>
            <w:r w:rsidRPr="00501016">
              <w:rPr>
                <w:lang w:eastAsia="pl-PL"/>
              </w:rPr>
              <w:t>AVE</w:t>
            </w:r>
          </w:p>
        </w:tc>
        <w:tc>
          <w:tcPr>
            <w:tcW w:w="382" w:type="pct"/>
            <w:shd w:val="clear" w:color="auto" w:fill="auto"/>
            <w:noWrap/>
            <w:vAlign w:val="bottom"/>
            <w:hideMark/>
          </w:tcPr>
          <w:p w14:paraId="0DDE20AD" w14:textId="77777777" w:rsidR="005C4DC8" w:rsidRPr="00501016" w:rsidRDefault="005C4DC8" w:rsidP="00E83BA3">
            <w:pPr>
              <w:ind w:firstLine="0"/>
              <w:rPr>
                <w:lang w:eastAsia="pl-PL"/>
              </w:rPr>
            </w:pPr>
            <w:r w:rsidRPr="00501016">
              <w:rPr>
                <w:lang w:eastAsia="pl-PL"/>
              </w:rPr>
              <w:t>1</w:t>
            </w:r>
          </w:p>
        </w:tc>
        <w:tc>
          <w:tcPr>
            <w:tcW w:w="493" w:type="pct"/>
            <w:shd w:val="clear" w:color="auto" w:fill="auto"/>
            <w:noWrap/>
            <w:vAlign w:val="bottom"/>
            <w:hideMark/>
          </w:tcPr>
          <w:p w14:paraId="1D985754" w14:textId="77777777" w:rsidR="005C4DC8" w:rsidRPr="00501016" w:rsidRDefault="005C4DC8" w:rsidP="00E83BA3">
            <w:pPr>
              <w:ind w:firstLine="0"/>
              <w:rPr>
                <w:lang w:eastAsia="pl-PL"/>
              </w:rPr>
            </w:pPr>
            <w:r w:rsidRPr="00501016">
              <w:rPr>
                <w:lang w:eastAsia="pl-PL"/>
              </w:rPr>
              <w:t>2</w:t>
            </w:r>
          </w:p>
        </w:tc>
        <w:tc>
          <w:tcPr>
            <w:tcW w:w="493" w:type="pct"/>
            <w:shd w:val="clear" w:color="auto" w:fill="auto"/>
            <w:noWrap/>
            <w:vAlign w:val="bottom"/>
            <w:hideMark/>
          </w:tcPr>
          <w:p w14:paraId="785B059F" w14:textId="77777777" w:rsidR="005C4DC8" w:rsidRPr="00501016" w:rsidRDefault="005C4DC8" w:rsidP="00E83BA3">
            <w:pPr>
              <w:ind w:firstLine="0"/>
              <w:rPr>
                <w:lang w:eastAsia="pl-PL"/>
              </w:rPr>
            </w:pPr>
            <w:r w:rsidRPr="00501016">
              <w:rPr>
                <w:lang w:eastAsia="pl-PL"/>
              </w:rPr>
              <w:t>3</w:t>
            </w:r>
          </w:p>
        </w:tc>
        <w:tc>
          <w:tcPr>
            <w:tcW w:w="493" w:type="pct"/>
            <w:shd w:val="clear" w:color="auto" w:fill="auto"/>
            <w:noWrap/>
            <w:vAlign w:val="bottom"/>
            <w:hideMark/>
          </w:tcPr>
          <w:p w14:paraId="56F38D9F" w14:textId="77777777" w:rsidR="005C4DC8" w:rsidRPr="00501016" w:rsidRDefault="005C4DC8" w:rsidP="00E83BA3">
            <w:pPr>
              <w:ind w:firstLine="0"/>
              <w:rPr>
                <w:lang w:eastAsia="pl-PL"/>
              </w:rPr>
            </w:pPr>
            <w:r w:rsidRPr="00501016">
              <w:rPr>
                <w:lang w:eastAsia="pl-PL"/>
              </w:rPr>
              <w:t>4</w:t>
            </w:r>
          </w:p>
        </w:tc>
        <w:tc>
          <w:tcPr>
            <w:tcW w:w="493" w:type="pct"/>
            <w:shd w:val="clear" w:color="auto" w:fill="auto"/>
            <w:noWrap/>
            <w:vAlign w:val="bottom"/>
            <w:hideMark/>
          </w:tcPr>
          <w:p w14:paraId="588D01B9" w14:textId="77777777" w:rsidR="005C4DC8" w:rsidRPr="00501016" w:rsidRDefault="005C4DC8" w:rsidP="00E83BA3">
            <w:pPr>
              <w:ind w:firstLine="0"/>
              <w:rPr>
                <w:lang w:eastAsia="pl-PL"/>
              </w:rPr>
            </w:pPr>
            <w:r w:rsidRPr="00501016">
              <w:rPr>
                <w:lang w:eastAsia="pl-PL"/>
              </w:rPr>
              <w:t>5</w:t>
            </w:r>
          </w:p>
        </w:tc>
        <w:tc>
          <w:tcPr>
            <w:tcW w:w="493" w:type="pct"/>
            <w:shd w:val="clear" w:color="auto" w:fill="auto"/>
            <w:noWrap/>
            <w:vAlign w:val="bottom"/>
            <w:hideMark/>
          </w:tcPr>
          <w:p w14:paraId="348804CD" w14:textId="77777777" w:rsidR="005C4DC8" w:rsidRPr="00501016" w:rsidRDefault="005C4DC8" w:rsidP="00E83BA3">
            <w:pPr>
              <w:ind w:firstLine="0"/>
              <w:rPr>
                <w:lang w:eastAsia="pl-PL"/>
              </w:rPr>
            </w:pPr>
            <w:r w:rsidRPr="00501016">
              <w:rPr>
                <w:lang w:eastAsia="pl-PL"/>
              </w:rPr>
              <w:t>6</w:t>
            </w:r>
          </w:p>
        </w:tc>
        <w:tc>
          <w:tcPr>
            <w:tcW w:w="493" w:type="pct"/>
            <w:shd w:val="clear" w:color="auto" w:fill="auto"/>
            <w:noWrap/>
            <w:vAlign w:val="bottom"/>
            <w:hideMark/>
          </w:tcPr>
          <w:p w14:paraId="612D0A35" w14:textId="77777777" w:rsidR="005C4DC8" w:rsidRPr="00501016" w:rsidRDefault="005C4DC8" w:rsidP="00E83BA3">
            <w:pPr>
              <w:ind w:firstLine="0"/>
              <w:rPr>
                <w:lang w:eastAsia="pl-PL"/>
              </w:rPr>
            </w:pPr>
            <w:r w:rsidRPr="00501016">
              <w:rPr>
                <w:lang w:eastAsia="pl-PL"/>
              </w:rPr>
              <w:t>7</w:t>
            </w:r>
          </w:p>
        </w:tc>
      </w:tr>
      <w:tr w:rsidR="005C4DC8" w:rsidRPr="00501016" w14:paraId="449CC9D1" w14:textId="77777777" w:rsidTr="00B3435F">
        <w:trPr>
          <w:trHeight w:val="288"/>
        </w:trPr>
        <w:tc>
          <w:tcPr>
            <w:tcW w:w="513" w:type="pct"/>
            <w:shd w:val="clear" w:color="auto" w:fill="auto"/>
            <w:noWrap/>
            <w:vAlign w:val="bottom"/>
            <w:hideMark/>
          </w:tcPr>
          <w:p w14:paraId="0BD51401" w14:textId="77777777" w:rsidR="005C4DC8" w:rsidRPr="00501016" w:rsidRDefault="005C4DC8" w:rsidP="00E83BA3">
            <w:pPr>
              <w:ind w:firstLine="0"/>
              <w:rPr>
                <w:lang w:eastAsia="pl-PL"/>
              </w:rPr>
            </w:pPr>
            <w:r w:rsidRPr="00501016">
              <w:rPr>
                <w:lang w:eastAsia="pl-PL"/>
              </w:rPr>
              <w:t>1. EI</w:t>
            </w:r>
          </w:p>
        </w:tc>
        <w:tc>
          <w:tcPr>
            <w:tcW w:w="381" w:type="pct"/>
            <w:shd w:val="clear" w:color="auto" w:fill="auto"/>
            <w:noWrap/>
            <w:vAlign w:val="bottom"/>
            <w:hideMark/>
          </w:tcPr>
          <w:p w14:paraId="086D25B6" w14:textId="77777777" w:rsidR="005C4DC8" w:rsidRPr="00501016" w:rsidRDefault="005C4DC8" w:rsidP="00E83BA3">
            <w:pPr>
              <w:ind w:firstLine="0"/>
              <w:rPr>
                <w:lang w:eastAsia="pl-PL"/>
              </w:rPr>
            </w:pPr>
            <w:r w:rsidRPr="00501016">
              <w:rPr>
                <w:lang w:eastAsia="pl-PL"/>
              </w:rPr>
              <w:t>0.909</w:t>
            </w:r>
          </w:p>
        </w:tc>
        <w:tc>
          <w:tcPr>
            <w:tcW w:w="383" w:type="pct"/>
            <w:shd w:val="clear" w:color="auto" w:fill="auto"/>
            <w:noWrap/>
            <w:vAlign w:val="bottom"/>
            <w:hideMark/>
          </w:tcPr>
          <w:p w14:paraId="5E4C6532" w14:textId="77777777" w:rsidR="005C4DC8" w:rsidRPr="00501016" w:rsidRDefault="005C4DC8" w:rsidP="00E83BA3">
            <w:pPr>
              <w:ind w:firstLine="0"/>
              <w:rPr>
                <w:lang w:eastAsia="pl-PL"/>
              </w:rPr>
            </w:pPr>
            <w:r w:rsidRPr="00501016">
              <w:rPr>
                <w:lang w:eastAsia="pl-PL"/>
              </w:rPr>
              <w:t>0.904</w:t>
            </w:r>
          </w:p>
        </w:tc>
        <w:tc>
          <w:tcPr>
            <w:tcW w:w="382" w:type="pct"/>
            <w:shd w:val="clear" w:color="auto" w:fill="auto"/>
            <w:noWrap/>
            <w:vAlign w:val="bottom"/>
            <w:hideMark/>
          </w:tcPr>
          <w:p w14:paraId="33D32434" w14:textId="77777777" w:rsidR="005C4DC8" w:rsidRPr="00501016" w:rsidRDefault="005C4DC8" w:rsidP="00E83BA3">
            <w:pPr>
              <w:ind w:firstLine="0"/>
              <w:rPr>
                <w:lang w:eastAsia="pl-PL"/>
              </w:rPr>
            </w:pPr>
            <w:r w:rsidRPr="00501016">
              <w:rPr>
                <w:lang w:eastAsia="pl-PL"/>
              </w:rPr>
              <w:t>0.655</w:t>
            </w:r>
          </w:p>
        </w:tc>
        <w:tc>
          <w:tcPr>
            <w:tcW w:w="382" w:type="pct"/>
            <w:shd w:val="clear" w:color="auto" w:fill="auto"/>
            <w:noWrap/>
            <w:vAlign w:val="bottom"/>
            <w:hideMark/>
          </w:tcPr>
          <w:p w14:paraId="4620AE17" w14:textId="77777777" w:rsidR="005C4DC8" w:rsidRPr="00501016" w:rsidRDefault="005C4DC8" w:rsidP="00E83BA3">
            <w:pPr>
              <w:ind w:firstLine="0"/>
              <w:rPr>
                <w:lang w:eastAsia="pl-PL"/>
              </w:rPr>
            </w:pPr>
            <w:r w:rsidRPr="00501016">
              <w:rPr>
                <w:lang w:eastAsia="pl-PL"/>
              </w:rPr>
              <w:t>0.809</w:t>
            </w:r>
          </w:p>
        </w:tc>
        <w:tc>
          <w:tcPr>
            <w:tcW w:w="493" w:type="pct"/>
            <w:shd w:val="clear" w:color="auto" w:fill="auto"/>
            <w:noWrap/>
            <w:vAlign w:val="bottom"/>
            <w:hideMark/>
          </w:tcPr>
          <w:p w14:paraId="6EC381F8" w14:textId="77777777" w:rsidR="005C4DC8" w:rsidRPr="00501016" w:rsidRDefault="005C4DC8" w:rsidP="00E83BA3">
            <w:pPr>
              <w:ind w:firstLine="0"/>
              <w:rPr>
                <w:lang w:eastAsia="pl-PL"/>
              </w:rPr>
            </w:pPr>
            <w:r w:rsidRPr="00501016">
              <w:rPr>
                <w:lang w:eastAsia="pl-PL"/>
              </w:rPr>
              <w:t>0.606***</w:t>
            </w:r>
          </w:p>
        </w:tc>
        <w:tc>
          <w:tcPr>
            <w:tcW w:w="493" w:type="pct"/>
            <w:shd w:val="clear" w:color="auto" w:fill="auto"/>
            <w:noWrap/>
            <w:vAlign w:val="bottom"/>
            <w:hideMark/>
          </w:tcPr>
          <w:p w14:paraId="5D5DEA39" w14:textId="77777777" w:rsidR="005C4DC8" w:rsidRPr="00501016" w:rsidRDefault="005C4DC8" w:rsidP="00E83BA3">
            <w:pPr>
              <w:ind w:firstLine="0"/>
              <w:rPr>
                <w:lang w:eastAsia="pl-PL"/>
              </w:rPr>
            </w:pPr>
            <w:r w:rsidRPr="00501016">
              <w:rPr>
                <w:lang w:eastAsia="pl-PL"/>
              </w:rPr>
              <w:t>0.343***</w:t>
            </w:r>
          </w:p>
        </w:tc>
        <w:tc>
          <w:tcPr>
            <w:tcW w:w="493" w:type="pct"/>
            <w:shd w:val="clear" w:color="auto" w:fill="auto"/>
            <w:noWrap/>
            <w:vAlign w:val="bottom"/>
            <w:hideMark/>
          </w:tcPr>
          <w:p w14:paraId="76EF7288" w14:textId="77777777" w:rsidR="005C4DC8" w:rsidRPr="00501016" w:rsidRDefault="005C4DC8" w:rsidP="00E83BA3">
            <w:pPr>
              <w:ind w:firstLine="0"/>
              <w:rPr>
                <w:lang w:eastAsia="pl-PL"/>
              </w:rPr>
            </w:pPr>
            <w:r w:rsidRPr="00501016">
              <w:rPr>
                <w:lang w:eastAsia="pl-PL"/>
              </w:rPr>
              <w:t>0.678***</w:t>
            </w:r>
          </w:p>
        </w:tc>
        <w:tc>
          <w:tcPr>
            <w:tcW w:w="493" w:type="pct"/>
            <w:shd w:val="clear" w:color="auto" w:fill="auto"/>
            <w:noWrap/>
            <w:vAlign w:val="bottom"/>
            <w:hideMark/>
          </w:tcPr>
          <w:p w14:paraId="5B09C5D6" w14:textId="77777777" w:rsidR="005C4DC8" w:rsidRPr="00501016" w:rsidRDefault="005C4DC8" w:rsidP="00E83BA3">
            <w:pPr>
              <w:ind w:firstLine="0"/>
              <w:rPr>
                <w:lang w:eastAsia="pl-PL"/>
              </w:rPr>
            </w:pPr>
            <w:r w:rsidRPr="00501016">
              <w:rPr>
                <w:lang w:eastAsia="pl-PL"/>
              </w:rPr>
              <w:t>0.285***</w:t>
            </w:r>
          </w:p>
        </w:tc>
        <w:tc>
          <w:tcPr>
            <w:tcW w:w="493" w:type="pct"/>
            <w:shd w:val="clear" w:color="auto" w:fill="auto"/>
            <w:noWrap/>
            <w:vAlign w:val="bottom"/>
            <w:hideMark/>
          </w:tcPr>
          <w:p w14:paraId="20F79B74" w14:textId="77777777" w:rsidR="005C4DC8" w:rsidRPr="00501016" w:rsidRDefault="005C4DC8" w:rsidP="00E83BA3">
            <w:pPr>
              <w:ind w:firstLine="0"/>
              <w:rPr>
                <w:lang w:eastAsia="pl-PL"/>
              </w:rPr>
            </w:pPr>
            <w:r w:rsidRPr="00501016">
              <w:rPr>
                <w:lang w:eastAsia="pl-PL"/>
              </w:rPr>
              <w:t>0.268***</w:t>
            </w:r>
          </w:p>
        </w:tc>
        <w:tc>
          <w:tcPr>
            <w:tcW w:w="493" w:type="pct"/>
            <w:shd w:val="clear" w:color="auto" w:fill="auto"/>
            <w:noWrap/>
            <w:vAlign w:val="bottom"/>
            <w:hideMark/>
          </w:tcPr>
          <w:p w14:paraId="56137C84" w14:textId="77777777" w:rsidR="005C4DC8" w:rsidRPr="00501016" w:rsidRDefault="005C4DC8" w:rsidP="00E83BA3">
            <w:pPr>
              <w:ind w:firstLine="0"/>
              <w:rPr>
                <w:lang w:eastAsia="pl-PL"/>
              </w:rPr>
            </w:pPr>
            <w:r w:rsidRPr="00501016">
              <w:rPr>
                <w:lang w:eastAsia="pl-PL"/>
              </w:rPr>
              <w:t>0.106***</w:t>
            </w:r>
          </w:p>
        </w:tc>
      </w:tr>
      <w:tr w:rsidR="005C4DC8" w:rsidRPr="00501016" w14:paraId="4A4AFF4F" w14:textId="77777777" w:rsidTr="00B3435F">
        <w:trPr>
          <w:trHeight w:val="288"/>
        </w:trPr>
        <w:tc>
          <w:tcPr>
            <w:tcW w:w="513" w:type="pct"/>
            <w:shd w:val="clear" w:color="auto" w:fill="auto"/>
            <w:noWrap/>
            <w:vAlign w:val="bottom"/>
            <w:hideMark/>
          </w:tcPr>
          <w:p w14:paraId="4DF7260D" w14:textId="77777777" w:rsidR="005C4DC8" w:rsidRPr="00501016" w:rsidRDefault="005C4DC8" w:rsidP="00E83BA3">
            <w:pPr>
              <w:ind w:firstLine="0"/>
              <w:rPr>
                <w:lang w:eastAsia="pl-PL"/>
              </w:rPr>
            </w:pPr>
            <w:r w:rsidRPr="00501016">
              <w:rPr>
                <w:lang w:eastAsia="pl-PL"/>
              </w:rPr>
              <w:t>2. ESE</w:t>
            </w:r>
          </w:p>
        </w:tc>
        <w:tc>
          <w:tcPr>
            <w:tcW w:w="381" w:type="pct"/>
            <w:shd w:val="clear" w:color="auto" w:fill="auto"/>
            <w:noWrap/>
            <w:vAlign w:val="bottom"/>
            <w:hideMark/>
          </w:tcPr>
          <w:p w14:paraId="1D7B935F" w14:textId="77777777" w:rsidR="005C4DC8" w:rsidRPr="00501016" w:rsidRDefault="005C4DC8" w:rsidP="00E83BA3">
            <w:pPr>
              <w:ind w:firstLine="0"/>
              <w:rPr>
                <w:lang w:eastAsia="pl-PL"/>
              </w:rPr>
            </w:pPr>
            <w:r w:rsidRPr="00501016">
              <w:rPr>
                <w:lang w:eastAsia="pl-PL"/>
              </w:rPr>
              <w:t>0.906</w:t>
            </w:r>
          </w:p>
        </w:tc>
        <w:tc>
          <w:tcPr>
            <w:tcW w:w="383" w:type="pct"/>
            <w:shd w:val="clear" w:color="auto" w:fill="auto"/>
            <w:noWrap/>
            <w:vAlign w:val="bottom"/>
            <w:hideMark/>
          </w:tcPr>
          <w:p w14:paraId="28D16467" w14:textId="77777777" w:rsidR="005C4DC8" w:rsidRPr="00501016" w:rsidRDefault="005C4DC8" w:rsidP="00E83BA3">
            <w:pPr>
              <w:ind w:firstLine="0"/>
              <w:rPr>
                <w:lang w:eastAsia="pl-PL"/>
              </w:rPr>
            </w:pPr>
            <w:r w:rsidRPr="00501016">
              <w:rPr>
                <w:lang w:eastAsia="pl-PL"/>
              </w:rPr>
              <w:t>0.906</w:t>
            </w:r>
          </w:p>
        </w:tc>
        <w:tc>
          <w:tcPr>
            <w:tcW w:w="382" w:type="pct"/>
            <w:shd w:val="clear" w:color="auto" w:fill="auto"/>
            <w:noWrap/>
            <w:vAlign w:val="bottom"/>
            <w:hideMark/>
          </w:tcPr>
          <w:p w14:paraId="04058270" w14:textId="77777777" w:rsidR="005C4DC8" w:rsidRPr="00501016" w:rsidRDefault="005C4DC8" w:rsidP="00E83BA3">
            <w:pPr>
              <w:ind w:firstLine="0"/>
              <w:rPr>
                <w:lang w:eastAsia="pl-PL"/>
              </w:rPr>
            </w:pPr>
            <w:r w:rsidRPr="00501016">
              <w:rPr>
                <w:lang w:eastAsia="pl-PL"/>
              </w:rPr>
              <w:t>0.518</w:t>
            </w:r>
          </w:p>
        </w:tc>
        <w:tc>
          <w:tcPr>
            <w:tcW w:w="382" w:type="pct"/>
            <w:shd w:val="clear" w:color="auto" w:fill="auto"/>
            <w:noWrap/>
            <w:vAlign w:val="bottom"/>
            <w:hideMark/>
          </w:tcPr>
          <w:p w14:paraId="6269ACF2" w14:textId="77777777" w:rsidR="005C4DC8" w:rsidRPr="00501016" w:rsidRDefault="005C4DC8" w:rsidP="00E83BA3">
            <w:pPr>
              <w:ind w:firstLine="0"/>
              <w:rPr>
                <w:lang w:eastAsia="pl-PL"/>
              </w:rPr>
            </w:pPr>
          </w:p>
        </w:tc>
        <w:tc>
          <w:tcPr>
            <w:tcW w:w="493" w:type="pct"/>
            <w:shd w:val="clear" w:color="auto" w:fill="auto"/>
            <w:noWrap/>
            <w:vAlign w:val="bottom"/>
            <w:hideMark/>
          </w:tcPr>
          <w:p w14:paraId="0B1CAAD7" w14:textId="77777777" w:rsidR="005C4DC8" w:rsidRPr="00501016" w:rsidRDefault="005C4DC8" w:rsidP="00E83BA3">
            <w:pPr>
              <w:ind w:firstLine="0"/>
              <w:rPr>
                <w:lang w:eastAsia="pl-PL"/>
              </w:rPr>
            </w:pPr>
            <w:r w:rsidRPr="00501016">
              <w:rPr>
                <w:lang w:eastAsia="pl-PL"/>
              </w:rPr>
              <w:t>0.720</w:t>
            </w:r>
          </w:p>
        </w:tc>
        <w:tc>
          <w:tcPr>
            <w:tcW w:w="493" w:type="pct"/>
            <w:shd w:val="clear" w:color="auto" w:fill="auto"/>
            <w:noWrap/>
            <w:vAlign w:val="bottom"/>
            <w:hideMark/>
          </w:tcPr>
          <w:p w14:paraId="65D2B54C" w14:textId="77777777" w:rsidR="005C4DC8" w:rsidRPr="00501016" w:rsidRDefault="005C4DC8" w:rsidP="00E83BA3">
            <w:pPr>
              <w:ind w:firstLine="0"/>
              <w:rPr>
                <w:lang w:eastAsia="pl-PL"/>
              </w:rPr>
            </w:pPr>
            <w:r w:rsidRPr="00501016">
              <w:rPr>
                <w:lang w:eastAsia="pl-PL"/>
              </w:rPr>
              <w:t>0.270***</w:t>
            </w:r>
          </w:p>
        </w:tc>
        <w:tc>
          <w:tcPr>
            <w:tcW w:w="493" w:type="pct"/>
            <w:shd w:val="clear" w:color="auto" w:fill="auto"/>
            <w:noWrap/>
            <w:vAlign w:val="bottom"/>
            <w:hideMark/>
          </w:tcPr>
          <w:p w14:paraId="5F82117B" w14:textId="77777777" w:rsidR="005C4DC8" w:rsidRPr="00501016" w:rsidRDefault="005C4DC8" w:rsidP="00E83BA3">
            <w:pPr>
              <w:ind w:firstLine="0"/>
              <w:rPr>
                <w:lang w:eastAsia="pl-PL"/>
              </w:rPr>
            </w:pPr>
            <w:r w:rsidRPr="00501016">
              <w:rPr>
                <w:lang w:eastAsia="pl-PL"/>
              </w:rPr>
              <w:t>0.698***</w:t>
            </w:r>
          </w:p>
        </w:tc>
        <w:tc>
          <w:tcPr>
            <w:tcW w:w="493" w:type="pct"/>
            <w:shd w:val="clear" w:color="auto" w:fill="auto"/>
            <w:noWrap/>
            <w:vAlign w:val="bottom"/>
            <w:hideMark/>
          </w:tcPr>
          <w:p w14:paraId="1BE5729A" w14:textId="77777777" w:rsidR="005C4DC8" w:rsidRPr="00501016" w:rsidRDefault="005C4DC8" w:rsidP="00E83BA3">
            <w:pPr>
              <w:ind w:firstLine="0"/>
              <w:rPr>
                <w:lang w:eastAsia="pl-PL"/>
              </w:rPr>
            </w:pPr>
            <w:r w:rsidRPr="00501016">
              <w:rPr>
                <w:lang w:eastAsia="pl-PL"/>
              </w:rPr>
              <w:t>0.271***</w:t>
            </w:r>
          </w:p>
        </w:tc>
        <w:tc>
          <w:tcPr>
            <w:tcW w:w="493" w:type="pct"/>
            <w:shd w:val="clear" w:color="auto" w:fill="auto"/>
            <w:noWrap/>
            <w:vAlign w:val="bottom"/>
            <w:hideMark/>
          </w:tcPr>
          <w:p w14:paraId="4C6A4C65" w14:textId="77777777" w:rsidR="005C4DC8" w:rsidRPr="00501016" w:rsidRDefault="005C4DC8" w:rsidP="00E83BA3">
            <w:pPr>
              <w:ind w:firstLine="0"/>
              <w:rPr>
                <w:lang w:eastAsia="pl-PL"/>
              </w:rPr>
            </w:pPr>
            <w:r w:rsidRPr="00501016">
              <w:rPr>
                <w:lang w:eastAsia="pl-PL"/>
              </w:rPr>
              <w:t>0.209***</w:t>
            </w:r>
          </w:p>
        </w:tc>
        <w:tc>
          <w:tcPr>
            <w:tcW w:w="493" w:type="pct"/>
            <w:shd w:val="clear" w:color="auto" w:fill="auto"/>
            <w:noWrap/>
            <w:vAlign w:val="bottom"/>
            <w:hideMark/>
          </w:tcPr>
          <w:p w14:paraId="25019F5A" w14:textId="77777777" w:rsidR="005C4DC8" w:rsidRPr="00501016" w:rsidRDefault="005C4DC8" w:rsidP="00E83BA3">
            <w:pPr>
              <w:ind w:firstLine="0"/>
              <w:rPr>
                <w:lang w:eastAsia="pl-PL"/>
              </w:rPr>
            </w:pPr>
            <w:r w:rsidRPr="00501016">
              <w:rPr>
                <w:lang w:eastAsia="pl-PL"/>
              </w:rPr>
              <w:t>0.123***</w:t>
            </w:r>
          </w:p>
        </w:tc>
      </w:tr>
      <w:tr w:rsidR="005C4DC8" w:rsidRPr="00501016" w14:paraId="63F110CD" w14:textId="77777777" w:rsidTr="00B3435F">
        <w:trPr>
          <w:trHeight w:val="288"/>
        </w:trPr>
        <w:tc>
          <w:tcPr>
            <w:tcW w:w="513" w:type="pct"/>
            <w:shd w:val="clear" w:color="auto" w:fill="auto"/>
            <w:noWrap/>
            <w:vAlign w:val="bottom"/>
            <w:hideMark/>
          </w:tcPr>
          <w:p w14:paraId="3A315BB5" w14:textId="77777777" w:rsidR="005C4DC8" w:rsidRPr="00501016" w:rsidRDefault="005C4DC8" w:rsidP="00E83BA3">
            <w:pPr>
              <w:ind w:firstLine="0"/>
              <w:rPr>
                <w:lang w:eastAsia="pl-PL"/>
              </w:rPr>
            </w:pPr>
            <w:r w:rsidRPr="00501016">
              <w:rPr>
                <w:lang w:eastAsia="pl-PL"/>
              </w:rPr>
              <w:t>3.EOE</w:t>
            </w:r>
          </w:p>
        </w:tc>
        <w:tc>
          <w:tcPr>
            <w:tcW w:w="381" w:type="pct"/>
            <w:shd w:val="clear" w:color="auto" w:fill="auto"/>
            <w:noWrap/>
            <w:vAlign w:val="bottom"/>
            <w:hideMark/>
          </w:tcPr>
          <w:p w14:paraId="1297F8B6" w14:textId="77777777" w:rsidR="005C4DC8" w:rsidRPr="00501016" w:rsidRDefault="005C4DC8" w:rsidP="00E83BA3">
            <w:pPr>
              <w:ind w:firstLine="0"/>
              <w:rPr>
                <w:lang w:eastAsia="pl-PL"/>
              </w:rPr>
            </w:pPr>
            <w:r w:rsidRPr="00501016">
              <w:rPr>
                <w:lang w:eastAsia="pl-PL"/>
              </w:rPr>
              <w:t>0.776</w:t>
            </w:r>
          </w:p>
        </w:tc>
        <w:tc>
          <w:tcPr>
            <w:tcW w:w="383" w:type="pct"/>
            <w:shd w:val="clear" w:color="auto" w:fill="auto"/>
            <w:noWrap/>
            <w:vAlign w:val="bottom"/>
            <w:hideMark/>
          </w:tcPr>
          <w:p w14:paraId="6B2D1C4E" w14:textId="77777777" w:rsidR="005C4DC8" w:rsidRPr="00501016" w:rsidRDefault="005C4DC8" w:rsidP="00E83BA3">
            <w:pPr>
              <w:ind w:firstLine="0"/>
              <w:rPr>
                <w:lang w:eastAsia="pl-PL"/>
              </w:rPr>
            </w:pPr>
            <w:r w:rsidRPr="00501016">
              <w:rPr>
                <w:lang w:eastAsia="pl-PL"/>
              </w:rPr>
              <w:t>0.778</w:t>
            </w:r>
          </w:p>
        </w:tc>
        <w:tc>
          <w:tcPr>
            <w:tcW w:w="382" w:type="pct"/>
            <w:shd w:val="clear" w:color="auto" w:fill="auto"/>
            <w:noWrap/>
            <w:vAlign w:val="bottom"/>
            <w:hideMark/>
          </w:tcPr>
          <w:p w14:paraId="3CA3D366" w14:textId="77777777" w:rsidR="005C4DC8" w:rsidRPr="00501016" w:rsidRDefault="005C4DC8" w:rsidP="00E83BA3">
            <w:pPr>
              <w:ind w:firstLine="0"/>
              <w:rPr>
                <w:lang w:eastAsia="pl-PL"/>
              </w:rPr>
            </w:pPr>
            <w:r w:rsidRPr="00501016">
              <w:rPr>
                <w:lang w:eastAsia="pl-PL"/>
              </w:rPr>
              <w:t>0.540</w:t>
            </w:r>
          </w:p>
        </w:tc>
        <w:tc>
          <w:tcPr>
            <w:tcW w:w="382" w:type="pct"/>
            <w:shd w:val="clear" w:color="auto" w:fill="auto"/>
            <w:noWrap/>
            <w:vAlign w:val="bottom"/>
            <w:hideMark/>
          </w:tcPr>
          <w:p w14:paraId="73F1BBA8" w14:textId="77777777" w:rsidR="005C4DC8" w:rsidRPr="00501016" w:rsidRDefault="005C4DC8" w:rsidP="00E83BA3">
            <w:pPr>
              <w:ind w:firstLine="0"/>
              <w:rPr>
                <w:lang w:eastAsia="pl-PL"/>
              </w:rPr>
            </w:pPr>
          </w:p>
        </w:tc>
        <w:tc>
          <w:tcPr>
            <w:tcW w:w="493" w:type="pct"/>
            <w:shd w:val="clear" w:color="auto" w:fill="auto"/>
            <w:noWrap/>
            <w:vAlign w:val="bottom"/>
            <w:hideMark/>
          </w:tcPr>
          <w:p w14:paraId="1BB90070" w14:textId="77777777" w:rsidR="005C4DC8" w:rsidRPr="00501016" w:rsidRDefault="005C4DC8" w:rsidP="00E83BA3">
            <w:pPr>
              <w:ind w:firstLine="0"/>
              <w:rPr>
                <w:lang w:eastAsia="pl-PL"/>
              </w:rPr>
            </w:pPr>
          </w:p>
        </w:tc>
        <w:tc>
          <w:tcPr>
            <w:tcW w:w="493" w:type="pct"/>
            <w:shd w:val="clear" w:color="auto" w:fill="auto"/>
            <w:noWrap/>
            <w:vAlign w:val="bottom"/>
            <w:hideMark/>
          </w:tcPr>
          <w:p w14:paraId="23528B73" w14:textId="77777777" w:rsidR="005C4DC8" w:rsidRPr="00501016" w:rsidRDefault="005C4DC8" w:rsidP="00E83BA3">
            <w:pPr>
              <w:ind w:firstLine="0"/>
              <w:rPr>
                <w:lang w:eastAsia="pl-PL"/>
              </w:rPr>
            </w:pPr>
            <w:r w:rsidRPr="00501016">
              <w:rPr>
                <w:lang w:eastAsia="pl-PL"/>
              </w:rPr>
              <w:t>0.735</w:t>
            </w:r>
          </w:p>
        </w:tc>
        <w:tc>
          <w:tcPr>
            <w:tcW w:w="493" w:type="pct"/>
            <w:shd w:val="clear" w:color="auto" w:fill="auto"/>
            <w:noWrap/>
            <w:vAlign w:val="bottom"/>
            <w:hideMark/>
          </w:tcPr>
          <w:p w14:paraId="30BC8E8C" w14:textId="77777777" w:rsidR="005C4DC8" w:rsidRPr="00501016" w:rsidRDefault="005C4DC8" w:rsidP="00E83BA3">
            <w:pPr>
              <w:ind w:firstLine="0"/>
              <w:rPr>
                <w:lang w:eastAsia="pl-PL"/>
              </w:rPr>
            </w:pPr>
            <w:r w:rsidRPr="00501016">
              <w:rPr>
                <w:lang w:eastAsia="pl-PL"/>
              </w:rPr>
              <w:t>0.436***</w:t>
            </w:r>
          </w:p>
        </w:tc>
        <w:tc>
          <w:tcPr>
            <w:tcW w:w="493" w:type="pct"/>
            <w:shd w:val="clear" w:color="auto" w:fill="auto"/>
            <w:noWrap/>
            <w:vAlign w:val="bottom"/>
            <w:hideMark/>
          </w:tcPr>
          <w:p w14:paraId="4CB56D8C" w14:textId="77777777" w:rsidR="005C4DC8" w:rsidRPr="00501016" w:rsidRDefault="005C4DC8" w:rsidP="00E83BA3">
            <w:pPr>
              <w:ind w:firstLine="0"/>
              <w:rPr>
                <w:lang w:eastAsia="pl-PL"/>
              </w:rPr>
            </w:pPr>
            <w:r w:rsidRPr="00501016">
              <w:rPr>
                <w:lang w:eastAsia="pl-PL"/>
              </w:rPr>
              <w:t>0.064*</w:t>
            </w:r>
          </w:p>
        </w:tc>
        <w:tc>
          <w:tcPr>
            <w:tcW w:w="493" w:type="pct"/>
            <w:shd w:val="clear" w:color="auto" w:fill="auto"/>
            <w:noWrap/>
            <w:vAlign w:val="bottom"/>
            <w:hideMark/>
          </w:tcPr>
          <w:p w14:paraId="673861C8" w14:textId="77777777" w:rsidR="005C4DC8" w:rsidRPr="00501016" w:rsidRDefault="005C4DC8" w:rsidP="00E83BA3">
            <w:pPr>
              <w:ind w:firstLine="0"/>
              <w:rPr>
                <w:lang w:eastAsia="pl-PL"/>
              </w:rPr>
            </w:pPr>
            <w:r w:rsidRPr="00501016">
              <w:rPr>
                <w:lang w:eastAsia="pl-PL"/>
              </w:rPr>
              <w:t>0.326***</w:t>
            </w:r>
          </w:p>
        </w:tc>
        <w:tc>
          <w:tcPr>
            <w:tcW w:w="493" w:type="pct"/>
            <w:shd w:val="clear" w:color="auto" w:fill="auto"/>
            <w:noWrap/>
            <w:vAlign w:val="bottom"/>
            <w:hideMark/>
          </w:tcPr>
          <w:p w14:paraId="790C3242" w14:textId="77777777" w:rsidR="005C4DC8" w:rsidRPr="00501016" w:rsidRDefault="005C4DC8" w:rsidP="00E83BA3">
            <w:pPr>
              <w:ind w:firstLine="0"/>
              <w:rPr>
                <w:lang w:eastAsia="pl-PL"/>
              </w:rPr>
            </w:pPr>
            <w:r w:rsidRPr="00501016">
              <w:rPr>
                <w:lang w:eastAsia="pl-PL"/>
              </w:rPr>
              <w:t>-0.030</w:t>
            </w:r>
          </w:p>
        </w:tc>
      </w:tr>
      <w:tr w:rsidR="005C4DC8" w:rsidRPr="00501016" w14:paraId="666D1D06" w14:textId="77777777" w:rsidTr="00B3435F">
        <w:trPr>
          <w:trHeight w:val="288"/>
        </w:trPr>
        <w:tc>
          <w:tcPr>
            <w:tcW w:w="513" w:type="pct"/>
            <w:shd w:val="clear" w:color="auto" w:fill="auto"/>
            <w:noWrap/>
            <w:vAlign w:val="bottom"/>
            <w:hideMark/>
          </w:tcPr>
          <w:p w14:paraId="321E6802" w14:textId="77777777" w:rsidR="005C4DC8" w:rsidRPr="00501016" w:rsidRDefault="005C4DC8" w:rsidP="00E83BA3">
            <w:pPr>
              <w:ind w:firstLine="0"/>
              <w:rPr>
                <w:lang w:eastAsia="pl-PL"/>
              </w:rPr>
            </w:pPr>
            <w:r w:rsidRPr="00501016">
              <w:rPr>
                <w:lang w:eastAsia="pl-PL"/>
              </w:rPr>
              <w:t>4.IEO</w:t>
            </w:r>
          </w:p>
        </w:tc>
        <w:tc>
          <w:tcPr>
            <w:tcW w:w="381" w:type="pct"/>
            <w:shd w:val="clear" w:color="auto" w:fill="auto"/>
            <w:noWrap/>
            <w:vAlign w:val="bottom"/>
            <w:hideMark/>
          </w:tcPr>
          <w:p w14:paraId="5388DEE8" w14:textId="77777777" w:rsidR="005C4DC8" w:rsidRPr="00501016" w:rsidRDefault="005C4DC8" w:rsidP="00E83BA3">
            <w:pPr>
              <w:ind w:firstLine="0"/>
              <w:rPr>
                <w:lang w:eastAsia="pl-PL"/>
              </w:rPr>
            </w:pPr>
            <w:r w:rsidRPr="00501016">
              <w:rPr>
                <w:lang w:eastAsia="pl-PL"/>
              </w:rPr>
              <w:t>−</w:t>
            </w:r>
          </w:p>
        </w:tc>
        <w:tc>
          <w:tcPr>
            <w:tcW w:w="383" w:type="pct"/>
            <w:shd w:val="clear" w:color="auto" w:fill="auto"/>
            <w:noWrap/>
            <w:vAlign w:val="bottom"/>
            <w:hideMark/>
          </w:tcPr>
          <w:p w14:paraId="44DC3D60" w14:textId="77777777" w:rsidR="005C4DC8" w:rsidRPr="00501016" w:rsidRDefault="005C4DC8" w:rsidP="00E83BA3">
            <w:pPr>
              <w:ind w:firstLine="0"/>
              <w:rPr>
                <w:lang w:eastAsia="pl-PL"/>
              </w:rPr>
            </w:pPr>
            <w:r w:rsidRPr="00501016">
              <w:rPr>
                <w:lang w:eastAsia="pl-PL"/>
              </w:rPr>
              <w:t>−</w:t>
            </w:r>
          </w:p>
        </w:tc>
        <w:tc>
          <w:tcPr>
            <w:tcW w:w="382" w:type="pct"/>
            <w:shd w:val="clear" w:color="auto" w:fill="auto"/>
            <w:noWrap/>
            <w:vAlign w:val="bottom"/>
            <w:hideMark/>
          </w:tcPr>
          <w:p w14:paraId="502B7692" w14:textId="77777777" w:rsidR="005C4DC8" w:rsidRPr="00501016" w:rsidRDefault="005C4DC8" w:rsidP="00E83BA3">
            <w:pPr>
              <w:ind w:firstLine="0"/>
              <w:rPr>
                <w:lang w:eastAsia="pl-PL"/>
              </w:rPr>
            </w:pPr>
            <w:r w:rsidRPr="00501016">
              <w:rPr>
                <w:lang w:eastAsia="pl-PL"/>
              </w:rPr>
              <w:t>−</w:t>
            </w:r>
          </w:p>
        </w:tc>
        <w:tc>
          <w:tcPr>
            <w:tcW w:w="382" w:type="pct"/>
            <w:shd w:val="clear" w:color="auto" w:fill="auto"/>
            <w:noWrap/>
            <w:vAlign w:val="bottom"/>
            <w:hideMark/>
          </w:tcPr>
          <w:p w14:paraId="2E70B20E" w14:textId="77777777" w:rsidR="005C4DC8" w:rsidRPr="00501016" w:rsidRDefault="005C4DC8" w:rsidP="00E83BA3">
            <w:pPr>
              <w:ind w:firstLine="0"/>
              <w:rPr>
                <w:lang w:eastAsia="pl-PL"/>
              </w:rPr>
            </w:pPr>
          </w:p>
        </w:tc>
        <w:tc>
          <w:tcPr>
            <w:tcW w:w="493" w:type="pct"/>
            <w:shd w:val="clear" w:color="auto" w:fill="auto"/>
            <w:noWrap/>
            <w:vAlign w:val="bottom"/>
            <w:hideMark/>
          </w:tcPr>
          <w:p w14:paraId="346B95F5" w14:textId="77777777" w:rsidR="005C4DC8" w:rsidRPr="00501016" w:rsidRDefault="005C4DC8" w:rsidP="00E83BA3">
            <w:pPr>
              <w:ind w:firstLine="0"/>
              <w:rPr>
                <w:lang w:eastAsia="pl-PL"/>
              </w:rPr>
            </w:pPr>
          </w:p>
        </w:tc>
        <w:tc>
          <w:tcPr>
            <w:tcW w:w="493" w:type="pct"/>
            <w:shd w:val="clear" w:color="auto" w:fill="auto"/>
            <w:noWrap/>
            <w:vAlign w:val="bottom"/>
            <w:hideMark/>
          </w:tcPr>
          <w:p w14:paraId="1E64ADCD" w14:textId="77777777" w:rsidR="005C4DC8" w:rsidRPr="00501016" w:rsidRDefault="005C4DC8" w:rsidP="00E83BA3">
            <w:pPr>
              <w:ind w:firstLine="0"/>
              <w:rPr>
                <w:lang w:eastAsia="pl-PL"/>
              </w:rPr>
            </w:pPr>
          </w:p>
        </w:tc>
        <w:tc>
          <w:tcPr>
            <w:tcW w:w="493" w:type="pct"/>
            <w:shd w:val="clear" w:color="auto" w:fill="auto"/>
            <w:noWrap/>
            <w:vAlign w:val="bottom"/>
            <w:hideMark/>
          </w:tcPr>
          <w:p w14:paraId="176C4421" w14:textId="77777777" w:rsidR="005C4DC8" w:rsidRPr="00501016" w:rsidRDefault="005C4DC8" w:rsidP="00E83BA3">
            <w:pPr>
              <w:ind w:firstLine="0"/>
              <w:rPr>
                <w:lang w:eastAsia="pl-PL"/>
              </w:rPr>
            </w:pPr>
            <w:r w:rsidRPr="00501016">
              <w:rPr>
                <w:lang w:eastAsia="pl-PL"/>
              </w:rPr>
              <w:t>−</w:t>
            </w:r>
          </w:p>
        </w:tc>
        <w:tc>
          <w:tcPr>
            <w:tcW w:w="493" w:type="pct"/>
            <w:shd w:val="clear" w:color="auto" w:fill="auto"/>
            <w:noWrap/>
            <w:vAlign w:val="bottom"/>
            <w:hideMark/>
          </w:tcPr>
          <w:p w14:paraId="2F7E5160" w14:textId="77777777" w:rsidR="005C4DC8" w:rsidRPr="00501016" w:rsidRDefault="005C4DC8" w:rsidP="00E83BA3">
            <w:pPr>
              <w:ind w:firstLine="0"/>
              <w:rPr>
                <w:lang w:eastAsia="pl-PL"/>
              </w:rPr>
            </w:pPr>
            <w:r w:rsidRPr="00501016">
              <w:rPr>
                <w:lang w:eastAsia="pl-PL"/>
              </w:rPr>
              <w:t>0.266***</w:t>
            </w:r>
          </w:p>
        </w:tc>
        <w:tc>
          <w:tcPr>
            <w:tcW w:w="493" w:type="pct"/>
            <w:shd w:val="clear" w:color="auto" w:fill="auto"/>
            <w:noWrap/>
            <w:vAlign w:val="bottom"/>
            <w:hideMark/>
          </w:tcPr>
          <w:p w14:paraId="1C0489DF" w14:textId="77777777" w:rsidR="005C4DC8" w:rsidRPr="00501016" w:rsidRDefault="005C4DC8" w:rsidP="00E83BA3">
            <w:pPr>
              <w:ind w:firstLine="0"/>
              <w:rPr>
                <w:lang w:eastAsia="pl-PL"/>
              </w:rPr>
            </w:pPr>
            <w:r w:rsidRPr="00501016">
              <w:rPr>
                <w:lang w:eastAsia="pl-PL"/>
              </w:rPr>
              <w:t>0.304***</w:t>
            </w:r>
          </w:p>
        </w:tc>
        <w:tc>
          <w:tcPr>
            <w:tcW w:w="493" w:type="pct"/>
            <w:shd w:val="clear" w:color="auto" w:fill="auto"/>
            <w:noWrap/>
            <w:vAlign w:val="bottom"/>
            <w:hideMark/>
          </w:tcPr>
          <w:p w14:paraId="7529FA1D" w14:textId="77777777" w:rsidR="005C4DC8" w:rsidRPr="00501016" w:rsidRDefault="005C4DC8" w:rsidP="00E83BA3">
            <w:pPr>
              <w:ind w:firstLine="0"/>
              <w:rPr>
                <w:lang w:eastAsia="pl-PL"/>
              </w:rPr>
            </w:pPr>
            <w:r w:rsidRPr="00501016">
              <w:rPr>
                <w:lang w:eastAsia="pl-PL"/>
              </w:rPr>
              <w:t>0.102**</w:t>
            </w:r>
          </w:p>
        </w:tc>
      </w:tr>
      <w:tr w:rsidR="005C4DC8" w:rsidRPr="00501016" w14:paraId="7973F4D7" w14:textId="77777777" w:rsidTr="00B3435F">
        <w:trPr>
          <w:trHeight w:val="288"/>
        </w:trPr>
        <w:tc>
          <w:tcPr>
            <w:tcW w:w="513" w:type="pct"/>
            <w:shd w:val="clear" w:color="auto" w:fill="auto"/>
            <w:noWrap/>
            <w:vAlign w:val="bottom"/>
            <w:hideMark/>
          </w:tcPr>
          <w:p w14:paraId="02FF5E01" w14:textId="77777777" w:rsidR="005C4DC8" w:rsidRPr="00501016" w:rsidRDefault="005C4DC8" w:rsidP="00E83BA3">
            <w:pPr>
              <w:ind w:firstLine="0"/>
              <w:rPr>
                <w:lang w:eastAsia="pl-PL"/>
              </w:rPr>
            </w:pPr>
            <w:r w:rsidRPr="00501016">
              <w:rPr>
                <w:lang w:eastAsia="pl-PL"/>
              </w:rPr>
              <w:t>5.PES</w:t>
            </w:r>
          </w:p>
        </w:tc>
        <w:tc>
          <w:tcPr>
            <w:tcW w:w="381" w:type="pct"/>
            <w:shd w:val="clear" w:color="auto" w:fill="auto"/>
            <w:noWrap/>
            <w:vAlign w:val="bottom"/>
            <w:hideMark/>
          </w:tcPr>
          <w:p w14:paraId="19C5F248" w14:textId="77777777" w:rsidR="005C4DC8" w:rsidRPr="00501016" w:rsidRDefault="005C4DC8" w:rsidP="00E83BA3">
            <w:pPr>
              <w:ind w:firstLine="0"/>
              <w:rPr>
                <w:lang w:eastAsia="pl-PL"/>
              </w:rPr>
            </w:pPr>
            <w:r w:rsidRPr="00501016">
              <w:rPr>
                <w:lang w:eastAsia="pl-PL"/>
              </w:rPr>
              <w:t>0.847</w:t>
            </w:r>
          </w:p>
        </w:tc>
        <w:tc>
          <w:tcPr>
            <w:tcW w:w="383" w:type="pct"/>
            <w:shd w:val="clear" w:color="auto" w:fill="auto"/>
            <w:noWrap/>
            <w:vAlign w:val="bottom"/>
            <w:hideMark/>
          </w:tcPr>
          <w:p w14:paraId="59EC6430" w14:textId="77777777" w:rsidR="005C4DC8" w:rsidRPr="00501016" w:rsidRDefault="005C4DC8" w:rsidP="00E83BA3">
            <w:pPr>
              <w:ind w:firstLine="0"/>
              <w:rPr>
                <w:lang w:eastAsia="pl-PL"/>
              </w:rPr>
            </w:pPr>
            <w:r w:rsidRPr="00501016">
              <w:rPr>
                <w:lang w:eastAsia="pl-PL"/>
              </w:rPr>
              <w:t>0.854</w:t>
            </w:r>
          </w:p>
        </w:tc>
        <w:tc>
          <w:tcPr>
            <w:tcW w:w="382" w:type="pct"/>
            <w:shd w:val="clear" w:color="auto" w:fill="auto"/>
            <w:noWrap/>
            <w:vAlign w:val="bottom"/>
            <w:hideMark/>
          </w:tcPr>
          <w:p w14:paraId="5CCC6079" w14:textId="77777777" w:rsidR="005C4DC8" w:rsidRPr="00501016" w:rsidRDefault="005C4DC8" w:rsidP="00E83BA3">
            <w:pPr>
              <w:ind w:firstLine="0"/>
              <w:rPr>
                <w:lang w:eastAsia="pl-PL"/>
              </w:rPr>
            </w:pPr>
            <w:r w:rsidRPr="00501016">
              <w:rPr>
                <w:lang w:eastAsia="pl-PL"/>
              </w:rPr>
              <w:t>0.663</w:t>
            </w:r>
          </w:p>
        </w:tc>
        <w:tc>
          <w:tcPr>
            <w:tcW w:w="382" w:type="pct"/>
            <w:shd w:val="clear" w:color="auto" w:fill="auto"/>
            <w:noWrap/>
            <w:vAlign w:val="bottom"/>
            <w:hideMark/>
          </w:tcPr>
          <w:p w14:paraId="279DF666" w14:textId="77777777" w:rsidR="005C4DC8" w:rsidRPr="00501016" w:rsidRDefault="005C4DC8" w:rsidP="00E83BA3">
            <w:pPr>
              <w:ind w:firstLine="0"/>
              <w:rPr>
                <w:lang w:eastAsia="pl-PL"/>
              </w:rPr>
            </w:pPr>
          </w:p>
        </w:tc>
        <w:tc>
          <w:tcPr>
            <w:tcW w:w="493" w:type="pct"/>
            <w:shd w:val="clear" w:color="auto" w:fill="auto"/>
            <w:noWrap/>
            <w:vAlign w:val="bottom"/>
            <w:hideMark/>
          </w:tcPr>
          <w:p w14:paraId="720264DE" w14:textId="77777777" w:rsidR="005C4DC8" w:rsidRPr="00501016" w:rsidRDefault="005C4DC8" w:rsidP="00E83BA3">
            <w:pPr>
              <w:ind w:firstLine="0"/>
              <w:rPr>
                <w:lang w:eastAsia="pl-PL"/>
              </w:rPr>
            </w:pPr>
          </w:p>
        </w:tc>
        <w:tc>
          <w:tcPr>
            <w:tcW w:w="493" w:type="pct"/>
            <w:shd w:val="clear" w:color="auto" w:fill="auto"/>
            <w:noWrap/>
            <w:vAlign w:val="bottom"/>
            <w:hideMark/>
          </w:tcPr>
          <w:p w14:paraId="60E4933B" w14:textId="77777777" w:rsidR="005C4DC8" w:rsidRPr="00501016" w:rsidRDefault="005C4DC8" w:rsidP="00E83BA3">
            <w:pPr>
              <w:ind w:firstLine="0"/>
              <w:rPr>
                <w:lang w:eastAsia="pl-PL"/>
              </w:rPr>
            </w:pPr>
          </w:p>
        </w:tc>
        <w:tc>
          <w:tcPr>
            <w:tcW w:w="493" w:type="pct"/>
            <w:shd w:val="clear" w:color="auto" w:fill="auto"/>
            <w:noWrap/>
            <w:vAlign w:val="bottom"/>
            <w:hideMark/>
          </w:tcPr>
          <w:p w14:paraId="3BF11E91" w14:textId="77777777" w:rsidR="005C4DC8" w:rsidRPr="00501016" w:rsidRDefault="005C4DC8" w:rsidP="00E83BA3">
            <w:pPr>
              <w:ind w:firstLine="0"/>
              <w:rPr>
                <w:lang w:eastAsia="pl-PL"/>
              </w:rPr>
            </w:pPr>
          </w:p>
        </w:tc>
        <w:tc>
          <w:tcPr>
            <w:tcW w:w="493" w:type="pct"/>
            <w:shd w:val="clear" w:color="auto" w:fill="auto"/>
            <w:noWrap/>
            <w:vAlign w:val="bottom"/>
            <w:hideMark/>
          </w:tcPr>
          <w:p w14:paraId="2C2E7C3D" w14:textId="77777777" w:rsidR="005C4DC8" w:rsidRPr="00501016" w:rsidRDefault="005C4DC8" w:rsidP="00E83BA3">
            <w:pPr>
              <w:ind w:firstLine="0"/>
              <w:rPr>
                <w:lang w:eastAsia="pl-PL"/>
              </w:rPr>
            </w:pPr>
            <w:r w:rsidRPr="00501016">
              <w:rPr>
                <w:lang w:eastAsia="pl-PL"/>
              </w:rPr>
              <w:t>0.815</w:t>
            </w:r>
          </w:p>
        </w:tc>
        <w:tc>
          <w:tcPr>
            <w:tcW w:w="493" w:type="pct"/>
            <w:shd w:val="clear" w:color="auto" w:fill="auto"/>
            <w:noWrap/>
            <w:vAlign w:val="bottom"/>
            <w:hideMark/>
          </w:tcPr>
          <w:p w14:paraId="0E6108A7" w14:textId="77777777" w:rsidR="005C4DC8" w:rsidRPr="00501016" w:rsidRDefault="005C4DC8" w:rsidP="00E83BA3">
            <w:pPr>
              <w:ind w:firstLine="0"/>
              <w:rPr>
                <w:lang w:eastAsia="pl-PL"/>
              </w:rPr>
            </w:pPr>
            <w:r w:rsidRPr="00501016">
              <w:rPr>
                <w:lang w:eastAsia="pl-PL"/>
              </w:rPr>
              <w:t>0.222***</w:t>
            </w:r>
          </w:p>
        </w:tc>
        <w:tc>
          <w:tcPr>
            <w:tcW w:w="493" w:type="pct"/>
            <w:shd w:val="clear" w:color="auto" w:fill="auto"/>
            <w:noWrap/>
            <w:vAlign w:val="bottom"/>
            <w:hideMark/>
          </w:tcPr>
          <w:p w14:paraId="3B95B600" w14:textId="77777777" w:rsidR="005C4DC8" w:rsidRPr="00501016" w:rsidRDefault="005C4DC8" w:rsidP="00E83BA3">
            <w:pPr>
              <w:ind w:firstLine="0"/>
              <w:rPr>
                <w:lang w:eastAsia="pl-PL"/>
              </w:rPr>
            </w:pPr>
            <w:r w:rsidRPr="00501016">
              <w:rPr>
                <w:lang w:eastAsia="pl-PL"/>
              </w:rPr>
              <w:t>0.332***</w:t>
            </w:r>
          </w:p>
        </w:tc>
      </w:tr>
      <w:tr w:rsidR="005C4DC8" w:rsidRPr="00501016" w14:paraId="0C68039B" w14:textId="77777777" w:rsidTr="00B3435F">
        <w:trPr>
          <w:trHeight w:val="288"/>
        </w:trPr>
        <w:tc>
          <w:tcPr>
            <w:tcW w:w="513" w:type="pct"/>
            <w:shd w:val="clear" w:color="auto" w:fill="auto"/>
            <w:noWrap/>
            <w:vAlign w:val="bottom"/>
            <w:hideMark/>
          </w:tcPr>
          <w:p w14:paraId="7084C9F3" w14:textId="77777777" w:rsidR="005C4DC8" w:rsidRPr="00501016" w:rsidRDefault="005C4DC8" w:rsidP="00E83BA3">
            <w:pPr>
              <w:ind w:firstLine="0"/>
              <w:rPr>
                <w:lang w:eastAsia="pl-PL"/>
              </w:rPr>
            </w:pPr>
            <w:r w:rsidRPr="00501016">
              <w:rPr>
                <w:lang w:eastAsia="pl-PL"/>
              </w:rPr>
              <w:t>6.PRS</w:t>
            </w:r>
          </w:p>
        </w:tc>
        <w:tc>
          <w:tcPr>
            <w:tcW w:w="381" w:type="pct"/>
            <w:shd w:val="clear" w:color="auto" w:fill="auto"/>
            <w:noWrap/>
            <w:vAlign w:val="bottom"/>
            <w:hideMark/>
          </w:tcPr>
          <w:p w14:paraId="31445435" w14:textId="77777777" w:rsidR="005C4DC8" w:rsidRPr="00501016" w:rsidRDefault="005C4DC8" w:rsidP="00E83BA3">
            <w:pPr>
              <w:ind w:firstLine="0"/>
              <w:rPr>
                <w:lang w:eastAsia="pl-PL"/>
              </w:rPr>
            </w:pPr>
            <w:r w:rsidRPr="00501016">
              <w:rPr>
                <w:lang w:eastAsia="pl-PL"/>
              </w:rPr>
              <w:t>0.795</w:t>
            </w:r>
          </w:p>
        </w:tc>
        <w:tc>
          <w:tcPr>
            <w:tcW w:w="383" w:type="pct"/>
            <w:shd w:val="clear" w:color="auto" w:fill="auto"/>
            <w:noWrap/>
            <w:vAlign w:val="bottom"/>
            <w:hideMark/>
          </w:tcPr>
          <w:p w14:paraId="255F4282" w14:textId="77777777" w:rsidR="005C4DC8" w:rsidRPr="00501016" w:rsidRDefault="005C4DC8" w:rsidP="00E83BA3">
            <w:pPr>
              <w:ind w:firstLine="0"/>
              <w:rPr>
                <w:lang w:eastAsia="pl-PL"/>
              </w:rPr>
            </w:pPr>
            <w:r w:rsidRPr="00501016">
              <w:rPr>
                <w:lang w:eastAsia="pl-PL"/>
              </w:rPr>
              <w:t>0.797</w:t>
            </w:r>
          </w:p>
        </w:tc>
        <w:tc>
          <w:tcPr>
            <w:tcW w:w="382" w:type="pct"/>
            <w:shd w:val="clear" w:color="auto" w:fill="auto"/>
            <w:noWrap/>
            <w:vAlign w:val="bottom"/>
            <w:hideMark/>
          </w:tcPr>
          <w:p w14:paraId="5287331E" w14:textId="77777777" w:rsidR="005C4DC8" w:rsidRPr="00501016" w:rsidRDefault="005C4DC8" w:rsidP="00E83BA3">
            <w:pPr>
              <w:ind w:firstLine="0"/>
              <w:rPr>
                <w:lang w:eastAsia="pl-PL"/>
              </w:rPr>
            </w:pPr>
            <w:r w:rsidRPr="00501016">
              <w:rPr>
                <w:lang w:eastAsia="pl-PL"/>
              </w:rPr>
              <w:t>0.662</w:t>
            </w:r>
          </w:p>
        </w:tc>
        <w:tc>
          <w:tcPr>
            <w:tcW w:w="382" w:type="pct"/>
            <w:shd w:val="clear" w:color="auto" w:fill="auto"/>
            <w:noWrap/>
            <w:vAlign w:val="bottom"/>
            <w:hideMark/>
          </w:tcPr>
          <w:p w14:paraId="27C0E117" w14:textId="77777777" w:rsidR="005C4DC8" w:rsidRPr="00501016" w:rsidRDefault="005C4DC8" w:rsidP="00E83BA3">
            <w:pPr>
              <w:ind w:firstLine="0"/>
              <w:rPr>
                <w:lang w:eastAsia="pl-PL"/>
              </w:rPr>
            </w:pPr>
          </w:p>
        </w:tc>
        <w:tc>
          <w:tcPr>
            <w:tcW w:w="493" w:type="pct"/>
            <w:shd w:val="clear" w:color="auto" w:fill="auto"/>
            <w:noWrap/>
            <w:vAlign w:val="bottom"/>
            <w:hideMark/>
          </w:tcPr>
          <w:p w14:paraId="2D87E501" w14:textId="77777777" w:rsidR="005C4DC8" w:rsidRPr="00501016" w:rsidRDefault="005C4DC8" w:rsidP="00E83BA3">
            <w:pPr>
              <w:ind w:firstLine="0"/>
              <w:rPr>
                <w:lang w:eastAsia="pl-PL"/>
              </w:rPr>
            </w:pPr>
          </w:p>
        </w:tc>
        <w:tc>
          <w:tcPr>
            <w:tcW w:w="493" w:type="pct"/>
            <w:shd w:val="clear" w:color="auto" w:fill="auto"/>
            <w:noWrap/>
            <w:vAlign w:val="bottom"/>
            <w:hideMark/>
          </w:tcPr>
          <w:p w14:paraId="5169334D" w14:textId="77777777" w:rsidR="005C4DC8" w:rsidRPr="00501016" w:rsidRDefault="005C4DC8" w:rsidP="00E83BA3">
            <w:pPr>
              <w:ind w:firstLine="0"/>
              <w:rPr>
                <w:lang w:eastAsia="pl-PL"/>
              </w:rPr>
            </w:pPr>
          </w:p>
        </w:tc>
        <w:tc>
          <w:tcPr>
            <w:tcW w:w="493" w:type="pct"/>
            <w:shd w:val="clear" w:color="auto" w:fill="auto"/>
            <w:noWrap/>
            <w:vAlign w:val="bottom"/>
            <w:hideMark/>
          </w:tcPr>
          <w:p w14:paraId="4BE1E5F1" w14:textId="77777777" w:rsidR="005C4DC8" w:rsidRPr="00501016" w:rsidRDefault="005C4DC8" w:rsidP="00E83BA3">
            <w:pPr>
              <w:ind w:firstLine="0"/>
              <w:rPr>
                <w:lang w:eastAsia="pl-PL"/>
              </w:rPr>
            </w:pPr>
          </w:p>
        </w:tc>
        <w:tc>
          <w:tcPr>
            <w:tcW w:w="493" w:type="pct"/>
            <w:shd w:val="clear" w:color="auto" w:fill="auto"/>
            <w:noWrap/>
            <w:vAlign w:val="bottom"/>
            <w:hideMark/>
          </w:tcPr>
          <w:p w14:paraId="343F27A4" w14:textId="77777777" w:rsidR="005C4DC8" w:rsidRPr="00501016" w:rsidRDefault="005C4DC8" w:rsidP="00E83BA3">
            <w:pPr>
              <w:ind w:firstLine="0"/>
              <w:rPr>
                <w:lang w:eastAsia="pl-PL"/>
              </w:rPr>
            </w:pPr>
          </w:p>
        </w:tc>
        <w:tc>
          <w:tcPr>
            <w:tcW w:w="493" w:type="pct"/>
            <w:shd w:val="clear" w:color="auto" w:fill="auto"/>
            <w:noWrap/>
            <w:vAlign w:val="bottom"/>
            <w:hideMark/>
          </w:tcPr>
          <w:p w14:paraId="75E0974A" w14:textId="77777777" w:rsidR="005C4DC8" w:rsidRPr="00501016" w:rsidRDefault="005C4DC8" w:rsidP="00E83BA3">
            <w:pPr>
              <w:ind w:firstLine="0"/>
              <w:rPr>
                <w:lang w:eastAsia="pl-PL"/>
              </w:rPr>
            </w:pPr>
            <w:r w:rsidRPr="00501016">
              <w:rPr>
                <w:lang w:eastAsia="pl-PL"/>
              </w:rPr>
              <w:t>0.814</w:t>
            </w:r>
          </w:p>
        </w:tc>
        <w:tc>
          <w:tcPr>
            <w:tcW w:w="493" w:type="pct"/>
            <w:shd w:val="clear" w:color="auto" w:fill="auto"/>
            <w:noWrap/>
            <w:vAlign w:val="bottom"/>
            <w:hideMark/>
          </w:tcPr>
          <w:p w14:paraId="4418F47C" w14:textId="77777777" w:rsidR="005C4DC8" w:rsidRPr="00501016" w:rsidRDefault="005C4DC8" w:rsidP="00E83BA3">
            <w:pPr>
              <w:ind w:firstLine="0"/>
              <w:rPr>
                <w:lang w:eastAsia="pl-PL"/>
              </w:rPr>
            </w:pPr>
            <w:r w:rsidRPr="00501016">
              <w:rPr>
                <w:lang w:eastAsia="pl-PL"/>
              </w:rPr>
              <w:t>0.070*</w:t>
            </w:r>
          </w:p>
        </w:tc>
      </w:tr>
      <w:tr w:rsidR="005C4DC8" w:rsidRPr="00501016" w14:paraId="08988804" w14:textId="77777777" w:rsidTr="00B3435F">
        <w:trPr>
          <w:trHeight w:val="288"/>
        </w:trPr>
        <w:tc>
          <w:tcPr>
            <w:tcW w:w="513" w:type="pct"/>
            <w:shd w:val="clear" w:color="auto" w:fill="auto"/>
            <w:noWrap/>
            <w:vAlign w:val="bottom"/>
            <w:hideMark/>
          </w:tcPr>
          <w:p w14:paraId="0D5EFA86" w14:textId="77777777" w:rsidR="005C4DC8" w:rsidRPr="00501016" w:rsidRDefault="005C4DC8" w:rsidP="00E83BA3">
            <w:pPr>
              <w:ind w:firstLine="0"/>
              <w:rPr>
                <w:lang w:eastAsia="pl-PL"/>
              </w:rPr>
            </w:pPr>
            <w:r w:rsidRPr="00501016">
              <w:rPr>
                <w:lang w:eastAsia="pl-PL"/>
              </w:rPr>
              <w:t>7.PSS</w:t>
            </w:r>
          </w:p>
        </w:tc>
        <w:tc>
          <w:tcPr>
            <w:tcW w:w="381" w:type="pct"/>
            <w:shd w:val="clear" w:color="auto" w:fill="auto"/>
            <w:noWrap/>
            <w:vAlign w:val="bottom"/>
            <w:hideMark/>
          </w:tcPr>
          <w:p w14:paraId="0FBD966A" w14:textId="77777777" w:rsidR="005C4DC8" w:rsidRPr="00501016" w:rsidRDefault="005C4DC8" w:rsidP="00E83BA3">
            <w:pPr>
              <w:ind w:firstLine="0"/>
              <w:rPr>
                <w:lang w:eastAsia="pl-PL"/>
              </w:rPr>
            </w:pPr>
            <w:r w:rsidRPr="00501016">
              <w:rPr>
                <w:lang w:eastAsia="pl-PL"/>
              </w:rPr>
              <w:t>0.797</w:t>
            </w:r>
          </w:p>
        </w:tc>
        <w:tc>
          <w:tcPr>
            <w:tcW w:w="383" w:type="pct"/>
            <w:shd w:val="clear" w:color="auto" w:fill="auto"/>
            <w:noWrap/>
            <w:vAlign w:val="bottom"/>
            <w:hideMark/>
          </w:tcPr>
          <w:p w14:paraId="774008AB" w14:textId="77777777" w:rsidR="005C4DC8" w:rsidRPr="00501016" w:rsidRDefault="005C4DC8" w:rsidP="00E83BA3">
            <w:pPr>
              <w:ind w:firstLine="0"/>
              <w:rPr>
                <w:lang w:eastAsia="pl-PL"/>
              </w:rPr>
            </w:pPr>
            <w:r w:rsidRPr="00501016">
              <w:rPr>
                <w:lang w:eastAsia="pl-PL"/>
              </w:rPr>
              <w:t>0.802</w:t>
            </w:r>
          </w:p>
        </w:tc>
        <w:tc>
          <w:tcPr>
            <w:tcW w:w="382" w:type="pct"/>
            <w:shd w:val="clear" w:color="auto" w:fill="auto"/>
            <w:noWrap/>
            <w:vAlign w:val="bottom"/>
            <w:hideMark/>
          </w:tcPr>
          <w:p w14:paraId="6E996FBF" w14:textId="77777777" w:rsidR="005C4DC8" w:rsidRPr="00501016" w:rsidRDefault="005C4DC8" w:rsidP="00E83BA3">
            <w:pPr>
              <w:ind w:firstLine="0"/>
              <w:rPr>
                <w:lang w:eastAsia="pl-PL"/>
              </w:rPr>
            </w:pPr>
            <w:r w:rsidRPr="00501016">
              <w:rPr>
                <w:lang w:eastAsia="pl-PL"/>
              </w:rPr>
              <w:t>0.576</w:t>
            </w:r>
          </w:p>
        </w:tc>
        <w:tc>
          <w:tcPr>
            <w:tcW w:w="382" w:type="pct"/>
            <w:shd w:val="clear" w:color="auto" w:fill="auto"/>
            <w:noWrap/>
            <w:vAlign w:val="bottom"/>
            <w:hideMark/>
          </w:tcPr>
          <w:p w14:paraId="0F60D452" w14:textId="77777777" w:rsidR="005C4DC8" w:rsidRPr="00501016" w:rsidRDefault="005C4DC8" w:rsidP="00E83BA3">
            <w:pPr>
              <w:ind w:firstLine="0"/>
              <w:rPr>
                <w:lang w:eastAsia="pl-PL"/>
              </w:rPr>
            </w:pPr>
          </w:p>
        </w:tc>
        <w:tc>
          <w:tcPr>
            <w:tcW w:w="493" w:type="pct"/>
            <w:shd w:val="clear" w:color="auto" w:fill="auto"/>
            <w:noWrap/>
            <w:vAlign w:val="bottom"/>
            <w:hideMark/>
          </w:tcPr>
          <w:p w14:paraId="10BE10DA" w14:textId="77777777" w:rsidR="005C4DC8" w:rsidRPr="00501016" w:rsidRDefault="005C4DC8" w:rsidP="00E83BA3">
            <w:pPr>
              <w:ind w:firstLine="0"/>
              <w:rPr>
                <w:lang w:eastAsia="pl-PL"/>
              </w:rPr>
            </w:pPr>
          </w:p>
        </w:tc>
        <w:tc>
          <w:tcPr>
            <w:tcW w:w="493" w:type="pct"/>
            <w:shd w:val="clear" w:color="auto" w:fill="auto"/>
            <w:noWrap/>
            <w:vAlign w:val="bottom"/>
            <w:hideMark/>
          </w:tcPr>
          <w:p w14:paraId="66994479" w14:textId="77777777" w:rsidR="005C4DC8" w:rsidRPr="00501016" w:rsidRDefault="005C4DC8" w:rsidP="00E83BA3">
            <w:pPr>
              <w:ind w:firstLine="0"/>
              <w:rPr>
                <w:lang w:eastAsia="pl-PL"/>
              </w:rPr>
            </w:pPr>
          </w:p>
        </w:tc>
        <w:tc>
          <w:tcPr>
            <w:tcW w:w="493" w:type="pct"/>
            <w:shd w:val="clear" w:color="auto" w:fill="auto"/>
            <w:noWrap/>
            <w:vAlign w:val="bottom"/>
            <w:hideMark/>
          </w:tcPr>
          <w:p w14:paraId="20E4C886" w14:textId="77777777" w:rsidR="005C4DC8" w:rsidRPr="00501016" w:rsidRDefault="005C4DC8" w:rsidP="00E83BA3">
            <w:pPr>
              <w:ind w:firstLine="0"/>
              <w:rPr>
                <w:lang w:eastAsia="pl-PL"/>
              </w:rPr>
            </w:pPr>
          </w:p>
        </w:tc>
        <w:tc>
          <w:tcPr>
            <w:tcW w:w="493" w:type="pct"/>
            <w:shd w:val="clear" w:color="auto" w:fill="auto"/>
            <w:noWrap/>
            <w:vAlign w:val="bottom"/>
            <w:hideMark/>
          </w:tcPr>
          <w:p w14:paraId="03ED8C1C" w14:textId="77777777" w:rsidR="005C4DC8" w:rsidRPr="00501016" w:rsidRDefault="005C4DC8" w:rsidP="00E83BA3">
            <w:pPr>
              <w:ind w:firstLine="0"/>
              <w:rPr>
                <w:lang w:eastAsia="pl-PL"/>
              </w:rPr>
            </w:pPr>
          </w:p>
        </w:tc>
        <w:tc>
          <w:tcPr>
            <w:tcW w:w="493" w:type="pct"/>
            <w:shd w:val="clear" w:color="auto" w:fill="auto"/>
            <w:noWrap/>
            <w:vAlign w:val="bottom"/>
            <w:hideMark/>
          </w:tcPr>
          <w:p w14:paraId="4B24AFF7" w14:textId="77777777" w:rsidR="005C4DC8" w:rsidRPr="00501016" w:rsidRDefault="005C4DC8" w:rsidP="00E83BA3">
            <w:pPr>
              <w:ind w:firstLine="0"/>
              <w:rPr>
                <w:lang w:eastAsia="pl-PL"/>
              </w:rPr>
            </w:pPr>
          </w:p>
        </w:tc>
        <w:tc>
          <w:tcPr>
            <w:tcW w:w="493" w:type="pct"/>
            <w:shd w:val="clear" w:color="auto" w:fill="auto"/>
            <w:noWrap/>
            <w:vAlign w:val="bottom"/>
            <w:hideMark/>
          </w:tcPr>
          <w:p w14:paraId="597F6D7F" w14:textId="77777777" w:rsidR="005C4DC8" w:rsidRPr="00501016" w:rsidRDefault="005C4DC8" w:rsidP="00E83BA3">
            <w:pPr>
              <w:ind w:firstLine="0"/>
              <w:rPr>
                <w:lang w:eastAsia="pl-PL"/>
              </w:rPr>
            </w:pPr>
            <w:r w:rsidRPr="00501016">
              <w:rPr>
                <w:lang w:eastAsia="pl-PL"/>
              </w:rPr>
              <w:t>0.759</w:t>
            </w:r>
          </w:p>
        </w:tc>
      </w:tr>
    </w:tbl>
    <w:p w14:paraId="5EA6C3FD" w14:textId="04B29DF0" w:rsidR="005C4DC8" w:rsidRPr="00501016" w:rsidRDefault="005C4DC8" w:rsidP="005C4DC8">
      <w:r w:rsidRPr="00501016">
        <w:t>Note: The square root of the average variance extracted values appears in bold. Cronbach's alpha, CR, and AVE for IEO were calculated for each individual dimensio</w:t>
      </w:r>
      <w:r w:rsidR="006D5FDF">
        <w:t>n and presented below in Table 4</w:t>
      </w:r>
      <w:r w:rsidRPr="00501016">
        <w:t xml:space="preserve">. </w:t>
      </w:r>
      <w:proofErr w:type="gramStart"/>
      <w:r w:rsidRPr="00501016">
        <w:t>MLRχ2(</w:t>
      </w:r>
      <w:proofErr w:type="gramEnd"/>
      <w:r w:rsidRPr="00501016">
        <w:t>501) = 1934.314, CFI = 0.953, TLI = 0.948, and RMSEA = 0.037 (90% CI [0.035–0.038]), SRMR = 0.036); ***p &lt; 0.001, **p &lt; 0.01, *p &lt; 0.10; n = 2136.</w:t>
      </w:r>
      <w:r w:rsidRPr="00501016">
        <w:rPr>
          <w:rFonts w:ascii="Aptos" w:eastAsia="Aptos" w:hAnsi="Aptos"/>
          <w:kern w:val="2"/>
          <w14:ligatures w14:val="standardContextual"/>
        </w:rPr>
        <w:t xml:space="preserve"> </w:t>
      </w:r>
      <w:r w:rsidRPr="00501016">
        <w:t>Source: author</w:t>
      </w:r>
      <w:r w:rsidR="004A00A4">
        <w:t>s’</w:t>
      </w:r>
      <w:r w:rsidRPr="00501016">
        <w:t xml:space="preserve"> elaboration </w:t>
      </w:r>
    </w:p>
    <w:p w14:paraId="3EB9A624" w14:textId="77777777" w:rsidR="005C4DC8" w:rsidRPr="00501016" w:rsidRDefault="005C4DC8" w:rsidP="005C4DC8"/>
    <w:p w14:paraId="732775C3" w14:textId="4409515A" w:rsidR="005C4DC8" w:rsidRPr="00501016" w:rsidRDefault="005C4DC8" w:rsidP="005C4DC8">
      <w:pPr>
        <w:rPr>
          <w:rFonts w:eastAsia="Calibri"/>
        </w:rPr>
      </w:pPr>
      <w:bookmarkStart w:id="13" w:name="_Toc167064909"/>
      <w:r w:rsidRPr="00501016">
        <w:t>Table</w:t>
      </w:r>
      <w:r w:rsidR="004A00A4">
        <w:t xml:space="preserve"> 4</w:t>
      </w:r>
      <w:r w:rsidRPr="00501016">
        <w:t>. Reliability and validity measures for the IEO construct</w:t>
      </w:r>
      <w:bookmarkEnd w:id="13"/>
    </w:p>
    <w:tbl>
      <w:tblPr>
        <w:tblW w:w="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960"/>
        <w:gridCol w:w="960"/>
        <w:gridCol w:w="960"/>
      </w:tblGrid>
      <w:tr w:rsidR="005C4DC8" w:rsidRPr="00501016" w14:paraId="170D8CAE" w14:textId="77777777" w:rsidTr="00B3435F">
        <w:trPr>
          <w:trHeight w:val="288"/>
          <w:jc w:val="center"/>
        </w:trPr>
        <w:tc>
          <w:tcPr>
            <w:tcW w:w="1179" w:type="dxa"/>
            <w:shd w:val="clear" w:color="auto" w:fill="auto"/>
            <w:noWrap/>
            <w:vAlign w:val="bottom"/>
          </w:tcPr>
          <w:p w14:paraId="4BDDAD01" w14:textId="77777777" w:rsidR="005C4DC8" w:rsidRPr="00501016" w:rsidRDefault="005C4DC8" w:rsidP="00E83BA3">
            <w:pPr>
              <w:ind w:firstLine="0"/>
              <w:rPr>
                <w:lang w:eastAsia="pl-PL"/>
              </w:rPr>
            </w:pPr>
            <w:r w:rsidRPr="00501016">
              <w:rPr>
                <w:lang w:eastAsia="pl-PL"/>
              </w:rPr>
              <w:t>Construct</w:t>
            </w:r>
          </w:p>
        </w:tc>
        <w:tc>
          <w:tcPr>
            <w:tcW w:w="960" w:type="dxa"/>
            <w:shd w:val="clear" w:color="auto" w:fill="auto"/>
            <w:noWrap/>
            <w:vAlign w:val="bottom"/>
          </w:tcPr>
          <w:p w14:paraId="1242E040" w14:textId="77777777" w:rsidR="005C4DC8" w:rsidRPr="00501016" w:rsidRDefault="005C4DC8" w:rsidP="00E83BA3">
            <w:pPr>
              <w:ind w:firstLine="0"/>
              <w:rPr>
                <w:lang w:eastAsia="pl-PL"/>
              </w:rPr>
            </w:pPr>
            <w:r w:rsidRPr="00501016">
              <w:rPr>
                <w:lang w:eastAsia="pl-PL"/>
              </w:rPr>
              <w:t>Alpha</w:t>
            </w:r>
          </w:p>
        </w:tc>
        <w:tc>
          <w:tcPr>
            <w:tcW w:w="960" w:type="dxa"/>
            <w:shd w:val="clear" w:color="auto" w:fill="auto"/>
            <w:noWrap/>
            <w:vAlign w:val="bottom"/>
          </w:tcPr>
          <w:p w14:paraId="2AA1A568" w14:textId="77777777" w:rsidR="005C4DC8" w:rsidRPr="00501016" w:rsidRDefault="005C4DC8" w:rsidP="00E83BA3">
            <w:pPr>
              <w:ind w:firstLine="0"/>
              <w:rPr>
                <w:lang w:eastAsia="pl-PL"/>
              </w:rPr>
            </w:pPr>
            <w:r w:rsidRPr="00501016">
              <w:rPr>
                <w:lang w:eastAsia="pl-PL"/>
              </w:rPr>
              <w:t>CR</w:t>
            </w:r>
          </w:p>
        </w:tc>
        <w:tc>
          <w:tcPr>
            <w:tcW w:w="960" w:type="dxa"/>
            <w:shd w:val="clear" w:color="auto" w:fill="auto"/>
            <w:noWrap/>
            <w:vAlign w:val="bottom"/>
          </w:tcPr>
          <w:p w14:paraId="16535C6D" w14:textId="77777777" w:rsidR="005C4DC8" w:rsidRPr="00501016" w:rsidRDefault="005C4DC8" w:rsidP="00E83BA3">
            <w:pPr>
              <w:ind w:firstLine="0"/>
              <w:rPr>
                <w:lang w:eastAsia="pl-PL"/>
              </w:rPr>
            </w:pPr>
            <w:r w:rsidRPr="00501016">
              <w:rPr>
                <w:lang w:eastAsia="pl-PL"/>
              </w:rPr>
              <w:t>AVE</w:t>
            </w:r>
          </w:p>
        </w:tc>
      </w:tr>
      <w:tr w:rsidR="005C4DC8" w:rsidRPr="00501016" w14:paraId="12899F20" w14:textId="77777777" w:rsidTr="00B3435F">
        <w:trPr>
          <w:trHeight w:val="288"/>
          <w:jc w:val="center"/>
        </w:trPr>
        <w:tc>
          <w:tcPr>
            <w:tcW w:w="1179" w:type="dxa"/>
            <w:shd w:val="clear" w:color="auto" w:fill="auto"/>
            <w:noWrap/>
            <w:vAlign w:val="bottom"/>
          </w:tcPr>
          <w:p w14:paraId="7DDAA2D5" w14:textId="77777777" w:rsidR="005C4DC8" w:rsidRPr="00501016" w:rsidRDefault="005C4DC8" w:rsidP="00E83BA3">
            <w:pPr>
              <w:ind w:firstLine="0"/>
              <w:rPr>
                <w:lang w:eastAsia="pl-PL"/>
              </w:rPr>
            </w:pPr>
            <w:proofErr w:type="spellStart"/>
            <w:r w:rsidRPr="00501016">
              <w:rPr>
                <w:lang w:eastAsia="pl-PL"/>
              </w:rPr>
              <w:t>Innovativnes</w:t>
            </w:r>
            <w:proofErr w:type="spellEnd"/>
          </w:p>
        </w:tc>
        <w:tc>
          <w:tcPr>
            <w:tcW w:w="960" w:type="dxa"/>
            <w:shd w:val="clear" w:color="auto" w:fill="auto"/>
            <w:noWrap/>
            <w:vAlign w:val="bottom"/>
          </w:tcPr>
          <w:p w14:paraId="47A5CB5A" w14:textId="77777777" w:rsidR="005C4DC8" w:rsidRPr="00501016" w:rsidRDefault="005C4DC8" w:rsidP="00E83BA3">
            <w:pPr>
              <w:ind w:firstLine="0"/>
              <w:rPr>
                <w:lang w:eastAsia="pl-PL"/>
              </w:rPr>
            </w:pPr>
            <w:r w:rsidRPr="00501016">
              <w:rPr>
                <w:lang w:eastAsia="pl-PL"/>
              </w:rPr>
              <w:t>0.714</w:t>
            </w:r>
          </w:p>
        </w:tc>
        <w:tc>
          <w:tcPr>
            <w:tcW w:w="960" w:type="dxa"/>
            <w:shd w:val="clear" w:color="auto" w:fill="auto"/>
            <w:noWrap/>
            <w:vAlign w:val="bottom"/>
          </w:tcPr>
          <w:p w14:paraId="3E770CD8" w14:textId="77777777" w:rsidR="005C4DC8" w:rsidRPr="00501016" w:rsidRDefault="005C4DC8" w:rsidP="00E83BA3">
            <w:pPr>
              <w:ind w:firstLine="0"/>
              <w:rPr>
                <w:lang w:eastAsia="pl-PL"/>
              </w:rPr>
            </w:pPr>
            <w:r w:rsidRPr="00501016">
              <w:rPr>
                <w:lang w:eastAsia="pl-PL"/>
              </w:rPr>
              <w:t>0.72</w:t>
            </w:r>
          </w:p>
        </w:tc>
        <w:tc>
          <w:tcPr>
            <w:tcW w:w="960" w:type="dxa"/>
            <w:shd w:val="clear" w:color="auto" w:fill="auto"/>
            <w:noWrap/>
            <w:vAlign w:val="bottom"/>
          </w:tcPr>
          <w:p w14:paraId="78348971" w14:textId="77777777" w:rsidR="005C4DC8" w:rsidRPr="00501016" w:rsidRDefault="005C4DC8" w:rsidP="00E83BA3">
            <w:pPr>
              <w:ind w:firstLine="0"/>
              <w:rPr>
                <w:lang w:eastAsia="pl-PL"/>
              </w:rPr>
            </w:pPr>
            <w:r w:rsidRPr="00501016">
              <w:rPr>
                <w:lang w:eastAsia="pl-PL"/>
              </w:rPr>
              <w:t>0.516</w:t>
            </w:r>
          </w:p>
        </w:tc>
      </w:tr>
      <w:tr w:rsidR="005C4DC8" w:rsidRPr="00501016" w14:paraId="7260B4EE" w14:textId="77777777" w:rsidTr="00B3435F">
        <w:trPr>
          <w:trHeight w:val="288"/>
          <w:jc w:val="center"/>
        </w:trPr>
        <w:tc>
          <w:tcPr>
            <w:tcW w:w="1179" w:type="dxa"/>
            <w:shd w:val="clear" w:color="auto" w:fill="auto"/>
            <w:noWrap/>
            <w:vAlign w:val="bottom"/>
            <w:hideMark/>
          </w:tcPr>
          <w:p w14:paraId="44AA57D4" w14:textId="77777777" w:rsidR="005C4DC8" w:rsidRPr="00501016" w:rsidRDefault="005C4DC8" w:rsidP="00E83BA3">
            <w:pPr>
              <w:ind w:firstLine="0"/>
              <w:rPr>
                <w:lang w:eastAsia="pl-PL"/>
              </w:rPr>
            </w:pPr>
            <w:proofErr w:type="spellStart"/>
            <w:r w:rsidRPr="00501016">
              <w:rPr>
                <w:lang w:eastAsia="pl-PL"/>
              </w:rPr>
              <w:t>Proactivness</w:t>
            </w:r>
            <w:proofErr w:type="spellEnd"/>
          </w:p>
        </w:tc>
        <w:tc>
          <w:tcPr>
            <w:tcW w:w="960" w:type="dxa"/>
            <w:shd w:val="clear" w:color="auto" w:fill="auto"/>
            <w:noWrap/>
            <w:vAlign w:val="bottom"/>
            <w:hideMark/>
          </w:tcPr>
          <w:p w14:paraId="55F84B9D" w14:textId="77777777" w:rsidR="005C4DC8" w:rsidRPr="00501016" w:rsidRDefault="005C4DC8" w:rsidP="00E83BA3">
            <w:pPr>
              <w:ind w:firstLine="0"/>
              <w:rPr>
                <w:lang w:eastAsia="pl-PL"/>
              </w:rPr>
            </w:pPr>
            <w:r w:rsidRPr="00501016">
              <w:rPr>
                <w:lang w:eastAsia="pl-PL"/>
              </w:rPr>
              <w:t>0.738</w:t>
            </w:r>
          </w:p>
        </w:tc>
        <w:tc>
          <w:tcPr>
            <w:tcW w:w="960" w:type="dxa"/>
            <w:shd w:val="clear" w:color="auto" w:fill="auto"/>
            <w:noWrap/>
            <w:vAlign w:val="bottom"/>
            <w:hideMark/>
          </w:tcPr>
          <w:p w14:paraId="31799995" w14:textId="77777777" w:rsidR="005C4DC8" w:rsidRPr="00501016" w:rsidRDefault="005C4DC8" w:rsidP="00E83BA3">
            <w:pPr>
              <w:ind w:firstLine="0"/>
              <w:rPr>
                <w:lang w:eastAsia="pl-PL"/>
              </w:rPr>
            </w:pPr>
            <w:r w:rsidRPr="00501016">
              <w:rPr>
                <w:lang w:eastAsia="pl-PL"/>
              </w:rPr>
              <w:t>0.749</w:t>
            </w:r>
          </w:p>
        </w:tc>
        <w:tc>
          <w:tcPr>
            <w:tcW w:w="960" w:type="dxa"/>
            <w:shd w:val="clear" w:color="auto" w:fill="auto"/>
            <w:noWrap/>
            <w:vAlign w:val="bottom"/>
            <w:hideMark/>
          </w:tcPr>
          <w:p w14:paraId="2105B0EA" w14:textId="77777777" w:rsidR="005C4DC8" w:rsidRPr="00501016" w:rsidRDefault="005C4DC8" w:rsidP="00E83BA3">
            <w:pPr>
              <w:ind w:firstLine="0"/>
              <w:rPr>
                <w:lang w:eastAsia="pl-PL"/>
              </w:rPr>
            </w:pPr>
            <w:r w:rsidRPr="00501016">
              <w:rPr>
                <w:lang w:eastAsia="pl-PL"/>
              </w:rPr>
              <w:t>0.501</w:t>
            </w:r>
          </w:p>
        </w:tc>
      </w:tr>
      <w:tr w:rsidR="005C4DC8" w:rsidRPr="00501016" w14:paraId="238E258A" w14:textId="77777777" w:rsidTr="00B3435F">
        <w:trPr>
          <w:trHeight w:val="288"/>
          <w:jc w:val="center"/>
        </w:trPr>
        <w:tc>
          <w:tcPr>
            <w:tcW w:w="1179" w:type="dxa"/>
            <w:shd w:val="clear" w:color="auto" w:fill="auto"/>
            <w:noWrap/>
            <w:vAlign w:val="bottom"/>
            <w:hideMark/>
          </w:tcPr>
          <w:p w14:paraId="030A09F2" w14:textId="77777777" w:rsidR="005C4DC8" w:rsidRPr="00501016" w:rsidRDefault="005C4DC8" w:rsidP="00E83BA3">
            <w:pPr>
              <w:ind w:firstLine="0"/>
              <w:rPr>
                <w:lang w:eastAsia="pl-PL"/>
              </w:rPr>
            </w:pPr>
            <w:r w:rsidRPr="00501016">
              <w:rPr>
                <w:lang w:eastAsia="pl-PL"/>
              </w:rPr>
              <w:t>Risk taking</w:t>
            </w:r>
          </w:p>
        </w:tc>
        <w:tc>
          <w:tcPr>
            <w:tcW w:w="960" w:type="dxa"/>
            <w:shd w:val="clear" w:color="auto" w:fill="auto"/>
            <w:noWrap/>
            <w:vAlign w:val="bottom"/>
            <w:hideMark/>
          </w:tcPr>
          <w:p w14:paraId="332C4994" w14:textId="77777777" w:rsidR="005C4DC8" w:rsidRPr="00501016" w:rsidRDefault="005C4DC8" w:rsidP="00E83BA3">
            <w:pPr>
              <w:ind w:firstLine="0"/>
              <w:rPr>
                <w:lang w:eastAsia="pl-PL"/>
              </w:rPr>
            </w:pPr>
            <w:r w:rsidRPr="00501016">
              <w:rPr>
                <w:lang w:eastAsia="pl-PL"/>
              </w:rPr>
              <w:t>0.772</w:t>
            </w:r>
          </w:p>
        </w:tc>
        <w:tc>
          <w:tcPr>
            <w:tcW w:w="960" w:type="dxa"/>
            <w:shd w:val="clear" w:color="auto" w:fill="auto"/>
            <w:noWrap/>
            <w:vAlign w:val="bottom"/>
            <w:hideMark/>
          </w:tcPr>
          <w:p w14:paraId="450F833E" w14:textId="77777777" w:rsidR="005C4DC8" w:rsidRPr="00501016" w:rsidRDefault="005C4DC8" w:rsidP="00E83BA3">
            <w:pPr>
              <w:ind w:firstLine="0"/>
              <w:rPr>
                <w:lang w:eastAsia="pl-PL"/>
              </w:rPr>
            </w:pPr>
            <w:r w:rsidRPr="00501016">
              <w:rPr>
                <w:lang w:eastAsia="pl-PL"/>
              </w:rPr>
              <w:t>0.780</w:t>
            </w:r>
          </w:p>
        </w:tc>
        <w:tc>
          <w:tcPr>
            <w:tcW w:w="960" w:type="dxa"/>
            <w:shd w:val="clear" w:color="auto" w:fill="auto"/>
            <w:noWrap/>
            <w:vAlign w:val="bottom"/>
            <w:hideMark/>
          </w:tcPr>
          <w:p w14:paraId="7F2AAF25" w14:textId="77777777" w:rsidR="005C4DC8" w:rsidRPr="00501016" w:rsidRDefault="005C4DC8" w:rsidP="00E83BA3">
            <w:pPr>
              <w:ind w:firstLine="0"/>
              <w:rPr>
                <w:lang w:eastAsia="pl-PL"/>
              </w:rPr>
            </w:pPr>
            <w:r w:rsidRPr="00501016">
              <w:rPr>
                <w:lang w:eastAsia="pl-PL"/>
              </w:rPr>
              <w:t>0.544</w:t>
            </w:r>
          </w:p>
        </w:tc>
      </w:tr>
    </w:tbl>
    <w:p w14:paraId="64765B3C" w14:textId="16C579E4" w:rsidR="005C4DC8" w:rsidRPr="00501016" w:rsidRDefault="005C4DC8" w:rsidP="005C4DC8">
      <w:r w:rsidRPr="00501016">
        <w:t xml:space="preserve">Note: </w:t>
      </w:r>
      <w:proofErr w:type="gramStart"/>
      <w:r w:rsidRPr="00501016">
        <w:t>MLRχ2(</w:t>
      </w:r>
      <w:proofErr w:type="gramEnd"/>
      <w:r w:rsidRPr="00501016">
        <w:t xml:space="preserve">501) = 1934.314, CFI = 0.953, TLI = 0.948, and RMSEA = 0.037 (90% CI [0.035–0.038]), SRMR = 0.036. </w:t>
      </w:r>
    </w:p>
    <w:p w14:paraId="2B96F95F" w14:textId="1907DCF6" w:rsidR="005C4DC8" w:rsidRPr="00501016" w:rsidRDefault="005C4DC8" w:rsidP="005C4DC8">
      <w:r w:rsidRPr="00501016">
        <w:t>Source: author</w:t>
      </w:r>
      <w:r w:rsidR="004A00A4">
        <w:t>s’</w:t>
      </w:r>
      <w:r w:rsidRPr="00501016">
        <w:t xml:space="preserve"> elaboration</w:t>
      </w:r>
    </w:p>
    <w:bookmarkEnd w:id="12"/>
    <w:p w14:paraId="71C21CCC" w14:textId="77777777" w:rsidR="005C4DC8" w:rsidRDefault="005C4DC8" w:rsidP="0046495C"/>
    <w:p w14:paraId="14175FE8" w14:textId="77777777" w:rsidR="005C4DC8" w:rsidRPr="00501016" w:rsidRDefault="005C4DC8" w:rsidP="0046495C"/>
    <w:p w14:paraId="4D636E17" w14:textId="268C06CD" w:rsidR="00501016" w:rsidRDefault="00501016" w:rsidP="0046495C">
      <w:pPr>
        <w:rPr>
          <w:sz w:val="24"/>
        </w:rPr>
      </w:pPr>
      <w:bookmarkStart w:id="14" w:name="_Toc168641466"/>
      <w:r w:rsidRPr="005C4DC8">
        <w:rPr>
          <w:sz w:val="24"/>
        </w:rPr>
        <w:t>Structural equation modelling</w:t>
      </w:r>
      <w:bookmarkEnd w:id="14"/>
    </w:p>
    <w:p w14:paraId="64EDC016" w14:textId="77777777" w:rsidR="00B3435F" w:rsidRPr="005C4DC8" w:rsidRDefault="00B3435F" w:rsidP="0046495C">
      <w:pPr>
        <w:rPr>
          <w:sz w:val="24"/>
        </w:rPr>
      </w:pPr>
    </w:p>
    <w:p w14:paraId="7A83536D" w14:textId="0FEEEF20" w:rsidR="00501016" w:rsidRPr="00501016" w:rsidRDefault="00501016" w:rsidP="0046495C">
      <w:r w:rsidRPr="00501016">
        <w:t xml:space="preserve">After assessing the validity and reliability of the measurement model, the focus is on evaluating the structural model. This involves integrating the constructs identified in the measurement phase into a structural model, which is then analysed using SEM techniques. The utility of SEM in this study is based on its ability to simultaneously estimate multiple and interrelated relationships between latent variables, while accounting for measurement error (Hari et al., 2009). The confirmatory nature of the study also further justified the use of SEM (Anderson &amp; </w:t>
      </w:r>
      <w:proofErr w:type="spellStart"/>
      <w:r w:rsidRPr="00501016">
        <w:t>Gerbing</w:t>
      </w:r>
      <w:proofErr w:type="spellEnd"/>
      <w:r w:rsidRPr="00501016">
        <w:t>, 1988).</w:t>
      </w:r>
    </w:p>
    <w:p w14:paraId="1B246C18" w14:textId="77777777" w:rsidR="00501016" w:rsidRPr="00501016" w:rsidRDefault="00501016" w:rsidP="0046495C">
      <w:r w:rsidRPr="00501016">
        <w:t>Structural equation modelling was used to test the direct and indirect relationships. Work experience, business exposure, field of study and university (coded as dummy variables) were defined as control variables and regressed on entrepreneurial intention. EI was defined as the dependent variable and regressed on ESE, EOE, person and background input factors. The model was calculated as a single structural model including all dependent, independent and mediating factors. Estimates of both direct and indirect effects were calculated. The robustness of the results was enhanced by using 5000 bootstrap samples. The results indicate that the fit model is good, with an RMSEA of 0.051, and SRMR of 0.059 below the recommended threshold of 0.08, and a CFI of 0.914, and TLI of 0.906 exceeding the desired level of 0.9. As a result, the structural model met the required fit criteria. Having established the fit of the model, the estimated coefficients were analysed to evaluate the hypotheses.</w:t>
      </w:r>
    </w:p>
    <w:p w14:paraId="5F5392FC" w14:textId="666BDC3E" w:rsidR="00501016" w:rsidRDefault="00501016" w:rsidP="0046495C">
      <w:r w:rsidRPr="004A00A4">
        <w:t xml:space="preserve">Table </w:t>
      </w:r>
      <w:r w:rsidR="004A00A4" w:rsidRPr="004A00A4">
        <w:t>5</w:t>
      </w:r>
      <w:r w:rsidRPr="004A00A4">
        <w:t xml:space="preserve"> provides a summary of the structural coefficients. While the business exposure variable was found</w:t>
      </w:r>
      <w:r w:rsidRPr="00501016">
        <w:t xml:space="preserve"> to be non-significant (p = 0.708), the results indicated that the work experience has a small but statistically significant positive effect on EI (β=0.039, p=0.029). The positive β coefficient (0.052) with a statistically significant p-value (0.004) for Business and Economics students (coded as 1) compared to STEM students (coded as 0) indicates that Business and Economics students are more likely to exhibit entrepreneurial intentions than their peers in STEM fields.</w:t>
      </w:r>
    </w:p>
    <w:p w14:paraId="37295C74" w14:textId="77777777" w:rsidR="004A00A4" w:rsidRDefault="004A00A4" w:rsidP="004A00A4">
      <w:pPr>
        <w:keepNext/>
        <w:spacing w:after="200"/>
        <w:ind w:left="284"/>
        <w:rPr>
          <w:rFonts w:ascii="Calibri" w:eastAsia="Calibri" w:hAnsi="Calibri"/>
          <w:iCs/>
          <w:color w:val="000000"/>
        </w:rPr>
      </w:pPr>
      <w:bookmarkStart w:id="15" w:name="_Toc167064924"/>
    </w:p>
    <w:p w14:paraId="6D2BFF59" w14:textId="6F2EE8A7" w:rsidR="004A00A4" w:rsidRPr="00E23214" w:rsidRDefault="004A00A4" w:rsidP="004A00A4">
      <w:pPr>
        <w:keepNext/>
        <w:spacing w:after="200"/>
        <w:ind w:left="284"/>
        <w:rPr>
          <w:rFonts w:ascii="Calibri" w:eastAsia="Calibri" w:hAnsi="Calibri"/>
          <w:iCs/>
          <w:color w:val="000000"/>
        </w:rPr>
      </w:pPr>
      <w:r w:rsidRPr="00E23214">
        <w:rPr>
          <w:rFonts w:ascii="Calibri" w:eastAsia="Calibri" w:hAnsi="Calibri"/>
          <w:iCs/>
          <w:color w:val="000000"/>
        </w:rPr>
        <w:t>Table</w:t>
      </w:r>
      <w:r>
        <w:rPr>
          <w:rFonts w:ascii="Calibri" w:eastAsia="Calibri" w:hAnsi="Calibri"/>
          <w:iCs/>
          <w:color w:val="000000"/>
        </w:rPr>
        <w:t xml:space="preserve"> 5</w:t>
      </w:r>
      <w:r w:rsidRPr="00E23214">
        <w:rPr>
          <w:rFonts w:ascii="Calibri" w:eastAsia="Calibri" w:hAnsi="Calibri"/>
          <w:iCs/>
          <w:color w:val="000000"/>
        </w:rPr>
        <w:t>. A summary of the calculations</w:t>
      </w:r>
      <w:bookmarkEnd w:id="15"/>
    </w:p>
    <w:tbl>
      <w:tblPr>
        <w:tblStyle w:val="Tabela-Siatka1"/>
        <w:tblW w:w="844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06"/>
        <w:gridCol w:w="1812"/>
        <w:gridCol w:w="1812"/>
        <w:gridCol w:w="1813"/>
      </w:tblGrid>
      <w:tr w:rsidR="004A00A4" w:rsidRPr="00E23214" w14:paraId="513B9727" w14:textId="77777777" w:rsidTr="009778D3">
        <w:trPr>
          <w:jc w:val="center"/>
        </w:trPr>
        <w:tc>
          <w:tcPr>
            <w:tcW w:w="3006" w:type="dxa"/>
          </w:tcPr>
          <w:p w14:paraId="4BEFF796"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Hypothesis</w:t>
            </w:r>
          </w:p>
        </w:tc>
        <w:tc>
          <w:tcPr>
            <w:tcW w:w="1812" w:type="dxa"/>
          </w:tcPr>
          <w:p w14:paraId="4FFA11E1"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β</w:t>
            </w:r>
          </w:p>
        </w:tc>
        <w:tc>
          <w:tcPr>
            <w:tcW w:w="1812" w:type="dxa"/>
          </w:tcPr>
          <w:p w14:paraId="478CBD27"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t-value</w:t>
            </w:r>
          </w:p>
        </w:tc>
        <w:tc>
          <w:tcPr>
            <w:tcW w:w="1813" w:type="dxa"/>
          </w:tcPr>
          <w:p w14:paraId="7D4167E4"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p-value</w:t>
            </w:r>
          </w:p>
        </w:tc>
      </w:tr>
      <w:tr w:rsidR="004A00A4" w:rsidRPr="00E23214" w14:paraId="7CF02886" w14:textId="77777777" w:rsidTr="009778D3">
        <w:trPr>
          <w:jc w:val="center"/>
        </w:trPr>
        <w:tc>
          <w:tcPr>
            <w:tcW w:w="3006" w:type="dxa"/>
          </w:tcPr>
          <w:p w14:paraId="7622A0C9" w14:textId="77777777" w:rsidR="004A00A4" w:rsidRPr="00E23214" w:rsidRDefault="004A00A4" w:rsidP="009778D3">
            <w:pPr>
              <w:spacing w:line="360" w:lineRule="auto"/>
              <w:rPr>
                <w:rFonts w:ascii="Calibri" w:hAnsi="Calibri" w:cs="Calibri"/>
              </w:rPr>
            </w:pPr>
            <w:r w:rsidRPr="00E23214">
              <w:rPr>
                <w:rFonts w:ascii="Calibri" w:hAnsi="Calibri" w:cs="Calibri"/>
              </w:rPr>
              <w:t>H1a. IEO →EI</w:t>
            </w:r>
          </w:p>
        </w:tc>
        <w:tc>
          <w:tcPr>
            <w:tcW w:w="1812" w:type="dxa"/>
          </w:tcPr>
          <w:p w14:paraId="297F3542" w14:textId="77777777" w:rsidR="004A00A4" w:rsidRPr="00E23214" w:rsidRDefault="004A00A4" w:rsidP="009778D3">
            <w:pPr>
              <w:spacing w:line="360" w:lineRule="auto"/>
              <w:rPr>
                <w:rFonts w:ascii="Calibri" w:hAnsi="Calibri" w:cs="Calibri"/>
              </w:rPr>
            </w:pPr>
            <w:r w:rsidRPr="00E23214">
              <w:rPr>
                <w:rFonts w:ascii="Calibri" w:hAnsi="Calibri" w:cs="Calibri"/>
              </w:rPr>
              <w:t>0.431</w:t>
            </w:r>
          </w:p>
        </w:tc>
        <w:tc>
          <w:tcPr>
            <w:tcW w:w="1812" w:type="dxa"/>
          </w:tcPr>
          <w:p w14:paraId="102AF0BB" w14:textId="77777777" w:rsidR="004A00A4" w:rsidRPr="00E23214" w:rsidRDefault="004A00A4" w:rsidP="009778D3">
            <w:pPr>
              <w:spacing w:line="360" w:lineRule="auto"/>
              <w:rPr>
                <w:rFonts w:ascii="Calibri" w:hAnsi="Calibri" w:cs="Calibri"/>
              </w:rPr>
            </w:pPr>
            <w:r w:rsidRPr="00E23214">
              <w:rPr>
                <w:rFonts w:ascii="Calibri" w:hAnsi="Calibri" w:cs="Calibri"/>
              </w:rPr>
              <w:t>9.798</w:t>
            </w:r>
          </w:p>
        </w:tc>
        <w:tc>
          <w:tcPr>
            <w:tcW w:w="1813" w:type="dxa"/>
          </w:tcPr>
          <w:p w14:paraId="5A6201E9"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34169602" w14:textId="77777777" w:rsidTr="009778D3">
        <w:trPr>
          <w:jc w:val="center"/>
        </w:trPr>
        <w:tc>
          <w:tcPr>
            <w:tcW w:w="3006" w:type="dxa"/>
          </w:tcPr>
          <w:p w14:paraId="244F9790" w14:textId="77777777" w:rsidR="004A00A4" w:rsidRPr="00E23214" w:rsidRDefault="004A00A4" w:rsidP="009778D3">
            <w:pPr>
              <w:spacing w:line="360" w:lineRule="auto"/>
              <w:rPr>
                <w:rFonts w:ascii="Calibri" w:hAnsi="Calibri" w:cs="Calibri"/>
              </w:rPr>
            </w:pPr>
            <w:r w:rsidRPr="00E23214">
              <w:rPr>
                <w:rFonts w:ascii="Calibri" w:hAnsi="Calibri" w:cs="Calibri"/>
              </w:rPr>
              <w:t>H1b. PES→EI</w:t>
            </w:r>
          </w:p>
        </w:tc>
        <w:tc>
          <w:tcPr>
            <w:tcW w:w="1812" w:type="dxa"/>
          </w:tcPr>
          <w:p w14:paraId="1C7644F5" w14:textId="77777777" w:rsidR="004A00A4" w:rsidRPr="00E23214" w:rsidRDefault="004A00A4" w:rsidP="009778D3">
            <w:pPr>
              <w:spacing w:line="360" w:lineRule="auto"/>
              <w:rPr>
                <w:rFonts w:ascii="Calibri" w:hAnsi="Calibri" w:cs="Calibri"/>
              </w:rPr>
            </w:pPr>
            <w:r w:rsidRPr="00E23214">
              <w:rPr>
                <w:rFonts w:ascii="Calibri" w:hAnsi="Calibri" w:cs="Calibri"/>
              </w:rPr>
              <w:t>0.040</w:t>
            </w:r>
          </w:p>
        </w:tc>
        <w:tc>
          <w:tcPr>
            <w:tcW w:w="1812" w:type="dxa"/>
          </w:tcPr>
          <w:p w14:paraId="00403616" w14:textId="77777777" w:rsidR="004A00A4" w:rsidRPr="00E23214" w:rsidRDefault="004A00A4" w:rsidP="009778D3">
            <w:pPr>
              <w:spacing w:line="360" w:lineRule="auto"/>
              <w:rPr>
                <w:rFonts w:ascii="Calibri" w:hAnsi="Calibri" w:cs="Calibri"/>
              </w:rPr>
            </w:pPr>
            <w:r w:rsidRPr="00E23214">
              <w:rPr>
                <w:rFonts w:ascii="Calibri" w:hAnsi="Calibri" w:cs="Calibri"/>
              </w:rPr>
              <w:t>1.614</w:t>
            </w:r>
          </w:p>
        </w:tc>
        <w:tc>
          <w:tcPr>
            <w:tcW w:w="1813" w:type="dxa"/>
          </w:tcPr>
          <w:p w14:paraId="3A679D9E" w14:textId="77777777" w:rsidR="004A00A4" w:rsidRPr="00E23214" w:rsidRDefault="004A00A4" w:rsidP="009778D3">
            <w:pPr>
              <w:spacing w:line="360" w:lineRule="auto"/>
              <w:rPr>
                <w:rFonts w:ascii="Calibri" w:hAnsi="Calibri" w:cs="Calibri"/>
              </w:rPr>
            </w:pPr>
            <w:r w:rsidRPr="00E23214">
              <w:rPr>
                <w:rFonts w:ascii="Calibri" w:hAnsi="Calibri" w:cs="Calibri"/>
              </w:rPr>
              <w:t>0.130</w:t>
            </w:r>
          </w:p>
        </w:tc>
      </w:tr>
      <w:tr w:rsidR="004A00A4" w:rsidRPr="00E23214" w14:paraId="6E05F01E" w14:textId="77777777" w:rsidTr="009778D3">
        <w:trPr>
          <w:jc w:val="center"/>
        </w:trPr>
        <w:tc>
          <w:tcPr>
            <w:tcW w:w="3006" w:type="dxa"/>
          </w:tcPr>
          <w:p w14:paraId="6185AA42" w14:textId="77777777" w:rsidR="004A00A4" w:rsidRPr="00E23214" w:rsidRDefault="004A00A4" w:rsidP="009778D3">
            <w:pPr>
              <w:spacing w:line="360" w:lineRule="auto"/>
              <w:rPr>
                <w:rFonts w:ascii="Calibri" w:hAnsi="Calibri" w:cs="Calibri"/>
              </w:rPr>
            </w:pPr>
            <w:r w:rsidRPr="00E23214">
              <w:rPr>
                <w:rFonts w:ascii="Calibri" w:hAnsi="Calibri" w:cs="Calibri"/>
              </w:rPr>
              <w:t>H1c. PRS→EI</w:t>
            </w:r>
          </w:p>
        </w:tc>
        <w:tc>
          <w:tcPr>
            <w:tcW w:w="1812" w:type="dxa"/>
          </w:tcPr>
          <w:p w14:paraId="5FE19684" w14:textId="77777777" w:rsidR="004A00A4" w:rsidRPr="00E23214" w:rsidRDefault="004A00A4" w:rsidP="009778D3">
            <w:pPr>
              <w:spacing w:line="360" w:lineRule="auto"/>
              <w:rPr>
                <w:rFonts w:ascii="Calibri" w:hAnsi="Calibri" w:cs="Calibri"/>
              </w:rPr>
            </w:pPr>
            <w:r w:rsidRPr="00E23214">
              <w:rPr>
                <w:rFonts w:ascii="Calibri" w:hAnsi="Calibri" w:cs="Calibri"/>
              </w:rPr>
              <w:t>0.056</w:t>
            </w:r>
          </w:p>
        </w:tc>
        <w:tc>
          <w:tcPr>
            <w:tcW w:w="1812" w:type="dxa"/>
          </w:tcPr>
          <w:p w14:paraId="6C583F69" w14:textId="77777777" w:rsidR="004A00A4" w:rsidRPr="00E23214" w:rsidRDefault="004A00A4" w:rsidP="009778D3">
            <w:pPr>
              <w:spacing w:line="360" w:lineRule="auto"/>
              <w:rPr>
                <w:rFonts w:ascii="Calibri" w:hAnsi="Calibri" w:cs="Calibri"/>
              </w:rPr>
            </w:pPr>
            <w:r w:rsidRPr="00E23214">
              <w:rPr>
                <w:rFonts w:ascii="Calibri" w:hAnsi="Calibri" w:cs="Calibri"/>
              </w:rPr>
              <w:t>2.124</w:t>
            </w:r>
          </w:p>
        </w:tc>
        <w:tc>
          <w:tcPr>
            <w:tcW w:w="1813" w:type="dxa"/>
          </w:tcPr>
          <w:p w14:paraId="108589D8" w14:textId="77777777" w:rsidR="004A00A4" w:rsidRPr="00E23214" w:rsidRDefault="004A00A4" w:rsidP="009778D3">
            <w:pPr>
              <w:spacing w:line="360" w:lineRule="auto"/>
              <w:rPr>
                <w:rFonts w:ascii="Calibri" w:hAnsi="Calibri" w:cs="Calibri"/>
              </w:rPr>
            </w:pPr>
            <w:r w:rsidRPr="00E23214">
              <w:rPr>
                <w:rFonts w:ascii="Calibri" w:hAnsi="Calibri" w:cs="Calibri"/>
              </w:rPr>
              <w:t>0.034</w:t>
            </w:r>
          </w:p>
        </w:tc>
      </w:tr>
      <w:tr w:rsidR="004A00A4" w:rsidRPr="00E23214" w14:paraId="083085E8" w14:textId="77777777" w:rsidTr="009778D3">
        <w:trPr>
          <w:jc w:val="center"/>
        </w:trPr>
        <w:tc>
          <w:tcPr>
            <w:tcW w:w="3006" w:type="dxa"/>
          </w:tcPr>
          <w:p w14:paraId="74D9A821" w14:textId="77777777" w:rsidR="004A00A4" w:rsidRPr="00E23214" w:rsidRDefault="004A00A4" w:rsidP="009778D3">
            <w:pPr>
              <w:spacing w:line="360" w:lineRule="auto"/>
              <w:rPr>
                <w:rFonts w:ascii="Calibri" w:hAnsi="Calibri" w:cs="Calibri"/>
              </w:rPr>
            </w:pPr>
            <w:r w:rsidRPr="00E23214">
              <w:rPr>
                <w:rFonts w:ascii="Calibri" w:hAnsi="Calibri" w:cs="Calibri"/>
              </w:rPr>
              <w:t>H1d. PSS→EI</w:t>
            </w:r>
          </w:p>
        </w:tc>
        <w:tc>
          <w:tcPr>
            <w:tcW w:w="1812" w:type="dxa"/>
          </w:tcPr>
          <w:p w14:paraId="5D13F64B" w14:textId="77777777" w:rsidR="004A00A4" w:rsidRPr="00E23214" w:rsidRDefault="004A00A4" w:rsidP="009778D3">
            <w:pPr>
              <w:spacing w:line="360" w:lineRule="auto"/>
              <w:rPr>
                <w:rFonts w:ascii="Calibri" w:hAnsi="Calibri" w:cs="Calibri"/>
              </w:rPr>
            </w:pPr>
            <w:r w:rsidRPr="00E23214">
              <w:rPr>
                <w:rFonts w:ascii="Calibri" w:hAnsi="Calibri" w:cs="Calibri"/>
              </w:rPr>
              <w:t>0.024</w:t>
            </w:r>
          </w:p>
        </w:tc>
        <w:tc>
          <w:tcPr>
            <w:tcW w:w="1812" w:type="dxa"/>
          </w:tcPr>
          <w:p w14:paraId="61DC8245" w14:textId="77777777" w:rsidR="004A00A4" w:rsidRPr="00E23214" w:rsidRDefault="004A00A4" w:rsidP="009778D3">
            <w:pPr>
              <w:spacing w:line="360" w:lineRule="auto"/>
              <w:rPr>
                <w:rFonts w:ascii="Calibri" w:hAnsi="Calibri" w:cs="Calibri"/>
              </w:rPr>
            </w:pPr>
            <w:r w:rsidRPr="00E23214">
              <w:rPr>
                <w:rFonts w:ascii="Calibri" w:hAnsi="Calibri" w:cs="Calibri"/>
              </w:rPr>
              <w:t>1.054</w:t>
            </w:r>
          </w:p>
        </w:tc>
        <w:tc>
          <w:tcPr>
            <w:tcW w:w="1813" w:type="dxa"/>
          </w:tcPr>
          <w:p w14:paraId="637E87E7" w14:textId="77777777" w:rsidR="004A00A4" w:rsidRPr="00E23214" w:rsidRDefault="004A00A4" w:rsidP="009778D3">
            <w:pPr>
              <w:spacing w:line="360" w:lineRule="auto"/>
              <w:rPr>
                <w:rFonts w:ascii="Calibri" w:hAnsi="Calibri" w:cs="Calibri"/>
              </w:rPr>
            </w:pPr>
            <w:r w:rsidRPr="00E23214">
              <w:rPr>
                <w:rFonts w:ascii="Calibri" w:hAnsi="Calibri" w:cs="Calibri"/>
              </w:rPr>
              <w:t>0.292</w:t>
            </w:r>
          </w:p>
        </w:tc>
      </w:tr>
      <w:tr w:rsidR="004A00A4" w:rsidRPr="00E23214" w14:paraId="14EE74AE" w14:textId="77777777" w:rsidTr="009778D3">
        <w:trPr>
          <w:jc w:val="center"/>
        </w:trPr>
        <w:tc>
          <w:tcPr>
            <w:tcW w:w="3006" w:type="dxa"/>
          </w:tcPr>
          <w:p w14:paraId="488DD8B7" w14:textId="77777777" w:rsidR="004A00A4" w:rsidRPr="00E23214" w:rsidRDefault="004A00A4" w:rsidP="009778D3">
            <w:pPr>
              <w:spacing w:line="360" w:lineRule="auto"/>
              <w:rPr>
                <w:rFonts w:ascii="Calibri" w:hAnsi="Calibri" w:cs="Calibri"/>
              </w:rPr>
            </w:pPr>
            <w:r w:rsidRPr="00E23214">
              <w:rPr>
                <w:rFonts w:ascii="Calibri" w:hAnsi="Calibri" w:cs="Calibri"/>
              </w:rPr>
              <w:t xml:space="preserve">H1e. ESE → EI </w:t>
            </w:r>
          </w:p>
        </w:tc>
        <w:tc>
          <w:tcPr>
            <w:tcW w:w="1812" w:type="dxa"/>
          </w:tcPr>
          <w:p w14:paraId="04BFD09B" w14:textId="77777777" w:rsidR="004A00A4" w:rsidRPr="00E23214" w:rsidRDefault="004A00A4" w:rsidP="009778D3">
            <w:pPr>
              <w:spacing w:line="360" w:lineRule="auto"/>
              <w:rPr>
                <w:rFonts w:ascii="Calibri" w:hAnsi="Calibri" w:cs="Calibri"/>
              </w:rPr>
            </w:pPr>
            <w:r w:rsidRPr="00E23214">
              <w:rPr>
                <w:rFonts w:ascii="Calibri" w:hAnsi="Calibri" w:cs="Calibri"/>
              </w:rPr>
              <w:t>0.224</w:t>
            </w:r>
          </w:p>
        </w:tc>
        <w:tc>
          <w:tcPr>
            <w:tcW w:w="1812" w:type="dxa"/>
          </w:tcPr>
          <w:p w14:paraId="4DB281E8" w14:textId="77777777" w:rsidR="004A00A4" w:rsidRPr="00E23214" w:rsidRDefault="004A00A4" w:rsidP="009778D3">
            <w:pPr>
              <w:spacing w:line="360" w:lineRule="auto"/>
              <w:rPr>
                <w:rFonts w:ascii="Calibri" w:hAnsi="Calibri" w:cs="Calibri"/>
              </w:rPr>
            </w:pPr>
            <w:r w:rsidRPr="00E23214">
              <w:rPr>
                <w:rFonts w:ascii="Calibri" w:hAnsi="Calibri" w:cs="Calibri"/>
              </w:rPr>
              <w:t>6.020</w:t>
            </w:r>
          </w:p>
        </w:tc>
        <w:tc>
          <w:tcPr>
            <w:tcW w:w="1813" w:type="dxa"/>
          </w:tcPr>
          <w:p w14:paraId="542E7294"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0443ACAB" w14:textId="77777777" w:rsidTr="009778D3">
        <w:trPr>
          <w:jc w:val="center"/>
        </w:trPr>
        <w:tc>
          <w:tcPr>
            <w:tcW w:w="3006" w:type="dxa"/>
          </w:tcPr>
          <w:p w14:paraId="1AFEF3AE" w14:textId="77777777" w:rsidR="004A00A4" w:rsidRPr="00E23214" w:rsidRDefault="004A00A4" w:rsidP="009778D3">
            <w:pPr>
              <w:spacing w:line="360" w:lineRule="auto"/>
              <w:rPr>
                <w:rFonts w:ascii="Calibri" w:hAnsi="Calibri" w:cs="Calibri"/>
              </w:rPr>
            </w:pPr>
            <w:r w:rsidRPr="00E23214">
              <w:rPr>
                <w:rFonts w:ascii="Calibri" w:hAnsi="Calibri" w:cs="Calibri"/>
              </w:rPr>
              <w:t>H1f. EOE → EI</w:t>
            </w:r>
          </w:p>
        </w:tc>
        <w:tc>
          <w:tcPr>
            <w:tcW w:w="1812" w:type="dxa"/>
          </w:tcPr>
          <w:p w14:paraId="41D72417" w14:textId="77777777" w:rsidR="004A00A4" w:rsidRPr="00E23214" w:rsidRDefault="004A00A4" w:rsidP="009778D3">
            <w:pPr>
              <w:spacing w:line="360" w:lineRule="auto"/>
              <w:rPr>
                <w:rFonts w:ascii="Calibri" w:hAnsi="Calibri" w:cs="Calibri"/>
              </w:rPr>
            </w:pPr>
            <w:r w:rsidRPr="00E23214">
              <w:rPr>
                <w:rFonts w:ascii="Calibri" w:hAnsi="Calibri" w:cs="Calibri"/>
              </w:rPr>
              <w:t>0.071</w:t>
            </w:r>
          </w:p>
        </w:tc>
        <w:tc>
          <w:tcPr>
            <w:tcW w:w="1812" w:type="dxa"/>
          </w:tcPr>
          <w:p w14:paraId="759063F0" w14:textId="77777777" w:rsidR="004A00A4" w:rsidRPr="00E23214" w:rsidRDefault="004A00A4" w:rsidP="009778D3">
            <w:pPr>
              <w:spacing w:line="360" w:lineRule="auto"/>
              <w:rPr>
                <w:rFonts w:ascii="Calibri" w:hAnsi="Calibri" w:cs="Calibri"/>
              </w:rPr>
            </w:pPr>
            <w:r w:rsidRPr="00E23214">
              <w:rPr>
                <w:rFonts w:ascii="Calibri" w:hAnsi="Calibri" w:cs="Calibri"/>
              </w:rPr>
              <w:t>2.744</w:t>
            </w:r>
          </w:p>
        </w:tc>
        <w:tc>
          <w:tcPr>
            <w:tcW w:w="1813" w:type="dxa"/>
          </w:tcPr>
          <w:p w14:paraId="3F56E95F" w14:textId="77777777" w:rsidR="004A00A4" w:rsidRPr="00E23214" w:rsidRDefault="004A00A4" w:rsidP="009778D3">
            <w:pPr>
              <w:spacing w:line="360" w:lineRule="auto"/>
              <w:rPr>
                <w:rFonts w:ascii="Calibri" w:hAnsi="Calibri" w:cs="Calibri"/>
              </w:rPr>
            </w:pPr>
            <w:r w:rsidRPr="00E23214">
              <w:rPr>
                <w:rFonts w:ascii="Calibri" w:hAnsi="Calibri" w:cs="Calibri"/>
              </w:rPr>
              <w:t>0.006</w:t>
            </w:r>
          </w:p>
        </w:tc>
      </w:tr>
      <w:tr w:rsidR="004A00A4" w:rsidRPr="00E23214" w14:paraId="4C9105F8" w14:textId="77777777" w:rsidTr="009778D3">
        <w:trPr>
          <w:jc w:val="center"/>
        </w:trPr>
        <w:tc>
          <w:tcPr>
            <w:tcW w:w="8443" w:type="dxa"/>
            <w:gridSpan w:val="4"/>
          </w:tcPr>
          <w:p w14:paraId="3343D6B7"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Direct effects</w:t>
            </w:r>
          </w:p>
        </w:tc>
      </w:tr>
      <w:tr w:rsidR="004A00A4" w:rsidRPr="00E23214" w14:paraId="279556C1" w14:textId="77777777" w:rsidTr="009778D3">
        <w:trPr>
          <w:jc w:val="center"/>
        </w:trPr>
        <w:tc>
          <w:tcPr>
            <w:tcW w:w="3006" w:type="dxa"/>
          </w:tcPr>
          <w:p w14:paraId="729ECC9D" w14:textId="77777777" w:rsidR="004A00A4" w:rsidRPr="00E23214" w:rsidRDefault="004A00A4" w:rsidP="009778D3">
            <w:pPr>
              <w:spacing w:line="360" w:lineRule="auto"/>
              <w:rPr>
                <w:rFonts w:ascii="Calibri" w:hAnsi="Calibri" w:cs="Calibri"/>
              </w:rPr>
            </w:pPr>
            <w:r w:rsidRPr="00E23214">
              <w:rPr>
                <w:rFonts w:ascii="Calibri" w:hAnsi="Calibri" w:cs="Calibri"/>
              </w:rPr>
              <w:t>a</w:t>
            </w:r>
            <w:r w:rsidRPr="00E23214">
              <w:rPr>
                <w:rFonts w:ascii="Calibri" w:hAnsi="Calibri" w:cs="Calibri"/>
                <w:vertAlign w:val="subscript"/>
              </w:rPr>
              <w:t>path</w:t>
            </w:r>
            <w:r w:rsidRPr="00E23214">
              <w:rPr>
                <w:rFonts w:ascii="Calibri" w:hAnsi="Calibri" w:cs="Calibri"/>
              </w:rPr>
              <w:t>1. IEO → ESE</w:t>
            </w:r>
          </w:p>
        </w:tc>
        <w:tc>
          <w:tcPr>
            <w:tcW w:w="1812" w:type="dxa"/>
          </w:tcPr>
          <w:p w14:paraId="511C94DA" w14:textId="77777777" w:rsidR="004A00A4" w:rsidRPr="00E23214" w:rsidRDefault="004A00A4" w:rsidP="009778D3">
            <w:pPr>
              <w:spacing w:line="360" w:lineRule="auto"/>
              <w:rPr>
                <w:rFonts w:ascii="Calibri" w:hAnsi="Calibri" w:cs="Calibri"/>
              </w:rPr>
            </w:pPr>
            <w:r w:rsidRPr="00E23214">
              <w:rPr>
                <w:rFonts w:ascii="Calibri" w:hAnsi="Calibri" w:cs="Calibri"/>
              </w:rPr>
              <w:t>0.677</w:t>
            </w:r>
          </w:p>
        </w:tc>
        <w:tc>
          <w:tcPr>
            <w:tcW w:w="1812" w:type="dxa"/>
          </w:tcPr>
          <w:p w14:paraId="508745BD" w14:textId="77777777" w:rsidR="004A00A4" w:rsidRPr="00E23214" w:rsidRDefault="004A00A4" w:rsidP="009778D3">
            <w:pPr>
              <w:spacing w:line="360" w:lineRule="auto"/>
              <w:rPr>
                <w:rFonts w:ascii="Calibri" w:hAnsi="Calibri" w:cs="Calibri"/>
              </w:rPr>
            </w:pPr>
            <w:r w:rsidRPr="00E23214">
              <w:rPr>
                <w:rFonts w:ascii="Calibri" w:hAnsi="Calibri" w:cs="Calibri"/>
              </w:rPr>
              <w:t>30.105</w:t>
            </w:r>
          </w:p>
        </w:tc>
        <w:tc>
          <w:tcPr>
            <w:tcW w:w="1813" w:type="dxa"/>
          </w:tcPr>
          <w:p w14:paraId="708B35A1"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4A0210E5" w14:textId="77777777" w:rsidTr="009778D3">
        <w:trPr>
          <w:jc w:val="center"/>
        </w:trPr>
        <w:tc>
          <w:tcPr>
            <w:tcW w:w="3006" w:type="dxa"/>
          </w:tcPr>
          <w:p w14:paraId="272DE7EE" w14:textId="77777777" w:rsidR="004A00A4" w:rsidRPr="00E23214" w:rsidRDefault="004A00A4" w:rsidP="009778D3">
            <w:pPr>
              <w:spacing w:line="360" w:lineRule="auto"/>
              <w:rPr>
                <w:rFonts w:ascii="Calibri" w:hAnsi="Calibri" w:cs="Calibri"/>
              </w:rPr>
            </w:pPr>
            <w:r w:rsidRPr="00E23214">
              <w:rPr>
                <w:rFonts w:ascii="Calibri" w:hAnsi="Calibri" w:cs="Calibri"/>
              </w:rPr>
              <w:t>a</w:t>
            </w:r>
            <w:r w:rsidRPr="00E23214">
              <w:rPr>
                <w:rFonts w:ascii="Calibri" w:hAnsi="Calibri" w:cs="Calibri"/>
                <w:vertAlign w:val="subscript"/>
              </w:rPr>
              <w:t>path</w:t>
            </w:r>
            <w:r w:rsidRPr="00E23214">
              <w:rPr>
                <w:rFonts w:ascii="Calibri" w:hAnsi="Calibri" w:cs="Calibri"/>
              </w:rPr>
              <w:t>2. PES → ESE</w:t>
            </w:r>
          </w:p>
        </w:tc>
        <w:tc>
          <w:tcPr>
            <w:tcW w:w="1812" w:type="dxa"/>
          </w:tcPr>
          <w:p w14:paraId="272769AF" w14:textId="77777777" w:rsidR="004A00A4" w:rsidRPr="00E23214" w:rsidRDefault="004A00A4" w:rsidP="009778D3">
            <w:pPr>
              <w:spacing w:line="360" w:lineRule="auto"/>
              <w:rPr>
                <w:rFonts w:ascii="Calibri" w:hAnsi="Calibri" w:cs="Calibri"/>
              </w:rPr>
            </w:pPr>
            <w:r w:rsidRPr="00E23214">
              <w:rPr>
                <w:rFonts w:ascii="Calibri" w:hAnsi="Calibri" w:cs="Calibri"/>
              </w:rPr>
              <w:t>0.085</w:t>
            </w:r>
          </w:p>
        </w:tc>
        <w:tc>
          <w:tcPr>
            <w:tcW w:w="1812" w:type="dxa"/>
          </w:tcPr>
          <w:p w14:paraId="2E0E1858" w14:textId="77777777" w:rsidR="004A00A4" w:rsidRPr="00E23214" w:rsidRDefault="004A00A4" w:rsidP="009778D3">
            <w:pPr>
              <w:spacing w:line="360" w:lineRule="auto"/>
              <w:rPr>
                <w:rFonts w:ascii="Calibri" w:hAnsi="Calibri" w:cs="Calibri"/>
              </w:rPr>
            </w:pPr>
            <w:r w:rsidRPr="00E23214">
              <w:rPr>
                <w:rFonts w:ascii="Calibri" w:hAnsi="Calibri" w:cs="Calibri"/>
              </w:rPr>
              <w:t>3.334</w:t>
            </w:r>
          </w:p>
        </w:tc>
        <w:tc>
          <w:tcPr>
            <w:tcW w:w="1813" w:type="dxa"/>
          </w:tcPr>
          <w:p w14:paraId="6DC8C387" w14:textId="77777777" w:rsidR="004A00A4" w:rsidRPr="00E23214" w:rsidRDefault="004A00A4" w:rsidP="009778D3">
            <w:pPr>
              <w:spacing w:line="360" w:lineRule="auto"/>
              <w:rPr>
                <w:rFonts w:ascii="Calibri" w:hAnsi="Calibri" w:cs="Calibri"/>
              </w:rPr>
            </w:pPr>
            <w:r w:rsidRPr="00E23214">
              <w:rPr>
                <w:rFonts w:ascii="Calibri" w:hAnsi="Calibri" w:cs="Calibri"/>
              </w:rPr>
              <w:t>0.001</w:t>
            </w:r>
          </w:p>
        </w:tc>
      </w:tr>
      <w:tr w:rsidR="004A00A4" w:rsidRPr="00E23214" w14:paraId="3BEF4062" w14:textId="77777777" w:rsidTr="009778D3">
        <w:trPr>
          <w:jc w:val="center"/>
        </w:trPr>
        <w:tc>
          <w:tcPr>
            <w:tcW w:w="3006" w:type="dxa"/>
          </w:tcPr>
          <w:p w14:paraId="4C4F0EF6" w14:textId="77777777" w:rsidR="004A00A4" w:rsidRPr="00E23214" w:rsidRDefault="004A00A4" w:rsidP="009778D3">
            <w:pPr>
              <w:spacing w:line="360" w:lineRule="auto"/>
              <w:rPr>
                <w:rFonts w:ascii="Calibri" w:hAnsi="Calibri" w:cs="Calibri"/>
              </w:rPr>
            </w:pPr>
            <w:r w:rsidRPr="00E23214">
              <w:rPr>
                <w:rFonts w:ascii="Calibri" w:hAnsi="Calibri" w:cs="Calibri"/>
              </w:rPr>
              <w:t>a</w:t>
            </w:r>
            <w:r w:rsidRPr="00E23214">
              <w:rPr>
                <w:rFonts w:ascii="Calibri" w:hAnsi="Calibri" w:cs="Calibri"/>
                <w:vertAlign w:val="subscript"/>
              </w:rPr>
              <w:t>path</w:t>
            </w:r>
            <w:r w:rsidRPr="00E23214">
              <w:rPr>
                <w:rFonts w:ascii="Calibri" w:hAnsi="Calibri" w:cs="Calibri"/>
              </w:rPr>
              <w:t>3. PRS → ESE</w:t>
            </w:r>
          </w:p>
        </w:tc>
        <w:tc>
          <w:tcPr>
            <w:tcW w:w="1812" w:type="dxa"/>
          </w:tcPr>
          <w:p w14:paraId="0FFDD12E" w14:textId="77777777" w:rsidR="004A00A4" w:rsidRPr="00E23214" w:rsidRDefault="004A00A4" w:rsidP="009778D3">
            <w:pPr>
              <w:spacing w:line="360" w:lineRule="auto"/>
              <w:rPr>
                <w:rFonts w:ascii="Calibri" w:hAnsi="Calibri" w:cs="Calibri"/>
              </w:rPr>
            </w:pPr>
            <w:r w:rsidRPr="00E23214">
              <w:rPr>
                <w:rFonts w:ascii="Calibri" w:hAnsi="Calibri" w:cs="Calibri"/>
              </w:rPr>
              <w:t>-0.016</w:t>
            </w:r>
          </w:p>
        </w:tc>
        <w:tc>
          <w:tcPr>
            <w:tcW w:w="1812" w:type="dxa"/>
          </w:tcPr>
          <w:p w14:paraId="174E9513" w14:textId="77777777" w:rsidR="004A00A4" w:rsidRPr="00E23214" w:rsidRDefault="004A00A4" w:rsidP="009778D3">
            <w:pPr>
              <w:spacing w:line="360" w:lineRule="auto"/>
              <w:rPr>
                <w:rFonts w:ascii="Calibri" w:hAnsi="Calibri" w:cs="Calibri"/>
              </w:rPr>
            </w:pPr>
            <w:r w:rsidRPr="00E23214">
              <w:rPr>
                <w:rFonts w:ascii="Calibri" w:hAnsi="Calibri"/>
              </w:rPr>
              <w:t>-0.667</w:t>
            </w:r>
          </w:p>
        </w:tc>
        <w:tc>
          <w:tcPr>
            <w:tcW w:w="1813" w:type="dxa"/>
          </w:tcPr>
          <w:p w14:paraId="3CB9B8B1" w14:textId="77777777" w:rsidR="004A00A4" w:rsidRPr="00E23214" w:rsidRDefault="004A00A4" w:rsidP="009778D3">
            <w:pPr>
              <w:spacing w:line="360" w:lineRule="auto"/>
              <w:rPr>
                <w:rFonts w:ascii="Calibri" w:hAnsi="Calibri" w:cs="Calibri"/>
              </w:rPr>
            </w:pPr>
            <w:r w:rsidRPr="00E23214">
              <w:rPr>
                <w:rFonts w:ascii="Calibri" w:hAnsi="Calibri"/>
              </w:rPr>
              <w:t>0.505</w:t>
            </w:r>
          </w:p>
        </w:tc>
      </w:tr>
      <w:tr w:rsidR="004A00A4" w:rsidRPr="00E23214" w14:paraId="6F7BDDC8" w14:textId="77777777" w:rsidTr="009778D3">
        <w:trPr>
          <w:jc w:val="center"/>
        </w:trPr>
        <w:tc>
          <w:tcPr>
            <w:tcW w:w="3006" w:type="dxa"/>
          </w:tcPr>
          <w:p w14:paraId="6485C086" w14:textId="77777777" w:rsidR="004A00A4" w:rsidRPr="00E23214" w:rsidRDefault="004A00A4" w:rsidP="009778D3">
            <w:pPr>
              <w:spacing w:line="360" w:lineRule="auto"/>
              <w:rPr>
                <w:rFonts w:ascii="Calibri" w:hAnsi="Calibri" w:cs="Calibri"/>
              </w:rPr>
            </w:pPr>
            <w:r w:rsidRPr="00E23214">
              <w:rPr>
                <w:rFonts w:ascii="Calibri" w:hAnsi="Calibri" w:cs="Calibri"/>
              </w:rPr>
              <w:t>a</w:t>
            </w:r>
            <w:r w:rsidRPr="00E23214">
              <w:rPr>
                <w:rFonts w:ascii="Calibri" w:hAnsi="Calibri" w:cs="Calibri"/>
                <w:vertAlign w:val="subscript"/>
              </w:rPr>
              <w:t>path</w:t>
            </w:r>
            <w:r w:rsidRPr="00E23214">
              <w:rPr>
                <w:rFonts w:ascii="Calibri" w:hAnsi="Calibri" w:cs="Calibri"/>
              </w:rPr>
              <w:t>4. PSS → ESE</w:t>
            </w:r>
          </w:p>
        </w:tc>
        <w:tc>
          <w:tcPr>
            <w:tcW w:w="1812" w:type="dxa"/>
          </w:tcPr>
          <w:p w14:paraId="7A37B51C" w14:textId="77777777" w:rsidR="004A00A4" w:rsidRPr="00E23214" w:rsidRDefault="004A00A4" w:rsidP="009778D3">
            <w:pPr>
              <w:spacing w:line="360" w:lineRule="auto"/>
              <w:rPr>
                <w:rFonts w:ascii="Calibri" w:hAnsi="Calibri" w:cs="Calibri"/>
              </w:rPr>
            </w:pPr>
            <w:r w:rsidRPr="00E23214">
              <w:rPr>
                <w:rFonts w:ascii="Calibri" w:hAnsi="Calibri" w:cs="Calibri"/>
              </w:rPr>
              <w:t>0.026</w:t>
            </w:r>
          </w:p>
        </w:tc>
        <w:tc>
          <w:tcPr>
            <w:tcW w:w="1812" w:type="dxa"/>
          </w:tcPr>
          <w:p w14:paraId="462BEA9C" w14:textId="77777777" w:rsidR="004A00A4" w:rsidRPr="00E23214" w:rsidRDefault="004A00A4" w:rsidP="009778D3">
            <w:pPr>
              <w:spacing w:line="360" w:lineRule="auto"/>
              <w:rPr>
                <w:rFonts w:ascii="Calibri" w:hAnsi="Calibri" w:cs="Calibri"/>
              </w:rPr>
            </w:pPr>
            <w:r w:rsidRPr="00E23214">
              <w:rPr>
                <w:rFonts w:ascii="Calibri" w:hAnsi="Calibri" w:cs="Calibri"/>
              </w:rPr>
              <w:t>1.059</w:t>
            </w:r>
          </w:p>
        </w:tc>
        <w:tc>
          <w:tcPr>
            <w:tcW w:w="1813" w:type="dxa"/>
          </w:tcPr>
          <w:p w14:paraId="1DD42AD5" w14:textId="77777777" w:rsidR="004A00A4" w:rsidRPr="00E23214" w:rsidRDefault="004A00A4" w:rsidP="009778D3">
            <w:pPr>
              <w:spacing w:line="360" w:lineRule="auto"/>
              <w:rPr>
                <w:rFonts w:ascii="Calibri" w:hAnsi="Calibri" w:cs="Calibri"/>
              </w:rPr>
            </w:pPr>
            <w:r w:rsidRPr="00E23214">
              <w:rPr>
                <w:rFonts w:ascii="Calibri" w:hAnsi="Calibri" w:cs="Calibri"/>
              </w:rPr>
              <w:t>0.290</w:t>
            </w:r>
          </w:p>
        </w:tc>
      </w:tr>
      <w:tr w:rsidR="004A00A4" w:rsidRPr="00E23214" w14:paraId="5537F6AE" w14:textId="77777777" w:rsidTr="009778D3">
        <w:trPr>
          <w:jc w:val="center"/>
        </w:trPr>
        <w:tc>
          <w:tcPr>
            <w:tcW w:w="3006" w:type="dxa"/>
          </w:tcPr>
          <w:p w14:paraId="7DF82888" w14:textId="77777777" w:rsidR="004A00A4" w:rsidRPr="00E23214" w:rsidRDefault="004A00A4" w:rsidP="009778D3">
            <w:pPr>
              <w:spacing w:line="360" w:lineRule="auto"/>
              <w:rPr>
                <w:rFonts w:ascii="Calibri" w:hAnsi="Calibri" w:cs="Calibri"/>
              </w:rPr>
            </w:pPr>
            <w:r w:rsidRPr="00E23214">
              <w:rPr>
                <w:rFonts w:ascii="Calibri" w:hAnsi="Calibri" w:cs="Calibri"/>
              </w:rPr>
              <w:t>b</w:t>
            </w:r>
            <w:r w:rsidRPr="00E23214">
              <w:rPr>
                <w:rFonts w:ascii="Calibri" w:hAnsi="Calibri" w:cs="Calibri"/>
                <w:vertAlign w:val="subscript"/>
              </w:rPr>
              <w:t>path</w:t>
            </w:r>
            <w:r w:rsidRPr="00E23214">
              <w:rPr>
                <w:rFonts w:ascii="Calibri" w:hAnsi="Calibri" w:cs="Calibri"/>
              </w:rPr>
              <w:t>1. IEO → EOE</w:t>
            </w:r>
          </w:p>
        </w:tc>
        <w:tc>
          <w:tcPr>
            <w:tcW w:w="1812" w:type="dxa"/>
          </w:tcPr>
          <w:p w14:paraId="3437D262" w14:textId="77777777" w:rsidR="004A00A4" w:rsidRPr="00E23214" w:rsidRDefault="004A00A4" w:rsidP="009778D3">
            <w:pPr>
              <w:spacing w:line="360" w:lineRule="auto"/>
              <w:rPr>
                <w:rFonts w:ascii="Calibri" w:hAnsi="Calibri" w:cs="Calibri"/>
              </w:rPr>
            </w:pPr>
            <w:r w:rsidRPr="00E23214">
              <w:rPr>
                <w:rFonts w:ascii="Calibri" w:hAnsi="Calibri" w:cs="Calibri"/>
              </w:rPr>
              <w:t>0.428</w:t>
            </w:r>
          </w:p>
        </w:tc>
        <w:tc>
          <w:tcPr>
            <w:tcW w:w="1812" w:type="dxa"/>
          </w:tcPr>
          <w:p w14:paraId="5C8EBF82" w14:textId="77777777" w:rsidR="004A00A4" w:rsidRPr="00E23214" w:rsidRDefault="004A00A4" w:rsidP="009778D3">
            <w:pPr>
              <w:spacing w:line="360" w:lineRule="auto"/>
              <w:rPr>
                <w:rFonts w:ascii="Calibri" w:hAnsi="Calibri" w:cs="Calibri"/>
              </w:rPr>
            </w:pPr>
            <w:r w:rsidRPr="00E23214">
              <w:rPr>
                <w:rFonts w:ascii="Calibri" w:hAnsi="Calibri" w:cs="Calibri"/>
              </w:rPr>
              <w:t>8.628</w:t>
            </w:r>
          </w:p>
        </w:tc>
        <w:tc>
          <w:tcPr>
            <w:tcW w:w="1813" w:type="dxa"/>
          </w:tcPr>
          <w:p w14:paraId="6B55CA1F"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5EBE8E7F" w14:textId="77777777" w:rsidTr="009778D3">
        <w:trPr>
          <w:jc w:val="center"/>
        </w:trPr>
        <w:tc>
          <w:tcPr>
            <w:tcW w:w="3006" w:type="dxa"/>
          </w:tcPr>
          <w:p w14:paraId="5EFF4EF2" w14:textId="77777777" w:rsidR="004A00A4" w:rsidRPr="00E23214" w:rsidRDefault="004A00A4" w:rsidP="009778D3">
            <w:pPr>
              <w:spacing w:line="360" w:lineRule="auto"/>
              <w:rPr>
                <w:rFonts w:ascii="Calibri" w:hAnsi="Calibri" w:cs="Calibri"/>
              </w:rPr>
            </w:pPr>
            <w:r w:rsidRPr="00E23214">
              <w:rPr>
                <w:rFonts w:ascii="Calibri" w:hAnsi="Calibri" w:cs="Calibri"/>
              </w:rPr>
              <w:t>b</w:t>
            </w:r>
            <w:r w:rsidRPr="00E23214">
              <w:rPr>
                <w:rFonts w:ascii="Calibri" w:hAnsi="Calibri" w:cs="Calibri"/>
                <w:vertAlign w:val="subscript"/>
              </w:rPr>
              <w:t>path</w:t>
            </w:r>
            <w:r w:rsidRPr="00E23214">
              <w:rPr>
                <w:rFonts w:ascii="Calibri" w:hAnsi="Calibri" w:cs="Calibri"/>
              </w:rPr>
              <w:t>2. PES → EOE</w:t>
            </w:r>
          </w:p>
        </w:tc>
        <w:tc>
          <w:tcPr>
            <w:tcW w:w="1812" w:type="dxa"/>
          </w:tcPr>
          <w:p w14:paraId="03847CAC" w14:textId="77777777" w:rsidR="004A00A4" w:rsidRPr="00E23214" w:rsidRDefault="004A00A4" w:rsidP="009778D3">
            <w:pPr>
              <w:spacing w:line="360" w:lineRule="auto"/>
              <w:rPr>
                <w:rFonts w:ascii="Calibri" w:hAnsi="Calibri" w:cs="Calibri"/>
              </w:rPr>
            </w:pPr>
            <w:r w:rsidRPr="00E23214">
              <w:rPr>
                <w:rFonts w:ascii="Calibri" w:hAnsi="Calibri" w:cs="Calibri"/>
              </w:rPr>
              <w:t>-0.065</w:t>
            </w:r>
          </w:p>
        </w:tc>
        <w:tc>
          <w:tcPr>
            <w:tcW w:w="1812" w:type="dxa"/>
          </w:tcPr>
          <w:p w14:paraId="0CAF9566" w14:textId="77777777" w:rsidR="004A00A4" w:rsidRPr="00E23214" w:rsidRDefault="004A00A4" w:rsidP="009778D3">
            <w:pPr>
              <w:spacing w:line="360" w:lineRule="auto"/>
              <w:rPr>
                <w:rFonts w:ascii="Calibri" w:hAnsi="Calibri" w:cs="Calibri"/>
              </w:rPr>
            </w:pPr>
            <w:r w:rsidRPr="00E23214">
              <w:rPr>
                <w:rFonts w:ascii="Calibri" w:hAnsi="Calibri" w:cs="Calibri"/>
              </w:rPr>
              <w:t>-2.402</w:t>
            </w:r>
          </w:p>
        </w:tc>
        <w:tc>
          <w:tcPr>
            <w:tcW w:w="1813" w:type="dxa"/>
          </w:tcPr>
          <w:p w14:paraId="47032566" w14:textId="77777777" w:rsidR="004A00A4" w:rsidRPr="00E23214" w:rsidRDefault="004A00A4" w:rsidP="009778D3">
            <w:pPr>
              <w:spacing w:line="360" w:lineRule="auto"/>
              <w:rPr>
                <w:rFonts w:ascii="Calibri" w:hAnsi="Calibri" w:cs="Calibri"/>
              </w:rPr>
            </w:pPr>
            <w:r w:rsidRPr="00E23214">
              <w:rPr>
                <w:rFonts w:ascii="Calibri" w:hAnsi="Calibri" w:cs="Calibri"/>
              </w:rPr>
              <w:t>0.016</w:t>
            </w:r>
          </w:p>
        </w:tc>
      </w:tr>
      <w:tr w:rsidR="004A00A4" w:rsidRPr="00E23214" w14:paraId="564A3ABE" w14:textId="77777777" w:rsidTr="009778D3">
        <w:trPr>
          <w:jc w:val="center"/>
        </w:trPr>
        <w:tc>
          <w:tcPr>
            <w:tcW w:w="3006" w:type="dxa"/>
          </w:tcPr>
          <w:p w14:paraId="4F6D932D" w14:textId="77777777" w:rsidR="004A00A4" w:rsidRPr="00E23214" w:rsidRDefault="004A00A4" w:rsidP="009778D3">
            <w:pPr>
              <w:spacing w:line="360" w:lineRule="auto"/>
              <w:rPr>
                <w:rFonts w:ascii="Calibri" w:hAnsi="Calibri" w:cs="Calibri"/>
              </w:rPr>
            </w:pPr>
            <w:r w:rsidRPr="00E23214">
              <w:rPr>
                <w:rFonts w:ascii="Calibri" w:hAnsi="Calibri" w:cs="Calibri"/>
              </w:rPr>
              <w:t>b</w:t>
            </w:r>
            <w:r w:rsidRPr="00E23214">
              <w:rPr>
                <w:rFonts w:ascii="Calibri" w:hAnsi="Calibri" w:cs="Calibri"/>
                <w:vertAlign w:val="subscript"/>
              </w:rPr>
              <w:t>path</w:t>
            </w:r>
            <w:r w:rsidRPr="00E23214">
              <w:rPr>
                <w:rFonts w:ascii="Calibri" w:hAnsi="Calibri" w:cs="Calibri"/>
              </w:rPr>
              <w:t>3. PRS → EOE</w:t>
            </w:r>
          </w:p>
        </w:tc>
        <w:tc>
          <w:tcPr>
            <w:tcW w:w="1812" w:type="dxa"/>
          </w:tcPr>
          <w:p w14:paraId="39B3F48C" w14:textId="77777777" w:rsidR="004A00A4" w:rsidRPr="00E23214" w:rsidRDefault="004A00A4" w:rsidP="009778D3">
            <w:pPr>
              <w:spacing w:line="360" w:lineRule="auto"/>
              <w:rPr>
                <w:rFonts w:ascii="Calibri" w:hAnsi="Calibri" w:cs="Calibri"/>
              </w:rPr>
            </w:pPr>
            <w:r w:rsidRPr="00E23214">
              <w:rPr>
                <w:rFonts w:ascii="Calibri" w:hAnsi="Calibri" w:cs="Calibri"/>
              </w:rPr>
              <w:t>0.226</w:t>
            </w:r>
          </w:p>
        </w:tc>
        <w:tc>
          <w:tcPr>
            <w:tcW w:w="1812" w:type="dxa"/>
          </w:tcPr>
          <w:p w14:paraId="47B97879" w14:textId="77777777" w:rsidR="004A00A4" w:rsidRPr="00E23214" w:rsidRDefault="004A00A4" w:rsidP="009778D3">
            <w:pPr>
              <w:spacing w:line="360" w:lineRule="auto"/>
              <w:rPr>
                <w:rFonts w:ascii="Calibri" w:hAnsi="Calibri" w:cs="Calibri"/>
              </w:rPr>
            </w:pPr>
            <w:r w:rsidRPr="00E23214">
              <w:rPr>
                <w:rFonts w:ascii="Calibri" w:hAnsi="Calibri" w:cs="Calibri"/>
              </w:rPr>
              <w:t>6.527</w:t>
            </w:r>
          </w:p>
        </w:tc>
        <w:tc>
          <w:tcPr>
            <w:tcW w:w="1813" w:type="dxa"/>
          </w:tcPr>
          <w:p w14:paraId="314F9D17"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1BBA2A31" w14:textId="77777777" w:rsidTr="009778D3">
        <w:trPr>
          <w:jc w:val="center"/>
        </w:trPr>
        <w:tc>
          <w:tcPr>
            <w:tcW w:w="3006" w:type="dxa"/>
          </w:tcPr>
          <w:p w14:paraId="78BC7E7C" w14:textId="77777777" w:rsidR="004A00A4" w:rsidRPr="00E23214" w:rsidRDefault="004A00A4" w:rsidP="009778D3">
            <w:pPr>
              <w:spacing w:line="360" w:lineRule="auto"/>
              <w:rPr>
                <w:rFonts w:ascii="Calibri" w:hAnsi="Calibri" w:cs="Calibri"/>
              </w:rPr>
            </w:pPr>
            <w:r w:rsidRPr="00E23214">
              <w:rPr>
                <w:rFonts w:ascii="Calibri" w:hAnsi="Calibri" w:cs="Calibri"/>
              </w:rPr>
              <w:t>b</w:t>
            </w:r>
            <w:r w:rsidRPr="00E23214">
              <w:rPr>
                <w:rFonts w:ascii="Calibri" w:hAnsi="Calibri" w:cs="Calibri"/>
                <w:vertAlign w:val="subscript"/>
              </w:rPr>
              <w:t>path</w:t>
            </w:r>
            <w:r w:rsidRPr="00E23214">
              <w:rPr>
                <w:rFonts w:ascii="Calibri" w:hAnsi="Calibri" w:cs="Calibri"/>
              </w:rPr>
              <w:t>4. PSS → EOE</w:t>
            </w:r>
          </w:p>
        </w:tc>
        <w:tc>
          <w:tcPr>
            <w:tcW w:w="1812" w:type="dxa"/>
          </w:tcPr>
          <w:p w14:paraId="724D57BA" w14:textId="77777777" w:rsidR="004A00A4" w:rsidRPr="00E23214" w:rsidRDefault="004A00A4" w:rsidP="009778D3">
            <w:pPr>
              <w:spacing w:line="360" w:lineRule="auto"/>
              <w:rPr>
                <w:rFonts w:ascii="Calibri" w:hAnsi="Calibri" w:cs="Calibri"/>
              </w:rPr>
            </w:pPr>
            <w:r w:rsidRPr="00E23214">
              <w:rPr>
                <w:rFonts w:ascii="Calibri" w:hAnsi="Calibri" w:cs="Calibri"/>
              </w:rPr>
              <w:t>-0.030</w:t>
            </w:r>
          </w:p>
        </w:tc>
        <w:tc>
          <w:tcPr>
            <w:tcW w:w="1812" w:type="dxa"/>
          </w:tcPr>
          <w:p w14:paraId="1C2B5E01" w14:textId="77777777" w:rsidR="004A00A4" w:rsidRPr="00E23214" w:rsidRDefault="004A00A4" w:rsidP="009778D3">
            <w:pPr>
              <w:spacing w:line="360" w:lineRule="auto"/>
              <w:rPr>
                <w:rFonts w:ascii="Calibri" w:hAnsi="Calibri" w:cs="Calibri"/>
              </w:rPr>
            </w:pPr>
            <w:r w:rsidRPr="00E23214">
              <w:rPr>
                <w:rFonts w:ascii="Calibri" w:hAnsi="Calibri" w:cs="Calibri"/>
              </w:rPr>
              <w:t>-1.077</w:t>
            </w:r>
          </w:p>
        </w:tc>
        <w:tc>
          <w:tcPr>
            <w:tcW w:w="1813" w:type="dxa"/>
          </w:tcPr>
          <w:p w14:paraId="46C20156" w14:textId="77777777" w:rsidR="004A00A4" w:rsidRPr="00E23214" w:rsidRDefault="004A00A4" w:rsidP="009778D3">
            <w:pPr>
              <w:spacing w:line="360" w:lineRule="auto"/>
              <w:rPr>
                <w:rFonts w:ascii="Calibri" w:hAnsi="Calibri" w:cs="Calibri"/>
              </w:rPr>
            </w:pPr>
            <w:r w:rsidRPr="00E23214">
              <w:rPr>
                <w:rFonts w:ascii="Calibri" w:hAnsi="Calibri" w:cs="Calibri"/>
              </w:rPr>
              <w:t>0.291</w:t>
            </w:r>
          </w:p>
        </w:tc>
      </w:tr>
      <w:tr w:rsidR="004A00A4" w:rsidRPr="00E23214" w14:paraId="10F89734" w14:textId="77777777" w:rsidTr="009778D3">
        <w:trPr>
          <w:jc w:val="center"/>
        </w:trPr>
        <w:tc>
          <w:tcPr>
            <w:tcW w:w="3006" w:type="dxa"/>
          </w:tcPr>
          <w:p w14:paraId="4FF16D7F" w14:textId="77777777" w:rsidR="004A00A4" w:rsidRPr="00E23214" w:rsidRDefault="004A00A4" w:rsidP="009778D3">
            <w:pPr>
              <w:spacing w:line="360" w:lineRule="auto"/>
              <w:rPr>
                <w:rFonts w:ascii="Calibri" w:hAnsi="Calibri" w:cs="Calibri"/>
              </w:rPr>
            </w:pPr>
            <w:r w:rsidRPr="00E23214">
              <w:rPr>
                <w:rFonts w:ascii="Calibri" w:hAnsi="Calibri" w:cs="Calibri"/>
              </w:rPr>
              <w:t>b</w:t>
            </w:r>
            <w:r w:rsidRPr="00E23214">
              <w:rPr>
                <w:rFonts w:ascii="Calibri" w:hAnsi="Calibri" w:cs="Calibri"/>
                <w:vertAlign w:val="subscript"/>
              </w:rPr>
              <w:t>path</w:t>
            </w:r>
            <w:r w:rsidRPr="00E23214">
              <w:rPr>
                <w:rFonts w:ascii="Calibri" w:hAnsi="Calibri" w:cs="Calibri"/>
              </w:rPr>
              <w:t>5. ESE → EOE</w:t>
            </w:r>
          </w:p>
        </w:tc>
        <w:tc>
          <w:tcPr>
            <w:tcW w:w="1812" w:type="dxa"/>
          </w:tcPr>
          <w:p w14:paraId="7C0276DA" w14:textId="77777777" w:rsidR="004A00A4" w:rsidRPr="00E23214" w:rsidRDefault="004A00A4" w:rsidP="009778D3">
            <w:pPr>
              <w:spacing w:line="360" w:lineRule="auto"/>
              <w:rPr>
                <w:rFonts w:ascii="Calibri" w:hAnsi="Calibri" w:cs="Calibri"/>
              </w:rPr>
            </w:pPr>
            <w:r w:rsidRPr="00E23214">
              <w:rPr>
                <w:rFonts w:ascii="Calibri" w:hAnsi="Calibri" w:cs="Calibri"/>
              </w:rPr>
              <w:t>-0.050</w:t>
            </w:r>
          </w:p>
        </w:tc>
        <w:tc>
          <w:tcPr>
            <w:tcW w:w="1812" w:type="dxa"/>
          </w:tcPr>
          <w:p w14:paraId="0596819C" w14:textId="77777777" w:rsidR="004A00A4" w:rsidRPr="00E23214" w:rsidRDefault="004A00A4" w:rsidP="009778D3">
            <w:pPr>
              <w:spacing w:line="360" w:lineRule="auto"/>
              <w:rPr>
                <w:rFonts w:ascii="Calibri" w:hAnsi="Calibri" w:cs="Calibri"/>
              </w:rPr>
            </w:pPr>
            <w:r w:rsidRPr="00E23214">
              <w:rPr>
                <w:rFonts w:ascii="Calibri" w:hAnsi="Calibri" w:cs="Calibri"/>
              </w:rPr>
              <w:t>-1.183</w:t>
            </w:r>
          </w:p>
        </w:tc>
        <w:tc>
          <w:tcPr>
            <w:tcW w:w="1813" w:type="dxa"/>
          </w:tcPr>
          <w:p w14:paraId="79F6ED40" w14:textId="77777777" w:rsidR="004A00A4" w:rsidRPr="00E23214" w:rsidRDefault="004A00A4" w:rsidP="009778D3">
            <w:pPr>
              <w:spacing w:line="360" w:lineRule="auto"/>
              <w:rPr>
                <w:rFonts w:ascii="Calibri" w:hAnsi="Calibri" w:cs="Calibri"/>
              </w:rPr>
            </w:pPr>
            <w:r w:rsidRPr="00E23214">
              <w:rPr>
                <w:rFonts w:ascii="Calibri" w:hAnsi="Calibri" w:cs="Calibri"/>
              </w:rPr>
              <w:t>0.237</w:t>
            </w:r>
          </w:p>
        </w:tc>
      </w:tr>
      <w:tr w:rsidR="004A00A4" w:rsidRPr="00E23214" w14:paraId="033D168B" w14:textId="77777777" w:rsidTr="009778D3">
        <w:trPr>
          <w:jc w:val="center"/>
        </w:trPr>
        <w:tc>
          <w:tcPr>
            <w:tcW w:w="8443" w:type="dxa"/>
            <w:gridSpan w:val="4"/>
          </w:tcPr>
          <w:p w14:paraId="2BCD6F8C"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Control variables</w:t>
            </w:r>
          </w:p>
        </w:tc>
      </w:tr>
      <w:tr w:rsidR="004A00A4" w:rsidRPr="00E23214" w14:paraId="2FC80C52" w14:textId="77777777" w:rsidTr="009778D3">
        <w:trPr>
          <w:jc w:val="center"/>
        </w:trPr>
        <w:tc>
          <w:tcPr>
            <w:tcW w:w="3006" w:type="dxa"/>
          </w:tcPr>
          <w:p w14:paraId="59968D50" w14:textId="77777777" w:rsidR="004A00A4" w:rsidRPr="00E23214" w:rsidRDefault="004A00A4" w:rsidP="009778D3">
            <w:pPr>
              <w:spacing w:line="360" w:lineRule="auto"/>
              <w:rPr>
                <w:rFonts w:ascii="Calibri" w:hAnsi="Calibri" w:cs="Calibri"/>
              </w:rPr>
            </w:pPr>
            <w:bookmarkStart w:id="16" w:name="_GoBack"/>
            <w:r w:rsidRPr="00E23214">
              <w:rPr>
                <w:rFonts w:ascii="Calibri" w:hAnsi="Calibri" w:cs="Calibri"/>
              </w:rPr>
              <w:t>WE → EI</w:t>
            </w:r>
          </w:p>
        </w:tc>
        <w:tc>
          <w:tcPr>
            <w:tcW w:w="1812" w:type="dxa"/>
          </w:tcPr>
          <w:p w14:paraId="7FB82674" w14:textId="77777777" w:rsidR="004A00A4" w:rsidRPr="00E23214" w:rsidRDefault="004A00A4" w:rsidP="009778D3">
            <w:pPr>
              <w:spacing w:line="360" w:lineRule="auto"/>
              <w:rPr>
                <w:rFonts w:ascii="Calibri" w:hAnsi="Calibri" w:cs="Calibri"/>
              </w:rPr>
            </w:pPr>
            <w:r w:rsidRPr="00E23214">
              <w:rPr>
                <w:rFonts w:ascii="Calibri" w:hAnsi="Calibri" w:cs="Calibri"/>
              </w:rPr>
              <w:t>0.040</w:t>
            </w:r>
          </w:p>
        </w:tc>
        <w:tc>
          <w:tcPr>
            <w:tcW w:w="1812" w:type="dxa"/>
          </w:tcPr>
          <w:p w14:paraId="56A832AA" w14:textId="77777777" w:rsidR="004A00A4" w:rsidRPr="00E23214" w:rsidRDefault="004A00A4" w:rsidP="009778D3">
            <w:pPr>
              <w:spacing w:line="360" w:lineRule="auto"/>
              <w:rPr>
                <w:rFonts w:ascii="Calibri" w:hAnsi="Calibri" w:cs="Calibri"/>
              </w:rPr>
            </w:pPr>
            <w:r w:rsidRPr="00E23214">
              <w:rPr>
                <w:rFonts w:ascii="Calibri" w:hAnsi="Calibri" w:cs="Calibri"/>
              </w:rPr>
              <w:t>2.197</w:t>
            </w:r>
          </w:p>
        </w:tc>
        <w:tc>
          <w:tcPr>
            <w:tcW w:w="1813" w:type="dxa"/>
          </w:tcPr>
          <w:p w14:paraId="0DAC8DC9" w14:textId="77777777" w:rsidR="004A00A4" w:rsidRPr="00E23214" w:rsidRDefault="004A00A4" w:rsidP="009778D3">
            <w:pPr>
              <w:spacing w:line="360" w:lineRule="auto"/>
              <w:rPr>
                <w:rFonts w:ascii="Calibri" w:hAnsi="Calibri" w:cs="Calibri"/>
              </w:rPr>
            </w:pPr>
            <w:r w:rsidRPr="00E23214">
              <w:rPr>
                <w:rFonts w:ascii="Calibri" w:hAnsi="Calibri" w:cs="Calibri"/>
              </w:rPr>
              <w:t>0.028</w:t>
            </w:r>
          </w:p>
        </w:tc>
      </w:tr>
      <w:bookmarkEnd w:id="16"/>
      <w:tr w:rsidR="004A00A4" w:rsidRPr="00E23214" w14:paraId="2DB6BD8D" w14:textId="77777777" w:rsidTr="009778D3">
        <w:trPr>
          <w:jc w:val="center"/>
        </w:trPr>
        <w:tc>
          <w:tcPr>
            <w:tcW w:w="3006" w:type="dxa"/>
          </w:tcPr>
          <w:p w14:paraId="288D7763" w14:textId="77777777" w:rsidR="004A00A4" w:rsidRPr="00E23214" w:rsidRDefault="004A00A4" w:rsidP="009778D3">
            <w:pPr>
              <w:spacing w:line="360" w:lineRule="auto"/>
              <w:rPr>
                <w:rFonts w:ascii="Calibri" w:hAnsi="Calibri" w:cs="Calibri"/>
              </w:rPr>
            </w:pPr>
            <w:r w:rsidRPr="00E23214">
              <w:rPr>
                <w:rFonts w:ascii="Calibri" w:hAnsi="Calibri" w:cs="Calibri"/>
              </w:rPr>
              <w:t>BE → EI</w:t>
            </w:r>
          </w:p>
        </w:tc>
        <w:tc>
          <w:tcPr>
            <w:tcW w:w="1812" w:type="dxa"/>
          </w:tcPr>
          <w:p w14:paraId="5629E363" w14:textId="77777777" w:rsidR="004A00A4" w:rsidRPr="00E23214" w:rsidRDefault="004A00A4" w:rsidP="009778D3">
            <w:pPr>
              <w:spacing w:line="360" w:lineRule="auto"/>
              <w:rPr>
                <w:rFonts w:ascii="Calibri" w:hAnsi="Calibri" w:cs="Calibri"/>
              </w:rPr>
            </w:pPr>
            <w:r w:rsidRPr="00E23214">
              <w:rPr>
                <w:rFonts w:ascii="Calibri" w:hAnsi="Calibri" w:cs="Calibri"/>
              </w:rPr>
              <w:t>0.007</w:t>
            </w:r>
          </w:p>
        </w:tc>
        <w:tc>
          <w:tcPr>
            <w:tcW w:w="1812" w:type="dxa"/>
          </w:tcPr>
          <w:p w14:paraId="20051F50" w14:textId="77777777" w:rsidR="004A00A4" w:rsidRPr="00E23214" w:rsidRDefault="004A00A4" w:rsidP="009778D3">
            <w:pPr>
              <w:spacing w:line="360" w:lineRule="auto"/>
              <w:rPr>
                <w:rFonts w:ascii="Calibri" w:hAnsi="Calibri" w:cs="Calibri"/>
              </w:rPr>
            </w:pPr>
            <w:r w:rsidRPr="00E23214">
              <w:rPr>
                <w:rFonts w:ascii="Calibri" w:hAnsi="Calibri" w:cs="Calibri"/>
              </w:rPr>
              <w:t>0.430</w:t>
            </w:r>
          </w:p>
        </w:tc>
        <w:tc>
          <w:tcPr>
            <w:tcW w:w="1813" w:type="dxa"/>
          </w:tcPr>
          <w:p w14:paraId="7F8F0B70" w14:textId="77777777" w:rsidR="004A00A4" w:rsidRPr="00E23214" w:rsidRDefault="004A00A4" w:rsidP="009778D3">
            <w:pPr>
              <w:spacing w:line="360" w:lineRule="auto"/>
              <w:rPr>
                <w:rFonts w:ascii="Calibri" w:hAnsi="Calibri" w:cs="Calibri"/>
              </w:rPr>
            </w:pPr>
            <w:r w:rsidRPr="00E23214">
              <w:rPr>
                <w:rFonts w:ascii="Calibri" w:hAnsi="Calibri" w:cs="Calibri"/>
              </w:rPr>
              <w:t>0.667</w:t>
            </w:r>
          </w:p>
        </w:tc>
      </w:tr>
      <w:tr w:rsidR="004A00A4" w:rsidRPr="00E23214" w14:paraId="2AD7395D" w14:textId="77777777" w:rsidTr="009778D3">
        <w:trPr>
          <w:jc w:val="center"/>
        </w:trPr>
        <w:tc>
          <w:tcPr>
            <w:tcW w:w="3006" w:type="dxa"/>
          </w:tcPr>
          <w:p w14:paraId="5692996C" w14:textId="77777777" w:rsidR="004A00A4" w:rsidRPr="00E23214" w:rsidRDefault="004A00A4" w:rsidP="009778D3">
            <w:pPr>
              <w:spacing w:line="360" w:lineRule="auto"/>
              <w:rPr>
                <w:rFonts w:ascii="Calibri" w:hAnsi="Calibri" w:cs="Calibri"/>
              </w:rPr>
            </w:pPr>
            <w:r w:rsidRPr="00E23214">
              <w:rPr>
                <w:rFonts w:ascii="Calibri" w:hAnsi="Calibri" w:cs="Calibri"/>
              </w:rPr>
              <w:t>Field → EI</w:t>
            </w:r>
          </w:p>
        </w:tc>
        <w:tc>
          <w:tcPr>
            <w:tcW w:w="1812" w:type="dxa"/>
          </w:tcPr>
          <w:p w14:paraId="51149DD9" w14:textId="77777777" w:rsidR="004A00A4" w:rsidRPr="00E23214" w:rsidRDefault="004A00A4" w:rsidP="009778D3">
            <w:pPr>
              <w:spacing w:line="360" w:lineRule="auto"/>
              <w:rPr>
                <w:rFonts w:ascii="Calibri" w:hAnsi="Calibri" w:cs="Calibri"/>
              </w:rPr>
            </w:pPr>
            <w:r w:rsidRPr="00E23214">
              <w:rPr>
                <w:rFonts w:ascii="Calibri" w:hAnsi="Calibri" w:cs="Calibri"/>
              </w:rPr>
              <w:t>0.052</w:t>
            </w:r>
          </w:p>
        </w:tc>
        <w:tc>
          <w:tcPr>
            <w:tcW w:w="1812" w:type="dxa"/>
          </w:tcPr>
          <w:p w14:paraId="1EF870F7" w14:textId="77777777" w:rsidR="004A00A4" w:rsidRPr="00E23214" w:rsidRDefault="004A00A4" w:rsidP="009778D3">
            <w:pPr>
              <w:spacing w:line="360" w:lineRule="auto"/>
              <w:rPr>
                <w:rFonts w:ascii="Calibri" w:hAnsi="Calibri" w:cs="Calibri"/>
              </w:rPr>
            </w:pPr>
            <w:r w:rsidRPr="00E23214">
              <w:rPr>
                <w:rFonts w:ascii="Calibri" w:hAnsi="Calibri" w:cs="Calibri"/>
              </w:rPr>
              <w:t>2.914</w:t>
            </w:r>
          </w:p>
        </w:tc>
        <w:tc>
          <w:tcPr>
            <w:tcW w:w="1813" w:type="dxa"/>
          </w:tcPr>
          <w:p w14:paraId="3C12731F" w14:textId="77777777" w:rsidR="004A00A4" w:rsidRPr="00E23214" w:rsidRDefault="004A00A4" w:rsidP="009778D3">
            <w:pPr>
              <w:spacing w:line="360" w:lineRule="auto"/>
              <w:rPr>
                <w:rFonts w:ascii="Calibri" w:hAnsi="Calibri" w:cs="Calibri"/>
              </w:rPr>
            </w:pPr>
            <w:r w:rsidRPr="00E23214">
              <w:rPr>
                <w:rFonts w:ascii="Calibri" w:hAnsi="Calibri" w:cs="Calibri"/>
              </w:rPr>
              <w:t>0.004</w:t>
            </w:r>
          </w:p>
        </w:tc>
      </w:tr>
      <w:tr w:rsidR="004A00A4" w:rsidRPr="00E23214" w14:paraId="49EC44B9" w14:textId="77777777" w:rsidTr="009778D3">
        <w:trPr>
          <w:jc w:val="center"/>
        </w:trPr>
        <w:tc>
          <w:tcPr>
            <w:tcW w:w="3006" w:type="dxa"/>
          </w:tcPr>
          <w:p w14:paraId="1DC07B1B" w14:textId="77777777" w:rsidR="004A00A4" w:rsidRPr="00E23214" w:rsidRDefault="004A00A4" w:rsidP="009778D3">
            <w:pPr>
              <w:spacing w:line="360" w:lineRule="auto"/>
              <w:rPr>
                <w:rFonts w:ascii="Calibri" w:hAnsi="Calibri" w:cs="Calibri"/>
              </w:rPr>
            </w:pPr>
            <w:r w:rsidRPr="00E23214">
              <w:rPr>
                <w:rFonts w:ascii="Calibri" w:hAnsi="Calibri" w:cs="Calibri"/>
              </w:rPr>
              <w:t>Univ2 → EI</w:t>
            </w:r>
          </w:p>
        </w:tc>
        <w:tc>
          <w:tcPr>
            <w:tcW w:w="1812" w:type="dxa"/>
          </w:tcPr>
          <w:p w14:paraId="7C3F77DF" w14:textId="77777777" w:rsidR="004A00A4" w:rsidRPr="00E23214" w:rsidRDefault="004A00A4" w:rsidP="009778D3">
            <w:pPr>
              <w:spacing w:line="360" w:lineRule="auto"/>
              <w:rPr>
                <w:rFonts w:ascii="Calibri" w:hAnsi="Calibri" w:cs="Calibri"/>
              </w:rPr>
            </w:pPr>
            <w:r w:rsidRPr="00E23214">
              <w:rPr>
                <w:rFonts w:ascii="Calibri" w:hAnsi="Calibri" w:cs="Calibri"/>
              </w:rPr>
              <w:t>0.161</w:t>
            </w:r>
          </w:p>
        </w:tc>
        <w:tc>
          <w:tcPr>
            <w:tcW w:w="1812" w:type="dxa"/>
          </w:tcPr>
          <w:p w14:paraId="29E6A7A4" w14:textId="77777777" w:rsidR="004A00A4" w:rsidRPr="00E23214" w:rsidRDefault="004A00A4" w:rsidP="009778D3">
            <w:pPr>
              <w:spacing w:line="360" w:lineRule="auto"/>
              <w:rPr>
                <w:rFonts w:ascii="Calibri" w:hAnsi="Calibri" w:cs="Calibri"/>
              </w:rPr>
            </w:pPr>
            <w:r w:rsidRPr="00E23214">
              <w:rPr>
                <w:rFonts w:ascii="Calibri" w:hAnsi="Calibri" w:cs="Calibri"/>
              </w:rPr>
              <w:t>7.537</w:t>
            </w:r>
          </w:p>
        </w:tc>
        <w:tc>
          <w:tcPr>
            <w:tcW w:w="1813" w:type="dxa"/>
          </w:tcPr>
          <w:p w14:paraId="10B9FB59"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69FA1EC3" w14:textId="77777777" w:rsidTr="009778D3">
        <w:trPr>
          <w:jc w:val="center"/>
        </w:trPr>
        <w:tc>
          <w:tcPr>
            <w:tcW w:w="3006" w:type="dxa"/>
          </w:tcPr>
          <w:p w14:paraId="08153A50" w14:textId="77777777" w:rsidR="004A00A4" w:rsidRPr="00E23214" w:rsidRDefault="004A00A4" w:rsidP="009778D3">
            <w:pPr>
              <w:spacing w:line="360" w:lineRule="auto"/>
              <w:rPr>
                <w:rFonts w:ascii="Calibri" w:hAnsi="Calibri" w:cs="Calibri"/>
              </w:rPr>
            </w:pPr>
            <w:r w:rsidRPr="00E23214">
              <w:rPr>
                <w:rFonts w:ascii="Calibri" w:hAnsi="Calibri" w:cs="Calibri"/>
              </w:rPr>
              <w:t>Univ3 → EI</w:t>
            </w:r>
          </w:p>
        </w:tc>
        <w:tc>
          <w:tcPr>
            <w:tcW w:w="1812" w:type="dxa"/>
          </w:tcPr>
          <w:p w14:paraId="316ABF05" w14:textId="77777777" w:rsidR="004A00A4" w:rsidRPr="00E23214" w:rsidRDefault="004A00A4" w:rsidP="009778D3">
            <w:pPr>
              <w:spacing w:line="360" w:lineRule="auto"/>
              <w:rPr>
                <w:rFonts w:ascii="Calibri" w:hAnsi="Calibri" w:cs="Calibri"/>
              </w:rPr>
            </w:pPr>
            <w:r w:rsidRPr="00E23214">
              <w:rPr>
                <w:rFonts w:ascii="Calibri" w:hAnsi="Calibri" w:cs="Calibri"/>
              </w:rPr>
              <w:t>0.087</w:t>
            </w:r>
          </w:p>
        </w:tc>
        <w:tc>
          <w:tcPr>
            <w:tcW w:w="1812" w:type="dxa"/>
          </w:tcPr>
          <w:p w14:paraId="672EDFE2" w14:textId="77777777" w:rsidR="004A00A4" w:rsidRPr="00E23214" w:rsidRDefault="004A00A4" w:rsidP="009778D3">
            <w:pPr>
              <w:spacing w:line="360" w:lineRule="auto"/>
              <w:rPr>
                <w:rFonts w:ascii="Calibri" w:hAnsi="Calibri" w:cs="Calibri"/>
              </w:rPr>
            </w:pPr>
            <w:r w:rsidRPr="00E23214">
              <w:rPr>
                <w:rFonts w:ascii="Calibri" w:hAnsi="Calibri" w:cs="Calibri"/>
              </w:rPr>
              <w:t>4.259</w:t>
            </w:r>
          </w:p>
        </w:tc>
        <w:tc>
          <w:tcPr>
            <w:tcW w:w="1813" w:type="dxa"/>
          </w:tcPr>
          <w:p w14:paraId="0C4FBC5E"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75451C74" w14:textId="77777777" w:rsidTr="009778D3">
        <w:trPr>
          <w:jc w:val="center"/>
        </w:trPr>
        <w:tc>
          <w:tcPr>
            <w:tcW w:w="3006" w:type="dxa"/>
          </w:tcPr>
          <w:p w14:paraId="3B7B1D05" w14:textId="77777777" w:rsidR="004A00A4" w:rsidRPr="00E23214" w:rsidRDefault="004A00A4" w:rsidP="009778D3">
            <w:pPr>
              <w:spacing w:line="360" w:lineRule="auto"/>
              <w:rPr>
                <w:rFonts w:ascii="Calibri" w:hAnsi="Calibri" w:cs="Calibri"/>
              </w:rPr>
            </w:pPr>
            <w:r w:rsidRPr="00E23214">
              <w:rPr>
                <w:rFonts w:ascii="Calibri" w:hAnsi="Calibri" w:cs="Calibri"/>
              </w:rPr>
              <w:t>Univ4- → EI</w:t>
            </w:r>
          </w:p>
        </w:tc>
        <w:tc>
          <w:tcPr>
            <w:tcW w:w="1812" w:type="dxa"/>
          </w:tcPr>
          <w:p w14:paraId="7D151E28" w14:textId="77777777" w:rsidR="004A00A4" w:rsidRPr="00E23214" w:rsidRDefault="004A00A4" w:rsidP="009778D3">
            <w:pPr>
              <w:spacing w:line="360" w:lineRule="auto"/>
              <w:rPr>
                <w:rFonts w:ascii="Calibri" w:hAnsi="Calibri" w:cs="Calibri"/>
              </w:rPr>
            </w:pPr>
            <w:r w:rsidRPr="00E23214">
              <w:rPr>
                <w:rFonts w:ascii="Calibri" w:hAnsi="Calibri" w:cs="Calibri"/>
              </w:rPr>
              <w:t>-0.009</w:t>
            </w:r>
          </w:p>
        </w:tc>
        <w:tc>
          <w:tcPr>
            <w:tcW w:w="1812" w:type="dxa"/>
          </w:tcPr>
          <w:p w14:paraId="2E32E077" w14:textId="77777777" w:rsidR="004A00A4" w:rsidRPr="00E23214" w:rsidRDefault="004A00A4" w:rsidP="009778D3">
            <w:pPr>
              <w:spacing w:line="360" w:lineRule="auto"/>
              <w:rPr>
                <w:rFonts w:ascii="Calibri" w:hAnsi="Calibri" w:cs="Calibri"/>
              </w:rPr>
            </w:pPr>
            <w:r w:rsidRPr="00E23214">
              <w:rPr>
                <w:rFonts w:ascii="Calibri" w:hAnsi="Calibri" w:cs="Calibri"/>
              </w:rPr>
              <w:t>-0.467</w:t>
            </w:r>
          </w:p>
        </w:tc>
        <w:tc>
          <w:tcPr>
            <w:tcW w:w="1813" w:type="dxa"/>
          </w:tcPr>
          <w:p w14:paraId="70D9F97D" w14:textId="77777777" w:rsidR="004A00A4" w:rsidRPr="00E23214" w:rsidRDefault="004A00A4" w:rsidP="009778D3">
            <w:pPr>
              <w:spacing w:line="360" w:lineRule="auto"/>
              <w:rPr>
                <w:rFonts w:ascii="Calibri" w:hAnsi="Calibri" w:cs="Calibri"/>
              </w:rPr>
            </w:pPr>
            <w:r w:rsidRPr="00E23214">
              <w:rPr>
                <w:rFonts w:ascii="Calibri" w:hAnsi="Calibri" w:cs="Calibri"/>
              </w:rPr>
              <w:t>0.641</w:t>
            </w:r>
          </w:p>
        </w:tc>
      </w:tr>
      <w:tr w:rsidR="004A00A4" w:rsidRPr="00E23214" w14:paraId="11363D3A" w14:textId="77777777" w:rsidTr="009778D3">
        <w:trPr>
          <w:jc w:val="center"/>
        </w:trPr>
        <w:tc>
          <w:tcPr>
            <w:tcW w:w="3006" w:type="dxa"/>
          </w:tcPr>
          <w:p w14:paraId="77618BA4"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Mediation analysis</w:t>
            </w:r>
          </w:p>
        </w:tc>
        <w:tc>
          <w:tcPr>
            <w:tcW w:w="1812" w:type="dxa"/>
          </w:tcPr>
          <w:p w14:paraId="74371C5E" w14:textId="77777777" w:rsidR="004A00A4" w:rsidRPr="00E23214" w:rsidRDefault="004A00A4" w:rsidP="009778D3">
            <w:pPr>
              <w:spacing w:line="360" w:lineRule="auto"/>
              <w:rPr>
                <w:rFonts w:ascii="Calibri" w:hAnsi="Calibri" w:cs="Calibri"/>
                <w:b/>
                <w:bCs/>
              </w:rPr>
            </w:pPr>
            <w:bookmarkStart w:id="17" w:name="_Hlk163485088"/>
            <w:r w:rsidRPr="00E23214">
              <w:rPr>
                <w:rFonts w:ascii="Calibri" w:hAnsi="Calibri" w:cs="Calibri"/>
                <w:b/>
                <w:bCs/>
              </w:rPr>
              <w:t xml:space="preserve">Specific indirect </w:t>
            </w:r>
            <w:bookmarkStart w:id="18" w:name="_Hlk163485325"/>
            <w:r w:rsidRPr="00E23214">
              <w:rPr>
                <w:rFonts w:ascii="Calibri" w:hAnsi="Calibri" w:cs="Calibri"/>
                <w:b/>
                <w:bCs/>
              </w:rPr>
              <w:t>β</w:t>
            </w:r>
            <w:bookmarkEnd w:id="17"/>
            <w:bookmarkEnd w:id="18"/>
          </w:p>
        </w:tc>
        <w:tc>
          <w:tcPr>
            <w:tcW w:w="1812" w:type="dxa"/>
          </w:tcPr>
          <w:p w14:paraId="014843DA"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t-value</w:t>
            </w:r>
          </w:p>
        </w:tc>
        <w:tc>
          <w:tcPr>
            <w:tcW w:w="1813" w:type="dxa"/>
          </w:tcPr>
          <w:p w14:paraId="4C5FC5DB"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p-value</w:t>
            </w:r>
          </w:p>
        </w:tc>
      </w:tr>
      <w:tr w:rsidR="004A00A4" w:rsidRPr="00E23214" w14:paraId="26C65EDD" w14:textId="77777777" w:rsidTr="009778D3">
        <w:trPr>
          <w:jc w:val="center"/>
        </w:trPr>
        <w:tc>
          <w:tcPr>
            <w:tcW w:w="3006" w:type="dxa"/>
          </w:tcPr>
          <w:p w14:paraId="68D790C4" w14:textId="77777777" w:rsidR="004A00A4" w:rsidRPr="00E23214" w:rsidRDefault="004A00A4" w:rsidP="009778D3">
            <w:pPr>
              <w:spacing w:line="360" w:lineRule="auto"/>
              <w:rPr>
                <w:rFonts w:ascii="Calibri" w:hAnsi="Calibri" w:cs="Calibri"/>
              </w:rPr>
            </w:pPr>
            <w:r w:rsidRPr="00E23214">
              <w:rPr>
                <w:rFonts w:ascii="Calibri" w:hAnsi="Calibri" w:cs="Calibri"/>
              </w:rPr>
              <w:t>H2a: IEO→ESE→EI</w:t>
            </w:r>
          </w:p>
        </w:tc>
        <w:tc>
          <w:tcPr>
            <w:tcW w:w="1812" w:type="dxa"/>
          </w:tcPr>
          <w:p w14:paraId="30D99FF9" w14:textId="77777777" w:rsidR="004A00A4" w:rsidRPr="00E23214" w:rsidRDefault="004A00A4" w:rsidP="009778D3">
            <w:pPr>
              <w:spacing w:line="360" w:lineRule="auto"/>
              <w:rPr>
                <w:rFonts w:ascii="Calibri" w:hAnsi="Calibri" w:cs="Calibri"/>
              </w:rPr>
            </w:pPr>
            <w:r w:rsidRPr="00E23214">
              <w:rPr>
                <w:rFonts w:ascii="Calibri" w:hAnsi="Calibri" w:cs="Calibri"/>
              </w:rPr>
              <w:t>0.151</w:t>
            </w:r>
          </w:p>
        </w:tc>
        <w:tc>
          <w:tcPr>
            <w:tcW w:w="1812" w:type="dxa"/>
          </w:tcPr>
          <w:p w14:paraId="27DAD519" w14:textId="77777777" w:rsidR="004A00A4" w:rsidRPr="00E23214" w:rsidRDefault="004A00A4" w:rsidP="009778D3">
            <w:pPr>
              <w:spacing w:line="360" w:lineRule="auto"/>
              <w:rPr>
                <w:rFonts w:ascii="Calibri" w:hAnsi="Calibri" w:cs="Calibri"/>
              </w:rPr>
            </w:pPr>
            <w:r w:rsidRPr="00E23214">
              <w:rPr>
                <w:rFonts w:ascii="Calibri" w:hAnsi="Calibri" w:cs="Calibri"/>
              </w:rPr>
              <w:t>6.090</w:t>
            </w:r>
          </w:p>
        </w:tc>
        <w:tc>
          <w:tcPr>
            <w:tcW w:w="1813" w:type="dxa"/>
          </w:tcPr>
          <w:p w14:paraId="112DD80F"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4B58EA7A" w14:textId="77777777" w:rsidTr="009778D3">
        <w:trPr>
          <w:jc w:val="center"/>
        </w:trPr>
        <w:tc>
          <w:tcPr>
            <w:tcW w:w="3006" w:type="dxa"/>
          </w:tcPr>
          <w:p w14:paraId="23320C98" w14:textId="77777777" w:rsidR="004A00A4" w:rsidRPr="00E23214" w:rsidRDefault="004A00A4" w:rsidP="009778D3">
            <w:pPr>
              <w:spacing w:line="360" w:lineRule="auto"/>
              <w:rPr>
                <w:rFonts w:ascii="Calibri" w:hAnsi="Calibri" w:cs="Calibri"/>
              </w:rPr>
            </w:pPr>
            <w:r w:rsidRPr="00E23214">
              <w:rPr>
                <w:rFonts w:ascii="Calibri" w:hAnsi="Calibri" w:cs="Calibri"/>
              </w:rPr>
              <w:t>H2b: PES→ESE→EI</w:t>
            </w:r>
          </w:p>
        </w:tc>
        <w:tc>
          <w:tcPr>
            <w:tcW w:w="1812" w:type="dxa"/>
          </w:tcPr>
          <w:p w14:paraId="5219E18F" w14:textId="77777777" w:rsidR="004A00A4" w:rsidRPr="00E23214" w:rsidRDefault="004A00A4" w:rsidP="009778D3">
            <w:pPr>
              <w:spacing w:line="360" w:lineRule="auto"/>
              <w:rPr>
                <w:rFonts w:ascii="Calibri" w:hAnsi="Calibri" w:cs="Calibri"/>
              </w:rPr>
            </w:pPr>
            <w:r w:rsidRPr="00E23214">
              <w:rPr>
                <w:rFonts w:ascii="Calibri" w:hAnsi="Calibri" w:cs="Calibri"/>
              </w:rPr>
              <w:t>0.019</w:t>
            </w:r>
          </w:p>
        </w:tc>
        <w:tc>
          <w:tcPr>
            <w:tcW w:w="1812" w:type="dxa"/>
          </w:tcPr>
          <w:p w14:paraId="45EF0995" w14:textId="77777777" w:rsidR="004A00A4" w:rsidRPr="00E23214" w:rsidRDefault="004A00A4" w:rsidP="009778D3">
            <w:pPr>
              <w:spacing w:line="360" w:lineRule="auto"/>
              <w:rPr>
                <w:rFonts w:ascii="Calibri" w:hAnsi="Calibri" w:cs="Calibri"/>
              </w:rPr>
            </w:pPr>
            <w:r w:rsidRPr="00E23214">
              <w:rPr>
                <w:rFonts w:ascii="Calibri" w:hAnsi="Calibri" w:cs="Calibri"/>
              </w:rPr>
              <w:t>2.852</w:t>
            </w:r>
          </w:p>
        </w:tc>
        <w:tc>
          <w:tcPr>
            <w:tcW w:w="1813" w:type="dxa"/>
          </w:tcPr>
          <w:p w14:paraId="7E4F82C6" w14:textId="77777777" w:rsidR="004A00A4" w:rsidRPr="00E23214" w:rsidRDefault="004A00A4" w:rsidP="009778D3">
            <w:pPr>
              <w:spacing w:line="360" w:lineRule="auto"/>
              <w:rPr>
                <w:rFonts w:ascii="Calibri" w:hAnsi="Calibri" w:cs="Calibri"/>
              </w:rPr>
            </w:pPr>
            <w:r w:rsidRPr="00E23214">
              <w:rPr>
                <w:rFonts w:ascii="Calibri" w:hAnsi="Calibri" w:cs="Calibri"/>
              </w:rPr>
              <w:t>0.004</w:t>
            </w:r>
          </w:p>
        </w:tc>
      </w:tr>
      <w:tr w:rsidR="004A00A4" w:rsidRPr="00E23214" w14:paraId="6294DA4B" w14:textId="77777777" w:rsidTr="009778D3">
        <w:trPr>
          <w:jc w:val="center"/>
        </w:trPr>
        <w:tc>
          <w:tcPr>
            <w:tcW w:w="3006" w:type="dxa"/>
          </w:tcPr>
          <w:p w14:paraId="2D283099" w14:textId="77777777" w:rsidR="004A00A4" w:rsidRPr="00E23214" w:rsidRDefault="004A00A4" w:rsidP="009778D3">
            <w:pPr>
              <w:spacing w:line="360" w:lineRule="auto"/>
              <w:rPr>
                <w:rFonts w:ascii="Calibri" w:hAnsi="Calibri" w:cs="Calibri"/>
              </w:rPr>
            </w:pPr>
            <w:r w:rsidRPr="00E23214">
              <w:rPr>
                <w:rFonts w:ascii="Calibri" w:hAnsi="Calibri" w:cs="Calibri"/>
              </w:rPr>
              <w:t>H2c: PRS→ESE→EI</w:t>
            </w:r>
          </w:p>
        </w:tc>
        <w:tc>
          <w:tcPr>
            <w:tcW w:w="1812" w:type="dxa"/>
          </w:tcPr>
          <w:p w14:paraId="79DD3518" w14:textId="77777777" w:rsidR="004A00A4" w:rsidRPr="00E23214" w:rsidRDefault="004A00A4" w:rsidP="009778D3">
            <w:pPr>
              <w:spacing w:line="360" w:lineRule="auto"/>
              <w:rPr>
                <w:rFonts w:ascii="Calibri" w:hAnsi="Calibri" w:cs="Calibri"/>
              </w:rPr>
            </w:pPr>
            <w:r w:rsidRPr="00E23214">
              <w:rPr>
                <w:rFonts w:ascii="Calibri" w:hAnsi="Calibri" w:cs="Calibri"/>
              </w:rPr>
              <w:t>-0.004</w:t>
            </w:r>
          </w:p>
        </w:tc>
        <w:tc>
          <w:tcPr>
            <w:tcW w:w="1812" w:type="dxa"/>
          </w:tcPr>
          <w:p w14:paraId="364ADFEB" w14:textId="77777777" w:rsidR="004A00A4" w:rsidRPr="00E23214" w:rsidRDefault="004A00A4" w:rsidP="009778D3">
            <w:pPr>
              <w:spacing w:line="360" w:lineRule="auto"/>
              <w:rPr>
                <w:rFonts w:ascii="Calibri" w:hAnsi="Calibri" w:cs="Calibri"/>
              </w:rPr>
            </w:pPr>
            <w:r w:rsidRPr="00E23214">
              <w:rPr>
                <w:rFonts w:ascii="Calibri" w:hAnsi="Calibri" w:cs="Calibri"/>
              </w:rPr>
              <w:t>-0.662</w:t>
            </w:r>
          </w:p>
        </w:tc>
        <w:tc>
          <w:tcPr>
            <w:tcW w:w="1813" w:type="dxa"/>
          </w:tcPr>
          <w:p w14:paraId="717CFA22" w14:textId="77777777" w:rsidR="004A00A4" w:rsidRPr="00E23214" w:rsidRDefault="004A00A4" w:rsidP="009778D3">
            <w:pPr>
              <w:spacing w:line="360" w:lineRule="auto"/>
              <w:rPr>
                <w:rFonts w:ascii="Calibri" w:hAnsi="Calibri" w:cs="Calibri"/>
              </w:rPr>
            </w:pPr>
            <w:r w:rsidRPr="00E23214">
              <w:rPr>
                <w:rFonts w:ascii="Calibri" w:hAnsi="Calibri" w:cs="Calibri"/>
              </w:rPr>
              <w:t>0.508</w:t>
            </w:r>
          </w:p>
        </w:tc>
      </w:tr>
      <w:tr w:rsidR="004A00A4" w:rsidRPr="00E23214" w14:paraId="26933A61" w14:textId="77777777" w:rsidTr="009778D3">
        <w:trPr>
          <w:jc w:val="center"/>
        </w:trPr>
        <w:tc>
          <w:tcPr>
            <w:tcW w:w="3006" w:type="dxa"/>
          </w:tcPr>
          <w:p w14:paraId="0387577A" w14:textId="77777777" w:rsidR="004A00A4" w:rsidRPr="00E23214" w:rsidRDefault="004A00A4" w:rsidP="009778D3">
            <w:pPr>
              <w:spacing w:line="360" w:lineRule="auto"/>
              <w:rPr>
                <w:rFonts w:ascii="Calibri" w:hAnsi="Calibri" w:cs="Calibri"/>
              </w:rPr>
            </w:pPr>
            <w:r w:rsidRPr="00E23214">
              <w:rPr>
                <w:rFonts w:ascii="Calibri" w:hAnsi="Calibri" w:cs="Calibri"/>
              </w:rPr>
              <w:t>H2d: PSS→ESE→EI</w:t>
            </w:r>
          </w:p>
        </w:tc>
        <w:tc>
          <w:tcPr>
            <w:tcW w:w="1812" w:type="dxa"/>
          </w:tcPr>
          <w:p w14:paraId="7A3389D5" w14:textId="77777777" w:rsidR="004A00A4" w:rsidRPr="00E23214" w:rsidRDefault="004A00A4" w:rsidP="009778D3">
            <w:pPr>
              <w:spacing w:line="360" w:lineRule="auto"/>
              <w:rPr>
                <w:rFonts w:ascii="Calibri" w:hAnsi="Calibri" w:cs="Calibri"/>
              </w:rPr>
            </w:pPr>
            <w:r w:rsidRPr="00E23214">
              <w:rPr>
                <w:rFonts w:ascii="Calibri" w:hAnsi="Calibri" w:cs="Calibri"/>
              </w:rPr>
              <w:t>0.006</w:t>
            </w:r>
          </w:p>
        </w:tc>
        <w:tc>
          <w:tcPr>
            <w:tcW w:w="1812" w:type="dxa"/>
          </w:tcPr>
          <w:p w14:paraId="263B9828" w14:textId="77777777" w:rsidR="004A00A4" w:rsidRPr="00E23214" w:rsidRDefault="004A00A4" w:rsidP="009778D3">
            <w:pPr>
              <w:spacing w:line="360" w:lineRule="auto"/>
              <w:rPr>
                <w:rFonts w:ascii="Calibri" w:hAnsi="Calibri" w:cs="Calibri"/>
              </w:rPr>
            </w:pPr>
            <w:r w:rsidRPr="00E23214">
              <w:rPr>
                <w:rFonts w:ascii="Calibri" w:hAnsi="Calibri" w:cs="Calibri"/>
              </w:rPr>
              <w:t>1.045</w:t>
            </w:r>
          </w:p>
        </w:tc>
        <w:tc>
          <w:tcPr>
            <w:tcW w:w="1813" w:type="dxa"/>
          </w:tcPr>
          <w:p w14:paraId="57490009" w14:textId="77777777" w:rsidR="004A00A4" w:rsidRPr="00E23214" w:rsidRDefault="004A00A4" w:rsidP="009778D3">
            <w:pPr>
              <w:spacing w:line="360" w:lineRule="auto"/>
              <w:rPr>
                <w:rFonts w:ascii="Calibri" w:hAnsi="Calibri" w:cs="Calibri"/>
              </w:rPr>
            </w:pPr>
            <w:r w:rsidRPr="00E23214">
              <w:rPr>
                <w:rFonts w:ascii="Calibri" w:hAnsi="Calibri" w:cs="Calibri"/>
              </w:rPr>
              <w:t>0.296</w:t>
            </w:r>
          </w:p>
        </w:tc>
      </w:tr>
      <w:tr w:rsidR="004A00A4" w:rsidRPr="00E23214" w14:paraId="517F03A2" w14:textId="77777777" w:rsidTr="009778D3">
        <w:trPr>
          <w:jc w:val="center"/>
        </w:trPr>
        <w:tc>
          <w:tcPr>
            <w:tcW w:w="3006" w:type="dxa"/>
          </w:tcPr>
          <w:p w14:paraId="79335E4C" w14:textId="77777777" w:rsidR="004A00A4" w:rsidRPr="00E23214" w:rsidRDefault="004A00A4" w:rsidP="009778D3">
            <w:pPr>
              <w:spacing w:line="360" w:lineRule="auto"/>
              <w:rPr>
                <w:rFonts w:ascii="Calibri" w:hAnsi="Calibri" w:cs="Calibri"/>
              </w:rPr>
            </w:pPr>
            <w:r w:rsidRPr="00E23214">
              <w:rPr>
                <w:rFonts w:ascii="Calibri" w:hAnsi="Calibri" w:cs="Calibri"/>
              </w:rPr>
              <w:t>H3a: IEO→EOE→EI</w:t>
            </w:r>
          </w:p>
        </w:tc>
        <w:tc>
          <w:tcPr>
            <w:tcW w:w="1812" w:type="dxa"/>
          </w:tcPr>
          <w:p w14:paraId="42B57941" w14:textId="77777777" w:rsidR="004A00A4" w:rsidRPr="00E23214" w:rsidRDefault="004A00A4" w:rsidP="009778D3">
            <w:pPr>
              <w:spacing w:line="360" w:lineRule="auto"/>
              <w:rPr>
                <w:rFonts w:ascii="Calibri" w:hAnsi="Calibri" w:cs="Calibri"/>
              </w:rPr>
            </w:pPr>
            <w:bookmarkStart w:id="19" w:name="_Hlk163485339"/>
            <w:r w:rsidRPr="00E23214">
              <w:rPr>
                <w:rFonts w:ascii="Calibri" w:hAnsi="Calibri" w:cs="Calibri"/>
              </w:rPr>
              <w:t>0.030</w:t>
            </w:r>
            <w:bookmarkEnd w:id="19"/>
          </w:p>
        </w:tc>
        <w:tc>
          <w:tcPr>
            <w:tcW w:w="1812" w:type="dxa"/>
          </w:tcPr>
          <w:p w14:paraId="46F97EF7" w14:textId="77777777" w:rsidR="004A00A4" w:rsidRPr="00E23214" w:rsidRDefault="004A00A4" w:rsidP="009778D3">
            <w:pPr>
              <w:spacing w:line="360" w:lineRule="auto"/>
              <w:rPr>
                <w:rFonts w:ascii="Calibri" w:hAnsi="Calibri" w:cs="Calibri"/>
              </w:rPr>
            </w:pPr>
            <w:r w:rsidRPr="00E23214">
              <w:rPr>
                <w:rFonts w:ascii="Calibri" w:hAnsi="Calibri" w:cs="Calibri"/>
              </w:rPr>
              <w:t>2.755</w:t>
            </w:r>
          </w:p>
        </w:tc>
        <w:tc>
          <w:tcPr>
            <w:tcW w:w="1813" w:type="dxa"/>
          </w:tcPr>
          <w:p w14:paraId="6C88A717" w14:textId="77777777" w:rsidR="004A00A4" w:rsidRPr="00E23214" w:rsidRDefault="004A00A4" w:rsidP="009778D3">
            <w:pPr>
              <w:spacing w:line="360" w:lineRule="auto"/>
              <w:rPr>
                <w:rFonts w:ascii="Calibri" w:hAnsi="Calibri" w:cs="Calibri"/>
              </w:rPr>
            </w:pPr>
            <w:bookmarkStart w:id="20" w:name="_Hlk163485352"/>
            <w:r w:rsidRPr="00E23214">
              <w:rPr>
                <w:rFonts w:ascii="Calibri" w:hAnsi="Calibri" w:cs="Calibri"/>
              </w:rPr>
              <w:t>0.006</w:t>
            </w:r>
            <w:bookmarkEnd w:id="20"/>
          </w:p>
        </w:tc>
      </w:tr>
      <w:tr w:rsidR="004A00A4" w:rsidRPr="00E23214" w14:paraId="3C5EA001" w14:textId="77777777" w:rsidTr="009778D3">
        <w:trPr>
          <w:jc w:val="center"/>
        </w:trPr>
        <w:tc>
          <w:tcPr>
            <w:tcW w:w="3006" w:type="dxa"/>
          </w:tcPr>
          <w:p w14:paraId="10BB3572" w14:textId="77777777" w:rsidR="004A00A4" w:rsidRPr="00E23214" w:rsidRDefault="004A00A4" w:rsidP="009778D3">
            <w:pPr>
              <w:spacing w:line="360" w:lineRule="auto"/>
              <w:rPr>
                <w:rFonts w:ascii="Calibri" w:hAnsi="Calibri" w:cs="Calibri"/>
              </w:rPr>
            </w:pPr>
            <w:r w:rsidRPr="00E23214">
              <w:rPr>
                <w:rFonts w:ascii="Calibri" w:hAnsi="Calibri" w:cs="Calibri"/>
              </w:rPr>
              <w:t>H3b: PES→EOE→EI</w:t>
            </w:r>
          </w:p>
        </w:tc>
        <w:tc>
          <w:tcPr>
            <w:tcW w:w="1812" w:type="dxa"/>
          </w:tcPr>
          <w:p w14:paraId="78FE16D9" w14:textId="77777777" w:rsidR="004A00A4" w:rsidRPr="00E23214" w:rsidRDefault="004A00A4" w:rsidP="009778D3">
            <w:pPr>
              <w:spacing w:line="360" w:lineRule="auto"/>
              <w:rPr>
                <w:rFonts w:ascii="Calibri" w:hAnsi="Calibri" w:cs="Calibri"/>
              </w:rPr>
            </w:pPr>
            <w:r w:rsidRPr="00E23214">
              <w:rPr>
                <w:rFonts w:ascii="Calibri" w:hAnsi="Calibri" w:cs="Calibri"/>
              </w:rPr>
              <w:t>-0.005</w:t>
            </w:r>
          </w:p>
        </w:tc>
        <w:tc>
          <w:tcPr>
            <w:tcW w:w="1812" w:type="dxa"/>
          </w:tcPr>
          <w:p w14:paraId="46BF8B20" w14:textId="77777777" w:rsidR="004A00A4" w:rsidRPr="00E23214" w:rsidRDefault="004A00A4" w:rsidP="009778D3">
            <w:pPr>
              <w:spacing w:line="360" w:lineRule="auto"/>
              <w:rPr>
                <w:rFonts w:ascii="Calibri" w:hAnsi="Calibri" w:cs="Calibri"/>
              </w:rPr>
            </w:pPr>
            <w:r w:rsidRPr="00E23214">
              <w:rPr>
                <w:rFonts w:ascii="Calibri" w:hAnsi="Calibri" w:cs="Calibri"/>
              </w:rPr>
              <w:t>-1.781</w:t>
            </w:r>
          </w:p>
        </w:tc>
        <w:tc>
          <w:tcPr>
            <w:tcW w:w="1813" w:type="dxa"/>
          </w:tcPr>
          <w:p w14:paraId="3D49340D" w14:textId="77777777" w:rsidR="004A00A4" w:rsidRPr="00E23214" w:rsidRDefault="004A00A4" w:rsidP="009778D3">
            <w:pPr>
              <w:spacing w:line="360" w:lineRule="auto"/>
              <w:rPr>
                <w:rFonts w:ascii="Calibri" w:hAnsi="Calibri" w:cs="Calibri"/>
              </w:rPr>
            </w:pPr>
            <w:r w:rsidRPr="00E23214">
              <w:rPr>
                <w:rFonts w:ascii="Calibri" w:hAnsi="Calibri" w:cs="Calibri"/>
              </w:rPr>
              <w:t>0.075</w:t>
            </w:r>
          </w:p>
        </w:tc>
      </w:tr>
      <w:tr w:rsidR="004A00A4" w:rsidRPr="00E23214" w14:paraId="5C4A47F0" w14:textId="77777777" w:rsidTr="009778D3">
        <w:trPr>
          <w:trHeight w:val="58"/>
          <w:jc w:val="center"/>
        </w:trPr>
        <w:tc>
          <w:tcPr>
            <w:tcW w:w="3006" w:type="dxa"/>
          </w:tcPr>
          <w:p w14:paraId="152D1291" w14:textId="77777777" w:rsidR="004A00A4" w:rsidRPr="00E23214" w:rsidRDefault="004A00A4" w:rsidP="009778D3">
            <w:pPr>
              <w:spacing w:line="360" w:lineRule="auto"/>
              <w:rPr>
                <w:rFonts w:ascii="Calibri" w:hAnsi="Calibri" w:cs="Calibri"/>
              </w:rPr>
            </w:pPr>
            <w:r w:rsidRPr="00E23214">
              <w:rPr>
                <w:rFonts w:ascii="Calibri" w:hAnsi="Calibri" w:cs="Calibri"/>
              </w:rPr>
              <w:t>H3c: PRS→EOE→EI</w:t>
            </w:r>
          </w:p>
        </w:tc>
        <w:tc>
          <w:tcPr>
            <w:tcW w:w="1812" w:type="dxa"/>
          </w:tcPr>
          <w:p w14:paraId="7D2E1419" w14:textId="77777777" w:rsidR="004A00A4" w:rsidRPr="00E23214" w:rsidRDefault="004A00A4" w:rsidP="009778D3">
            <w:pPr>
              <w:spacing w:line="360" w:lineRule="auto"/>
              <w:rPr>
                <w:rFonts w:ascii="Calibri" w:hAnsi="Calibri" w:cs="Calibri"/>
              </w:rPr>
            </w:pPr>
            <w:r w:rsidRPr="00E23214">
              <w:rPr>
                <w:rFonts w:ascii="Calibri" w:hAnsi="Calibri" w:cs="Calibri"/>
              </w:rPr>
              <w:t>0.016</w:t>
            </w:r>
          </w:p>
        </w:tc>
        <w:tc>
          <w:tcPr>
            <w:tcW w:w="1812" w:type="dxa"/>
          </w:tcPr>
          <w:p w14:paraId="6BC5F199" w14:textId="77777777" w:rsidR="004A00A4" w:rsidRPr="00E23214" w:rsidRDefault="004A00A4" w:rsidP="009778D3">
            <w:pPr>
              <w:spacing w:line="360" w:lineRule="auto"/>
              <w:rPr>
                <w:rFonts w:ascii="Calibri" w:hAnsi="Calibri" w:cs="Calibri"/>
              </w:rPr>
            </w:pPr>
            <w:r w:rsidRPr="00E23214">
              <w:rPr>
                <w:rFonts w:ascii="Calibri" w:hAnsi="Calibri" w:cs="Calibri"/>
              </w:rPr>
              <w:t>2.530</w:t>
            </w:r>
          </w:p>
        </w:tc>
        <w:tc>
          <w:tcPr>
            <w:tcW w:w="1813" w:type="dxa"/>
          </w:tcPr>
          <w:p w14:paraId="23D277CA" w14:textId="77777777" w:rsidR="004A00A4" w:rsidRPr="00E23214" w:rsidRDefault="004A00A4" w:rsidP="009778D3">
            <w:pPr>
              <w:spacing w:line="360" w:lineRule="auto"/>
              <w:rPr>
                <w:rFonts w:ascii="Calibri" w:hAnsi="Calibri" w:cs="Calibri"/>
              </w:rPr>
            </w:pPr>
            <w:r w:rsidRPr="00E23214">
              <w:rPr>
                <w:rFonts w:ascii="Calibri" w:hAnsi="Calibri" w:cs="Calibri"/>
              </w:rPr>
              <w:t>0.011</w:t>
            </w:r>
          </w:p>
        </w:tc>
      </w:tr>
      <w:tr w:rsidR="004A00A4" w:rsidRPr="00E23214" w14:paraId="32B9A99B" w14:textId="77777777" w:rsidTr="009778D3">
        <w:trPr>
          <w:trHeight w:val="58"/>
          <w:jc w:val="center"/>
        </w:trPr>
        <w:tc>
          <w:tcPr>
            <w:tcW w:w="3006" w:type="dxa"/>
          </w:tcPr>
          <w:p w14:paraId="28B6ADF0" w14:textId="77777777" w:rsidR="004A00A4" w:rsidRPr="00E23214" w:rsidRDefault="004A00A4" w:rsidP="009778D3">
            <w:pPr>
              <w:spacing w:line="360" w:lineRule="auto"/>
              <w:rPr>
                <w:rFonts w:ascii="Calibri" w:hAnsi="Calibri" w:cs="Calibri"/>
              </w:rPr>
            </w:pPr>
            <w:r w:rsidRPr="00E23214">
              <w:rPr>
                <w:rFonts w:ascii="Calibri" w:hAnsi="Calibri" w:cs="Calibri"/>
              </w:rPr>
              <w:t>H3d: PSS→EOE→EI</w:t>
            </w:r>
          </w:p>
        </w:tc>
        <w:tc>
          <w:tcPr>
            <w:tcW w:w="1812" w:type="dxa"/>
          </w:tcPr>
          <w:p w14:paraId="033B8B4F" w14:textId="77777777" w:rsidR="004A00A4" w:rsidRPr="00E23214" w:rsidRDefault="004A00A4" w:rsidP="009778D3">
            <w:pPr>
              <w:spacing w:line="360" w:lineRule="auto"/>
              <w:rPr>
                <w:rFonts w:ascii="Calibri" w:hAnsi="Calibri" w:cs="Calibri"/>
              </w:rPr>
            </w:pPr>
            <w:r w:rsidRPr="00E23214">
              <w:rPr>
                <w:rFonts w:ascii="Calibri" w:hAnsi="Calibri" w:cs="Calibri"/>
              </w:rPr>
              <w:t>-0.004</w:t>
            </w:r>
          </w:p>
        </w:tc>
        <w:tc>
          <w:tcPr>
            <w:tcW w:w="1812" w:type="dxa"/>
          </w:tcPr>
          <w:p w14:paraId="1E5C153E" w14:textId="77777777" w:rsidR="004A00A4" w:rsidRPr="00E23214" w:rsidRDefault="004A00A4" w:rsidP="009778D3">
            <w:pPr>
              <w:spacing w:line="360" w:lineRule="auto"/>
              <w:rPr>
                <w:rFonts w:ascii="Calibri" w:hAnsi="Calibri" w:cs="Calibri"/>
              </w:rPr>
            </w:pPr>
            <w:r w:rsidRPr="00E23214">
              <w:rPr>
                <w:rFonts w:ascii="Calibri" w:hAnsi="Calibri" w:cs="Calibri"/>
              </w:rPr>
              <w:t>-1.574</w:t>
            </w:r>
          </w:p>
        </w:tc>
        <w:tc>
          <w:tcPr>
            <w:tcW w:w="1813" w:type="dxa"/>
          </w:tcPr>
          <w:p w14:paraId="4DA7A033" w14:textId="77777777" w:rsidR="004A00A4" w:rsidRPr="00E23214" w:rsidRDefault="004A00A4" w:rsidP="009778D3">
            <w:pPr>
              <w:spacing w:line="360" w:lineRule="auto"/>
              <w:rPr>
                <w:rFonts w:ascii="Calibri" w:hAnsi="Calibri" w:cs="Calibri"/>
              </w:rPr>
            </w:pPr>
            <w:r w:rsidRPr="00E23214">
              <w:rPr>
                <w:rFonts w:ascii="Calibri" w:hAnsi="Calibri" w:cs="Calibri"/>
              </w:rPr>
              <w:t>0.116</w:t>
            </w:r>
          </w:p>
        </w:tc>
      </w:tr>
      <w:tr w:rsidR="004A00A4" w:rsidRPr="00E23214" w14:paraId="114FCDFF" w14:textId="77777777" w:rsidTr="009778D3">
        <w:trPr>
          <w:trHeight w:val="58"/>
          <w:jc w:val="center"/>
        </w:trPr>
        <w:tc>
          <w:tcPr>
            <w:tcW w:w="3006" w:type="dxa"/>
          </w:tcPr>
          <w:p w14:paraId="17AC7A6D" w14:textId="77777777" w:rsidR="004A00A4" w:rsidRPr="00E23214" w:rsidRDefault="004A00A4" w:rsidP="009778D3">
            <w:pPr>
              <w:spacing w:line="360" w:lineRule="auto"/>
              <w:rPr>
                <w:rFonts w:ascii="Calibri" w:hAnsi="Calibri" w:cs="Calibri"/>
              </w:rPr>
            </w:pPr>
            <w:r w:rsidRPr="00E23214">
              <w:rPr>
                <w:rFonts w:ascii="Calibri" w:hAnsi="Calibri" w:cs="Calibri"/>
              </w:rPr>
              <w:lastRenderedPageBreak/>
              <w:t>H4a: IEO-&gt;ESE-&gt;EOE-&gt;EI</w:t>
            </w:r>
          </w:p>
        </w:tc>
        <w:tc>
          <w:tcPr>
            <w:tcW w:w="1812" w:type="dxa"/>
          </w:tcPr>
          <w:p w14:paraId="4EE15647" w14:textId="77777777" w:rsidR="004A00A4" w:rsidRPr="00E23214" w:rsidRDefault="004A00A4" w:rsidP="009778D3">
            <w:pPr>
              <w:spacing w:line="360" w:lineRule="auto"/>
              <w:rPr>
                <w:rFonts w:ascii="Calibri" w:hAnsi="Calibri" w:cs="Calibri"/>
              </w:rPr>
            </w:pPr>
            <w:r w:rsidRPr="00E23214">
              <w:rPr>
                <w:rFonts w:ascii="Calibri" w:hAnsi="Calibri" w:cs="Calibri"/>
              </w:rPr>
              <w:t>-0.002</w:t>
            </w:r>
          </w:p>
        </w:tc>
        <w:tc>
          <w:tcPr>
            <w:tcW w:w="1812" w:type="dxa"/>
          </w:tcPr>
          <w:p w14:paraId="35B7C1DA" w14:textId="77777777" w:rsidR="004A00A4" w:rsidRPr="00E23214" w:rsidRDefault="004A00A4" w:rsidP="009778D3">
            <w:pPr>
              <w:spacing w:line="360" w:lineRule="auto"/>
              <w:rPr>
                <w:rFonts w:ascii="Calibri" w:hAnsi="Calibri" w:cs="Calibri"/>
              </w:rPr>
            </w:pPr>
            <w:r w:rsidRPr="00E23214">
              <w:rPr>
                <w:rFonts w:ascii="Calibri" w:hAnsi="Calibri" w:cs="Calibri"/>
              </w:rPr>
              <w:t>-1.086</w:t>
            </w:r>
          </w:p>
        </w:tc>
        <w:tc>
          <w:tcPr>
            <w:tcW w:w="1813" w:type="dxa"/>
          </w:tcPr>
          <w:p w14:paraId="65949CCA" w14:textId="77777777" w:rsidR="004A00A4" w:rsidRPr="00E23214" w:rsidRDefault="004A00A4" w:rsidP="009778D3">
            <w:pPr>
              <w:spacing w:line="360" w:lineRule="auto"/>
              <w:rPr>
                <w:rFonts w:ascii="Calibri" w:hAnsi="Calibri" w:cs="Calibri"/>
              </w:rPr>
            </w:pPr>
            <w:r w:rsidRPr="00E23214">
              <w:rPr>
                <w:rFonts w:ascii="Calibri" w:hAnsi="Calibri" w:cs="Calibri"/>
              </w:rPr>
              <w:t>0.277</w:t>
            </w:r>
          </w:p>
        </w:tc>
      </w:tr>
      <w:tr w:rsidR="004A00A4" w:rsidRPr="00E23214" w14:paraId="0DFEB752" w14:textId="77777777" w:rsidTr="009778D3">
        <w:trPr>
          <w:trHeight w:val="58"/>
          <w:jc w:val="center"/>
        </w:trPr>
        <w:tc>
          <w:tcPr>
            <w:tcW w:w="3006" w:type="dxa"/>
          </w:tcPr>
          <w:p w14:paraId="3D9E7698" w14:textId="77777777" w:rsidR="004A00A4" w:rsidRPr="00E23214" w:rsidRDefault="004A00A4" w:rsidP="009778D3">
            <w:pPr>
              <w:spacing w:line="360" w:lineRule="auto"/>
              <w:rPr>
                <w:rFonts w:ascii="Calibri" w:hAnsi="Calibri" w:cs="Calibri"/>
                <w:lang w:val="fi-FI"/>
              </w:rPr>
            </w:pPr>
            <w:r w:rsidRPr="00E23214">
              <w:rPr>
                <w:rFonts w:ascii="Calibri" w:hAnsi="Calibri" w:cs="Calibri"/>
                <w:lang w:val="fi-FI"/>
              </w:rPr>
              <w:t>H4b: PES-&gt;ESE-&gt;EOE-&gt;EI</w:t>
            </w:r>
          </w:p>
        </w:tc>
        <w:tc>
          <w:tcPr>
            <w:tcW w:w="1812" w:type="dxa"/>
          </w:tcPr>
          <w:p w14:paraId="03387F96"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c>
          <w:tcPr>
            <w:tcW w:w="1812" w:type="dxa"/>
          </w:tcPr>
          <w:p w14:paraId="29835338" w14:textId="77777777" w:rsidR="004A00A4" w:rsidRPr="00E23214" w:rsidRDefault="004A00A4" w:rsidP="009778D3">
            <w:pPr>
              <w:spacing w:line="360" w:lineRule="auto"/>
              <w:rPr>
                <w:rFonts w:ascii="Calibri" w:hAnsi="Calibri" w:cs="Calibri"/>
              </w:rPr>
            </w:pPr>
            <w:r w:rsidRPr="00E23214">
              <w:rPr>
                <w:rFonts w:ascii="Calibri" w:hAnsi="Calibri" w:cs="Calibri"/>
              </w:rPr>
              <w:t>-1.345</w:t>
            </w:r>
          </w:p>
        </w:tc>
        <w:tc>
          <w:tcPr>
            <w:tcW w:w="1813" w:type="dxa"/>
          </w:tcPr>
          <w:p w14:paraId="2E1C47E4" w14:textId="77777777" w:rsidR="004A00A4" w:rsidRPr="00E23214" w:rsidRDefault="004A00A4" w:rsidP="009778D3">
            <w:pPr>
              <w:spacing w:line="360" w:lineRule="auto"/>
              <w:rPr>
                <w:rFonts w:ascii="Calibri" w:hAnsi="Calibri" w:cs="Calibri"/>
              </w:rPr>
            </w:pPr>
            <w:r w:rsidRPr="00E23214">
              <w:rPr>
                <w:rFonts w:ascii="Calibri" w:hAnsi="Calibri" w:cs="Calibri"/>
              </w:rPr>
              <w:t>0.179</w:t>
            </w:r>
          </w:p>
        </w:tc>
      </w:tr>
      <w:tr w:rsidR="004A00A4" w:rsidRPr="00E23214" w14:paraId="1A2AD9B9" w14:textId="77777777" w:rsidTr="009778D3">
        <w:trPr>
          <w:trHeight w:val="58"/>
          <w:jc w:val="center"/>
        </w:trPr>
        <w:tc>
          <w:tcPr>
            <w:tcW w:w="3006" w:type="dxa"/>
          </w:tcPr>
          <w:p w14:paraId="7FCB6ED2" w14:textId="77777777" w:rsidR="004A00A4" w:rsidRPr="00E23214" w:rsidRDefault="004A00A4" w:rsidP="009778D3">
            <w:pPr>
              <w:spacing w:line="360" w:lineRule="auto"/>
              <w:rPr>
                <w:rFonts w:ascii="Calibri" w:hAnsi="Calibri" w:cs="Calibri"/>
                <w:lang w:val="fi-FI"/>
              </w:rPr>
            </w:pPr>
            <w:r w:rsidRPr="00E23214">
              <w:rPr>
                <w:rFonts w:ascii="Calibri" w:hAnsi="Calibri" w:cs="Calibri"/>
                <w:lang w:val="fi-FI"/>
              </w:rPr>
              <w:t>H4c: PRS-&gt;ESE-&gt;EOE-&gt;EI</w:t>
            </w:r>
          </w:p>
        </w:tc>
        <w:tc>
          <w:tcPr>
            <w:tcW w:w="1812" w:type="dxa"/>
          </w:tcPr>
          <w:p w14:paraId="3A676AAC"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c>
          <w:tcPr>
            <w:tcW w:w="1812" w:type="dxa"/>
          </w:tcPr>
          <w:p w14:paraId="2C74100B" w14:textId="77777777" w:rsidR="004A00A4" w:rsidRPr="00E23214" w:rsidRDefault="004A00A4" w:rsidP="009778D3">
            <w:pPr>
              <w:spacing w:line="360" w:lineRule="auto"/>
              <w:rPr>
                <w:rFonts w:ascii="Calibri" w:hAnsi="Calibri" w:cs="Calibri"/>
              </w:rPr>
            </w:pPr>
            <w:r w:rsidRPr="00E23214">
              <w:rPr>
                <w:rFonts w:ascii="Calibri" w:hAnsi="Calibri" w:cs="Calibri"/>
              </w:rPr>
              <w:t>0.535</w:t>
            </w:r>
          </w:p>
        </w:tc>
        <w:tc>
          <w:tcPr>
            <w:tcW w:w="1813" w:type="dxa"/>
          </w:tcPr>
          <w:p w14:paraId="7B983B60" w14:textId="77777777" w:rsidR="004A00A4" w:rsidRPr="00E23214" w:rsidRDefault="004A00A4" w:rsidP="009778D3">
            <w:pPr>
              <w:spacing w:line="360" w:lineRule="auto"/>
              <w:rPr>
                <w:rFonts w:ascii="Calibri" w:hAnsi="Calibri" w:cs="Calibri"/>
              </w:rPr>
            </w:pPr>
            <w:r w:rsidRPr="00E23214">
              <w:rPr>
                <w:rFonts w:ascii="Calibri" w:hAnsi="Calibri" w:cs="Calibri"/>
              </w:rPr>
              <w:t>0.592</w:t>
            </w:r>
          </w:p>
        </w:tc>
      </w:tr>
      <w:tr w:rsidR="004A00A4" w:rsidRPr="00E23214" w14:paraId="463EA159" w14:textId="77777777" w:rsidTr="009778D3">
        <w:trPr>
          <w:trHeight w:val="58"/>
          <w:jc w:val="center"/>
        </w:trPr>
        <w:tc>
          <w:tcPr>
            <w:tcW w:w="3006" w:type="dxa"/>
          </w:tcPr>
          <w:p w14:paraId="78EF4DD1" w14:textId="77777777" w:rsidR="004A00A4" w:rsidRPr="00E23214" w:rsidRDefault="004A00A4" w:rsidP="009778D3">
            <w:pPr>
              <w:spacing w:line="360" w:lineRule="auto"/>
              <w:rPr>
                <w:rFonts w:ascii="Calibri" w:hAnsi="Calibri" w:cs="Calibri"/>
                <w:lang w:val="fi-FI"/>
              </w:rPr>
            </w:pPr>
            <w:r w:rsidRPr="00E23214">
              <w:rPr>
                <w:rFonts w:ascii="Calibri" w:hAnsi="Calibri" w:cs="Calibri"/>
                <w:lang w:val="fi-FI"/>
              </w:rPr>
              <w:t>H4d: PSS-&gt;ESE-&gt;EOE-&gt;EI</w:t>
            </w:r>
          </w:p>
        </w:tc>
        <w:tc>
          <w:tcPr>
            <w:tcW w:w="1812" w:type="dxa"/>
          </w:tcPr>
          <w:p w14:paraId="0F89534C"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c>
          <w:tcPr>
            <w:tcW w:w="1812" w:type="dxa"/>
          </w:tcPr>
          <w:p w14:paraId="224D5491" w14:textId="77777777" w:rsidR="004A00A4" w:rsidRPr="00E23214" w:rsidRDefault="004A00A4" w:rsidP="009778D3">
            <w:pPr>
              <w:spacing w:line="360" w:lineRule="auto"/>
              <w:rPr>
                <w:rFonts w:ascii="Calibri" w:hAnsi="Calibri" w:cs="Calibri"/>
              </w:rPr>
            </w:pPr>
            <w:r w:rsidRPr="00E23214">
              <w:rPr>
                <w:rFonts w:ascii="Calibri" w:hAnsi="Calibri" w:cs="Calibri"/>
              </w:rPr>
              <w:t>-0.761</w:t>
            </w:r>
          </w:p>
        </w:tc>
        <w:tc>
          <w:tcPr>
            <w:tcW w:w="1813" w:type="dxa"/>
          </w:tcPr>
          <w:p w14:paraId="0BB1FCDF" w14:textId="77777777" w:rsidR="004A00A4" w:rsidRPr="00E23214" w:rsidRDefault="004A00A4" w:rsidP="009778D3">
            <w:pPr>
              <w:spacing w:line="360" w:lineRule="auto"/>
              <w:rPr>
                <w:rFonts w:ascii="Calibri" w:hAnsi="Calibri" w:cs="Calibri"/>
              </w:rPr>
            </w:pPr>
            <w:r w:rsidRPr="00E23214">
              <w:rPr>
                <w:rFonts w:ascii="Calibri" w:hAnsi="Calibri" w:cs="Calibri"/>
              </w:rPr>
              <w:t>0.447</w:t>
            </w:r>
          </w:p>
        </w:tc>
      </w:tr>
      <w:tr w:rsidR="004A00A4" w:rsidRPr="001F06CF" w14:paraId="579B3B5B" w14:textId="77777777" w:rsidTr="009778D3">
        <w:trPr>
          <w:trHeight w:val="58"/>
          <w:jc w:val="center"/>
        </w:trPr>
        <w:tc>
          <w:tcPr>
            <w:tcW w:w="8443" w:type="dxa"/>
            <w:gridSpan w:val="4"/>
          </w:tcPr>
          <w:p w14:paraId="6BC09EDB" w14:textId="77777777" w:rsidR="004A00A4" w:rsidRPr="00E23214" w:rsidRDefault="004A00A4" w:rsidP="009778D3">
            <w:pPr>
              <w:spacing w:line="360" w:lineRule="auto"/>
              <w:rPr>
                <w:rFonts w:ascii="Calibri" w:hAnsi="Calibri" w:cs="Calibri"/>
                <w:b/>
                <w:bCs/>
              </w:rPr>
            </w:pPr>
            <w:r w:rsidRPr="00E23214">
              <w:rPr>
                <w:rFonts w:ascii="Calibri" w:hAnsi="Calibri" w:cs="Calibri"/>
                <w:b/>
                <w:bCs/>
              </w:rPr>
              <w:t>Total effects (Total indirect+ Direct)</w:t>
            </w:r>
          </w:p>
        </w:tc>
      </w:tr>
      <w:tr w:rsidR="004A00A4" w:rsidRPr="00E23214" w14:paraId="54E5FF57" w14:textId="77777777" w:rsidTr="009778D3">
        <w:trPr>
          <w:trHeight w:val="58"/>
          <w:jc w:val="center"/>
        </w:trPr>
        <w:tc>
          <w:tcPr>
            <w:tcW w:w="3006" w:type="dxa"/>
          </w:tcPr>
          <w:p w14:paraId="7940FF60" w14:textId="77777777" w:rsidR="004A00A4" w:rsidRPr="00E23214" w:rsidRDefault="004A00A4" w:rsidP="009778D3">
            <w:pPr>
              <w:spacing w:line="360" w:lineRule="auto"/>
              <w:rPr>
                <w:rFonts w:ascii="Calibri" w:hAnsi="Calibri" w:cs="Calibri"/>
              </w:rPr>
            </w:pPr>
            <w:r w:rsidRPr="00E23214">
              <w:rPr>
                <w:rFonts w:ascii="Calibri" w:hAnsi="Calibri" w:cs="Calibri"/>
              </w:rPr>
              <w:t>IEO → EI</w:t>
            </w:r>
          </w:p>
        </w:tc>
        <w:tc>
          <w:tcPr>
            <w:tcW w:w="1812" w:type="dxa"/>
          </w:tcPr>
          <w:p w14:paraId="4D92069A" w14:textId="77777777" w:rsidR="004A00A4" w:rsidRPr="00E23214" w:rsidRDefault="004A00A4" w:rsidP="009778D3">
            <w:pPr>
              <w:spacing w:line="360" w:lineRule="auto"/>
              <w:rPr>
                <w:rFonts w:ascii="Calibri" w:hAnsi="Calibri" w:cs="Calibri"/>
              </w:rPr>
            </w:pPr>
            <w:r w:rsidRPr="00E23214">
              <w:rPr>
                <w:rFonts w:ascii="Calibri" w:hAnsi="Calibri" w:cs="Calibri"/>
              </w:rPr>
              <w:t>0.610</w:t>
            </w:r>
          </w:p>
        </w:tc>
        <w:tc>
          <w:tcPr>
            <w:tcW w:w="1812" w:type="dxa"/>
          </w:tcPr>
          <w:p w14:paraId="76141E2E" w14:textId="77777777" w:rsidR="004A00A4" w:rsidRPr="00E23214" w:rsidRDefault="004A00A4" w:rsidP="009778D3">
            <w:pPr>
              <w:spacing w:line="360" w:lineRule="auto"/>
              <w:rPr>
                <w:rFonts w:ascii="Calibri" w:hAnsi="Calibri" w:cs="Calibri"/>
              </w:rPr>
            </w:pPr>
            <w:r w:rsidRPr="00E23214">
              <w:rPr>
                <w:rFonts w:ascii="Calibri" w:hAnsi="Calibri" w:cs="Calibri"/>
              </w:rPr>
              <w:t>24.525</w:t>
            </w:r>
          </w:p>
        </w:tc>
        <w:tc>
          <w:tcPr>
            <w:tcW w:w="1813" w:type="dxa"/>
          </w:tcPr>
          <w:p w14:paraId="7CD6BB8D"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r w:rsidR="004A00A4" w:rsidRPr="00E23214" w14:paraId="4D0C769D" w14:textId="77777777" w:rsidTr="009778D3">
        <w:trPr>
          <w:jc w:val="center"/>
        </w:trPr>
        <w:tc>
          <w:tcPr>
            <w:tcW w:w="3006" w:type="dxa"/>
          </w:tcPr>
          <w:p w14:paraId="168194D5" w14:textId="77777777" w:rsidR="004A00A4" w:rsidRPr="00E23214" w:rsidRDefault="004A00A4" w:rsidP="009778D3">
            <w:pPr>
              <w:spacing w:line="360" w:lineRule="auto"/>
              <w:rPr>
                <w:rFonts w:ascii="Calibri" w:hAnsi="Calibri" w:cs="Calibri"/>
              </w:rPr>
            </w:pPr>
            <w:r w:rsidRPr="00E23214">
              <w:rPr>
                <w:rFonts w:ascii="Calibri" w:hAnsi="Calibri" w:cs="Calibri"/>
              </w:rPr>
              <w:t>PES → EI</w:t>
            </w:r>
          </w:p>
        </w:tc>
        <w:tc>
          <w:tcPr>
            <w:tcW w:w="1812" w:type="dxa"/>
          </w:tcPr>
          <w:p w14:paraId="04377C42" w14:textId="77777777" w:rsidR="004A00A4" w:rsidRPr="00E23214" w:rsidRDefault="004A00A4" w:rsidP="009778D3">
            <w:pPr>
              <w:spacing w:line="360" w:lineRule="auto"/>
              <w:rPr>
                <w:rFonts w:ascii="Calibri" w:hAnsi="Calibri" w:cs="Calibri"/>
              </w:rPr>
            </w:pPr>
            <w:r w:rsidRPr="00E23214">
              <w:rPr>
                <w:rFonts w:ascii="Calibri" w:hAnsi="Calibri" w:cs="Calibri"/>
              </w:rPr>
              <w:t>0.054</w:t>
            </w:r>
          </w:p>
        </w:tc>
        <w:tc>
          <w:tcPr>
            <w:tcW w:w="1812" w:type="dxa"/>
          </w:tcPr>
          <w:p w14:paraId="5FA6B163" w14:textId="77777777" w:rsidR="004A00A4" w:rsidRPr="00E23214" w:rsidRDefault="004A00A4" w:rsidP="009778D3">
            <w:pPr>
              <w:spacing w:line="360" w:lineRule="auto"/>
              <w:rPr>
                <w:rFonts w:ascii="Calibri" w:hAnsi="Calibri" w:cs="Calibri"/>
              </w:rPr>
            </w:pPr>
            <w:r w:rsidRPr="00E23214">
              <w:rPr>
                <w:rFonts w:ascii="Calibri" w:hAnsi="Calibri" w:cs="Calibri"/>
              </w:rPr>
              <w:t>1.992</w:t>
            </w:r>
          </w:p>
        </w:tc>
        <w:tc>
          <w:tcPr>
            <w:tcW w:w="1813" w:type="dxa"/>
          </w:tcPr>
          <w:p w14:paraId="18F012C3" w14:textId="77777777" w:rsidR="004A00A4" w:rsidRPr="00E23214" w:rsidRDefault="004A00A4" w:rsidP="009778D3">
            <w:pPr>
              <w:spacing w:line="360" w:lineRule="auto"/>
              <w:rPr>
                <w:rFonts w:ascii="Calibri" w:hAnsi="Calibri" w:cs="Calibri"/>
              </w:rPr>
            </w:pPr>
            <w:r w:rsidRPr="00E23214">
              <w:rPr>
                <w:rFonts w:ascii="Calibri" w:hAnsi="Calibri" w:cs="Calibri"/>
              </w:rPr>
              <w:t>0.043</w:t>
            </w:r>
          </w:p>
        </w:tc>
      </w:tr>
      <w:tr w:rsidR="004A00A4" w:rsidRPr="00E23214" w14:paraId="64B66F82" w14:textId="77777777" w:rsidTr="009778D3">
        <w:trPr>
          <w:jc w:val="center"/>
        </w:trPr>
        <w:tc>
          <w:tcPr>
            <w:tcW w:w="3006" w:type="dxa"/>
          </w:tcPr>
          <w:p w14:paraId="722F5294" w14:textId="77777777" w:rsidR="004A00A4" w:rsidRPr="00E23214" w:rsidRDefault="004A00A4" w:rsidP="009778D3">
            <w:pPr>
              <w:spacing w:line="360" w:lineRule="auto"/>
              <w:rPr>
                <w:rFonts w:ascii="Calibri" w:hAnsi="Calibri" w:cs="Calibri"/>
              </w:rPr>
            </w:pPr>
            <w:r w:rsidRPr="00E23214">
              <w:rPr>
                <w:rFonts w:ascii="Calibri" w:hAnsi="Calibri" w:cs="Calibri"/>
              </w:rPr>
              <w:t>PRS → EI</w:t>
            </w:r>
          </w:p>
        </w:tc>
        <w:tc>
          <w:tcPr>
            <w:tcW w:w="1812" w:type="dxa"/>
          </w:tcPr>
          <w:p w14:paraId="1C7FE709" w14:textId="77777777" w:rsidR="004A00A4" w:rsidRPr="00E23214" w:rsidRDefault="004A00A4" w:rsidP="009778D3">
            <w:pPr>
              <w:spacing w:line="360" w:lineRule="auto"/>
              <w:rPr>
                <w:rFonts w:ascii="Calibri" w:hAnsi="Calibri" w:cs="Calibri"/>
              </w:rPr>
            </w:pPr>
            <w:r w:rsidRPr="00E23214">
              <w:rPr>
                <w:rFonts w:ascii="Calibri" w:hAnsi="Calibri" w:cs="Calibri"/>
              </w:rPr>
              <w:t>0.068</w:t>
            </w:r>
          </w:p>
        </w:tc>
        <w:tc>
          <w:tcPr>
            <w:tcW w:w="1812" w:type="dxa"/>
          </w:tcPr>
          <w:p w14:paraId="71CF1411" w14:textId="77777777" w:rsidR="004A00A4" w:rsidRPr="00E23214" w:rsidRDefault="004A00A4" w:rsidP="009778D3">
            <w:pPr>
              <w:spacing w:line="360" w:lineRule="auto"/>
              <w:rPr>
                <w:rFonts w:ascii="Calibri" w:hAnsi="Calibri" w:cs="Calibri"/>
              </w:rPr>
            </w:pPr>
            <w:r w:rsidRPr="00E23214">
              <w:rPr>
                <w:rFonts w:ascii="Calibri" w:hAnsi="Calibri" w:cs="Calibri"/>
              </w:rPr>
              <w:t>2.554</w:t>
            </w:r>
          </w:p>
        </w:tc>
        <w:tc>
          <w:tcPr>
            <w:tcW w:w="1813" w:type="dxa"/>
          </w:tcPr>
          <w:p w14:paraId="3041BB2D" w14:textId="77777777" w:rsidR="004A00A4" w:rsidRPr="00E23214" w:rsidRDefault="004A00A4" w:rsidP="009778D3">
            <w:pPr>
              <w:spacing w:line="360" w:lineRule="auto"/>
              <w:rPr>
                <w:rFonts w:ascii="Calibri" w:hAnsi="Calibri" w:cs="Calibri"/>
              </w:rPr>
            </w:pPr>
            <w:r w:rsidRPr="00E23214">
              <w:rPr>
                <w:rFonts w:ascii="Calibri" w:hAnsi="Calibri" w:cs="Calibri"/>
              </w:rPr>
              <w:t>0.011</w:t>
            </w:r>
          </w:p>
        </w:tc>
      </w:tr>
      <w:tr w:rsidR="004A00A4" w:rsidRPr="00E23214" w14:paraId="5A03C602" w14:textId="77777777" w:rsidTr="009778D3">
        <w:trPr>
          <w:jc w:val="center"/>
        </w:trPr>
        <w:tc>
          <w:tcPr>
            <w:tcW w:w="3006" w:type="dxa"/>
          </w:tcPr>
          <w:p w14:paraId="45E0B6FA" w14:textId="77777777" w:rsidR="004A00A4" w:rsidRPr="00E23214" w:rsidRDefault="004A00A4" w:rsidP="009778D3">
            <w:pPr>
              <w:spacing w:line="360" w:lineRule="auto"/>
              <w:rPr>
                <w:rFonts w:ascii="Calibri" w:hAnsi="Calibri" w:cs="Calibri"/>
              </w:rPr>
            </w:pPr>
            <w:r w:rsidRPr="00E23214">
              <w:rPr>
                <w:rFonts w:ascii="Calibri" w:hAnsi="Calibri" w:cs="Calibri"/>
              </w:rPr>
              <w:t>PSS → EI</w:t>
            </w:r>
          </w:p>
        </w:tc>
        <w:tc>
          <w:tcPr>
            <w:tcW w:w="1812" w:type="dxa"/>
          </w:tcPr>
          <w:p w14:paraId="58D86C1C" w14:textId="77777777" w:rsidR="004A00A4" w:rsidRPr="00E23214" w:rsidRDefault="004A00A4" w:rsidP="009778D3">
            <w:pPr>
              <w:spacing w:line="360" w:lineRule="auto"/>
              <w:rPr>
                <w:rFonts w:ascii="Calibri" w:hAnsi="Calibri" w:cs="Calibri"/>
              </w:rPr>
            </w:pPr>
            <w:r w:rsidRPr="00E23214">
              <w:rPr>
                <w:rFonts w:ascii="Calibri" w:hAnsi="Calibri" w:cs="Calibri"/>
              </w:rPr>
              <w:t>0.025</w:t>
            </w:r>
          </w:p>
        </w:tc>
        <w:tc>
          <w:tcPr>
            <w:tcW w:w="1812" w:type="dxa"/>
          </w:tcPr>
          <w:p w14:paraId="01B85F78" w14:textId="77777777" w:rsidR="004A00A4" w:rsidRPr="00E23214" w:rsidRDefault="004A00A4" w:rsidP="009778D3">
            <w:pPr>
              <w:spacing w:line="360" w:lineRule="auto"/>
              <w:rPr>
                <w:rFonts w:ascii="Calibri" w:hAnsi="Calibri" w:cs="Calibri"/>
              </w:rPr>
            </w:pPr>
            <w:r w:rsidRPr="00E23214">
              <w:rPr>
                <w:rFonts w:ascii="Calibri" w:hAnsi="Calibri" w:cs="Calibri"/>
              </w:rPr>
              <w:t>1.056</w:t>
            </w:r>
          </w:p>
        </w:tc>
        <w:tc>
          <w:tcPr>
            <w:tcW w:w="1813" w:type="dxa"/>
          </w:tcPr>
          <w:p w14:paraId="19332449" w14:textId="77777777" w:rsidR="004A00A4" w:rsidRPr="00E23214" w:rsidRDefault="004A00A4" w:rsidP="009778D3">
            <w:pPr>
              <w:spacing w:line="360" w:lineRule="auto"/>
              <w:rPr>
                <w:rFonts w:ascii="Calibri" w:hAnsi="Calibri" w:cs="Calibri"/>
              </w:rPr>
            </w:pPr>
            <w:r w:rsidRPr="00E23214">
              <w:rPr>
                <w:rFonts w:ascii="Calibri" w:hAnsi="Calibri" w:cs="Calibri"/>
              </w:rPr>
              <w:t>0.291</w:t>
            </w:r>
          </w:p>
        </w:tc>
      </w:tr>
      <w:tr w:rsidR="004A00A4" w:rsidRPr="00E23214" w14:paraId="11D3B5DE" w14:textId="77777777" w:rsidTr="009778D3">
        <w:trPr>
          <w:jc w:val="center"/>
        </w:trPr>
        <w:tc>
          <w:tcPr>
            <w:tcW w:w="3006" w:type="dxa"/>
          </w:tcPr>
          <w:p w14:paraId="5DD02220" w14:textId="77777777" w:rsidR="004A00A4" w:rsidRPr="00E23214" w:rsidRDefault="004A00A4" w:rsidP="009778D3">
            <w:pPr>
              <w:spacing w:line="360" w:lineRule="auto"/>
              <w:rPr>
                <w:rFonts w:ascii="Calibri" w:hAnsi="Calibri" w:cs="Calibri"/>
              </w:rPr>
            </w:pPr>
            <w:r w:rsidRPr="00E23214">
              <w:rPr>
                <w:rFonts w:ascii="Calibri" w:hAnsi="Calibri" w:cs="Calibri"/>
              </w:rPr>
              <w:t>ESE → EI</w:t>
            </w:r>
          </w:p>
        </w:tc>
        <w:tc>
          <w:tcPr>
            <w:tcW w:w="1812" w:type="dxa"/>
          </w:tcPr>
          <w:p w14:paraId="14BA18F1" w14:textId="77777777" w:rsidR="004A00A4" w:rsidRPr="00E23214" w:rsidRDefault="004A00A4" w:rsidP="009778D3">
            <w:pPr>
              <w:spacing w:line="360" w:lineRule="auto"/>
              <w:rPr>
                <w:rFonts w:ascii="Calibri" w:hAnsi="Calibri" w:cs="Calibri"/>
              </w:rPr>
            </w:pPr>
            <w:r w:rsidRPr="00E23214">
              <w:rPr>
                <w:rFonts w:ascii="Calibri" w:hAnsi="Calibri" w:cs="Calibri"/>
              </w:rPr>
              <w:t>0.219</w:t>
            </w:r>
          </w:p>
        </w:tc>
        <w:tc>
          <w:tcPr>
            <w:tcW w:w="1812" w:type="dxa"/>
          </w:tcPr>
          <w:p w14:paraId="425B9DEF" w14:textId="77777777" w:rsidR="004A00A4" w:rsidRPr="00E23214" w:rsidRDefault="004A00A4" w:rsidP="009778D3">
            <w:pPr>
              <w:spacing w:line="360" w:lineRule="auto"/>
              <w:rPr>
                <w:rFonts w:ascii="Calibri" w:hAnsi="Calibri" w:cs="Calibri"/>
              </w:rPr>
            </w:pPr>
            <w:r w:rsidRPr="00E23214">
              <w:rPr>
                <w:rFonts w:ascii="Calibri" w:hAnsi="Calibri" w:cs="Calibri"/>
              </w:rPr>
              <w:t>5.902</w:t>
            </w:r>
          </w:p>
        </w:tc>
        <w:tc>
          <w:tcPr>
            <w:tcW w:w="1813" w:type="dxa"/>
          </w:tcPr>
          <w:p w14:paraId="4FC69F22" w14:textId="77777777" w:rsidR="004A00A4" w:rsidRPr="00E23214" w:rsidRDefault="004A00A4" w:rsidP="009778D3">
            <w:pPr>
              <w:spacing w:line="360" w:lineRule="auto"/>
              <w:rPr>
                <w:rFonts w:ascii="Calibri" w:hAnsi="Calibri" w:cs="Calibri"/>
              </w:rPr>
            </w:pPr>
            <w:r w:rsidRPr="00E23214">
              <w:rPr>
                <w:rFonts w:ascii="Calibri" w:hAnsi="Calibri" w:cs="Calibri"/>
              </w:rPr>
              <w:t>0.000</w:t>
            </w:r>
          </w:p>
        </w:tc>
      </w:tr>
    </w:tbl>
    <w:p w14:paraId="01F4C950" w14:textId="2ECF2BCD" w:rsidR="004A00A4" w:rsidRPr="00E23214" w:rsidRDefault="004A00A4" w:rsidP="004A00A4">
      <w:pPr>
        <w:spacing w:after="200"/>
        <w:ind w:left="284" w:right="283"/>
        <w:rPr>
          <w:rFonts w:ascii="Calibri" w:eastAsia="Calibri" w:hAnsi="Calibri"/>
          <w:i/>
          <w:iCs/>
          <w:color w:val="000000"/>
          <w:sz w:val="18"/>
          <w:szCs w:val="18"/>
        </w:rPr>
      </w:pPr>
      <w:proofErr w:type="gramStart"/>
      <w:r w:rsidRPr="00E23214">
        <w:rPr>
          <w:rFonts w:ascii="Calibri" w:eastAsia="Calibri" w:hAnsi="Calibri"/>
          <w:i/>
          <w:iCs/>
          <w:color w:val="000000"/>
          <w:sz w:val="18"/>
          <w:szCs w:val="18"/>
        </w:rPr>
        <w:t>MLχ2(</w:t>
      </w:r>
      <w:proofErr w:type="gramEnd"/>
      <w:r w:rsidRPr="00E23214">
        <w:rPr>
          <w:rFonts w:ascii="Calibri" w:eastAsia="Calibri" w:hAnsi="Calibri"/>
          <w:i/>
          <w:iCs/>
          <w:color w:val="000000"/>
          <w:sz w:val="18"/>
          <w:szCs w:val="18"/>
        </w:rPr>
        <w:t xml:space="preserve">699) = 3851.574, CFI = 0.914, TLI = 0.906, and RMSEA = 0.046 (90% CI [0.045–0.047]); SRMR = 0.059; n = 2130; number of bootstrap draws = 5000; </w:t>
      </w:r>
      <w:proofErr w:type="spellStart"/>
      <w:r w:rsidRPr="00E23214">
        <w:rPr>
          <w:rFonts w:ascii="Calibri" w:eastAsia="Calibri" w:hAnsi="Calibri"/>
          <w:i/>
          <w:iCs/>
          <w:color w:val="000000"/>
          <w:sz w:val="18"/>
          <w:szCs w:val="18"/>
        </w:rPr>
        <w:t>a</w:t>
      </w:r>
      <w:r w:rsidRPr="00E23214">
        <w:rPr>
          <w:rFonts w:ascii="Calibri" w:eastAsia="Calibri" w:hAnsi="Calibri"/>
          <w:i/>
          <w:iCs/>
          <w:color w:val="000000"/>
          <w:sz w:val="18"/>
          <w:szCs w:val="18"/>
          <w:vertAlign w:val="subscript"/>
        </w:rPr>
        <w:t>path</w:t>
      </w:r>
      <w:proofErr w:type="spellEnd"/>
      <w:r w:rsidRPr="00E23214">
        <w:rPr>
          <w:rFonts w:ascii="Calibri" w:eastAsia="Calibri" w:hAnsi="Calibri"/>
          <w:i/>
          <w:iCs/>
          <w:color w:val="000000"/>
          <w:sz w:val="18"/>
          <w:szCs w:val="18"/>
          <w:vertAlign w:val="subscript"/>
        </w:rPr>
        <w:t xml:space="preserve"> </w:t>
      </w:r>
      <w:bookmarkStart w:id="21" w:name="_Hlk163217045"/>
      <w:r w:rsidRPr="00E23214">
        <w:rPr>
          <w:rFonts w:ascii="Calibri" w:eastAsia="Calibri" w:hAnsi="Calibri"/>
          <w:i/>
          <w:iCs/>
          <w:color w:val="000000"/>
          <w:sz w:val="18"/>
          <w:szCs w:val="18"/>
        </w:rPr>
        <w:t>=direct structural path from independent variable to ESE mediator</w:t>
      </w:r>
      <w:bookmarkEnd w:id="21"/>
      <w:r w:rsidRPr="00E23214">
        <w:rPr>
          <w:rFonts w:ascii="Calibri" w:eastAsia="Calibri" w:hAnsi="Calibri"/>
          <w:i/>
          <w:iCs/>
          <w:color w:val="000000"/>
          <w:sz w:val="18"/>
          <w:szCs w:val="18"/>
          <w:vertAlign w:val="subscript"/>
        </w:rPr>
        <w:t xml:space="preserve">, </w:t>
      </w:r>
      <w:proofErr w:type="spellStart"/>
      <w:r w:rsidRPr="00E23214">
        <w:rPr>
          <w:rFonts w:ascii="Calibri" w:eastAsia="Calibri" w:hAnsi="Calibri"/>
          <w:i/>
          <w:iCs/>
          <w:color w:val="000000"/>
          <w:sz w:val="18"/>
          <w:szCs w:val="18"/>
        </w:rPr>
        <w:t>b</w:t>
      </w:r>
      <w:r w:rsidRPr="00E23214">
        <w:rPr>
          <w:rFonts w:ascii="Calibri" w:eastAsia="Calibri" w:hAnsi="Calibri"/>
          <w:i/>
          <w:iCs/>
          <w:color w:val="000000"/>
          <w:sz w:val="18"/>
          <w:szCs w:val="18"/>
          <w:vertAlign w:val="subscript"/>
        </w:rPr>
        <w:t>path</w:t>
      </w:r>
      <w:proofErr w:type="spellEnd"/>
      <w:r w:rsidRPr="00E23214">
        <w:rPr>
          <w:rFonts w:ascii="Calibri" w:eastAsia="Calibri" w:hAnsi="Calibri"/>
          <w:i/>
          <w:iCs/>
          <w:color w:val="000000"/>
          <w:sz w:val="18"/>
          <w:szCs w:val="18"/>
          <w:vertAlign w:val="subscript"/>
        </w:rPr>
        <w:t xml:space="preserve"> =</w:t>
      </w:r>
      <w:r w:rsidRPr="00E23214">
        <w:rPr>
          <w:rFonts w:ascii="Calibri" w:eastAsia="Calibri" w:hAnsi="Calibri"/>
          <w:i/>
          <w:iCs/>
          <w:color w:val="000000"/>
          <w:sz w:val="18"/>
          <w:szCs w:val="18"/>
        </w:rPr>
        <w:t xml:space="preserve"> direct structural path from independents variable to EOE mediator. Source: author</w:t>
      </w:r>
      <w:r>
        <w:rPr>
          <w:rFonts w:ascii="Calibri" w:eastAsia="Calibri" w:hAnsi="Calibri"/>
          <w:i/>
          <w:iCs/>
          <w:color w:val="000000"/>
          <w:sz w:val="18"/>
          <w:szCs w:val="18"/>
        </w:rPr>
        <w:t>s’</w:t>
      </w:r>
      <w:r w:rsidRPr="00E23214">
        <w:rPr>
          <w:rFonts w:ascii="Calibri" w:eastAsia="Calibri" w:hAnsi="Calibri"/>
          <w:i/>
          <w:iCs/>
          <w:color w:val="000000"/>
          <w:sz w:val="18"/>
          <w:szCs w:val="18"/>
        </w:rPr>
        <w:t xml:space="preserve"> elaboration</w:t>
      </w:r>
    </w:p>
    <w:p w14:paraId="52ED1ADA" w14:textId="77777777" w:rsidR="004A00A4" w:rsidRPr="00501016" w:rsidRDefault="004A00A4" w:rsidP="0046495C"/>
    <w:p w14:paraId="190BC2A8" w14:textId="77777777" w:rsidR="00501016" w:rsidRPr="00501016" w:rsidRDefault="00501016" w:rsidP="0046495C">
      <w:r w:rsidRPr="00501016">
        <w:t>In regard to university control variable Ukrainian and Latvian students have a significantly higher likelihood of having entrepreneurial intentions than Polish (β = 0.168, p &lt; 0.001, and β = 0.090, p &lt; 0.001) but in case of Bulgaria difference is not statistically significant (p=0.732).</w:t>
      </w:r>
    </w:p>
    <w:p w14:paraId="14C1FAC0" w14:textId="5B1A17DD" w:rsidR="00C16649" w:rsidRDefault="00501016" w:rsidP="00C16649">
      <w:pPr>
        <w:ind w:firstLine="0"/>
      </w:pPr>
      <w:r w:rsidRPr="00501016">
        <w:t xml:space="preserve">The full SEM model, showing only direct and statistically significant pathways, is shown in the Figure </w:t>
      </w:r>
      <w:r w:rsidR="00C16649">
        <w:t xml:space="preserve">2. </w:t>
      </w:r>
    </w:p>
    <w:p w14:paraId="56974696" w14:textId="328789E6" w:rsidR="00C16649" w:rsidRPr="00501016" w:rsidRDefault="00C16649" w:rsidP="00C16649">
      <w:pPr>
        <w:ind w:firstLine="0"/>
      </w:pPr>
      <w:r w:rsidRPr="00501016">
        <w:rPr>
          <w:noProof/>
          <w:lang w:val="en-IN" w:eastAsia="en-IN"/>
        </w:rPr>
        <w:drawing>
          <wp:inline distT="0" distB="0" distL="0" distR="0" wp14:anchorId="58E94C14" wp14:editId="09187149">
            <wp:extent cx="5671820" cy="4206410"/>
            <wp:effectExtent l="0" t="0" r="5080" b="3810"/>
            <wp:docPr id="351123713" name="Obraz 7" descr="Obraz zawierający zrzut ekranu, diagram, tekst, kwadra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23713" name="Obraz 7" descr="Obraz zawierający zrzut ekranu, diagram, tekst, kwadrat&#10;&#10;Opis wygenerowany automatyczni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8" cy="4247859"/>
                    </a:xfrm>
                    <a:prstGeom prst="rect">
                      <a:avLst/>
                    </a:prstGeom>
                    <a:noFill/>
                  </pic:spPr>
                </pic:pic>
              </a:graphicData>
            </a:graphic>
          </wp:inline>
        </w:drawing>
      </w:r>
    </w:p>
    <w:p w14:paraId="3CF6BFC9" w14:textId="77777777" w:rsidR="00C16649" w:rsidRDefault="00C16649" w:rsidP="00C16649">
      <w:bookmarkStart w:id="22" w:name="_Toc168608360"/>
    </w:p>
    <w:p w14:paraId="047BD13F" w14:textId="60AF37A6" w:rsidR="00C16649" w:rsidRPr="00501016" w:rsidRDefault="00C16649" w:rsidP="00C16649">
      <w:pPr>
        <w:rPr>
          <w:rFonts w:eastAsia="Calibri"/>
        </w:rPr>
      </w:pPr>
      <w:r w:rsidRPr="00501016">
        <w:t xml:space="preserve">Figure </w:t>
      </w:r>
      <w:r>
        <w:t>2.</w:t>
      </w:r>
      <w:r w:rsidRPr="00501016">
        <w:t xml:space="preserve"> SEM results (only direct effects)</w:t>
      </w:r>
      <w:r w:rsidRPr="00501016">
        <w:rPr>
          <w:rFonts w:eastAsia="Calibri"/>
        </w:rPr>
        <w:t>.</w:t>
      </w:r>
      <w:bookmarkEnd w:id="22"/>
    </w:p>
    <w:p w14:paraId="1D170ED1" w14:textId="77777777" w:rsidR="00C16649" w:rsidRDefault="00C16649" w:rsidP="00C16649">
      <w:r w:rsidRPr="00501016">
        <w:t>Source: authors’ elaboration</w:t>
      </w:r>
    </w:p>
    <w:p w14:paraId="18A032DB" w14:textId="77777777" w:rsidR="00C16649" w:rsidRDefault="00C16649" w:rsidP="00C16649">
      <w:r w:rsidRPr="00501016">
        <w:t xml:space="preserve"> </w:t>
      </w:r>
    </w:p>
    <w:p w14:paraId="54CBC79C" w14:textId="77777777" w:rsidR="00C16649" w:rsidRDefault="00C16649" w:rsidP="00C16649">
      <w:r w:rsidRPr="00501016">
        <w:t xml:space="preserve">All shown paths are statistically significant with standardized path coefficients. The circles refer to latent variables; the rectangular refers to an observed variable. </w:t>
      </w:r>
      <w:proofErr w:type="spellStart"/>
      <w:proofErr w:type="gramStart"/>
      <w:r w:rsidRPr="00501016">
        <w:t>ei</w:t>
      </w:r>
      <w:proofErr w:type="spellEnd"/>
      <w:proofErr w:type="gramEnd"/>
      <w:r w:rsidRPr="00501016">
        <w:t xml:space="preserve"> = entrepreneurial intentions; </w:t>
      </w:r>
      <w:proofErr w:type="spellStart"/>
      <w:r w:rsidRPr="00501016">
        <w:t>ieo</w:t>
      </w:r>
      <w:proofErr w:type="spellEnd"/>
      <w:r w:rsidRPr="00501016">
        <w:t xml:space="preserve">= individual </w:t>
      </w:r>
      <w:r w:rsidRPr="00501016">
        <w:lastRenderedPageBreak/>
        <w:t xml:space="preserve">entrepreneurial orientation; </w:t>
      </w:r>
      <w:proofErr w:type="spellStart"/>
      <w:r w:rsidRPr="00501016">
        <w:t>proa</w:t>
      </w:r>
      <w:proofErr w:type="spellEnd"/>
      <w:r w:rsidRPr="00501016">
        <w:t xml:space="preserve"> = </w:t>
      </w:r>
      <w:proofErr w:type="spellStart"/>
      <w:r w:rsidRPr="00501016">
        <w:t>proactiveness</w:t>
      </w:r>
      <w:proofErr w:type="spellEnd"/>
      <w:r w:rsidRPr="00501016">
        <w:t xml:space="preserve">, </w:t>
      </w:r>
      <w:proofErr w:type="spellStart"/>
      <w:r w:rsidRPr="00501016">
        <w:t>inno</w:t>
      </w:r>
      <w:proofErr w:type="spellEnd"/>
      <w:r w:rsidRPr="00501016">
        <w:t xml:space="preserve"> = </w:t>
      </w:r>
      <w:proofErr w:type="spellStart"/>
      <w:r w:rsidRPr="00501016">
        <w:t>innvativeness</w:t>
      </w:r>
      <w:proofErr w:type="spellEnd"/>
      <w:r w:rsidRPr="00501016">
        <w:t xml:space="preserve">, risk = risk-taking, pes = perceived educational support; </w:t>
      </w:r>
      <w:proofErr w:type="spellStart"/>
      <w:r w:rsidRPr="00501016">
        <w:t>prs</w:t>
      </w:r>
      <w:proofErr w:type="spellEnd"/>
      <w:r w:rsidRPr="00501016">
        <w:t xml:space="preserve">= perceived relational support; </w:t>
      </w:r>
      <w:proofErr w:type="spellStart"/>
      <w:r w:rsidRPr="00501016">
        <w:t>pss</w:t>
      </w:r>
      <w:proofErr w:type="spellEnd"/>
      <w:r w:rsidRPr="00501016">
        <w:t xml:space="preserve"> = perceived structural support; ese= entrepreneurial self-efficacy; </w:t>
      </w:r>
      <w:proofErr w:type="spellStart"/>
      <w:r w:rsidRPr="00501016">
        <w:t>eoe</w:t>
      </w:r>
      <w:proofErr w:type="spellEnd"/>
      <w:r w:rsidRPr="00501016">
        <w:t xml:space="preserve"> = entrepreneurial outcome expectations; be = business exposure; we = work experience; field = field of study; univ_2 = LPNU (Ukraine); Univ_3 = RTU (Latvia); Univ_4 = TUS (Bulgaria). </w:t>
      </w:r>
    </w:p>
    <w:p w14:paraId="28B59386" w14:textId="77777777" w:rsidR="00C16649" w:rsidRPr="00501016" w:rsidRDefault="00C16649" w:rsidP="00C16649"/>
    <w:p w14:paraId="733765D2" w14:textId="3433439B" w:rsidR="00501016" w:rsidRDefault="00501016" w:rsidP="0046495C"/>
    <w:p w14:paraId="408FDE62" w14:textId="24515517" w:rsidR="00D31E45" w:rsidRPr="00D31E45" w:rsidRDefault="00D31E45" w:rsidP="00D31E45">
      <w:pPr>
        <w:spacing w:after="120"/>
        <w:ind w:firstLine="0"/>
        <w:jc w:val="left"/>
        <w:rPr>
          <w:bCs/>
        </w:rPr>
      </w:pPr>
      <w:r w:rsidRPr="00D31E45">
        <w:rPr>
          <w:bCs/>
        </w:rPr>
        <w:t>Bibliography</w:t>
      </w:r>
    </w:p>
    <w:p w14:paraId="1FFF7906" w14:textId="528B2D4A" w:rsidR="00C91413" w:rsidRPr="00C91413" w:rsidRDefault="00C91413" w:rsidP="00C91413">
      <w:pPr>
        <w:spacing w:after="120"/>
        <w:ind w:firstLine="0"/>
        <w:jc w:val="left"/>
        <w:rPr>
          <w:bCs/>
        </w:rPr>
      </w:pPr>
      <w:r w:rsidRPr="00C91413">
        <w:rPr>
          <w:bCs/>
        </w:rPr>
        <w:t xml:space="preserve">Anderson, J. C., &amp; </w:t>
      </w:r>
      <w:proofErr w:type="spellStart"/>
      <w:r w:rsidRPr="00C91413">
        <w:rPr>
          <w:bCs/>
        </w:rPr>
        <w:t>Gerbing</w:t>
      </w:r>
      <w:proofErr w:type="spellEnd"/>
      <w:r w:rsidRPr="00C91413">
        <w:rPr>
          <w:bCs/>
        </w:rPr>
        <w:t xml:space="preserve">, D. W. (1988). </w:t>
      </w:r>
      <w:r w:rsidRPr="00C91413">
        <w:rPr>
          <w:bCs/>
          <w:i/>
          <w:iCs/>
        </w:rPr>
        <w:t>Structural Equation Mode</w:t>
      </w:r>
      <w:r w:rsidR="00845CE7">
        <w:rPr>
          <w:bCs/>
          <w:i/>
          <w:iCs/>
        </w:rPr>
        <w:t>l</w:t>
      </w:r>
      <w:r w:rsidRPr="00C91413">
        <w:rPr>
          <w:bCs/>
          <w:i/>
          <w:iCs/>
        </w:rPr>
        <w:t>ling in Practice: A Review and Recommended Two</w:t>
      </w:r>
      <w:r w:rsidRPr="00C91413">
        <w:rPr>
          <w:bCs/>
          <w:i/>
          <w:iCs/>
        </w:rPr>
        <w:noBreakHyphen/>
        <w:t>Step Approach</w:t>
      </w:r>
      <w:r w:rsidRPr="00C91413">
        <w:rPr>
          <w:bCs/>
        </w:rPr>
        <w:t xml:space="preserve">. </w:t>
      </w:r>
      <w:r w:rsidRPr="00C91413">
        <w:rPr>
          <w:bCs/>
          <w:i/>
          <w:iCs/>
        </w:rPr>
        <w:t>Psychological Bulletin, 103</w:t>
      </w:r>
      <w:r w:rsidRPr="00C91413">
        <w:rPr>
          <w:bCs/>
        </w:rPr>
        <w:t xml:space="preserve">(3), 411–423. </w:t>
      </w:r>
      <w:hyperlink r:id="rId13" w:tgtFrame="_new" w:history="1">
        <w:r w:rsidRPr="00C91413">
          <w:rPr>
            <w:rStyle w:val="Hyperlink"/>
            <w:bCs/>
          </w:rPr>
          <w:t>https://doi.org/10.1037/0033-2909.103.3.411</w:t>
        </w:r>
      </w:hyperlink>
      <w:r w:rsidRPr="00C91413">
        <w:rPr>
          <w:bCs/>
        </w:rPr>
        <w:t xml:space="preserve"> </w:t>
      </w:r>
    </w:p>
    <w:p w14:paraId="6A4AE008" w14:textId="57190565" w:rsidR="00EE7E0A" w:rsidRPr="00EE7E0A" w:rsidRDefault="00EE7E0A" w:rsidP="00EE7E0A">
      <w:pPr>
        <w:ind w:firstLine="0"/>
        <w:jc w:val="left"/>
        <w:rPr>
          <w:color w:val="333333"/>
        </w:rPr>
      </w:pPr>
      <w:proofErr w:type="spellStart"/>
      <w:r w:rsidRPr="00EE7E0A">
        <w:rPr>
          <w:color w:val="333333"/>
        </w:rPr>
        <w:t>Bandalos</w:t>
      </w:r>
      <w:proofErr w:type="spellEnd"/>
      <w:r w:rsidRPr="00EE7E0A">
        <w:rPr>
          <w:color w:val="333333"/>
        </w:rPr>
        <w:t>, D. L., &amp; Finney, S. J. (2019). Factor analysis: Exploratory and confirmatory. In G. R. Hancock, L. M. Stapleton, &amp; R. O. Mueller (Eds.), </w:t>
      </w:r>
      <w:r w:rsidRPr="00EE7E0A">
        <w:rPr>
          <w:rStyle w:val="Emphasis"/>
          <w:color w:val="333333"/>
        </w:rPr>
        <w:t>The reviewer’s guide to quantitative methods in the social sciences</w:t>
      </w:r>
      <w:r w:rsidRPr="00EE7E0A">
        <w:rPr>
          <w:color w:val="333333"/>
        </w:rPr>
        <w:t> (2nd ed.,  98–122). Routledge/Taylor &amp; Francis Group. </w:t>
      </w:r>
      <w:hyperlink r:id="rId14" w:tgtFrame="_blank" w:history="1">
        <w:r w:rsidRPr="00EE7E0A">
          <w:rPr>
            <w:rStyle w:val="Hyperlink"/>
            <w:color w:val="2C72B7"/>
          </w:rPr>
          <w:t>https://doi.org/10.4324/9781315755649-8</w:t>
        </w:r>
      </w:hyperlink>
    </w:p>
    <w:p w14:paraId="3F2E3416" w14:textId="77777777" w:rsidR="00EE7E0A" w:rsidRDefault="00EE7E0A" w:rsidP="00EE7E0A">
      <w:pPr>
        <w:spacing w:after="120"/>
        <w:ind w:firstLine="0"/>
        <w:jc w:val="left"/>
        <w:rPr>
          <w:bCs/>
        </w:rPr>
      </w:pPr>
      <w:r w:rsidRPr="00D31E45">
        <w:rPr>
          <w:bCs/>
        </w:rPr>
        <w:t xml:space="preserve"> </w:t>
      </w:r>
    </w:p>
    <w:p w14:paraId="7F533FFB" w14:textId="5047EDE8" w:rsidR="001B4284" w:rsidRPr="001B4284" w:rsidRDefault="001B4284" w:rsidP="00EE7E0A">
      <w:pPr>
        <w:spacing w:after="120"/>
        <w:ind w:firstLine="0"/>
        <w:jc w:val="left"/>
        <w:rPr>
          <w:color w:val="222222"/>
          <w:shd w:val="clear" w:color="auto" w:fill="FFFFFF"/>
        </w:rPr>
      </w:pPr>
      <w:r w:rsidRPr="001B4284">
        <w:rPr>
          <w:color w:val="222222"/>
          <w:shd w:val="clear" w:color="auto" w:fill="FFFFFF"/>
        </w:rPr>
        <w:t xml:space="preserve">Cho, E., &amp; Kim, S. (2015). Cronbach’s coefficient alpha: </w:t>
      </w:r>
      <w:proofErr w:type="spellStart"/>
      <w:r w:rsidRPr="001B4284">
        <w:rPr>
          <w:color w:val="222222"/>
          <w:shd w:val="clear" w:color="auto" w:fill="FFFFFF"/>
        </w:rPr>
        <w:t>Well known</w:t>
      </w:r>
      <w:proofErr w:type="spellEnd"/>
      <w:r w:rsidRPr="001B4284">
        <w:rPr>
          <w:color w:val="222222"/>
          <w:shd w:val="clear" w:color="auto" w:fill="FFFFFF"/>
        </w:rPr>
        <w:t xml:space="preserve"> but poorly understood. </w:t>
      </w:r>
      <w:r w:rsidRPr="001B4284">
        <w:rPr>
          <w:i/>
          <w:iCs/>
          <w:color w:val="222222"/>
          <w:shd w:val="clear" w:color="auto" w:fill="FFFFFF"/>
        </w:rPr>
        <w:t>Organizational research methods</w:t>
      </w:r>
      <w:r w:rsidRPr="001B4284">
        <w:rPr>
          <w:color w:val="222222"/>
          <w:shd w:val="clear" w:color="auto" w:fill="FFFFFF"/>
        </w:rPr>
        <w:t>, </w:t>
      </w:r>
      <w:r w:rsidRPr="001B4284">
        <w:rPr>
          <w:i/>
          <w:iCs/>
          <w:color w:val="222222"/>
          <w:shd w:val="clear" w:color="auto" w:fill="FFFFFF"/>
        </w:rPr>
        <w:t>18</w:t>
      </w:r>
      <w:r w:rsidRPr="001B4284">
        <w:rPr>
          <w:color w:val="222222"/>
          <w:shd w:val="clear" w:color="auto" w:fill="FFFFFF"/>
        </w:rPr>
        <w:t xml:space="preserve">(2), 207-230. </w:t>
      </w:r>
      <w:hyperlink r:id="rId15" w:history="1">
        <w:r w:rsidRPr="001B4284">
          <w:rPr>
            <w:rStyle w:val="Hyperlink"/>
            <w:shd w:val="clear" w:color="auto" w:fill="FFFFFF"/>
          </w:rPr>
          <w:t>https://doi.org/10.1177/1094428114555994</w:t>
        </w:r>
      </w:hyperlink>
    </w:p>
    <w:p w14:paraId="6111A940" w14:textId="68682B55" w:rsidR="00D31E45" w:rsidRPr="001B4284" w:rsidRDefault="00D31E45" w:rsidP="00EE7E0A">
      <w:pPr>
        <w:spacing w:after="120"/>
        <w:ind w:firstLine="0"/>
        <w:jc w:val="left"/>
        <w:rPr>
          <w:lang w:val="en-ID"/>
        </w:rPr>
      </w:pPr>
      <w:proofErr w:type="spellStart"/>
      <w:r w:rsidRPr="00D31E45">
        <w:rPr>
          <w:bCs/>
        </w:rPr>
        <w:t>Fornell</w:t>
      </w:r>
      <w:proofErr w:type="spellEnd"/>
      <w:r w:rsidRPr="00D31E45">
        <w:rPr>
          <w:bCs/>
        </w:rPr>
        <w:t xml:space="preserve">, C., &amp; </w:t>
      </w:r>
      <w:proofErr w:type="spellStart"/>
      <w:r w:rsidRPr="00D31E45">
        <w:rPr>
          <w:bCs/>
        </w:rPr>
        <w:t>Larcker</w:t>
      </w:r>
      <w:proofErr w:type="spellEnd"/>
      <w:r w:rsidRPr="00D31E45">
        <w:rPr>
          <w:bCs/>
        </w:rPr>
        <w:t>, D. F. (1981).</w:t>
      </w:r>
      <w:r w:rsidRPr="00D31E45">
        <w:t xml:space="preserve"> Evaluating structural equation models with unobservable variables and measurement error. </w:t>
      </w:r>
      <w:r w:rsidRPr="00D31E45">
        <w:rPr>
          <w:i/>
          <w:iCs/>
          <w:lang w:val="en-ID"/>
        </w:rPr>
        <w:t>Journal of Marketing Research, 18</w:t>
      </w:r>
      <w:r w:rsidRPr="00D31E45">
        <w:rPr>
          <w:lang w:val="en-ID"/>
        </w:rPr>
        <w:t>(1), 39–50.</w:t>
      </w:r>
      <w:r w:rsidR="001B4284">
        <w:rPr>
          <w:lang w:val="en-ID"/>
        </w:rPr>
        <w:t xml:space="preserve"> </w:t>
      </w:r>
      <w:hyperlink r:id="rId16" w:history="1">
        <w:r w:rsidR="001B4284" w:rsidRPr="00E85230">
          <w:rPr>
            <w:rStyle w:val="Hyperlink"/>
            <w:spacing w:val="-5"/>
            <w:sz w:val="21"/>
            <w:szCs w:val="21"/>
          </w:rPr>
          <w:t>https://doi.org/10.2307/3151312</w:t>
        </w:r>
      </w:hyperlink>
      <w:r w:rsidR="001B4284">
        <w:rPr>
          <w:color w:val="000000"/>
          <w:spacing w:val="-5"/>
          <w:sz w:val="21"/>
          <w:szCs w:val="21"/>
        </w:rPr>
        <w:t xml:space="preserve"> </w:t>
      </w:r>
    </w:p>
    <w:p w14:paraId="7D96D590" w14:textId="5D20A4BE" w:rsidR="00D31E45" w:rsidRPr="00D31E45" w:rsidRDefault="00D31E45" w:rsidP="00D31E45">
      <w:pPr>
        <w:spacing w:after="120"/>
        <w:ind w:firstLine="0"/>
        <w:jc w:val="left"/>
      </w:pPr>
      <w:r w:rsidRPr="00D31E45">
        <w:rPr>
          <w:bCs/>
        </w:rPr>
        <w:t>Furr, R. M. (2021).</w:t>
      </w:r>
      <w:r w:rsidRPr="00D31E45">
        <w:t xml:space="preserve"> </w:t>
      </w:r>
      <w:r w:rsidRPr="00D31E45">
        <w:rPr>
          <w:i/>
          <w:iCs/>
        </w:rPr>
        <w:t>Psychometrics: An Introduction</w:t>
      </w:r>
      <w:r w:rsidRPr="00D31E45">
        <w:t xml:space="preserve">. SAGE Publications. </w:t>
      </w:r>
    </w:p>
    <w:p w14:paraId="7C3D5196" w14:textId="77777777" w:rsidR="005B4626" w:rsidRPr="00EF140F" w:rsidRDefault="005B4626" w:rsidP="005B4626">
      <w:pPr>
        <w:spacing w:after="120"/>
        <w:ind w:firstLine="0"/>
        <w:jc w:val="left"/>
      </w:pPr>
      <w:r w:rsidRPr="00EF140F">
        <w:rPr>
          <w:bCs/>
        </w:rPr>
        <w:t xml:space="preserve">Hair, J. F., Black, W. C., </w:t>
      </w:r>
      <w:proofErr w:type="spellStart"/>
      <w:r w:rsidRPr="00EF140F">
        <w:rPr>
          <w:bCs/>
        </w:rPr>
        <w:t>Babin</w:t>
      </w:r>
      <w:proofErr w:type="spellEnd"/>
      <w:r w:rsidRPr="00EF140F">
        <w:rPr>
          <w:bCs/>
        </w:rPr>
        <w:t>, B. J., &amp; Anderson, R. E. (2009).</w:t>
      </w:r>
      <w:r w:rsidRPr="00EF140F">
        <w:t xml:space="preserve"> </w:t>
      </w:r>
      <w:r w:rsidRPr="00EF140F">
        <w:rPr>
          <w:i/>
          <w:iCs/>
        </w:rPr>
        <w:t>Multivariate data analysis</w:t>
      </w:r>
      <w:r w:rsidRPr="00EF140F">
        <w:t xml:space="preserve"> (7th </w:t>
      </w:r>
      <w:proofErr w:type="gramStart"/>
      <w:r w:rsidRPr="00EF140F">
        <w:t>ed</w:t>
      </w:r>
      <w:proofErr w:type="gramEnd"/>
      <w:r w:rsidRPr="00EF140F">
        <w:t xml:space="preserve">.). </w:t>
      </w:r>
    </w:p>
    <w:p w14:paraId="68A6497A" w14:textId="77777777" w:rsidR="00C91413" w:rsidRPr="00C91413" w:rsidRDefault="00C91413" w:rsidP="00C91413">
      <w:pPr>
        <w:spacing w:after="120"/>
        <w:ind w:firstLine="0"/>
        <w:jc w:val="left"/>
        <w:rPr>
          <w:bCs/>
        </w:rPr>
      </w:pPr>
      <w:proofErr w:type="spellStart"/>
      <w:r w:rsidRPr="00C91413">
        <w:rPr>
          <w:bCs/>
        </w:rPr>
        <w:t>Geldhof</w:t>
      </w:r>
      <w:proofErr w:type="spellEnd"/>
      <w:r w:rsidRPr="00C91413">
        <w:rPr>
          <w:bCs/>
        </w:rPr>
        <w:t xml:space="preserve">, G. J., Preacher, K. J., &amp; </w:t>
      </w:r>
      <w:proofErr w:type="spellStart"/>
      <w:r w:rsidRPr="00C91413">
        <w:rPr>
          <w:bCs/>
        </w:rPr>
        <w:t>Zyphur</w:t>
      </w:r>
      <w:proofErr w:type="spellEnd"/>
      <w:r w:rsidRPr="00C91413">
        <w:rPr>
          <w:bCs/>
        </w:rPr>
        <w:t xml:space="preserve">, M. J. (2014). Reliability estimation in a multilevel confirmatory factor analysis framework. </w:t>
      </w:r>
      <w:r w:rsidRPr="00C91413">
        <w:rPr>
          <w:bCs/>
          <w:i/>
          <w:iCs/>
        </w:rPr>
        <w:t>Psychological Methods</w:t>
      </w:r>
      <w:r w:rsidRPr="00C91413">
        <w:rPr>
          <w:bCs/>
        </w:rPr>
        <w:t xml:space="preserve">, </w:t>
      </w:r>
      <w:r w:rsidRPr="00C91413">
        <w:rPr>
          <w:bCs/>
          <w:i/>
          <w:iCs/>
        </w:rPr>
        <w:t>19</w:t>
      </w:r>
      <w:r w:rsidRPr="00C91413">
        <w:rPr>
          <w:bCs/>
        </w:rPr>
        <w:t xml:space="preserve">(1), 72–91. </w:t>
      </w:r>
      <w:hyperlink r:id="rId17" w:tgtFrame="_new" w:history="1">
        <w:r w:rsidRPr="00C91413">
          <w:rPr>
            <w:rStyle w:val="Hyperlink"/>
            <w:bCs/>
          </w:rPr>
          <w:t>https://doi.org/10.1037/a0032138</w:t>
        </w:r>
      </w:hyperlink>
      <w:r w:rsidRPr="00C91413">
        <w:rPr>
          <w:bCs/>
        </w:rPr>
        <w:t xml:space="preserve"> </w:t>
      </w:r>
    </w:p>
    <w:p w14:paraId="1E8BF9F0" w14:textId="24676521" w:rsidR="00D31E45" w:rsidRPr="00D31E45" w:rsidRDefault="00D31E45" w:rsidP="00D31E45">
      <w:pPr>
        <w:spacing w:after="120"/>
        <w:ind w:firstLine="0"/>
        <w:jc w:val="left"/>
      </w:pPr>
      <w:r w:rsidRPr="00D31E45">
        <w:rPr>
          <w:bCs/>
        </w:rPr>
        <w:t>Kline, R. B. (2023).</w:t>
      </w:r>
      <w:r w:rsidRPr="00D31E45">
        <w:t xml:space="preserve"> </w:t>
      </w:r>
      <w:r w:rsidRPr="00D31E45">
        <w:rPr>
          <w:i/>
          <w:iCs/>
        </w:rPr>
        <w:t>Principles and practice of structural equation model</w:t>
      </w:r>
      <w:r w:rsidR="000F014E">
        <w:rPr>
          <w:i/>
          <w:iCs/>
        </w:rPr>
        <w:t>l</w:t>
      </w:r>
      <w:r w:rsidRPr="00D31E45">
        <w:rPr>
          <w:i/>
          <w:iCs/>
        </w:rPr>
        <w:t>ing</w:t>
      </w:r>
      <w:r w:rsidRPr="00D31E45">
        <w:t>. Guilford Publications.</w:t>
      </w:r>
    </w:p>
    <w:p w14:paraId="7B003324" w14:textId="272B63ED" w:rsidR="00D31E45" w:rsidRPr="00D31E45" w:rsidRDefault="00D31E45" w:rsidP="00D31E45">
      <w:pPr>
        <w:spacing w:after="120"/>
        <w:ind w:firstLine="0"/>
        <w:jc w:val="left"/>
      </w:pPr>
      <w:proofErr w:type="spellStart"/>
      <w:r w:rsidRPr="00D31E45">
        <w:rPr>
          <w:bCs/>
        </w:rPr>
        <w:t>Tabachnick</w:t>
      </w:r>
      <w:proofErr w:type="spellEnd"/>
      <w:r w:rsidRPr="00D31E45">
        <w:rPr>
          <w:bCs/>
        </w:rPr>
        <w:t xml:space="preserve">, B. G., </w:t>
      </w:r>
      <w:proofErr w:type="spellStart"/>
      <w:r w:rsidRPr="00D31E45">
        <w:rPr>
          <w:bCs/>
        </w:rPr>
        <w:t>Fidell</w:t>
      </w:r>
      <w:proofErr w:type="spellEnd"/>
      <w:r w:rsidRPr="00D31E45">
        <w:rPr>
          <w:bCs/>
        </w:rPr>
        <w:t>, L. S., &amp; Ullman, J. B. (2013).</w:t>
      </w:r>
      <w:r w:rsidRPr="00D31E45">
        <w:t xml:space="preserve"> </w:t>
      </w:r>
      <w:r w:rsidRPr="00D31E45">
        <w:rPr>
          <w:i/>
          <w:iCs/>
        </w:rPr>
        <w:t>Using multivariate statistics</w:t>
      </w:r>
      <w:r w:rsidRPr="00D31E45">
        <w:t xml:space="preserve"> </w:t>
      </w:r>
      <w:r w:rsidRPr="008F3C47">
        <w:rPr>
          <w:i/>
        </w:rPr>
        <w:t>6</w:t>
      </w:r>
      <w:r w:rsidRPr="00D31E45">
        <w:t>, 497–516. Boston, MA: Pearson.</w:t>
      </w:r>
    </w:p>
    <w:p w14:paraId="51B6ECCE" w14:textId="1EA11320" w:rsidR="00D31E45" w:rsidRDefault="00D31E45" w:rsidP="00D31E45">
      <w:pPr>
        <w:spacing w:after="120"/>
        <w:ind w:firstLine="0"/>
        <w:jc w:val="left"/>
      </w:pPr>
      <w:r w:rsidRPr="00D31E45">
        <w:rPr>
          <w:bCs/>
        </w:rPr>
        <w:t>Wang, J., &amp; Wang, X. (2019).</w:t>
      </w:r>
      <w:r w:rsidRPr="00D31E45">
        <w:t xml:space="preserve"> </w:t>
      </w:r>
      <w:r w:rsidRPr="00D31E45">
        <w:rPr>
          <w:i/>
          <w:iCs/>
        </w:rPr>
        <w:t>Structural equation mode</w:t>
      </w:r>
      <w:r w:rsidR="000F014E">
        <w:rPr>
          <w:i/>
          <w:iCs/>
        </w:rPr>
        <w:t>l</w:t>
      </w:r>
      <w:r w:rsidRPr="00D31E45">
        <w:rPr>
          <w:i/>
          <w:iCs/>
        </w:rPr>
        <w:t xml:space="preserve">ling: Applications using </w:t>
      </w:r>
      <w:proofErr w:type="spellStart"/>
      <w:r w:rsidRPr="00D31E45">
        <w:rPr>
          <w:i/>
          <w:iCs/>
        </w:rPr>
        <w:t>Mplus</w:t>
      </w:r>
      <w:proofErr w:type="spellEnd"/>
      <w:r w:rsidRPr="00D31E45">
        <w:t>. John Wiley &amp; Sons.</w:t>
      </w:r>
    </w:p>
    <w:p w14:paraId="2DB56EE5" w14:textId="41DDF725" w:rsidR="00D31E45" w:rsidRDefault="00D31E45" w:rsidP="0046495C"/>
    <w:sectPr w:rsidR="00D31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016"/>
    <w:rsid w:val="00020D67"/>
    <w:rsid w:val="000F014E"/>
    <w:rsid w:val="001B4284"/>
    <w:rsid w:val="001C2CAA"/>
    <w:rsid w:val="0023421C"/>
    <w:rsid w:val="002A1E9F"/>
    <w:rsid w:val="002D7B9A"/>
    <w:rsid w:val="003923AB"/>
    <w:rsid w:val="0046495C"/>
    <w:rsid w:val="004A00A4"/>
    <w:rsid w:val="00501016"/>
    <w:rsid w:val="005B4626"/>
    <w:rsid w:val="005C4DC8"/>
    <w:rsid w:val="006D5FDF"/>
    <w:rsid w:val="00845CE7"/>
    <w:rsid w:val="008F3C47"/>
    <w:rsid w:val="009A6D24"/>
    <w:rsid w:val="00A3485C"/>
    <w:rsid w:val="00AE5066"/>
    <w:rsid w:val="00B3435F"/>
    <w:rsid w:val="00C1325A"/>
    <w:rsid w:val="00C16649"/>
    <w:rsid w:val="00C91413"/>
    <w:rsid w:val="00D31E45"/>
    <w:rsid w:val="00D95BDB"/>
    <w:rsid w:val="00EE7E0A"/>
    <w:rsid w:val="00F069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4E4F"/>
  <w15:chartTrackingRefBased/>
  <w15:docId w15:val="{38D0A82D-5F3C-4107-9555-2641C1C2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95C"/>
    <w:pPr>
      <w:spacing w:after="0" w:line="240" w:lineRule="auto"/>
      <w:ind w:firstLine="567"/>
      <w:jc w:val="both"/>
    </w:pPr>
    <w:rPr>
      <w:rFonts w:ascii="Times New Roman" w:hAnsi="Times New Roman" w:cs="Times New Roman"/>
      <w:sz w:val="20"/>
      <w:szCs w:val="20"/>
      <w:lang w:val="en-GB"/>
    </w:rPr>
  </w:style>
  <w:style w:type="paragraph" w:styleId="Heading3">
    <w:name w:val="heading 3"/>
    <w:basedOn w:val="Normal"/>
    <w:link w:val="Heading3Char"/>
    <w:uiPriority w:val="9"/>
    <w:qFormat/>
    <w:rsid w:val="0023421C"/>
    <w:pPr>
      <w:spacing w:before="100" w:beforeAutospacing="1" w:after="100" w:afterAutospacing="1"/>
      <w:ind w:firstLine="0"/>
      <w:jc w:val="left"/>
      <w:outlineLvl w:val="2"/>
    </w:pPr>
    <w:rPr>
      <w:rFonts w:eastAsia="Times New Roman"/>
      <w:bCs/>
      <w:i/>
      <w:sz w:val="27"/>
      <w:szCs w:val="27"/>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421C"/>
    <w:rPr>
      <w:rFonts w:ascii="Times New Roman" w:eastAsia="Times New Roman" w:hAnsi="Times New Roman" w:cs="Times New Roman"/>
      <w:bCs/>
      <w:i/>
      <w:sz w:val="27"/>
      <w:szCs w:val="27"/>
      <w:lang w:eastAsia="pl-PL"/>
    </w:rPr>
  </w:style>
  <w:style w:type="table" w:customStyle="1" w:styleId="Tabela-Siatka1">
    <w:name w:val="Tabela - Siatka1"/>
    <w:basedOn w:val="TableNormal"/>
    <w:next w:val="TableGrid"/>
    <w:uiPriority w:val="39"/>
    <w:rsid w:val="00501016"/>
    <w:pPr>
      <w:spacing w:after="0" w:line="240" w:lineRule="auto"/>
    </w:pPr>
    <w:rPr>
      <w:rFonts w:eastAsia="Malgun Gothic"/>
      <w:sz w:val="24"/>
      <w:szCs w:val="24"/>
      <w:lang w:val="en-US"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1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23AB"/>
    <w:pPr>
      <w:spacing w:before="100" w:beforeAutospacing="1" w:after="100" w:afterAutospacing="1"/>
      <w:ind w:firstLine="0"/>
      <w:jc w:val="left"/>
    </w:pPr>
    <w:rPr>
      <w:rFonts w:eastAsia="Times New Roman"/>
      <w:sz w:val="24"/>
      <w:szCs w:val="24"/>
      <w:lang w:eastAsia="pl-PL"/>
    </w:rPr>
  </w:style>
  <w:style w:type="character" w:styleId="Strong">
    <w:name w:val="Strong"/>
    <w:basedOn w:val="DefaultParagraphFont"/>
    <w:uiPriority w:val="22"/>
    <w:qFormat/>
    <w:rsid w:val="005C4DC8"/>
    <w:rPr>
      <w:b/>
      <w:bCs/>
    </w:rPr>
  </w:style>
  <w:style w:type="character" w:styleId="Hyperlink">
    <w:name w:val="Hyperlink"/>
    <w:basedOn w:val="DefaultParagraphFont"/>
    <w:uiPriority w:val="99"/>
    <w:unhideWhenUsed/>
    <w:rsid w:val="00D31E45"/>
    <w:rPr>
      <w:color w:val="0000FF"/>
      <w:u w:val="single"/>
    </w:rPr>
  </w:style>
  <w:style w:type="character" w:customStyle="1" w:styleId="relative">
    <w:name w:val="relative"/>
    <w:basedOn w:val="DefaultParagraphFont"/>
    <w:rsid w:val="009A6D24"/>
  </w:style>
  <w:style w:type="character" w:styleId="Emphasis">
    <w:name w:val="Emphasis"/>
    <w:basedOn w:val="DefaultParagraphFont"/>
    <w:uiPriority w:val="20"/>
    <w:qFormat/>
    <w:rsid w:val="009A6D24"/>
    <w:rPr>
      <w:i/>
      <w:iCs/>
    </w:rPr>
  </w:style>
  <w:style w:type="character" w:customStyle="1" w:styleId="ms-1">
    <w:name w:val="ms-1"/>
    <w:basedOn w:val="DefaultParagraphFont"/>
    <w:rsid w:val="009A6D24"/>
  </w:style>
  <w:style w:type="character" w:customStyle="1" w:styleId="max-w-full">
    <w:name w:val="max-w-full"/>
    <w:basedOn w:val="DefaultParagraphFont"/>
    <w:rsid w:val="009A6D24"/>
  </w:style>
  <w:style w:type="character" w:customStyle="1" w:styleId="-me-1">
    <w:name w:val="-me-1"/>
    <w:basedOn w:val="DefaultParagraphFont"/>
    <w:rsid w:val="009A6D24"/>
  </w:style>
  <w:style w:type="character" w:customStyle="1" w:styleId="UnresolvedMention">
    <w:name w:val="Unresolved Mention"/>
    <w:basedOn w:val="DefaultParagraphFont"/>
    <w:uiPriority w:val="99"/>
    <w:semiHidden/>
    <w:unhideWhenUsed/>
    <w:rsid w:val="00C91413"/>
    <w:rPr>
      <w:color w:val="605E5C"/>
      <w:shd w:val="clear" w:color="auto" w:fill="E1DFDD"/>
    </w:rPr>
  </w:style>
  <w:style w:type="character" w:styleId="FollowedHyperlink">
    <w:name w:val="FollowedHyperlink"/>
    <w:basedOn w:val="DefaultParagraphFont"/>
    <w:uiPriority w:val="99"/>
    <w:semiHidden/>
    <w:unhideWhenUsed/>
    <w:rsid w:val="00EE7E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475281">
      <w:bodyDiv w:val="1"/>
      <w:marLeft w:val="0"/>
      <w:marRight w:val="0"/>
      <w:marTop w:val="0"/>
      <w:marBottom w:val="0"/>
      <w:divBdr>
        <w:top w:val="none" w:sz="0" w:space="0" w:color="auto"/>
        <w:left w:val="none" w:sz="0" w:space="0" w:color="auto"/>
        <w:bottom w:val="none" w:sz="0" w:space="0" w:color="auto"/>
        <w:right w:val="none" w:sz="0" w:space="0" w:color="auto"/>
      </w:divBdr>
    </w:div>
    <w:div w:id="267347304">
      <w:bodyDiv w:val="1"/>
      <w:marLeft w:val="0"/>
      <w:marRight w:val="0"/>
      <w:marTop w:val="0"/>
      <w:marBottom w:val="0"/>
      <w:divBdr>
        <w:top w:val="none" w:sz="0" w:space="0" w:color="auto"/>
        <w:left w:val="none" w:sz="0" w:space="0" w:color="auto"/>
        <w:bottom w:val="none" w:sz="0" w:space="0" w:color="auto"/>
        <w:right w:val="none" w:sz="0" w:space="0" w:color="auto"/>
      </w:divBdr>
    </w:div>
    <w:div w:id="477962528">
      <w:bodyDiv w:val="1"/>
      <w:marLeft w:val="0"/>
      <w:marRight w:val="0"/>
      <w:marTop w:val="0"/>
      <w:marBottom w:val="0"/>
      <w:divBdr>
        <w:top w:val="none" w:sz="0" w:space="0" w:color="auto"/>
        <w:left w:val="none" w:sz="0" w:space="0" w:color="auto"/>
        <w:bottom w:val="none" w:sz="0" w:space="0" w:color="auto"/>
        <w:right w:val="none" w:sz="0" w:space="0" w:color="auto"/>
      </w:divBdr>
    </w:div>
    <w:div w:id="559487961">
      <w:bodyDiv w:val="1"/>
      <w:marLeft w:val="0"/>
      <w:marRight w:val="0"/>
      <w:marTop w:val="0"/>
      <w:marBottom w:val="0"/>
      <w:divBdr>
        <w:top w:val="none" w:sz="0" w:space="0" w:color="auto"/>
        <w:left w:val="none" w:sz="0" w:space="0" w:color="auto"/>
        <w:bottom w:val="none" w:sz="0" w:space="0" w:color="auto"/>
        <w:right w:val="none" w:sz="0" w:space="0" w:color="auto"/>
      </w:divBdr>
    </w:div>
    <w:div w:id="600455764">
      <w:bodyDiv w:val="1"/>
      <w:marLeft w:val="0"/>
      <w:marRight w:val="0"/>
      <w:marTop w:val="0"/>
      <w:marBottom w:val="0"/>
      <w:divBdr>
        <w:top w:val="none" w:sz="0" w:space="0" w:color="auto"/>
        <w:left w:val="none" w:sz="0" w:space="0" w:color="auto"/>
        <w:bottom w:val="none" w:sz="0" w:space="0" w:color="auto"/>
        <w:right w:val="none" w:sz="0" w:space="0" w:color="auto"/>
      </w:divBdr>
      <w:divsChild>
        <w:div w:id="298458699">
          <w:marLeft w:val="0"/>
          <w:marRight w:val="0"/>
          <w:marTop w:val="0"/>
          <w:marBottom w:val="0"/>
          <w:divBdr>
            <w:top w:val="none" w:sz="0" w:space="0" w:color="auto"/>
            <w:left w:val="none" w:sz="0" w:space="0" w:color="auto"/>
            <w:bottom w:val="none" w:sz="0" w:space="0" w:color="auto"/>
            <w:right w:val="none" w:sz="0" w:space="0" w:color="auto"/>
          </w:divBdr>
          <w:divsChild>
            <w:div w:id="93987553">
              <w:marLeft w:val="0"/>
              <w:marRight w:val="0"/>
              <w:marTop w:val="0"/>
              <w:marBottom w:val="0"/>
              <w:divBdr>
                <w:top w:val="none" w:sz="0" w:space="0" w:color="auto"/>
                <w:left w:val="none" w:sz="0" w:space="0" w:color="auto"/>
                <w:bottom w:val="none" w:sz="0" w:space="0" w:color="auto"/>
                <w:right w:val="none" w:sz="0" w:space="0" w:color="auto"/>
              </w:divBdr>
              <w:divsChild>
                <w:div w:id="583730350">
                  <w:marLeft w:val="0"/>
                  <w:marRight w:val="0"/>
                  <w:marTop w:val="0"/>
                  <w:marBottom w:val="0"/>
                  <w:divBdr>
                    <w:top w:val="none" w:sz="0" w:space="0" w:color="auto"/>
                    <w:left w:val="none" w:sz="0" w:space="0" w:color="auto"/>
                    <w:bottom w:val="none" w:sz="0" w:space="0" w:color="auto"/>
                    <w:right w:val="none" w:sz="0" w:space="0" w:color="auto"/>
                  </w:divBdr>
                  <w:divsChild>
                    <w:div w:id="238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99607">
      <w:bodyDiv w:val="1"/>
      <w:marLeft w:val="0"/>
      <w:marRight w:val="0"/>
      <w:marTop w:val="0"/>
      <w:marBottom w:val="0"/>
      <w:divBdr>
        <w:top w:val="none" w:sz="0" w:space="0" w:color="auto"/>
        <w:left w:val="none" w:sz="0" w:space="0" w:color="auto"/>
        <w:bottom w:val="none" w:sz="0" w:space="0" w:color="auto"/>
        <w:right w:val="none" w:sz="0" w:space="0" w:color="auto"/>
      </w:divBdr>
    </w:div>
    <w:div w:id="1416052452">
      <w:bodyDiv w:val="1"/>
      <w:marLeft w:val="0"/>
      <w:marRight w:val="0"/>
      <w:marTop w:val="0"/>
      <w:marBottom w:val="0"/>
      <w:divBdr>
        <w:top w:val="none" w:sz="0" w:space="0" w:color="auto"/>
        <w:left w:val="none" w:sz="0" w:space="0" w:color="auto"/>
        <w:bottom w:val="none" w:sz="0" w:space="0" w:color="auto"/>
        <w:right w:val="none" w:sz="0" w:space="0" w:color="auto"/>
      </w:divBdr>
    </w:div>
    <w:div w:id="1573202767">
      <w:bodyDiv w:val="1"/>
      <w:marLeft w:val="0"/>
      <w:marRight w:val="0"/>
      <w:marTop w:val="0"/>
      <w:marBottom w:val="0"/>
      <w:divBdr>
        <w:top w:val="none" w:sz="0" w:space="0" w:color="auto"/>
        <w:left w:val="none" w:sz="0" w:space="0" w:color="auto"/>
        <w:bottom w:val="none" w:sz="0" w:space="0" w:color="auto"/>
        <w:right w:val="none" w:sz="0" w:space="0" w:color="auto"/>
      </w:divBdr>
    </w:div>
    <w:div w:id="198569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doi.org/10.1037/0033-2909.103.3.41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hyperlink" Target="https://doi.org/10.1037/a0032138" TargetMode="External"/><Relationship Id="rId2" Type="http://schemas.openxmlformats.org/officeDocument/2006/relationships/customXml" Target="../customXml/item2.xml"/><Relationship Id="rId16" Type="http://schemas.openxmlformats.org/officeDocument/2006/relationships/hyperlink" Target="https://doi.org/10.2307/31513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hyperlink" Target="https://doi.org/10.1177/1094428114555994" TargetMode="Externa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diagramQuickStyle" Target="diagrams/quickStyle1.xml"/><Relationship Id="rId14" Type="http://schemas.openxmlformats.org/officeDocument/2006/relationships/hyperlink" Target="https://psycnet.apa.org/doi/10.4324/9781315755649-8"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05613C-8451-4400-9DBF-F04EBD200BF5}" type="doc">
      <dgm:prSet loTypeId="urn:microsoft.com/office/officeart/2005/8/layout/orgChart1" loCatId="hierarchy" qsTypeId="urn:microsoft.com/office/officeart/2005/8/quickstyle/simple1" qsCatId="simple" csTypeId="urn:microsoft.com/office/officeart/2005/8/colors/accent3_1" csCatId="accent3" phldr="1"/>
      <dgm:spPr/>
      <dgm:t>
        <a:bodyPr/>
        <a:lstStyle/>
        <a:p>
          <a:endParaRPr lang="pl-PL"/>
        </a:p>
      </dgm:t>
    </dgm:pt>
    <dgm:pt modelId="{AFA613A1-FE49-4B9F-8740-CDE16F1C2579}">
      <dgm:prSet phldrT="[Tekst]" custT="1"/>
      <dgm:spPr>
        <a:xfrm>
          <a:off x="1983478" y="1746"/>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pl-PL" sz="1000">
              <a:solidFill>
                <a:sysClr val="windowText" lastClr="000000">
                  <a:hueOff val="0"/>
                  <a:satOff val="0"/>
                  <a:lumOff val="0"/>
                  <a:alphaOff val="0"/>
                </a:sysClr>
              </a:solidFill>
              <a:latin typeface="Calibri" panose="020F0502020204030204"/>
              <a:ea typeface="+mn-ea"/>
              <a:cs typeface="+mn-cs"/>
            </a:rPr>
            <a:t>Confirmatory factor analysis</a:t>
          </a:r>
        </a:p>
      </dgm:t>
    </dgm:pt>
    <dgm:pt modelId="{B8721C54-A9B7-4CAF-9919-F7DBDCDE89CD}" type="parTrans" cxnId="{69E05A82-4B2D-4F0D-9664-F673463EEADE}">
      <dgm:prSet/>
      <dgm:spPr/>
      <dgm:t>
        <a:bodyPr/>
        <a:lstStyle/>
        <a:p>
          <a:endParaRPr lang="pl-PL" sz="1000"/>
        </a:p>
      </dgm:t>
    </dgm:pt>
    <dgm:pt modelId="{C853EAAD-4B3D-41F3-A6F3-FD3B7AD84C28}" type="sibTrans" cxnId="{69E05A82-4B2D-4F0D-9664-F673463EEADE}">
      <dgm:prSet/>
      <dgm:spPr/>
      <dgm:t>
        <a:bodyPr/>
        <a:lstStyle/>
        <a:p>
          <a:endParaRPr lang="pl-PL" sz="1000"/>
        </a:p>
      </dgm:t>
    </dgm:pt>
    <dgm:pt modelId="{2CF4BD24-F0D2-43FC-B717-9E8D9AE60B17}">
      <dgm:prSet phldrT="[Tekst]" custT="1"/>
      <dgm:spPr>
        <a:xfrm>
          <a:off x="981364" y="864790"/>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pl-PL" sz="1000">
              <a:solidFill>
                <a:sysClr val="windowText" lastClr="000000">
                  <a:hueOff val="0"/>
                  <a:satOff val="0"/>
                  <a:lumOff val="0"/>
                  <a:alphaOff val="0"/>
                </a:sysClr>
              </a:solidFill>
              <a:latin typeface="Calibri" panose="020F0502020204030204"/>
              <a:ea typeface="+mn-ea"/>
              <a:cs typeface="+mn-cs"/>
            </a:rPr>
            <a:t>Validity</a:t>
          </a:r>
        </a:p>
      </dgm:t>
    </dgm:pt>
    <dgm:pt modelId="{C558399F-640C-4E0C-A7C1-B937A681139D}" type="parTrans" cxnId="{7C5415A6-1277-4C7A-895B-80D196AA0622}">
      <dgm:prSet/>
      <dgm:spPr>
        <a:xfrm>
          <a:off x="1589141" y="609523"/>
          <a:ext cx="1002114" cy="255266"/>
        </a:xfrm>
        <a:custGeom>
          <a:avLst/>
          <a:gdLst/>
          <a:ahLst/>
          <a:cxnLst/>
          <a:rect l="0" t="0" r="0" b="0"/>
          <a:pathLst>
            <a:path>
              <a:moveTo>
                <a:pt x="1002114" y="0"/>
              </a:moveTo>
              <a:lnTo>
                <a:pt x="1002114" y="127633"/>
              </a:lnTo>
              <a:lnTo>
                <a:pt x="0" y="127633"/>
              </a:lnTo>
              <a:lnTo>
                <a:pt x="0" y="25526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pl-PL" sz="1000"/>
        </a:p>
      </dgm:t>
    </dgm:pt>
    <dgm:pt modelId="{8F32091A-6383-4BFD-BCC5-A4BD8AACD631}" type="sibTrans" cxnId="{7C5415A6-1277-4C7A-895B-80D196AA0622}">
      <dgm:prSet/>
      <dgm:spPr/>
      <dgm:t>
        <a:bodyPr/>
        <a:lstStyle/>
        <a:p>
          <a:endParaRPr lang="pl-PL" sz="1000"/>
        </a:p>
      </dgm:t>
    </dgm:pt>
    <dgm:pt modelId="{E59E3668-A53E-47C7-9F74-73206F491732}">
      <dgm:prSet phldrT="[Tekst]" custT="1"/>
      <dgm:spPr>
        <a:xfrm>
          <a:off x="3229433" y="872411"/>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pl-PL" sz="1000">
              <a:solidFill>
                <a:sysClr val="windowText" lastClr="000000">
                  <a:hueOff val="0"/>
                  <a:satOff val="0"/>
                  <a:lumOff val="0"/>
                  <a:alphaOff val="0"/>
                </a:sysClr>
              </a:solidFill>
              <a:latin typeface="Calibri" panose="020F0502020204030204"/>
              <a:ea typeface="+mn-ea"/>
              <a:cs typeface="+mn-cs"/>
            </a:rPr>
            <a:t>Reability</a:t>
          </a:r>
        </a:p>
      </dgm:t>
    </dgm:pt>
    <dgm:pt modelId="{AC7FFAE5-2323-4CA9-AE77-A88063E5658A}" type="parTrans" cxnId="{6E670F9D-A77D-41E9-966E-62019E1D585C}">
      <dgm:prSet/>
      <dgm:spPr>
        <a:xfrm>
          <a:off x="2591255" y="609523"/>
          <a:ext cx="1245954" cy="262887"/>
        </a:xfrm>
        <a:custGeom>
          <a:avLst/>
          <a:gdLst/>
          <a:ahLst/>
          <a:cxnLst/>
          <a:rect l="0" t="0" r="0" b="0"/>
          <a:pathLst>
            <a:path>
              <a:moveTo>
                <a:pt x="0" y="0"/>
              </a:moveTo>
              <a:lnTo>
                <a:pt x="0" y="135254"/>
              </a:lnTo>
              <a:lnTo>
                <a:pt x="1245954" y="135254"/>
              </a:lnTo>
              <a:lnTo>
                <a:pt x="1245954" y="262887"/>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pl-PL" sz="1000"/>
        </a:p>
      </dgm:t>
    </dgm:pt>
    <dgm:pt modelId="{C97589DA-89E7-46E3-8F50-A074457C38F8}" type="sibTrans" cxnId="{6E670F9D-A77D-41E9-966E-62019E1D585C}">
      <dgm:prSet/>
      <dgm:spPr/>
      <dgm:t>
        <a:bodyPr/>
        <a:lstStyle/>
        <a:p>
          <a:endParaRPr lang="pl-PL" sz="1000"/>
        </a:p>
      </dgm:t>
    </dgm:pt>
    <dgm:pt modelId="{9A8E57AD-7C6D-466F-A0FE-6A7CA5FA36DC}">
      <dgm:prSet custT="1"/>
      <dgm:spPr>
        <a:xfrm>
          <a:off x="1551957" y="1727833"/>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pl-PL" sz="1000">
              <a:solidFill>
                <a:sysClr val="windowText" lastClr="000000">
                  <a:hueOff val="0"/>
                  <a:satOff val="0"/>
                  <a:lumOff val="0"/>
                  <a:alphaOff val="0"/>
                </a:sysClr>
              </a:solidFill>
              <a:latin typeface="Calibri" panose="020F0502020204030204"/>
              <a:ea typeface="+mn-ea"/>
              <a:cs typeface="+mn-cs"/>
            </a:rPr>
            <a:t>Convergent</a:t>
          </a:r>
        </a:p>
        <a:p>
          <a:pPr>
            <a:buNone/>
          </a:pPr>
          <a:r>
            <a:rPr lang="pl-PL" sz="1000">
              <a:solidFill>
                <a:sysClr val="windowText" lastClr="000000">
                  <a:hueOff val="0"/>
                  <a:satOff val="0"/>
                  <a:lumOff val="0"/>
                  <a:alphaOff val="0"/>
                </a:sysClr>
              </a:solidFill>
              <a:latin typeface="Calibri" panose="020F0502020204030204"/>
              <a:ea typeface="+mn-ea"/>
              <a:cs typeface="+mn-cs"/>
            </a:rPr>
            <a:t>AVE&gt;0.5</a:t>
          </a:r>
        </a:p>
      </dgm:t>
    </dgm:pt>
    <dgm:pt modelId="{B1C2640F-E13B-446A-B084-82974137A4C7}" type="parTrans" cxnId="{BD0BA2F5-8885-4761-A4DB-5BF03C118765}">
      <dgm:prSet/>
      <dgm:spPr>
        <a:xfrm>
          <a:off x="1102919" y="1472566"/>
          <a:ext cx="449037" cy="559154"/>
        </a:xfrm>
        <a:custGeom>
          <a:avLst/>
          <a:gdLst/>
          <a:ahLst/>
          <a:cxnLst/>
          <a:rect l="0" t="0" r="0" b="0"/>
          <a:pathLst>
            <a:path>
              <a:moveTo>
                <a:pt x="0" y="0"/>
              </a:moveTo>
              <a:lnTo>
                <a:pt x="0" y="559154"/>
              </a:lnTo>
              <a:lnTo>
                <a:pt x="449037" y="55915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pl-PL" sz="1000"/>
        </a:p>
      </dgm:t>
    </dgm:pt>
    <dgm:pt modelId="{7A13E5C9-8AF0-401E-AB07-ECCEB6D2DD4B}" type="sibTrans" cxnId="{BD0BA2F5-8885-4761-A4DB-5BF03C118765}">
      <dgm:prSet/>
      <dgm:spPr/>
      <dgm:t>
        <a:bodyPr/>
        <a:lstStyle/>
        <a:p>
          <a:endParaRPr lang="pl-PL" sz="1000"/>
        </a:p>
      </dgm:t>
    </dgm:pt>
    <dgm:pt modelId="{B830D41F-8024-4B2C-ACF3-66FA3F9231D8}">
      <dgm:prSet custT="1"/>
      <dgm:spPr>
        <a:xfrm>
          <a:off x="1551957" y="2590876"/>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pl-PL" sz="1000">
              <a:solidFill>
                <a:sysClr val="windowText" lastClr="000000">
                  <a:hueOff val="0"/>
                  <a:satOff val="0"/>
                  <a:lumOff val="0"/>
                  <a:alphaOff val="0"/>
                </a:sysClr>
              </a:solidFill>
              <a:latin typeface="Calibri" panose="020F0502020204030204"/>
              <a:ea typeface="+mn-ea"/>
              <a:cs typeface="+mn-cs"/>
            </a:rPr>
            <a:t>Disciminant</a:t>
          </a:r>
        </a:p>
        <a:p>
          <a:pPr>
            <a:buNone/>
          </a:pPr>
          <a:r>
            <a:rPr lang="pl-PL" sz="10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√AVE</a:t>
          </a:r>
          <a:endParaRPr lang="pl-PL" sz="1000">
            <a:solidFill>
              <a:sysClr val="windowText" lastClr="000000">
                <a:hueOff val="0"/>
                <a:satOff val="0"/>
                <a:lumOff val="0"/>
                <a:alphaOff val="0"/>
              </a:sysClr>
            </a:solidFill>
            <a:latin typeface="Calibri" panose="020F0502020204030204"/>
            <a:ea typeface="+mn-ea"/>
            <a:cs typeface="+mn-cs"/>
          </a:endParaRPr>
        </a:p>
      </dgm:t>
    </dgm:pt>
    <dgm:pt modelId="{923A4819-DDFE-476F-839D-E23C7E84FF40}" type="parTrans" cxnId="{FA00CEE1-DFC4-4493-ACBD-26E79BBA0C33}">
      <dgm:prSet/>
      <dgm:spPr>
        <a:xfrm>
          <a:off x="1102919" y="1472566"/>
          <a:ext cx="449037" cy="1422197"/>
        </a:xfrm>
        <a:custGeom>
          <a:avLst/>
          <a:gdLst/>
          <a:ahLst/>
          <a:cxnLst/>
          <a:rect l="0" t="0" r="0" b="0"/>
          <a:pathLst>
            <a:path>
              <a:moveTo>
                <a:pt x="0" y="0"/>
              </a:moveTo>
              <a:lnTo>
                <a:pt x="0" y="1422197"/>
              </a:lnTo>
              <a:lnTo>
                <a:pt x="449037" y="1422197"/>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pl-PL" sz="1000"/>
        </a:p>
      </dgm:t>
    </dgm:pt>
    <dgm:pt modelId="{1B6D5F40-A64A-4951-81A7-AB7E41ADAB0B}" type="sibTrans" cxnId="{FA00CEE1-DFC4-4493-ACBD-26E79BBA0C33}">
      <dgm:prSet/>
      <dgm:spPr/>
      <dgm:t>
        <a:bodyPr/>
        <a:lstStyle/>
        <a:p>
          <a:endParaRPr lang="pl-PL" sz="1000"/>
        </a:p>
      </dgm:t>
    </dgm:pt>
    <dgm:pt modelId="{FD549AE6-C084-4682-9150-77E8F75EE135}">
      <dgm:prSet custT="1"/>
      <dgm:spPr>
        <a:xfrm>
          <a:off x="3723811" y="1735454"/>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pl-PL" sz="1000">
              <a:solidFill>
                <a:sysClr val="windowText" lastClr="000000">
                  <a:hueOff val="0"/>
                  <a:satOff val="0"/>
                  <a:lumOff val="0"/>
                  <a:alphaOff val="0"/>
                </a:sysClr>
              </a:solidFill>
              <a:latin typeface="Calibri" panose="020F0502020204030204"/>
              <a:ea typeface="+mn-ea"/>
              <a:cs typeface="+mn-cs"/>
            </a:rPr>
            <a:t>Internal consistency &gt;0.70</a:t>
          </a:r>
        </a:p>
      </dgm:t>
    </dgm:pt>
    <dgm:pt modelId="{E52943F1-7A32-4953-92EC-1F34C631C5C6}" type="parTrans" cxnId="{4C09A82C-96E3-4D4D-A085-0D36C4E409FD}">
      <dgm:prSet/>
      <dgm:spPr>
        <a:xfrm>
          <a:off x="3350989" y="1480188"/>
          <a:ext cx="372822" cy="559154"/>
        </a:xfrm>
        <a:custGeom>
          <a:avLst/>
          <a:gdLst/>
          <a:ahLst/>
          <a:cxnLst/>
          <a:rect l="0" t="0" r="0" b="0"/>
          <a:pathLst>
            <a:path>
              <a:moveTo>
                <a:pt x="0" y="0"/>
              </a:moveTo>
              <a:lnTo>
                <a:pt x="0" y="559154"/>
              </a:lnTo>
              <a:lnTo>
                <a:pt x="372822" y="559154"/>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pl-PL" sz="1000"/>
        </a:p>
      </dgm:t>
    </dgm:pt>
    <dgm:pt modelId="{2B52DD9C-8848-4860-B967-9CD2CB6110FC}" type="sibTrans" cxnId="{4C09A82C-96E3-4D4D-A085-0D36C4E409FD}">
      <dgm:prSet/>
      <dgm:spPr/>
      <dgm:t>
        <a:bodyPr/>
        <a:lstStyle/>
        <a:p>
          <a:endParaRPr lang="pl-PL" sz="1000"/>
        </a:p>
      </dgm:t>
    </dgm:pt>
    <dgm:pt modelId="{7932FFCE-55B9-4232-8F38-47489562D31B}">
      <dgm:prSet custT="1"/>
      <dgm:spPr>
        <a:xfrm>
          <a:off x="3739054" y="2592623"/>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pl-PL" sz="1000">
              <a:solidFill>
                <a:sysClr val="windowText" lastClr="000000">
                  <a:hueOff val="0"/>
                  <a:satOff val="0"/>
                  <a:lumOff val="0"/>
                  <a:alphaOff val="0"/>
                </a:sysClr>
              </a:solidFill>
              <a:latin typeface="Calibri" panose="020F0502020204030204"/>
              <a:ea typeface="+mn-ea"/>
              <a:cs typeface="+mn-cs"/>
            </a:rPr>
            <a:t>Composite reliability</a:t>
          </a:r>
        </a:p>
        <a:p>
          <a:pPr>
            <a:buNone/>
          </a:pPr>
          <a:r>
            <a:rPr lang="pl-PL" sz="1000">
              <a:solidFill>
                <a:sysClr val="windowText" lastClr="000000">
                  <a:hueOff val="0"/>
                  <a:satOff val="0"/>
                  <a:lumOff val="0"/>
                  <a:alphaOff val="0"/>
                </a:sysClr>
              </a:solidFill>
              <a:latin typeface="Calibri" panose="020F0502020204030204"/>
              <a:ea typeface="+mn-ea"/>
              <a:cs typeface="+mn-cs"/>
            </a:rPr>
            <a:t>&gt;0.70</a:t>
          </a:r>
        </a:p>
      </dgm:t>
    </dgm:pt>
    <dgm:pt modelId="{FEF579CE-D4AB-4311-A3B6-5C6F80065BDC}" type="parTrans" cxnId="{63E343AC-6D47-4D9A-A969-CA61249E922C}">
      <dgm:prSet/>
      <dgm:spPr>
        <a:xfrm>
          <a:off x="3350989" y="1480188"/>
          <a:ext cx="388065" cy="1416323"/>
        </a:xfrm>
        <a:custGeom>
          <a:avLst/>
          <a:gdLst/>
          <a:ahLst/>
          <a:cxnLst/>
          <a:rect l="0" t="0" r="0" b="0"/>
          <a:pathLst>
            <a:path>
              <a:moveTo>
                <a:pt x="0" y="0"/>
              </a:moveTo>
              <a:lnTo>
                <a:pt x="0" y="1416323"/>
              </a:lnTo>
              <a:lnTo>
                <a:pt x="388065" y="1416323"/>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pl-PL" sz="1000"/>
        </a:p>
      </dgm:t>
    </dgm:pt>
    <dgm:pt modelId="{2EFD9B60-7B6E-4E78-AC47-9A8ADBDD0C3F}" type="sibTrans" cxnId="{63E343AC-6D47-4D9A-A969-CA61249E922C}">
      <dgm:prSet/>
      <dgm:spPr/>
      <dgm:t>
        <a:bodyPr/>
        <a:lstStyle/>
        <a:p>
          <a:endParaRPr lang="pl-PL" sz="1000"/>
        </a:p>
      </dgm:t>
    </dgm:pt>
    <dgm:pt modelId="{9130F864-D22B-41A4-958D-7276D51F5B75}" type="pres">
      <dgm:prSet presAssocID="{4E05613C-8451-4400-9DBF-F04EBD200BF5}" presName="hierChild1" presStyleCnt="0">
        <dgm:presLayoutVars>
          <dgm:orgChart val="1"/>
          <dgm:chPref val="1"/>
          <dgm:dir/>
          <dgm:animOne val="branch"/>
          <dgm:animLvl val="lvl"/>
          <dgm:resizeHandles/>
        </dgm:presLayoutVars>
      </dgm:prSet>
      <dgm:spPr/>
      <dgm:t>
        <a:bodyPr/>
        <a:lstStyle/>
        <a:p>
          <a:endParaRPr lang="en-US"/>
        </a:p>
      </dgm:t>
    </dgm:pt>
    <dgm:pt modelId="{00DFEE6D-8BC9-4CF7-91B2-B3CF3A5B4998}" type="pres">
      <dgm:prSet presAssocID="{AFA613A1-FE49-4B9F-8740-CDE16F1C2579}" presName="hierRoot1" presStyleCnt="0">
        <dgm:presLayoutVars>
          <dgm:hierBranch val="init"/>
        </dgm:presLayoutVars>
      </dgm:prSet>
      <dgm:spPr/>
    </dgm:pt>
    <dgm:pt modelId="{C9D8523C-7862-4EBF-A8C7-D65A593723F7}" type="pres">
      <dgm:prSet presAssocID="{AFA613A1-FE49-4B9F-8740-CDE16F1C2579}" presName="rootComposite1" presStyleCnt="0"/>
      <dgm:spPr/>
    </dgm:pt>
    <dgm:pt modelId="{4A1479AA-32DF-42EB-BD07-7419B31A1208}" type="pres">
      <dgm:prSet presAssocID="{AFA613A1-FE49-4B9F-8740-CDE16F1C2579}" presName="rootText1" presStyleLbl="node0" presStyleIdx="0" presStyleCnt="1">
        <dgm:presLayoutVars>
          <dgm:chPref val="3"/>
        </dgm:presLayoutVars>
      </dgm:prSet>
      <dgm:spPr/>
      <dgm:t>
        <a:bodyPr/>
        <a:lstStyle/>
        <a:p>
          <a:endParaRPr lang="en-US"/>
        </a:p>
      </dgm:t>
    </dgm:pt>
    <dgm:pt modelId="{93350DD5-2B9F-45C7-809A-75A8451DA983}" type="pres">
      <dgm:prSet presAssocID="{AFA613A1-FE49-4B9F-8740-CDE16F1C2579}" presName="rootConnector1" presStyleLbl="node1" presStyleIdx="0" presStyleCnt="0"/>
      <dgm:spPr/>
      <dgm:t>
        <a:bodyPr/>
        <a:lstStyle/>
        <a:p>
          <a:endParaRPr lang="en-US"/>
        </a:p>
      </dgm:t>
    </dgm:pt>
    <dgm:pt modelId="{952BFB7B-E99C-4253-B65C-61CC8B46B470}" type="pres">
      <dgm:prSet presAssocID="{AFA613A1-FE49-4B9F-8740-CDE16F1C2579}" presName="hierChild2" presStyleCnt="0"/>
      <dgm:spPr/>
    </dgm:pt>
    <dgm:pt modelId="{AED89531-8EFA-4427-B29D-BA176ACD3AA5}" type="pres">
      <dgm:prSet presAssocID="{C558399F-640C-4E0C-A7C1-B937A681139D}" presName="Name37" presStyleLbl="parChTrans1D2" presStyleIdx="0" presStyleCnt="2"/>
      <dgm:spPr/>
      <dgm:t>
        <a:bodyPr/>
        <a:lstStyle/>
        <a:p>
          <a:endParaRPr lang="en-US"/>
        </a:p>
      </dgm:t>
    </dgm:pt>
    <dgm:pt modelId="{CD746EC7-984F-4BAB-896B-7EDC5B281F8F}" type="pres">
      <dgm:prSet presAssocID="{2CF4BD24-F0D2-43FC-B717-9E8D9AE60B17}" presName="hierRoot2" presStyleCnt="0">
        <dgm:presLayoutVars>
          <dgm:hierBranch val="init"/>
        </dgm:presLayoutVars>
      </dgm:prSet>
      <dgm:spPr/>
    </dgm:pt>
    <dgm:pt modelId="{301D5055-DA07-4668-9BFD-B58D4AA559B5}" type="pres">
      <dgm:prSet presAssocID="{2CF4BD24-F0D2-43FC-B717-9E8D9AE60B17}" presName="rootComposite" presStyleCnt="0"/>
      <dgm:spPr/>
    </dgm:pt>
    <dgm:pt modelId="{4EA56190-C232-4615-BAD1-39066D6FCB2D}" type="pres">
      <dgm:prSet presAssocID="{2CF4BD24-F0D2-43FC-B717-9E8D9AE60B17}" presName="rootText" presStyleLbl="node2" presStyleIdx="0" presStyleCnt="2" custLinFactNeighborX="-21941" custLinFactNeighborY="0">
        <dgm:presLayoutVars>
          <dgm:chPref val="3"/>
        </dgm:presLayoutVars>
      </dgm:prSet>
      <dgm:spPr/>
      <dgm:t>
        <a:bodyPr/>
        <a:lstStyle/>
        <a:p>
          <a:endParaRPr lang="en-US"/>
        </a:p>
      </dgm:t>
    </dgm:pt>
    <dgm:pt modelId="{5EB5382F-8AB5-4454-AF4C-9FF3E442AF78}" type="pres">
      <dgm:prSet presAssocID="{2CF4BD24-F0D2-43FC-B717-9E8D9AE60B17}" presName="rootConnector" presStyleLbl="node2" presStyleIdx="0" presStyleCnt="2"/>
      <dgm:spPr/>
      <dgm:t>
        <a:bodyPr/>
        <a:lstStyle/>
        <a:p>
          <a:endParaRPr lang="en-US"/>
        </a:p>
      </dgm:t>
    </dgm:pt>
    <dgm:pt modelId="{7BD6BC8D-7ED8-4645-8705-6FBB7F725641}" type="pres">
      <dgm:prSet presAssocID="{2CF4BD24-F0D2-43FC-B717-9E8D9AE60B17}" presName="hierChild4" presStyleCnt="0"/>
      <dgm:spPr/>
    </dgm:pt>
    <dgm:pt modelId="{45D4C708-7071-48C0-B98E-0E1431927CA6}" type="pres">
      <dgm:prSet presAssocID="{B1C2640F-E13B-446A-B084-82974137A4C7}" presName="Name37" presStyleLbl="parChTrans1D3" presStyleIdx="0" presStyleCnt="4"/>
      <dgm:spPr/>
      <dgm:t>
        <a:bodyPr/>
        <a:lstStyle/>
        <a:p>
          <a:endParaRPr lang="en-US"/>
        </a:p>
      </dgm:t>
    </dgm:pt>
    <dgm:pt modelId="{069D3504-212D-4A49-9E5B-077DE3E565BB}" type="pres">
      <dgm:prSet presAssocID="{9A8E57AD-7C6D-466F-A0FE-6A7CA5FA36DC}" presName="hierRoot2" presStyleCnt="0">
        <dgm:presLayoutVars>
          <dgm:hierBranch val="init"/>
        </dgm:presLayoutVars>
      </dgm:prSet>
      <dgm:spPr/>
    </dgm:pt>
    <dgm:pt modelId="{4E8E953F-1643-400B-8F5E-DECE4E963AE0}" type="pres">
      <dgm:prSet presAssocID="{9A8E57AD-7C6D-466F-A0FE-6A7CA5FA36DC}" presName="rootComposite" presStyleCnt="0"/>
      <dgm:spPr/>
    </dgm:pt>
    <dgm:pt modelId="{B3E1C6C9-F85B-47B3-8F78-0DD5F3F7D160}" type="pres">
      <dgm:prSet presAssocID="{9A8E57AD-7C6D-466F-A0FE-6A7CA5FA36DC}" presName="rootText" presStyleLbl="node3" presStyleIdx="0" presStyleCnt="4">
        <dgm:presLayoutVars>
          <dgm:chPref val="3"/>
        </dgm:presLayoutVars>
      </dgm:prSet>
      <dgm:spPr/>
      <dgm:t>
        <a:bodyPr/>
        <a:lstStyle/>
        <a:p>
          <a:endParaRPr lang="en-US"/>
        </a:p>
      </dgm:t>
    </dgm:pt>
    <dgm:pt modelId="{8C1396BA-EA19-46C0-97F4-2FA7D374DCCE}" type="pres">
      <dgm:prSet presAssocID="{9A8E57AD-7C6D-466F-A0FE-6A7CA5FA36DC}" presName="rootConnector" presStyleLbl="node3" presStyleIdx="0" presStyleCnt="4"/>
      <dgm:spPr/>
      <dgm:t>
        <a:bodyPr/>
        <a:lstStyle/>
        <a:p>
          <a:endParaRPr lang="en-US"/>
        </a:p>
      </dgm:t>
    </dgm:pt>
    <dgm:pt modelId="{EEDC70CC-79BB-48B9-BC68-69089344CA40}" type="pres">
      <dgm:prSet presAssocID="{9A8E57AD-7C6D-466F-A0FE-6A7CA5FA36DC}" presName="hierChild4" presStyleCnt="0"/>
      <dgm:spPr/>
    </dgm:pt>
    <dgm:pt modelId="{2493B4E3-2807-4A0D-B9E1-EC4E0796F203}" type="pres">
      <dgm:prSet presAssocID="{9A8E57AD-7C6D-466F-A0FE-6A7CA5FA36DC}" presName="hierChild5" presStyleCnt="0"/>
      <dgm:spPr/>
    </dgm:pt>
    <dgm:pt modelId="{380FBC3C-017A-4574-9E6E-B4B9AC87A8B5}" type="pres">
      <dgm:prSet presAssocID="{923A4819-DDFE-476F-839D-E23C7E84FF40}" presName="Name37" presStyleLbl="parChTrans1D3" presStyleIdx="1" presStyleCnt="4"/>
      <dgm:spPr/>
      <dgm:t>
        <a:bodyPr/>
        <a:lstStyle/>
        <a:p>
          <a:endParaRPr lang="en-US"/>
        </a:p>
      </dgm:t>
    </dgm:pt>
    <dgm:pt modelId="{D5307E3E-96F0-4592-9586-3BCCBA5D562F}" type="pres">
      <dgm:prSet presAssocID="{B830D41F-8024-4B2C-ACF3-66FA3F9231D8}" presName="hierRoot2" presStyleCnt="0">
        <dgm:presLayoutVars>
          <dgm:hierBranch val="init"/>
        </dgm:presLayoutVars>
      </dgm:prSet>
      <dgm:spPr/>
    </dgm:pt>
    <dgm:pt modelId="{70EB14FE-2977-4C66-B787-C1C7A50697A7}" type="pres">
      <dgm:prSet presAssocID="{B830D41F-8024-4B2C-ACF3-66FA3F9231D8}" presName="rootComposite" presStyleCnt="0"/>
      <dgm:spPr/>
    </dgm:pt>
    <dgm:pt modelId="{9008344A-CCEA-450B-A342-871FAD9E3B2E}" type="pres">
      <dgm:prSet presAssocID="{B830D41F-8024-4B2C-ACF3-66FA3F9231D8}" presName="rootText" presStyleLbl="node3" presStyleIdx="1" presStyleCnt="4">
        <dgm:presLayoutVars>
          <dgm:chPref val="3"/>
        </dgm:presLayoutVars>
      </dgm:prSet>
      <dgm:spPr/>
      <dgm:t>
        <a:bodyPr/>
        <a:lstStyle/>
        <a:p>
          <a:endParaRPr lang="en-US"/>
        </a:p>
      </dgm:t>
    </dgm:pt>
    <dgm:pt modelId="{9C0034BA-271D-4218-B2FB-5CBB14BA0A24}" type="pres">
      <dgm:prSet presAssocID="{B830D41F-8024-4B2C-ACF3-66FA3F9231D8}" presName="rootConnector" presStyleLbl="node3" presStyleIdx="1" presStyleCnt="4"/>
      <dgm:spPr/>
      <dgm:t>
        <a:bodyPr/>
        <a:lstStyle/>
        <a:p>
          <a:endParaRPr lang="en-US"/>
        </a:p>
      </dgm:t>
    </dgm:pt>
    <dgm:pt modelId="{B8399A55-9C7B-4B31-A722-E9B6B8BA279E}" type="pres">
      <dgm:prSet presAssocID="{B830D41F-8024-4B2C-ACF3-66FA3F9231D8}" presName="hierChild4" presStyleCnt="0"/>
      <dgm:spPr/>
    </dgm:pt>
    <dgm:pt modelId="{4AE64F35-3337-40C2-A36F-9AFA2DD3DFCF}" type="pres">
      <dgm:prSet presAssocID="{B830D41F-8024-4B2C-ACF3-66FA3F9231D8}" presName="hierChild5" presStyleCnt="0"/>
      <dgm:spPr/>
    </dgm:pt>
    <dgm:pt modelId="{EE6BB01F-6604-41C0-A2E9-D514F7A83B6A}" type="pres">
      <dgm:prSet presAssocID="{2CF4BD24-F0D2-43FC-B717-9E8D9AE60B17}" presName="hierChild5" presStyleCnt="0"/>
      <dgm:spPr/>
    </dgm:pt>
    <dgm:pt modelId="{D19C1DA0-81C8-4232-8431-79556092AB7B}" type="pres">
      <dgm:prSet presAssocID="{AC7FFAE5-2323-4CA9-AE77-A88063E5658A}" presName="Name37" presStyleLbl="parChTrans1D2" presStyleIdx="1" presStyleCnt="2"/>
      <dgm:spPr/>
      <dgm:t>
        <a:bodyPr/>
        <a:lstStyle/>
        <a:p>
          <a:endParaRPr lang="en-US"/>
        </a:p>
      </dgm:t>
    </dgm:pt>
    <dgm:pt modelId="{5027A00B-9B00-453E-8DE6-4F86666D58AA}" type="pres">
      <dgm:prSet presAssocID="{E59E3668-A53E-47C7-9F74-73206F491732}" presName="hierRoot2" presStyleCnt="0">
        <dgm:presLayoutVars>
          <dgm:hierBranch val="init"/>
        </dgm:presLayoutVars>
      </dgm:prSet>
      <dgm:spPr/>
    </dgm:pt>
    <dgm:pt modelId="{D9CE9152-BD2D-47EE-9ED1-C6999A0DECE0}" type="pres">
      <dgm:prSet presAssocID="{E59E3668-A53E-47C7-9F74-73206F491732}" presName="rootComposite" presStyleCnt="0"/>
      <dgm:spPr/>
    </dgm:pt>
    <dgm:pt modelId="{3823464D-94D7-4EE0-91E4-F2B4BFC4545E}" type="pres">
      <dgm:prSet presAssocID="{E59E3668-A53E-47C7-9F74-73206F491732}" presName="rootText" presStyleLbl="node2" presStyleIdx="1" presStyleCnt="2" custLinFactNeighborX="42001" custLinFactNeighborY="1254">
        <dgm:presLayoutVars>
          <dgm:chPref val="3"/>
        </dgm:presLayoutVars>
      </dgm:prSet>
      <dgm:spPr/>
      <dgm:t>
        <a:bodyPr/>
        <a:lstStyle/>
        <a:p>
          <a:endParaRPr lang="en-US"/>
        </a:p>
      </dgm:t>
    </dgm:pt>
    <dgm:pt modelId="{7B590DEA-2D07-4FCA-8C7B-B76E4E89079A}" type="pres">
      <dgm:prSet presAssocID="{E59E3668-A53E-47C7-9F74-73206F491732}" presName="rootConnector" presStyleLbl="node2" presStyleIdx="1" presStyleCnt="2"/>
      <dgm:spPr/>
      <dgm:t>
        <a:bodyPr/>
        <a:lstStyle/>
        <a:p>
          <a:endParaRPr lang="en-US"/>
        </a:p>
      </dgm:t>
    </dgm:pt>
    <dgm:pt modelId="{AB1E0D28-0E4F-4539-AAD6-29DA0572A220}" type="pres">
      <dgm:prSet presAssocID="{E59E3668-A53E-47C7-9F74-73206F491732}" presName="hierChild4" presStyleCnt="0"/>
      <dgm:spPr/>
    </dgm:pt>
    <dgm:pt modelId="{398EB3C1-0D83-4219-8B2D-5AA684411016}" type="pres">
      <dgm:prSet presAssocID="{E52943F1-7A32-4953-92EC-1F34C631C5C6}" presName="Name37" presStyleLbl="parChTrans1D3" presStyleIdx="2" presStyleCnt="4"/>
      <dgm:spPr/>
      <dgm:t>
        <a:bodyPr/>
        <a:lstStyle/>
        <a:p>
          <a:endParaRPr lang="en-US"/>
        </a:p>
      </dgm:t>
    </dgm:pt>
    <dgm:pt modelId="{3430693E-AF80-4F40-877A-575C2D01F0AE}" type="pres">
      <dgm:prSet presAssocID="{FD549AE6-C084-4682-9150-77E8F75EE135}" presName="hierRoot2" presStyleCnt="0">
        <dgm:presLayoutVars>
          <dgm:hierBranch val="init"/>
        </dgm:presLayoutVars>
      </dgm:prSet>
      <dgm:spPr/>
    </dgm:pt>
    <dgm:pt modelId="{02B8BB1E-DEE0-4BE0-A386-CBF5EEE2CC2F}" type="pres">
      <dgm:prSet presAssocID="{FD549AE6-C084-4682-9150-77E8F75EE135}" presName="rootComposite" presStyleCnt="0"/>
      <dgm:spPr/>
    </dgm:pt>
    <dgm:pt modelId="{D05B8531-FEEA-48F8-B42D-80447A5FDD84}" type="pres">
      <dgm:prSet presAssocID="{FD549AE6-C084-4682-9150-77E8F75EE135}" presName="rootText" presStyleLbl="node3" presStyleIdx="2" presStyleCnt="4" custLinFactNeighborX="57672" custLinFactNeighborY="1254">
        <dgm:presLayoutVars>
          <dgm:chPref val="3"/>
        </dgm:presLayoutVars>
      </dgm:prSet>
      <dgm:spPr/>
      <dgm:t>
        <a:bodyPr/>
        <a:lstStyle/>
        <a:p>
          <a:endParaRPr lang="en-US"/>
        </a:p>
      </dgm:t>
    </dgm:pt>
    <dgm:pt modelId="{69B1843D-EB50-4DCF-8E96-C4E473BC8250}" type="pres">
      <dgm:prSet presAssocID="{FD549AE6-C084-4682-9150-77E8F75EE135}" presName="rootConnector" presStyleLbl="node3" presStyleIdx="2" presStyleCnt="4"/>
      <dgm:spPr/>
      <dgm:t>
        <a:bodyPr/>
        <a:lstStyle/>
        <a:p>
          <a:endParaRPr lang="en-US"/>
        </a:p>
      </dgm:t>
    </dgm:pt>
    <dgm:pt modelId="{7FBBB5F2-345E-495E-9DB1-90180D4906C8}" type="pres">
      <dgm:prSet presAssocID="{FD549AE6-C084-4682-9150-77E8F75EE135}" presName="hierChild4" presStyleCnt="0"/>
      <dgm:spPr/>
    </dgm:pt>
    <dgm:pt modelId="{5572E828-071F-4E45-98C1-CD0D807488F2}" type="pres">
      <dgm:prSet presAssocID="{FD549AE6-C084-4682-9150-77E8F75EE135}" presName="hierChild5" presStyleCnt="0"/>
      <dgm:spPr/>
    </dgm:pt>
    <dgm:pt modelId="{BE324955-6DAF-4934-A8CA-318941C733F1}" type="pres">
      <dgm:prSet presAssocID="{FEF579CE-D4AB-4311-A3B6-5C6F80065BDC}" presName="Name37" presStyleLbl="parChTrans1D3" presStyleIdx="3" presStyleCnt="4"/>
      <dgm:spPr/>
      <dgm:t>
        <a:bodyPr/>
        <a:lstStyle/>
        <a:p>
          <a:endParaRPr lang="en-US"/>
        </a:p>
      </dgm:t>
    </dgm:pt>
    <dgm:pt modelId="{7E832FBC-17AA-4A1E-BE83-92E530CA2573}" type="pres">
      <dgm:prSet presAssocID="{7932FFCE-55B9-4232-8F38-47489562D31B}" presName="hierRoot2" presStyleCnt="0">
        <dgm:presLayoutVars>
          <dgm:hierBranch val="init"/>
        </dgm:presLayoutVars>
      </dgm:prSet>
      <dgm:spPr/>
    </dgm:pt>
    <dgm:pt modelId="{65C32C05-3C3C-45FE-9B77-A7F4A10FBE0D}" type="pres">
      <dgm:prSet presAssocID="{7932FFCE-55B9-4232-8F38-47489562D31B}" presName="rootComposite" presStyleCnt="0"/>
      <dgm:spPr/>
    </dgm:pt>
    <dgm:pt modelId="{5C58F181-1DD9-47B1-93A2-1735CFA19876}" type="pres">
      <dgm:prSet presAssocID="{7932FFCE-55B9-4232-8F38-47489562D31B}" presName="rootText" presStyleLbl="node3" presStyleIdx="3" presStyleCnt="4" custLinFactNeighborX="58926" custLinFactNeighborY="288">
        <dgm:presLayoutVars>
          <dgm:chPref val="3"/>
        </dgm:presLayoutVars>
      </dgm:prSet>
      <dgm:spPr/>
      <dgm:t>
        <a:bodyPr/>
        <a:lstStyle/>
        <a:p>
          <a:endParaRPr lang="en-US"/>
        </a:p>
      </dgm:t>
    </dgm:pt>
    <dgm:pt modelId="{BCEA0C20-5587-4889-8838-2860DF27DCBF}" type="pres">
      <dgm:prSet presAssocID="{7932FFCE-55B9-4232-8F38-47489562D31B}" presName="rootConnector" presStyleLbl="node3" presStyleIdx="3" presStyleCnt="4"/>
      <dgm:spPr/>
      <dgm:t>
        <a:bodyPr/>
        <a:lstStyle/>
        <a:p>
          <a:endParaRPr lang="en-US"/>
        </a:p>
      </dgm:t>
    </dgm:pt>
    <dgm:pt modelId="{6B9F4535-059B-4703-8495-561079731D06}" type="pres">
      <dgm:prSet presAssocID="{7932FFCE-55B9-4232-8F38-47489562D31B}" presName="hierChild4" presStyleCnt="0"/>
      <dgm:spPr/>
    </dgm:pt>
    <dgm:pt modelId="{0424FB7D-F8CF-420B-BF17-A0DB949B4C6A}" type="pres">
      <dgm:prSet presAssocID="{7932FFCE-55B9-4232-8F38-47489562D31B}" presName="hierChild5" presStyleCnt="0"/>
      <dgm:spPr/>
    </dgm:pt>
    <dgm:pt modelId="{023D0B8C-5FA2-420A-AB92-B2CEF7B2BD6C}" type="pres">
      <dgm:prSet presAssocID="{E59E3668-A53E-47C7-9F74-73206F491732}" presName="hierChild5" presStyleCnt="0"/>
      <dgm:spPr/>
    </dgm:pt>
    <dgm:pt modelId="{226EF56E-6895-4445-9E57-91110BB133BE}" type="pres">
      <dgm:prSet presAssocID="{AFA613A1-FE49-4B9F-8740-CDE16F1C2579}" presName="hierChild3" presStyleCnt="0"/>
      <dgm:spPr/>
    </dgm:pt>
  </dgm:ptLst>
  <dgm:cxnLst>
    <dgm:cxn modelId="{35E6F446-39B5-436E-8267-C3B4B2823EBA}" type="presOf" srcId="{AFA613A1-FE49-4B9F-8740-CDE16F1C2579}" destId="{4A1479AA-32DF-42EB-BD07-7419B31A1208}" srcOrd="0" destOrd="0" presId="urn:microsoft.com/office/officeart/2005/8/layout/orgChart1"/>
    <dgm:cxn modelId="{08FEC7EE-C7A1-48FC-9CE2-FFE0B68E1A63}" type="presOf" srcId="{FD549AE6-C084-4682-9150-77E8F75EE135}" destId="{69B1843D-EB50-4DCF-8E96-C4E473BC8250}" srcOrd="1" destOrd="0" presId="urn:microsoft.com/office/officeart/2005/8/layout/orgChart1"/>
    <dgm:cxn modelId="{8842AA32-9F67-48FD-96F9-EE88F6B3F657}" type="presOf" srcId="{2CF4BD24-F0D2-43FC-B717-9E8D9AE60B17}" destId="{4EA56190-C232-4615-BAD1-39066D6FCB2D}" srcOrd="0" destOrd="0" presId="urn:microsoft.com/office/officeart/2005/8/layout/orgChart1"/>
    <dgm:cxn modelId="{429BE05B-7E02-426E-9ED4-CA9A42BFAE5E}" type="presOf" srcId="{AFA613A1-FE49-4B9F-8740-CDE16F1C2579}" destId="{93350DD5-2B9F-45C7-809A-75A8451DA983}" srcOrd="1" destOrd="0" presId="urn:microsoft.com/office/officeart/2005/8/layout/orgChart1"/>
    <dgm:cxn modelId="{FC7CB8E4-B7FC-40B9-BDC4-9BEBDB6D33F7}" type="presOf" srcId="{7932FFCE-55B9-4232-8F38-47489562D31B}" destId="{BCEA0C20-5587-4889-8838-2860DF27DCBF}" srcOrd="1" destOrd="0" presId="urn:microsoft.com/office/officeart/2005/8/layout/orgChart1"/>
    <dgm:cxn modelId="{9EA47C68-1FC9-4ABE-B263-2C5C913E1BCC}" type="presOf" srcId="{FEF579CE-D4AB-4311-A3B6-5C6F80065BDC}" destId="{BE324955-6DAF-4934-A8CA-318941C733F1}" srcOrd="0" destOrd="0" presId="urn:microsoft.com/office/officeart/2005/8/layout/orgChart1"/>
    <dgm:cxn modelId="{0475BE1F-57DD-4A4C-9311-EB9418FB3828}" type="presOf" srcId="{B1C2640F-E13B-446A-B084-82974137A4C7}" destId="{45D4C708-7071-48C0-B98E-0E1431927CA6}" srcOrd="0" destOrd="0" presId="urn:microsoft.com/office/officeart/2005/8/layout/orgChart1"/>
    <dgm:cxn modelId="{91F05123-DF70-4171-AE16-AB6B5D2ECB11}" type="presOf" srcId="{B830D41F-8024-4B2C-ACF3-66FA3F9231D8}" destId="{9008344A-CCEA-450B-A342-871FAD9E3B2E}" srcOrd="0" destOrd="0" presId="urn:microsoft.com/office/officeart/2005/8/layout/orgChart1"/>
    <dgm:cxn modelId="{A39155B5-37FB-4BF8-8FCF-98CD1CB7BF2C}" type="presOf" srcId="{AC7FFAE5-2323-4CA9-AE77-A88063E5658A}" destId="{D19C1DA0-81C8-4232-8431-79556092AB7B}" srcOrd="0" destOrd="0" presId="urn:microsoft.com/office/officeart/2005/8/layout/orgChart1"/>
    <dgm:cxn modelId="{69E05A82-4B2D-4F0D-9664-F673463EEADE}" srcId="{4E05613C-8451-4400-9DBF-F04EBD200BF5}" destId="{AFA613A1-FE49-4B9F-8740-CDE16F1C2579}" srcOrd="0" destOrd="0" parTransId="{B8721C54-A9B7-4CAF-9919-F7DBDCDE89CD}" sibTransId="{C853EAAD-4B3D-41F3-A6F3-FD3B7AD84C28}"/>
    <dgm:cxn modelId="{65BCDAE3-F27A-4AB5-948D-B1E3C9CC9C77}" type="presOf" srcId="{E59E3668-A53E-47C7-9F74-73206F491732}" destId="{7B590DEA-2D07-4FCA-8C7B-B76E4E89079A}" srcOrd="1" destOrd="0" presId="urn:microsoft.com/office/officeart/2005/8/layout/orgChart1"/>
    <dgm:cxn modelId="{79CFDD35-A28B-4A44-82BF-AEC7790D0222}" type="presOf" srcId="{2CF4BD24-F0D2-43FC-B717-9E8D9AE60B17}" destId="{5EB5382F-8AB5-4454-AF4C-9FF3E442AF78}" srcOrd="1" destOrd="0" presId="urn:microsoft.com/office/officeart/2005/8/layout/orgChart1"/>
    <dgm:cxn modelId="{7C5415A6-1277-4C7A-895B-80D196AA0622}" srcId="{AFA613A1-FE49-4B9F-8740-CDE16F1C2579}" destId="{2CF4BD24-F0D2-43FC-B717-9E8D9AE60B17}" srcOrd="0" destOrd="0" parTransId="{C558399F-640C-4E0C-A7C1-B937A681139D}" sibTransId="{8F32091A-6383-4BFD-BCC5-A4BD8AACD631}"/>
    <dgm:cxn modelId="{A2DD82A9-A81A-4A7C-804D-889CE6048CBA}" type="presOf" srcId="{C558399F-640C-4E0C-A7C1-B937A681139D}" destId="{AED89531-8EFA-4427-B29D-BA176ACD3AA5}" srcOrd="0" destOrd="0" presId="urn:microsoft.com/office/officeart/2005/8/layout/orgChart1"/>
    <dgm:cxn modelId="{0D00B157-319D-4EB1-9039-4382A7A3BF7F}" type="presOf" srcId="{E52943F1-7A32-4953-92EC-1F34C631C5C6}" destId="{398EB3C1-0D83-4219-8B2D-5AA684411016}" srcOrd="0" destOrd="0" presId="urn:microsoft.com/office/officeart/2005/8/layout/orgChart1"/>
    <dgm:cxn modelId="{6E670F9D-A77D-41E9-966E-62019E1D585C}" srcId="{AFA613A1-FE49-4B9F-8740-CDE16F1C2579}" destId="{E59E3668-A53E-47C7-9F74-73206F491732}" srcOrd="1" destOrd="0" parTransId="{AC7FFAE5-2323-4CA9-AE77-A88063E5658A}" sibTransId="{C97589DA-89E7-46E3-8F50-A074457C38F8}"/>
    <dgm:cxn modelId="{99750421-DA79-40FB-B2C6-F006F644048E}" type="presOf" srcId="{923A4819-DDFE-476F-839D-E23C7E84FF40}" destId="{380FBC3C-017A-4574-9E6E-B4B9AC87A8B5}" srcOrd="0" destOrd="0" presId="urn:microsoft.com/office/officeart/2005/8/layout/orgChart1"/>
    <dgm:cxn modelId="{51E79976-C6D6-40EC-8172-5617C77489AE}" type="presOf" srcId="{E59E3668-A53E-47C7-9F74-73206F491732}" destId="{3823464D-94D7-4EE0-91E4-F2B4BFC4545E}" srcOrd="0" destOrd="0" presId="urn:microsoft.com/office/officeart/2005/8/layout/orgChart1"/>
    <dgm:cxn modelId="{3954E96D-DE6E-4F4D-8224-0B7A260C8C09}" type="presOf" srcId="{9A8E57AD-7C6D-466F-A0FE-6A7CA5FA36DC}" destId="{B3E1C6C9-F85B-47B3-8F78-0DD5F3F7D160}" srcOrd="0" destOrd="0" presId="urn:microsoft.com/office/officeart/2005/8/layout/orgChart1"/>
    <dgm:cxn modelId="{F2503969-206F-4175-B543-36BAA7638BD6}" type="presOf" srcId="{FD549AE6-C084-4682-9150-77E8F75EE135}" destId="{D05B8531-FEEA-48F8-B42D-80447A5FDD84}" srcOrd="0" destOrd="0" presId="urn:microsoft.com/office/officeart/2005/8/layout/orgChart1"/>
    <dgm:cxn modelId="{FA00CEE1-DFC4-4493-ACBD-26E79BBA0C33}" srcId="{2CF4BD24-F0D2-43FC-B717-9E8D9AE60B17}" destId="{B830D41F-8024-4B2C-ACF3-66FA3F9231D8}" srcOrd="1" destOrd="0" parTransId="{923A4819-DDFE-476F-839D-E23C7E84FF40}" sibTransId="{1B6D5F40-A64A-4951-81A7-AB7E41ADAB0B}"/>
    <dgm:cxn modelId="{B8AD5DA3-8ECA-4DAF-8EAD-4698C4C877A2}" type="presOf" srcId="{7932FFCE-55B9-4232-8F38-47489562D31B}" destId="{5C58F181-1DD9-47B1-93A2-1735CFA19876}" srcOrd="0" destOrd="0" presId="urn:microsoft.com/office/officeart/2005/8/layout/orgChart1"/>
    <dgm:cxn modelId="{7E01194A-AB94-4981-A33B-72EE3E38A413}" type="presOf" srcId="{4E05613C-8451-4400-9DBF-F04EBD200BF5}" destId="{9130F864-D22B-41A4-958D-7276D51F5B75}" srcOrd="0" destOrd="0" presId="urn:microsoft.com/office/officeart/2005/8/layout/orgChart1"/>
    <dgm:cxn modelId="{A009FF3F-BF2B-4499-8EB5-585B81FF93A2}" type="presOf" srcId="{9A8E57AD-7C6D-466F-A0FE-6A7CA5FA36DC}" destId="{8C1396BA-EA19-46C0-97F4-2FA7D374DCCE}" srcOrd="1" destOrd="0" presId="urn:microsoft.com/office/officeart/2005/8/layout/orgChart1"/>
    <dgm:cxn modelId="{63E343AC-6D47-4D9A-A969-CA61249E922C}" srcId="{E59E3668-A53E-47C7-9F74-73206F491732}" destId="{7932FFCE-55B9-4232-8F38-47489562D31B}" srcOrd="1" destOrd="0" parTransId="{FEF579CE-D4AB-4311-A3B6-5C6F80065BDC}" sibTransId="{2EFD9B60-7B6E-4E78-AC47-9A8ADBDD0C3F}"/>
    <dgm:cxn modelId="{BD0BA2F5-8885-4761-A4DB-5BF03C118765}" srcId="{2CF4BD24-F0D2-43FC-B717-9E8D9AE60B17}" destId="{9A8E57AD-7C6D-466F-A0FE-6A7CA5FA36DC}" srcOrd="0" destOrd="0" parTransId="{B1C2640F-E13B-446A-B084-82974137A4C7}" sibTransId="{7A13E5C9-8AF0-401E-AB07-ECCEB6D2DD4B}"/>
    <dgm:cxn modelId="{4C09A82C-96E3-4D4D-A085-0D36C4E409FD}" srcId="{E59E3668-A53E-47C7-9F74-73206F491732}" destId="{FD549AE6-C084-4682-9150-77E8F75EE135}" srcOrd="0" destOrd="0" parTransId="{E52943F1-7A32-4953-92EC-1F34C631C5C6}" sibTransId="{2B52DD9C-8848-4860-B967-9CD2CB6110FC}"/>
    <dgm:cxn modelId="{897483C6-16F6-4FE3-AABF-CA6B54221D4A}" type="presOf" srcId="{B830D41F-8024-4B2C-ACF3-66FA3F9231D8}" destId="{9C0034BA-271D-4218-B2FB-5CBB14BA0A24}" srcOrd="1" destOrd="0" presId="urn:microsoft.com/office/officeart/2005/8/layout/orgChart1"/>
    <dgm:cxn modelId="{0B3EB7E0-C424-4E8F-8AC8-ADCC406605DA}" type="presParOf" srcId="{9130F864-D22B-41A4-958D-7276D51F5B75}" destId="{00DFEE6D-8BC9-4CF7-91B2-B3CF3A5B4998}" srcOrd="0" destOrd="0" presId="urn:microsoft.com/office/officeart/2005/8/layout/orgChart1"/>
    <dgm:cxn modelId="{90757644-5BF0-42FD-9CF9-3C4209A339AA}" type="presParOf" srcId="{00DFEE6D-8BC9-4CF7-91B2-B3CF3A5B4998}" destId="{C9D8523C-7862-4EBF-A8C7-D65A593723F7}" srcOrd="0" destOrd="0" presId="urn:microsoft.com/office/officeart/2005/8/layout/orgChart1"/>
    <dgm:cxn modelId="{3AA8CE8A-89CE-4CAE-8D59-11A638347BDC}" type="presParOf" srcId="{C9D8523C-7862-4EBF-A8C7-D65A593723F7}" destId="{4A1479AA-32DF-42EB-BD07-7419B31A1208}" srcOrd="0" destOrd="0" presId="urn:microsoft.com/office/officeart/2005/8/layout/orgChart1"/>
    <dgm:cxn modelId="{1AF6016E-42F2-41E6-A50A-65351E895A1A}" type="presParOf" srcId="{C9D8523C-7862-4EBF-A8C7-D65A593723F7}" destId="{93350DD5-2B9F-45C7-809A-75A8451DA983}" srcOrd="1" destOrd="0" presId="urn:microsoft.com/office/officeart/2005/8/layout/orgChart1"/>
    <dgm:cxn modelId="{09E293A9-AAB2-435E-A9F9-8F6F46C41E4B}" type="presParOf" srcId="{00DFEE6D-8BC9-4CF7-91B2-B3CF3A5B4998}" destId="{952BFB7B-E99C-4253-B65C-61CC8B46B470}" srcOrd="1" destOrd="0" presId="urn:microsoft.com/office/officeart/2005/8/layout/orgChart1"/>
    <dgm:cxn modelId="{601566AE-168D-462A-838E-B6B3C6A03186}" type="presParOf" srcId="{952BFB7B-E99C-4253-B65C-61CC8B46B470}" destId="{AED89531-8EFA-4427-B29D-BA176ACD3AA5}" srcOrd="0" destOrd="0" presId="urn:microsoft.com/office/officeart/2005/8/layout/orgChart1"/>
    <dgm:cxn modelId="{2B1CDDCF-CB8C-4B77-96DD-0FF4D46F08F1}" type="presParOf" srcId="{952BFB7B-E99C-4253-B65C-61CC8B46B470}" destId="{CD746EC7-984F-4BAB-896B-7EDC5B281F8F}" srcOrd="1" destOrd="0" presId="urn:microsoft.com/office/officeart/2005/8/layout/orgChart1"/>
    <dgm:cxn modelId="{FBC6A735-F9F5-462F-9D28-714505A41930}" type="presParOf" srcId="{CD746EC7-984F-4BAB-896B-7EDC5B281F8F}" destId="{301D5055-DA07-4668-9BFD-B58D4AA559B5}" srcOrd="0" destOrd="0" presId="urn:microsoft.com/office/officeart/2005/8/layout/orgChart1"/>
    <dgm:cxn modelId="{464079C0-01B8-4B9D-83A8-0F5064346462}" type="presParOf" srcId="{301D5055-DA07-4668-9BFD-B58D4AA559B5}" destId="{4EA56190-C232-4615-BAD1-39066D6FCB2D}" srcOrd="0" destOrd="0" presId="urn:microsoft.com/office/officeart/2005/8/layout/orgChart1"/>
    <dgm:cxn modelId="{60380961-0636-4627-BF66-458D69418B1A}" type="presParOf" srcId="{301D5055-DA07-4668-9BFD-B58D4AA559B5}" destId="{5EB5382F-8AB5-4454-AF4C-9FF3E442AF78}" srcOrd="1" destOrd="0" presId="urn:microsoft.com/office/officeart/2005/8/layout/orgChart1"/>
    <dgm:cxn modelId="{038A5EE9-EACB-4450-9FEA-34833C546664}" type="presParOf" srcId="{CD746EC7-984F-4BAB-896B-7EDC5B281F8F}" destId="{7BD6BC8D-7ED8-4645-8705-6FBB7F725641}" srcOrd="1" destOrd="0" presId="urn:microsoft.com/office/officeart/2005/8/layout/orgChart1"/>
    <dgm:cxn modelId="{698E3309-4F7B-49CA-9A87-499DF06CD823}" type="presParOf" srcId="{7BD6BC8D-7ED8-4645-8705-6FBB7F725641}" destId="{45D4C708-7071-48C0-B98E-0E1431927CA6}" srcOrd="0" destOrd="0" presId="urn:microsoft.com/office/officeart/2005/8/layout/orgChart1"/>
    <dgm:cxn modelId="{F6D281F0-2CE4-4F44-B93E-B340373890D5}" type="presParOf" srcId="{7BD6BC8D-7ED8-4645-8705-6FBB7F725641}" destId="{069D3504-212D-4A49-9E5B-077DE3E565BB}" srcOrd="1" destOrd="0" presId="urn:microsoft.com/office/officeart/2005/8/layout/orgChart1"/>
    <dgm:cxn modelId="{CD4187DF-B5CB-4936-9856-EF5E7FD7FDAB}" type="presParOf" srcId="{069D3504-212D-4A49-9E5B-077DE3E565BB}" destId="{4E8E953F-1643-400B-8F5E-DECE4E963AE0}" srcOrd="0" destOrd="0" presId="urn:microsoft.com/office/officeart/2005/8/layout/orgChart1"/>
    <dgm:cxn modelId="{BDF7EEC4-FF2B-4373-882B-D0F0189AC47F}" type="presParOf" srcId="{4E8E953F-1643-400B-8F5E-DECE4E963AE0}" destId="{B3E1C6C9-F85B-47B3-8F78-0DD5F3F7D160}" srcOrd="0" destOrd="0" presId="urn:microsoft.com/office/officeart/2005/8/layout/orgChart1"/>
    <dgm:cxn modelId="{2DCF62B7-B6DB-49AE-80CE-BB58F84E4BBE}" type="presParOf" srcId="{4E8E953F-1643-400B-8F5E-DECE4E963AE0}" destId="{8C1396BA-EA19-46C0-97F4-2FA7D374DCCE}" srcOrd="1" destOrd="0" presId="urn:microsoft.com/office/officeart/2005/8/layout/orgChart1"/>
    <dgm:cxn modelId="{86DF3DBD-4764-4A3F-8573-E76933292B3F}" type="presParOf" srcId="{069D3504-212D-4A49-9E5B-077DE3E565BB}" destId="{EEDC70CC-79BB-48B9-BC68-69089344CA40}" srcOrd="1" destOrd="0" presId="urn:microsoft.com/office/officeart/2005/8/layout/orgChart1"/>
    <dgm:cxn modelId="{59FFB2F1-88C4-4F6B-9197-907E0B0F5B8C}" type="presParOf" srcId="{069D3504-212D-4A49-9E5B-077DE3E565BB}" destId="{2493B4E3-2807-4A0D-B9E1-EC4E0796F203}" srcOrd="2" destOrd="0" presId="urn:microsoft.com/office/officeart/2005/8/layout/orgChart1"/>
    <dgm:cxn modelId="{8AEAD354-5E9C-42C6-9EE5-723A8DDCF8F0}" type="presParOf" srcId="{7BD6BC8D-7ED8-4645-8705-6FBB7F725641}" destId="{380FBC3C-017A-4574-9E6E-B4B9AC87A8B5}" srcOrd="2" destOrd="0" presId="urn:microsoft.com/office/officeart/2005/8/layout/orgChart1"/>
    <dgm:cxn modelId="{8F393E3F-06B0-49F2-8F32-5B5E429D70C8}" type="presParOf" srcId="{7BD6BC8D-7ED8-4645-8705-6FBB7F725641}" destId="{D5307E3E-96F0-4592-9586-3BCCBA5D562F}" srcOrd="3" destOrd="0" presId="urn:microsoft.com/office/officeart/2005/8/layout/orgChart1"/>
    <dgm:cxn modelId="{203600ED-F1C3-442E-9327-E588D68FBF2C}" type="presParOf" srcId="{D5307E3E-96F0-4592-9586-3BCCBA5D562F}" destId="{70EB14FE-2977-4C66-B787-C1C7A50697A7}" srcOrd="0" destOrd="0" presId="urn:microsoft.com/office/officeart/2005/8/layout/orgChart1"/>
    <dgm:cxn modelId="{82393EC0-03F8-4B02-956E-1E2635CC64D8}" type="presParOf" srcId="{70EB14FE-2977-4C66-B787-C1C7A50697A7}" destId="{9008344A-CCEA-450B-A342-871FAD9E3B2E}" srcOrd="0" destOrd="0" presId="urn:microsoft.com/office/officeart/2005/8/layout/orgChart1"/>
    <dgm:cxn modelId="{BD448BB1-557C-4CD4-9FC2-27F6389B08F6}" type="presParOf" srcId="{70EB14FE-2977-4C66-B787-C1C7A50697A7}" destId="{9C0034BA-271D-4218-B2FB-5CBB14BA0A24}" srcOrd="1" destOrd="0" presId="urn:microsoft.com/office/officeart/2005/8/layout/orgChart1"/>
    <dgm:cxn modelId="{F34CD4AE-3231-4A25-B0F2-9F9991895419}" type="presParOf" srcId="{D5307E3E-96F0-4592-9586-3BCCBA5D562F}" destId="{B8399A55-9C7B-4B31-A722-E9B6B8BA279E}" srcOrd="1" destOrd="0" presId="urn:microsoft.com/office/officeart/2005/8/layout/orgChart1"/>
    <dgm:cxn modelId="{8D9C2B08-67AE-47E0-8705-BA5802334359}" type="presParOf" srcId="{D5307E3E-96F0-4592-9586-3BCCBA5D562F}" destId="{4AE64F35-3337-40C2-A36F-9AFA2DD3DFCF}" srcOrd="2" destOrd="0" presId="urn:microsoft.com/office/officeart/2005/8/layout/orgChart1"/>
    <dgm:cxn modelId="{6D0F2207-E5AA-46DC-A5E6-CDEE960B9B96}" type="presParOf" srcId="{CD746EC7-984F-4BAB-896B-7EDC5B281F8F}" destId="{EE6BB01F-6604-41C0-A2E9-D514F7A83B6A}" srcOrd="2" destOrd="0" presId="urn:microsoft.com/office/officeart/2005/8/layout/orgChart1"/>
    <dgm:cxn modelId="{2652A194-A6D3-4D20-BF31-C32D3D9F53E0}" type="presParOf" srcId="{952BFB7B-E99C-4253-B65C-61CC8B46B470}" destId="{D19C1DA0-81C8-4232-8431-79556092AB7B}" srcOrd="2" destOrd="0" presId="urn:microsoft.com/office/officeart/2005/8/layout/orgChart1"/>
    <dgm:cxn modelId="{74A04045-C3C5-46F2-8D46-050FE96C6BAC}" type="presParOf" srcId="{952BFB7B-E99C-4253-B65C-61CC8B46B470}" destId="{5027A00B-9B00-453E-8DE6-4F86666D58AA}" srcOrd="3" destOrd="0" presId="urn:microsoft.com/office/officeart/2005/8/layout/orgChart1"/>
    <dgm:cxn modelId="{7173C78A-4FE1-4784-9A38-BA42E58B2355}" type="presParOf" srcId="{5027A00B-9B00-453E-8DE6-4F86666D58AA}" destId="{D9CE9152-BD2D-47EE-9ED1-C6999A0DECE0}" srcOrd="0" destOrd="0" presId="urn:microsoft.com/office/officeart/2005/8/layout/orgChart1"/>
    <dgm:cxn modelId="{F18CC0FF-7F6D-40EC-A2D2-38FF43E7FCCD}" type="presParOf" srcId="{D9CE9152-BD2D-47EE-9ED1-C6999A0DECE0}" destId="{3823464D-94D7-4EE0-91E4-F2B4BFC4545E}" srcOrd="0" destOrd="0" presId="urn:microsoft.com/office/officeart/2005/8/layout/orgChart1"/>
    <dgm:cxn modelId="{DEABF557-D8E6-473F-BF17-AD88426D3FD9}" type="presParOf" srcId="{D9CE9152-BD2D-47EE-9ED1-C6999A0DECE0}" destId="{7B590DEA-2D07-4FCA-8C7B-B76E4E89079A}" srcOrd="1" destOrd="0" presId="urn:microsoft.com/office/officeart/2005/8/layout/orgChart1"/>
    <dgm:cxn modelId="{3C78C7EC-8EDA-4027-A617-F3C525D0052E}" type="presParOf" srcId="{5027A00B-9B00-453E-8DE6-4F86666D58AA}" destId="{AB1E0D28-0E4F-4539-AAD6-29DA0572A220}" srcOrd="1" destOrd="0" presId="urn:microsoft.com/office/officeart/2005/8/layout/orgChart1"/>
    <dgm:cxn modelId="{4F67A645-1D28-4DE4-8162-878973A878D7}" type="presParOf" srcId="{AB1E0D28-0E4F-4539-AAD6-29DA0572A220}" destId="{398EB3C1-0D83-4219-8B2D-5AA684411016}" srcOrd="0" destOrd="0" presId="urn:microsoft.com/office/officeart/2005/8/layout/orgChart1"/>
    <dgm:cxn modelId="{04C3896C-F219-4150-AA9D-181A916B0627}" type="presParOf" srcId="{AB1E0D28-0E4F-4539-AAD6-29DA0572A220}" destId="{3430693E-AF80-4F40-877A-575C2D01F0AE}" srcOrd="1" destOrd="0" presId="urn:microsoft.com/office/officeart/2005/8/layout/orgChart1"/>
    <dgm:cxn modelId="{B997DE0F-874C-4626-9D45-1C962257312B}" type="presParOf" srcId="{3430693E-AF80-4F40-877A-575C2D01F0AE}" destId="{02B8BB1E-DEE0-4BE0-A386-CBF5EEE2CC2F}" srcOrd="0" destOrd="0" presId="urn:microsoft.com/office/officeart/2005/8/layout/orgChart1"/>
    <dgm:cxn modelId="{D5D9331C-2BDD-49D8-AA80-4DFED75B2194}" type="presParOf" srcId="{02B8BB1E-DEE0-4BE0-A386-CBF5EEE2CC2F}" destId="{D05B8531-FEEA-48F8-B42D-80447A5FDD84}" srcOrd="0" destOrd="0" presId="urn:microsoft.com/office/officeart/2005/8/layout/orgChart1"/>
    <dgm:cxn modelId="{712E519E-C66B-4B1F-9E51-8A3B149472EF}" type="presParOf" srcId="{02B8BB1E-DEE0-4BE0-A386-CBF5EEE2CC2F}" destId="{69B1843D-EB50-4DCF-8E96-C4E473BC8250}" srcOrd="1" destOrd="0" presId="urn:microsoft.com/office/officeart/2005/8/layout/orgChart1"/>
    <dgm:cxn modelId="{6F74C2A5-DBA9-4E11-8631-5C3D6C1FE924}" type="presParOf" srcId="{3430693E-AF80-4F40-877A-575C2D01F0AE}" destId="{7FBBB5F2-345E-495E-9DB1-90180D4906C8}" srcOrd="1" destOrd="0" presId="urn:microsoft.com/office/officeart/2005/8/layout/orgChart1"/>
    <dgm:cxn modelId="{B7A49B04-8336-4201-890B-518F3CA7C25E}" type="presParOf" srcId="{3430693E-AF80-4F40-877A-575C2D01F0AE}" destId="{5572E828-071F-4E45-98C1-CD0D807488F2}" srcOrd="2" destOrd="0" presId="urn:microsoft.com/office/officeart/2005/8/layout/orgChart1"/>
    <dgm:cxn modelId="{DC55DFE6-F361-41A8-8142-E3B83F5F300D}" type="presParOf" srcId="{AB1E0D28-0E4F-4539-AAD6-29DA0572A220}" destId="{BE324955-6DAF-4934-A8CA-318941C733F1}" srcOrd="2" destOrd="0" presId="urn:microsoft.com/office/officeart/2005/8/layout/orgChart1"/>
    <dgm:cxn modelId="{276BF53A-33EA-4458-97D4-1DE76AF14ED3}" type="presParOf" srcId="{AB1E0D28-0E4F-4539-AAD6-29DA0572A220}" destId="{7E832FBC-17AA-4A1E-BE83-92E530CA2573}" srcOrd="3" destOrd="0" presId="urn:microsoft.com/office/officeart/2005/8/layout/orgChart1"/>
    <dgm:cxn modelId="{F548FC68-0295-4B2C-9E97-D232DE9B42EF}" type="presParOf" srcId="{7E832FBC-17AA-4A1E-BE83-92E530CA2573}" destId="{65C32C05-3C3C-45FE-9B77-A7F4A10FBE0D}" srcOrd="0" destOrd="0" presId="urn:microsoft.com/office/officeart/2005/8/layout/orgChart1"/>
    <dgm:cxn modelId="{8CBD4C99-8785-4788-A229-FB69F1D671D4}" type="presParOf" srcId="{65C32C05-3C3C-45FE-9B77-A7F4A10FBE0D}" destId="{5C58F181-1DD9-47B1-93A2-1735CFA19876}" srcOrd="0" destOrd="0" presId="urn:microsoft.com/office/officeart/2005/8/layout/orgChart1"/>
    <dgm:cxn modelId="{8ECD2C02-724A-46C8-B71F-DA0B2D58DF12}" type="presParOf" srcId="{65C32C05-3C3C-45FE-9B77-A7F4A10FBE0D}" destId="{BCEA0C20-5587-4889-8838-2860DF27DCBF}" srcOrd="1" destOrd="0" presId="urn:microsoft.com/office/officeart/2005/8/layout/orgChart1"/>
    <dgm:cxn modelId="{ED63A73E-E1ED-40BA-8695-5A239BD45E4F}" type="presParOf" srcId="{7E832FBC-17AA-4A1E-BE83-92E530CA2573}" destId="{6B9F4535-059B-4703-8495-561079731D06}" srcOrd="1" destOrd="0" presId="urn:microsoft.com/office/officeart/2005/8/layout/orgChart1"/>
    <dgm:cxn modelId="{07E522A8-1670-430D-8E25-76D0432262E7}" type="presParOf" srcId="{7E832FBC-17AA-4A1E-BE83-92E530CA2573}" destId="{0424FB7D-F8CF-420B-BF17-A0DB949B4C6A}" srcOrd="2" destOrd="0" presId="urn:microsoft.com/office/officeart/2005/8/layout/orgChart1"/>
    <dgm:cxn modelId="{2AF3ADEB-72F2-4098-9B5A-6288FD1C7B6B}" type="presParOf" srcId="{5027A00B-9B00-453E-8DE6-4F86666D58AA}" destId="{023D0B8C-5FA2-420A-AB92-B2CEF7B2BD6C}" srcOrd="2" destOrd="0" presId="urn:microsoft.com/office/officeart/2005/8/layout/orgChart1"/>
    <dgm:cxn modelId="{B79BC655-E045-4DDE-9D1A-E0490078A653}" type="presParOf" srcId="{00DFEE6D-8BC9-4CF7-91B2-B3CF3A5B4998}" destId="{226EF56E-6895-4445-9E57-91110BB133BE}"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324955-6DAF-4934-A8CA-318941C733F1}">
      <dsp:nvSpPr>
        <dsp:cNvPr id="0" name=""/>
        <dsp:cNvSpPr/>
      </dsp:nvSpPr>
      <dsp:spPr>
        <a:xfrm>
          <a:off x="3350989" y="1480188"/>
          <a:ext cx="388065" cy="1416323"/>
        </a:xfrm>
        <a:custGeom>
          <a:avLst/>
          <a:gdLst/>
          <a:ahLst/>
          <a:cxnLst/>
          <a:rect l="0" t="0" r="0" b="0"/>
          <a:pathLst>
            <a:path>
              <a:moveTo>
                <a:pt x="0" y="0"/>
              </a:moveTo>
              <a:lnTo>
                <a:pt x="0" y="1416323"/>
              </a:lnTo>
              <a:lnTo>
                <a:pt x="388065" y="1416323"/>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8EB3C1-0D83-4219-8B2D-5AA684411016}">
      <dsp:nvSpPr>
        <dsp:cNvPr id="0" name=""/>
        <dsp:cNvSpPr/>
      </dsp:nvSpPr>
      <dsp:spPr>
        <a:xfrm>
          <a:off x="3350989" y="1480188"/>
          <a:ext cx="372822" cy="559154"/>
        </a:xfrm>
        <a:custGeom>
          <a:avLst/>
          <a:gdLst/>
          <a:ahLst/>
          <a:cxnLst/>
          <a:rect l="0" t="0" r="0" b="0"/>
          <a:pathLst>
            <a:path>
              <a:moveTo>
                <a:pt x="0" y="0"/>
              </a:moveTo>
              <a:lnTo>
                <a:pt x="0" y="559154"/>
              </a:lnTo>
              <a:lnTo>
                <a:pt x="372822" y="55915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19C1DA0-81C8-4232-8431-79556092AB7B}">
      <dsp:nvSpPr>
        <dsp:cNvPr id="0" name=""/>
        <dsp:cNvSpPr/>
      </dsp:nvSpPr>
      <dsp:spPr>
        <a:xfrm>
          <a:off x="2591255" y="609523"/>
          <a:ext cx="1245954" cy="262887"/>
        </a:xfrm>
        <a:custGeom>
          <a:avLst/>
          <a:gdLst/>
          <a:ahLst/>
          <a:cxnLst/>
          <a:rect l="0" t="0" r="0" b="0"/>
          <a:pathLst>
            <a:path>
              <a:moveTo>
                <a:pt x="0" y="0"/>
              </a:moveTo>
              <a:lnTo>
                <a:pt x="0" y="135254"/>
              </a:lnTo>
              <a:lnTo>
                <a:pt x="1245954" y="135254"/>
              </a:lnTo>
              <a:lnTo>
                <a:pt x="1245954" y="26288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0FBC3C-017A-4574-9E6E-B4B9AC87A8B5}">
      <dsp:nvSpPr>
        <dsp:cNvPr id="0" name=""/>
        <dsp:cNvSpPr/>
      </dsp:nvSpPr>
      <dsp:spPr>
        <a:xfrm>
          <a:off x="1102919" y="1472566"/>
          <a:ext cx="449037" cy="1422197"/>
        </a:xfrm>
        <a:custGeom>
          <a:avLst/>
          <a:gdLst/>
          <a:ahLst/>
          <a:cxnLst/>
          <a:rect l="0" t="0" r="0" b="0"/>
          <a:pathLst>
            <a:path>
              <a:moveTo>
                <a:pt x="0" y="0"/>
              </a:moveTo>
              <a:lnTo>
                <a:pt x="0" y="1422197"/>
              </a:lnTo>
              <a:lnTo>
                <a:pt x="449037" y="1422197"/>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5D4C708-7071-48C0-B98E-0E1431927CA6}">
      <dsp:nvSpPr>
        <dsp:cNvPr id="0" name=""/>
        <dsp:cNvSpPr/>
      </dsp:nvSpPr>
      <dsp:spPr>
        <a:xfrm>
          <a:off x="1102919" y="1472566"/>
          <a:ext cx="449037" cy="559154"/>
        </a:xfrm>
        <a:custGeom>
          <a:avLst/>
          <a:gdLst/>
          <a:ahLst/>
          <a:cxnLst/>
          <a:rect l="0" t="0" r="0" b="0"/>
          <a:pathLst>
            <a:path>
              <a:moveTo>
                <a:pt x="0" y="0"/>
              </a:moveTo>
              <a:lnTo>
                <a:pt x="0" y="559154"/>
              </a:lnTo>
              <a:lnTo>
                <a:pt x="449037" y="559154"/>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ED89531-8EFA-4427-B29D-BA176ACD3AA5}">
      <dsp:nvSpPr>
        <dsp:cNvPr id="0" name=""/>
        <dsp:cNvSpPr/>
      </dsp:nvSpPr>
      <dsp:spPr>
        <a:xfrm>
          <a:off x="1589141" y="609523"/>
          <a:ext cx="1002114" cy="255266"/>
        </a:xfrm>
        <a:custGeom>
          <a:avLst/>
          <a:gdLst/>
          <a:ahLst/>
          <a:cxnLst/>
          <a:rect l="0" t="0" r="0" b="0"/>
          <a:pathLst>
            <a:path>
              <a:moveTo>
                <a:pt x="1002114" y="0"/>
              </a:moveTo>
              <a:lnTo>
                <a:pt x="1002114" y="127633"/>
              </a:lnTo>
              <a:lnTo>
                <a:pt x="0" y="127633"/>
              </a:lnTo>
              <a:lnTo>
                <a:pt x="0" y="25526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1479AA-32DF-42EB-BD07-7419B31A1208}">
      <dsp:nvSpPr>
        <dsp:cNvPr id="0" name=""/>
        <dsp:cNvSpPr/>
      </dsp:nvSpPr>
      <dsp:spPr>
        <a:xfrm>
          <a:off x="1983478" y="1746"/>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Confirmatory factor analysis</a:t>
          </a:r>
        </a:p>
      </dsp:txBody>
      <dsp:txXfrm>
        <a:off x="1983478" y="1746"/>
        <a:ext cx="1215553" cy="607776"/>
      </dsp:txXfrm>
    </dsp:sp>
    <dsp:sp modelId="{4EA56190-C232-4615-BAD1-39066D6FCB2D}">
      <dsp:nvSpPr>
        <dsp:cNvPr id="0" name=""/>
        <dsp:cNvSpPr/>
      </dsp:nvSpPr>
      <dsp:spPr>
        <a:xfrm>
          <a:off x="981364" y="864790"/>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Validity</a:t>
          </a:r>
        </a:p>
      </dsp:txBody>
      <dsp:txXfrm>
        <a:off x="981364" y="864790"/>
        <a:ext cx="1215553" cy="607776"/>
      </dsp:txXfrm>
    </dsp:sp>
    <dsp:sp modelId="{B3E1C6C9-F85B-47B3-8F78-0DD5F3F7D160}">
      <dsp:nvSpPr>
        <dsp:cNvPr id="0" name=""/>
        <dsp:cNvSpPr/>
      </dsp:nvSpPr>
      <dsp:spPr>
        <a:xfrm>
          <a:off x="1551957" y="1727833"/>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Convergent</a:t>
          </a:r>
        </a:p>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AVE&gt;0.5</a:t>
          </a:r>
        </a:p>
      </dsp:txBody>
      <dsp:txXfrm>
        <a:off x="1551957" y="1727833"/>
        <a:ext cx="1215553" cy="607776"/>
      </dsp:txXfrm>
    </dsp:sp>
    <dsp:sp modelId="{9008344A-CCEA-450B-A342-871FAD9E3B2E}">
      <dsp:nvSpPr>
        <dsp:cNvPr id="0" name=""/>
        <dsp:cNvSpPr/>
      </dsp:nvSpPr>
      <dsp:spPr>
        <a:xfrm>
          <a:off x="1551957" y="2590876"/>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Disciminant</a:t>
          </a:r>
        </a:p>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pitchFamily="34" charset="0"/>
              <a:ea typeface="Calibri" panose="020F0502020204030204" pitchFamily="34" charset="0"/>
              <a:cs typeface="Calibri" panose="020F0502020204030204" pitchFamily="34" charset="0"/>
            </a:rPr>
            <a:t>√AVE</a:t>
          </a:r>
          <a:endParaRPr lang="pl-PL" sz="1000" kern="1200">
            <a:solidFill>
              <a:sysClr val="windowText" lastClr="000000">
                <a:hueOff val="0"/>
                <a:satOff val="0"/>
                <a:lumOff val="0"/>
                <a:alphaOff val="0"/>
              </a:sysClr>
            </a:solidFill>
            <a:latin typeface="Calibri" panose="020F0502020204030204"/>
            <a:ea typeface="+mn-ea"/>
            <a:cs typeface="+mn-cs"/>
          </a:endParaRPr>
        </a:p>
      </dsp:txBody>
      <dsp:txXfrm>
        <a:off x="1551957" y="2590876"/>
        <a:ext cx="1215553" cy="607776"/>
      </dsp:txXfrm>
    </dsp:sp>
    <dsp:sp modelId="{3823464D-94D7-4EE0-91E4-F2B4BFC4545E}">
      <dsp:nvSpPr>
        <dsp:cNvPr id="0" name=""/>
        <dsp:cNvSpPr/>
      </dsp:nvSpPr>
      <dsp:spPr>
        <a:xfrm>
          <a:off x="3229433" y="872411"/>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Reability</a:t>
          </a:r>
        </a:p>
      </dsp:txBody>
      <dsp:txXfrm>
        <a:off x="3229433" y="872411"/>
        <a:ext cx="1215553" cy="607776"/>
      </dsp:txXfrm>
    </dsp:sp>
    <dsp:sp modelId="{D05B8531-FEEA-48F8-B42D-80447A5FDD84}">
      <dsp:nvSpPr>
        <dsp:cNvPr id="0" name=""/>
        <dsp:cNvSpPr/>
      </dsp:nvSpPr>
      <dsp:spPr>
        <a:xfrm>
          <a:off x="3723811" y="1735454"/>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Internal consistency &gt;0.70</a:t>
          </a:r>
        </a:p>
      </dsp:txBody>
      <dsp:txXfrm>
        <a:off x="3723811" y="1735454"/>
        <a:ext cx="1215553" cy="607776"/>
      </dsp:txXfrm>
    </dsp:sp>
    <dsp:sp modelId="{5C58F181-1DD9-47B1-93A2-1735CFA19876}">
      <dsp:nvSpPr>
        <dsp:cNvPr id="0" name=""/>
        <dsp:cNvSpPr/>
      </dsp:nvSpPr>
      <dsp:spPr>
        <a:xfrm>
          <a:off x="3739054" y="2592623"/>
          <a:ext cx="1215553" cy="607776"/>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Composite reliability</a:t>
          </a:r>
        </a:p>
        <a:p>
          <a:pPr lvl="0" algn="ctr" defTabSz="444500">
            <a:lnSpc>
              <a:spcPct val="90000"/>
            </a:lnSpc>
            <a:spcBef>
              <a:spcPct val="0"/>
            </a:spcBef>
            <a:spcAft>
              <a:spcPct val="35000"/>
            </a:spcAft>
            <a:buNone/>
          </a:pPr>
          <a:r>
            <a:rPr lang="pl-PL" sz="1000" kern="1200">
              <a:solidFill>
                <a:sysClr val="windowText" lastClr="000000">
                  <a:hueOff val="0"/>
                  <a:satOff val="0"/>
                  <a:lumOff val="0"/>
                  <a:alphaOff val="0"/>
                </a:sysClr>
              </a:solidFill>
              <a:latin typeface="Calibri" panose="020F0502020204030204"/>
              <a:ea typeface="+mn-ea"/>
              <a:cs typeface="+mn-cs"/>
            </a:rPr>
            <a:t>&gt;0.70</a:t>
          </a:r>
        </a:p>
      </dsp:txBody>
      <dsp:txXfrm>
        <a:off x="3739054" y="2592623"/>
        <a:ext cx="1215553" cy="6077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d2fb56-dd82-40f9-803c-cb6bf71c11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A18C94835EC6544876EDC78EEBCDCEC" ma:contentTypeVersion="15" ma:contentTypeDescription="Utwórz nowy dokument." ma:contentTypeScope="" ma:versionID="c96898e6806ee72284a3306702fbabfc">
  <xsd:schema xmlns:xsd="http://www.w3.org/2001/XMLSchema" xmlns:xs="http://www.w3.org/2001/XMLSchema" xmlns:p="http://schemas.microsoft.com/office/2006/metadata/properties" xmlns:ns3="4dd2fb56-dd82-40f9-803c-cb6bf71c115b" xmlns:ns4="a1238cfa-563d-44a1-893b-5bb2aeaafeab" targetNamespace="http://schemas.microsoft.com/office/2006/metadata/properties" ma:root="true" ma:fieldsID="09cac77ec13c6fc892d07a0c63faec85" ns3:_="" ns4:_="">
    <xsd:import namespace="4dd2fb56-dd82-40f9-803c-cb6bf71c115b"/>
    <xsd:import namespace="a1238cfa-563d-44a1-893b-5bb2aeaafe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2fb56-dd82-40f9-803c-cb6bf71c1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38cfa-563d-44a1-893b-5bb2aeaafeab"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3E977-F668-4FD2-AE9A-0CD86489AC79}">
  <ds:schemaRefs>
    <ds:schemaRef ds:uri="http://schemas.microsoft.com/office/2006/metadata/properties"/>
    <ds:schemaRef ds:uri="http://schemas.microsoft.com/office/infopath/2007/PartnerControls"/>
    <ds:schemaRef ds:uri="4dd2fb56-dd82-40f9-803c-cb6bf71c115b"/>
  </ds:schemaRefs>
</ds:datastoreItem>
</file>

<file path=customXml/itemProps2.xml><?xml version="1.0" encoding="utf-8"?>
<ds:datastoreItem xmlns:ds="http://schemas.openxmlformats.org/officeDocument/2006/customXml" ds:itemID="{3D1AD779-6BEC-4525-9ABF-036C4D15E0BE}">
  <ds:schemaRefs>
    <ds:schemaRef ds:uri="http://schemas.microsoft.com/sharepoint/v3/contenttype/forms"/>
  </ds:schemaRefs>
</ds:datastoreItem>
</file>

<file path=customXml/itemProps3.xml><?xml version="1.0" encoding="utf-8"?>
<ds:datastoreItem xmlns:ds="http://schemas.openxmlformats.org/officeDocument/2006/customXml" ds:itemID="{60463171-A69E-446D-A6F5-388C99465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2fb56-dd82-40f9-803c-cb6bf71c115b"/>
    <ds:schemaRef ds:uri="a1238cfa-563d-44a1-893b-5bb2aeaaf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2262</Words>
  <Characters>12899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Jaganath Swain</cp:lastModifiedBy>
  <cp:revision>2</cp:revision>
  <dcterms:created xsi:type="dcterms:W3CDTF">2026-08-18T13:05:00Z</dcterms:created>
  <dcterms:modified xsi:type="dcterms:W3CDTF">2026-08-18T13:05:00Z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0x0101007A18C94835EC6544876EDC78EEBCDCEC</vt:lpwstr>
  </property>
</Properties>
</file>