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2055" w:type="dxa"/>
        <w:tblLook w:val="04A0" w:firstRow="1" w:lastRow="0" w:firstColumn="1" w:lastColumn="0" w:noHBand="0" w:noVBand="1"/>
      </w:tblPr>
      <w:tblGrid>
        <w:gridCol w:w="349"/>
        <w:gridCol w:w="2455"/>
        <w:gridCol w:w="876"/>
        <w:gridCol w:w="692"/>
        <w:gridCol w:w="1435"/>
        <w:gridCol w:w="2265"/>
        <w:gridCol w:w="2692"/>
        <w:gridCol w:w="1291"/>
      </w:tblGrid>
      <w:tr w:rsidR="00C11C55" w:rsidRPr="00406826" w14:paraId="4F2EBEBE" w14:textId="77777777" w:rsidTr="00964814">
        <w:trPr>
          <w:trHeight w:val="606"/>
        </w:trPr>
        <w:tc>
          <w:tcPr>
            <w:tcW w:w="349" w:type="dxa"/>
          </w:tcPr>
          <w:p w14:paraId="4B64EF41" w14:textId="77777777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55" w:type="dxa"/>
          </w:tcPr>
          <w:p w14:paraId="1DFCDC18" w14:textId="2BBF3579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Stone</w:t>
            </w:r>
          </w:p>
          <w:p w14:paraId="08944F47" w14:textId="2E36F566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corresponding disaster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6D400BD3" w14:textId="4725BB5D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692" w:type="dxa"/>
          </w:tcPr>
          <w:p w14:paraId="4D12820E" w14:textId="0FC8C45C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Year built</w:t>
            </w:r>
          </w:p>
        </w:tc>
        <w:tc>
          <w:tcPr>
            <w:tcW w:w="1435" w:type="dxa"/>
          </w:tcPr>
          <w:p w14:paraId="59BAAD57" w14:textId="77777777" w:rsidR="00964814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Water level </w:t>
            </w:r>
          </w:p>
          <w:p w14:paraId="3BFDCF84" w14:textId="15397E9B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mark(s)</w:t>
            </w:r>
          </w:p>
        </w:tc>
        <w:tc>
          <w:tcPr>
            <w:tcW w:w="2265" w:type="dxa"/>
          </w:tcPr>
          <w:p w14:paraId="5554DD31" w14:textId="6E332ACC" w:rsidR="00C11C55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Location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5EC9B298" w14:textId="6A884A6F" w:rsidR="00C11C55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Religious facility precinct</w:t>
            </w:r>
          </w:p>
          <w:p w14:paraId="1F741117" w14:textId="6A518B2B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620E8AB" w14:textId="4F2EF46E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Other notable features </w:t>
            </w:r>
          </w:p>
        </w:tc>
        <w:tc>
          <w:tcPr>
            <w:tcW w:w="1291" w:type="dxa"/>
          </w:tcPr>
          <w:p w14:paraId="01CA08FC" w14:textId="77777777" w:rsidR="00C11C55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Visibility</w:t>
            </w:r>
          </w:p>
          <w:p w14:paraId="00B89D92" w14:textId="6A7773B5" w:rsidR="00C11C55" w:rsidRPr="00406826" w:rsidRDefault="00C11C55" w:rsidP="00C11C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Maintenance</w:t>
            </w:r>
          </w:p>
        </w:tc>
      </w:tr>
      <w:tr w:rsidR="00C11C55" w:rsidRPr="00406826" w14:paraId="72E64FF9" w14:textId="77777777" w:rsidTr="00964814">
        <w:tc>
          <w:tcPr>
            <w:tcW w:w="349" w:type="dxa"/>
          </w:tcPr>
          <w:p w14:paraId="541F396F" w14:textId="641865C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55" w:type="dxa"/>
          </w:tcPr>
          <w:p w14:paraId="79BABABB" w14:textId="0D710E18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Meiji 29 Flood Stone</w:t>
            </w:r>
          </w:p>
          <w:p w14:paraId="23DE4E3D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明治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年洪水石標</w:t>
            </w:r>
          </w:p>
          <w:p w14:paraId="2AFD1971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Lake Biwa flood </w:t>
            </w:r>
          </w:p>
          <w:p w14:paraId="4F58612E" w14:textId="63A3EB73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Sept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1896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2B505932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5556B763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7AC62DA6" w14:textId="447A8D89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1899</w:t>
            </w:r>
          </w:p>
        </w:tc>
        <w:tc>
          <w:tcPr>
            <w:tcW w:w="1435" w:type="dxa"/>
          </w:tcPr>
          <w:p w14:paraId="14D1744D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  <w:p w14:paraId="3BF7B68E" w14:textId="724FD516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(high water levels of previous floods in</w:t>
            </w:r>
            <w:r w:rsidR="009648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6826">
              <w:rPr>
                <w:rFonts w:asciiTheme="minorHAnsi" w:eastAsia="Times New Roman" w:hAnsiTheme="minorHAnsi" w:cstheme="minorHAnsi"/>
                <w:sz w:val="20"/>
                <w:szCs w:val="20"/>
                <w:lang w:val="en"/>
              </w:rPr>
              <w:t>1860, 1868, 1885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265" w:type="dxa"/>
          </w:tcPr>
          <w:p w14:paraId="25C5DDAA" w14:textId="130EDB1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</w:t>
            </w:r>
          </w:p>
          <w:p w14:paraId="32D59C39" w14:textId="5935B77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(Sakai shrine)</w:t>
            </w:r>
          </w:p>
          <w:p w14:paraId="47D70BE6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A4F20" w14:textId="1795C24E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Shrine precinct</w:t>
            </w:r>
          </w:p>
        </w:tc>
        <w:tc>
          <w:tcPr>
            <w:tcW w:w="2692" w:type="dxa"/>
          </w:tcPr>
          <w:p w14:paraId="3F650AF0" w14:textId="133D5649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stand-alone (1)</w:t>
            </w:r>
          </w:p>
          <w:p w14:paraId="0D6FFD46" w14:textId="0434333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Designated Cultural Asset</w:t>
            </w:r>
          </w:p>
          <w:p w14:paraId="7F3A6350" w14:textId="6558B9F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information panel describing the flood</w:t>
            </w:r>
          </w:p>
        </w:tc>
        <w:tc>
          <w:tcPr>
            <w:tcW w:w="1291" w:type="dxa"/>
          </w:tcPr>
          <w:p w14:paraId="01937C3E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  <w:p w14:paraId="179BCD1B" w14:textId="4B79563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1C55" w:rsidRPr="00406826" w14:paraId="4518CDB4" w14:textId="77777777" w:rsidTr="00964814">
        <w:tc>
          <w:tcPr>
            <w:tcW w:w="349" w:type="dxa"/>
          </w:tcPr>
          <w:p w14:paraId="75C9E9ED" w14:textId="1705EE59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55" w:type="dxa"/>
          </w:tcPr>
          <w:p w14:paraId="27ED2ABE" w14:textId="422DEB4F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Meiji 29 Flood Stone</w:t>
            </w:r>
          </w:p>
          <w:p w14:paraId="71B66F7C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明治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年洪水石標</w:t>
            </w:r>
          </w:p>
          <w:p w14:paraId="6FE0655B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Lake Biwa flood </w:t>
            </w:r>
          </w:p>
          <w:p w14:paraId="19775214" w14:textId="73D841BF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Sept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1896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2C94875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5D2BF676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7A9AE953" w14:textId="59196594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1971</w:t>
            </w:r>
          </w:p>
        </w:tc>
        <w:tc>
          <w:tcPr>
            <w:tcW w:w="1435" w:type="dxa"/>
          </w:tcPr>
          <w:p w14:paraId="11C7B953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  <w:p w14:paraId="48114C99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2265" w:type="dxa"/>
          </w:tcPr>
          <w:p w14:paraId="1FF0648D" w14:textId="29233E14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Otsu, Shiga</w:t>
            </w:r>
          </w:p>
          <w:p w14:paraId="644E4193" w14:textId="26F5F68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(</w:t>
            </w: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Zennen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temple)</w:t>
            </w:r>
          </w:p>
          <w:p w14:paraId="085A3747" w14:textId="11D7D2A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Te</w:t>
            </w: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mple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precinct</w:t>
            </w:r>
            <w:proofErr w:type="spellEnd"/>
          </w:p>
        </w:tc>
        <w:tc>
          <w:tcPr>
            <w:tcW w:w="2692" w:type="dxa"/>
          </w:tcPr>
          <w:p w14:paraId="0784D0FC" w14:textId="715008B2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Integrated (1)</w:t>
            </w:r>
          </w:p>
        </w:tc>
        <w:tc>
          <w:tcPr>
            <w:tcW w:w="1291" w:type="dxa"/>
          </w:tcPr>
          <w:p w14:paraId="6F22DAF7" w14:textId="158F7912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</w:tr>
      <w:tr w:rsidR="00C11C55" w:rsidRPr="00406826" w14:paraId="1284C88F" w14:textId="77777777" w:rsidTr="00964814">
        <w:tc>
          <w:tcPr>
            <w:tcW w:w="349" w:type="dxa"/>
          </w:tcPr>
          <w:p w14:paraId="12CC0180" w14:textId="59957863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55" w:type="dxa"/>
          </w:tcPr>
          <w:p w14:paraId="37F79580" w14:textId="6898A02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Meiji 29 Flood Stone</w:t>
            </w:r>
          </w:p>
          <w:p w14:paraId="77DFF196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明治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年洪水石標</w:t>
            </w:r>
          </w:p>
          <w:p w14:paraId="6543F6D5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Lake Biwa flood </w:t>
            </w:r>
          </w:p>
          <w:p w14:paraId="3907156D" w14:textId="2F729A9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Sept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1896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3E5ACF75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3372CC3D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5611FC1A" w14:textId="3CD59C89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Style w:val="tlid-translation"/>
                <w:rFonts w:asciiTheme="minorHAnsi" w:eastAsia="Times New Roman" w:hAnsiTheme="minorHAnsi" w:cstheme="minorHAnsi"/>
                <w:sz w:val="20"/>
                <w:szCs w:val="20"/>
                <w:lang w:val="en"/>
              </w:rPr>
              <w:t>1979</w:t>
            </w:r>
          </w:p>
        </w:tc>
        <w:tc>
          <w:tcPr>
            <w:tcW w:w="1435" w:type="dxa"/>
          </w:tcPr>
          <w:p w14:paraId="54E3FD14" w14:textId="361D65BE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yes</w:t>
            </w:r>
          </w:p>
        </w:tc>
        <w:tc>
          <w:tcPr>
            <w:tcW w:w="2265" w:type="dxa"/>
          </w:tcPr>
          <w:p w14:paraId="293681C4" w14:textId="5AB4606C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 (</w:t>
            </w: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Saikou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temple)</w:t>
            </w:r>
          </w:p>
          <w:p w14:paraId="2B1CFC1E" w14:textId="5F2915D1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</w:t>
            </w:r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mple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precinct</w:t>
            </w:r>
            <w:proofErr w:type="spellEnd"/>
          </w:p>
          <w:p w14:paraId="19E969E4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0D86C5A" w14:textId="5DCD4936" w:rsidR="00C11C55" w:rsidRPr="00406826" w:rsidRDefault="00C11C55" w:rsidP="00C11C55">
            <w:pPr>
              <w:rPr>
                <w:rStyle w:val="tlid-translation"/>
                <w:rFonts w:asciiTheme="minorHAnsi" w:eastAsia="Times New Roman" w:hAnsiTheme="minorHAnsi" w:cstheme="minorHAnsi"/>
                <w:sz w:val="20"/>
                <w:szCs w:val="20"/>
                <w:lang w:val="en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stand-alone</w:t>
            </w:r>
          </w:p>
        </w:tc>
        <w:tc>
          <w:tcPr>
            <w:tcW w:w="1291" w:type="dxa"/>
          </w:tcPr>
          <w:p w14:paraId="0A007BE3" w14:textId="0044DF88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</w:tr>
      <w:tr w:rsidR="00C11C55" w:rsidRPr="00406826" w14:paraId="6243DB3E" w14:textId="77777777" w:rsidTr="00964814">
        <w:trPr>
          <w:trHeight w:val="606"/>
        </w:trPr>
        <w:tc>
          <w:tcPr>
            <w:tcW w:w="349" w:type="dxa"/>
          </w:tcPr>
          <w:p w14:paraId="4E05BAC7" w14:textId="563866AC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55" w:type="dxa"/>
          </w:tcPr>
          <w:p w14:paraId="069FD077" w14:textId="47E7815D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Debris flow recovery stone</w:t>
            </w:r>
          </w:p>
          <w:p w14:paraId="75D6E3C4" w14:textId="2401978F" w:rsidR="00C11C55" w:rsidRPr="00406826" w:rsidRDefault="00B070CE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70CE">
              <w:rPr>
                <w:rFonts w:ascii="Helvetica" w:hAnsi="Helvetica"/>
                <w:sz w:val="20"/>
                <w:szCs w:val="20"/>
              </w:rPr>
              <w:t>山津波復興記念碑</w:t>
            </w:r>
            <w:r w:rsidR="00C11C5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C11C55" w:rsidRPr="00406826">
              <w:rPr>
                <w:rFonts w:asciiTheme="minorHAnsi" w:hAnsiTheme="minorHAnsi" w:cstheme="minorHAnsi"/>
                <w:sz w:val="20"/>
                <w:szCs w:val="20"/>
              </w:rPr>
              <w:t>Debris flow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C11C55"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June 29, 1935</w:t>
            </w:r>
            <w:r w:rsidR="00C11C5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69E31639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4D7DEC80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72E6BCB2" w14:textId="33149F0E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1936</w:t>
            </w:r>
          </w:p>
        </w:tc>
        <w:tc>
          <w:tcPr>
            <w:tcW w:w="1435" w:type="dxa"/>
          </w:tcPr>
          <w:p w14:paraId="0777049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200E26B" w14:textId="4970CD0B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</w:t>
            </w:r>
          </w:p>
          <w:p w14:paraId="731AAAA6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7E1491FF" w14:textId="39E6946D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stand-alone</w:t>
            </w:r>
          </w:p>
        </w:tc>
        <w:tc>
          <w:tcPr>
            <w:tcW w:w="1291" w:type="dxa"/>
          </w:tcPr>
          <w:p w14:paraId="669C8509" w14:textId="4961A9A1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</w:tr>
      <w:tr w:rsidR="00C11C55" w:rsidRPr="00406826" w14:paraId="18BEE3E7" w14:textId="77777777" w:rsidTr="00964814">
        <w:tc>
          <w:tcPr>
            <w:tcW w:w="349" w:type="dxa"/>
          </w:tcPr>
          <w:p w14:paraId="13080339" w14:textId="22FAA62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55" w:type="dxa"/>
          </w:tcPr>
          <w:p w14:paraId="55F13599" w14:textId="6162EDA8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Stone (commemorating the) damage from 2</w:t>
            </w:r>
            <w:r w:rsidRPr="0040682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typhoon </w:t>
            </w: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Muroto</w:t>
            </w:r>
            <w:proofErr w:type="spellEnd"/>
          </w:p>
          <w:p w14:paraId="74B4A410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第二室戸台風被害の碑</w:t>
            </w:r>
          </w:p>
          <w:p w14:paraId="7BE7E7C4" w14:textId="72E85790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2nd typhoon </w:t>
            </w: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Muroto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(Typhoon Nancy)</w:t>
            </w:r>
            <w:r w:rsidRPr="0040682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Sept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16, 1961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572BF9C9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2BD3BF56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7560149D" w14:textId="0AE134EE" w:rsidR="00C11C55" w:rsidRPr="00406826" w:rsidRDefault="00233786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435" w:type="dxa"/>
          </w:tcPr>
          <w:p w14:paraId="7ECCDBB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6FADC57" w14:textId="7BF8471B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</w:t>
            </w:r>
          </w:p>
          <w:p w14:paraId="20E3DBA9" w14:textId="2E70ADE3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Togakushi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 shrine)</w:t>
            </w:r>
          </w:p>
          <w:p w14:paraId="606EA501" w14:textId="0BE2DB3D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Shrine precinct</w:t>
            </w:r>
          </w:p>
          <w:p w14:paraId="7CF302A1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710A575A" w14:textId="664509C3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integrated</w:t>
            </w:r>
          </w:p>
        </w:tc>
        <w:tc>
          <w:tcPr>
            <w:tcW w:w="1291" w:type="dxa"/>
          </w:tcPr>
          <w:p w14:paraId="6A0E1C39" w14:textId="78988F0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</w:p>
        </w:tc>
      </w:tr>
      <w:tr w:rsidR="00C11C55" w:rsidRPr="00406826" w14:paraId="69B33E45" w14:textId="77777777" w:rsidTr="00964814">
        <w:tc>
          <w:tcPr>
            <w:tcW w:w="349" w:type="dxa"/>
          </w:tcPr>
          <w:p w14:paraId="33890657" w14:textId="04C56BE8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55" w:type="dxa"/>
          </w:tcPr>
          <w:p w14:paraId="6E473967" w14:textId="781A8A1A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Water disaster memory tower</w:t>
            </w:r>
          </w:p>
          <w:p w14:paraId="4B58AFFD" w14:textId="77777777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水害想出の塔</w:t>
            </w:r>
          </w:p>
          <w:p w14:paraId="002750C1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Mudflow</w:t>
            </w:r>
          </w:p>
          <w:p w14:paraId="7DF17F62" w14:textId="05FBA6D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Sept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25, 1953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4D1A66F7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kinen</w:t>
            </w:r>
            <w:proofErr w:type="spell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-hi</w:t>
            </w:r>
          </w:p>
          <w:p w14:paraId="6692F52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2" w:type="dxa"/>
          </w:tcPr>
          <w:p w14:paraId="2ED434DD" w14:textId="474DB338" w:rsidR="00233786" w:rsidRPr="00233786" w:rsidRDefault="00233786" w:rsidP="002337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435" w:type="dxa"/>
          </w:tcPr>
          <w:p w14:paraId="3CFD6428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FBD0390" w14:textId="141677C4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</w:t>
            </w:r>
          </w:p>
          <w:p w14:paraId="613E69E0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774EF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DC66D5B" w14:textId="38891F9C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stand-alone</w:t>
            </w:r>
          </w:p>
        </w:tc>
        <w:tc>
          <w:tcPr>
            <w:tcW w:w="1291" w:type="dxa"/>
          </w:tcPr>
          <w:p w14:paraId="352E1DA0" w14:textId="75982AD2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High </w:t>
            </w:r>
          </w:p>
        </w:tc>
      </w:tr>
      <w:tr w:rsidR="00C11C55" w:rsidRPr="00406826" w14:paraId="73D71132" w14:textId="77777777" w:rsidTr="00964814">
        <w:tc>
          <w:tcPr>
            <w:tcW w:w="349" w:type="dxa"/>
          </w:tcPr>
          <w:p w14:paraId="629D5238" w14:textId="24C9642C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455" w:type="dxa"/>
          </w:tcPr>
          <w:p w14:paraId="67C82031" w14:textId="27921904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Mudflow remembrance tower</w:t>
            </w:r>
          </w:p>
          <w:p w14:paraId="659009DC" w14:textId="2AD66BAC" w:rsidR="00C11C55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山崩</w:t>
            </w:r>
            <w:proofErr w:type="gramEnd"/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供養塔</w:t>
            </w:r>
          </w:p>
          <w:p w14:paraId="051646AA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 xml:space="preserve">Mudflow </w:t>
            </w:r>
          </w:p>
          <w:p w14:paraId="1B9D0864" w14:textId="10781886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June 5, 1848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76" w:type="dxa"/>
          </w:tcPr>
          <w:p w14:paraId="03CFE044" w14:textId="51AAC47F" w:rsidR="00C11C55" w:rsidRPr="00B070CE" w:rsidRDefault="00B070CE" w:rsidP="00C11C5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B070CE">
              <w:rPr>
                <w:rFonts w:cstheme="minorHAnsi"/>
                <w:color w:val="000000" w:themeColor="text1"/>
                <w:sz w:val="21"/>
                <w:szCs w:val="21"/>
              </w:rPr>
              <w:t>kuyō</w:t>
            </w:r>
            <w:proofErr w:type="spellEnd"/>
            <w:r w:rsidRPr="00B070CE">
              <w:rPr>
                <w:rFonts w:cstheme="minorHAnsi"/>
                <w:color w:val="000000" w:themeColor="text1"/>
                <w:sz w:val="21"/>
                <w:szCs w:val="21"/>
              </w:rPr>
              <w:t>-hi</w:t>
            </w:r>
          </w:p>
        </w:tc>
        <w:tc>
          <w:tcPr>
            <w:tcW w:w="692" w:type="dxa"/>
          </w:tcPr>
          <w:p w14:paraId="58DB3677" w14:textId="7CB83545" w:rsidR="00C11C55" w:rsidRPr="00406826" w:rsidRDefault="00233786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435" w:type="dxa"/>
          </w:tcPr>
          <w:p w14:paraId="506617B0" w14:textId="77777777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270A9EA" w14:textId="5FF83715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Otsu, Shiga</w:t>
            </w:r>
          </w:p>
          <w:p w14:paraId="561E5333" w14:textId="0CE10468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2B1DECB" w14:textId="1624A23E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1" w:type="dxa"/>
          </w:tcPr>
          <w:p w14:paraId="5A914ECB" w14:textId="69AF9FE4" w:rsidR="00C11C55" w:rsidRPr="00406826" w:rsidRDefault="00C11C55" w:rsidP="00C11C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6826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</w:p>
        </w:tc>
      </w:tr>
    </w:tbl>
    <w:p w14:paraId="45BC3E0D" w14:textId="3046C3D9" w:rsidR="00A11EC9" w:rsidRDefault="00BB3B06" w:rsidP="00BB3B06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“stand-alone” refers to a self-standing monument, whereas “integrated” refers to one part of a larger structure.</w:t>
      </w:r>
    </w:p>
    <w:p w14:paraId="2097EAF8" w14:textId="77777777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25D41D19" w14:textId="7DF7A593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lastRenderedPageBreak/>
        <w:t>1</w:t>
      </w:r>
    </w:p>
    <w:p w14:paraId="0EDB881D" w14:textId="0651A120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inline distT="0" distB="0" distL="0" distR="0" wp14:anchorId="53042673" wp14:editId="6143EFC1">
            <wp:extent cx="4719116" cy="2656782"/>
            <wp:effectExtent l="0" t="0" r="5715" b="10795"/>
            <wp:docPr id="1" name="Picture 1" descr="../../../Desktop/Stèles%20Tout220120/Stèle%207/DSC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tèles%20Tout220120/Stèle%207/DSC03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287" cy="266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EC38" w14:textId="609C3BB2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64AB08E8" w14:textId="56078895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2</w:t>
      </w:r>
    </w:p>
    <w:p w14:paraId="7A0FAA32" w14:textId="709BF406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inline distT="0" distB="0" distL="0" distR="0" wp14:anchorId="1AECD72C" wp14:editId="0B0763FE">
            <wp:extent cx="4742907" cy="2670176"/>
            <wp:effectExtent l="0" t="0" r="6985" b="0"/>
            <wp:docPr id="2" name="Picture 2" descr="../../../Desktop/Stèles%20Tout220120/Stèle%201%20Trad/DSC0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Stèles%20Tout220120/Stèle%201%20Trad/DSC03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085" cy="267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>
        <w:rPr>
          <w:noProof/>
        </w:rPr>
        <w:drawing>
          <wp:inline distT="0" distB="0" distL="0" distR="0" wp14:anchorId="29ED752E" wp14:editId="5109960D">
            <wp:extent cx="3453319" cy="1944160"/>
            <wp:effectExtent l="0" t="0" r="1270" b="0"/>
            <wp:docPr id="3" name="Picture 3" descr="../../../Desktop/Stèles%20Tout220120/Stèle%201%20Trad/ST2%20côté%20ga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Stèles%20Tout220120/Stèle%201%20Trad/ST2%20côté%20gauch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309" cy="202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7720" w14:textId="16B38E91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017104D4" w14:textId="24345384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3</w:t>
      </w:r>
    </w:p>
    <w:p w14:paraId="0674A5A8" w14:textId="4403C212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5F39148A" w14:textId="6F479F73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hint="eastAsia"/>
          <w:noProof/>
        </w:rPr>
        <w:lastRenderedPageBreak/>
        <w:drawing>
          <wp:inline distT="0" distB="0" distL="0" distR="0" wp14:anchorId="484A54E9" wp14:editId="66A84CD4">
            <wp:extent cx="5130962" cy="2888644"/>
            <wp:effectExtent l="0" t="0" r="0" b="6985"/>
            <wp:docPr id="4" name="Picture 4" descr="../../../Desktop/Stèles%20Tout220120/Stèle%202%20Trad/DSC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esktop/Stèles%20Tout220120/Stèle%202%20Trad/DSC03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22" cy="290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>
        <w:rPr>
          <w:rFonts w:hint="eastAsia"/>
          <w:noProof/>
        </w:rPr>
        <w:drawing>
          <wp:inline distT="0" distB="0" distL="0" distR="0" wp14:anchorId="05E94527" wp14:editId="610EA39C">
            <wp:extent cx="2993544" cy="1685315"/>
            <wp:effectExtent l="0" t="6350" r="0" b="0"/>
            <wp:docPr id="5" name="Picture 5" descr="../../../Desktop/Stèles%20Tout220120/Stèle%202%20Trad/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Desktop/Stèles%20Tout220120/Stèle%202%20Trad/S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10518" cy="16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CEFD9" w14:textId="6B79D647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3C1E63A5" w14:textId="74E18289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0A59BA8F" w14:textId="3587FA46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4</w:t>
      </w:r>
    </w:p>
    <w:p w14:paraId="3C990E98" w14:textId="15656C50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eastAsia="Times New Roman"/>
          <w:noProof/>
        </w:rPr>
        <w:drawing>
          <wp:inline distT="0" distB="0" distL="0" distR="0" wp14:anchorId="4C4DE8FF" wp14:editId="63F06270">
            <wp:extent cx="4453347" cy="2507158"/>
            <wp:effectExtent l="0" t="0" r="0" b="7620"/>
            <wp:docPr id="11" name="Picture 11" descr="../../../Desktop/Stèles%20Tout220120/Stèle%206%20Trad/DSC0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Desktop/Stèles%20Tout220120/Stèle%206%20Trad/DSC032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444" cy="252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>
        <w:rPr>
          <w:rFonts w:eastAsia="Times New Roman"/>
          <w:noProof/>
        </w:rPr>
        <w:drawing>
          <wp:inline distT="0" distB="0" distL="0" distR="0" wp14:anchorId="4A2793A1" wp14:editId="6B577662">
            <wp:extent cx="2475350" cy="1393581"/>
            <wp:effectExtent l="7620" t="0" r="0" b="0"/>
            <wp:docPr id="12" name="Picture 12" descr="../../../Desktop/Stèles%20Tout220120/Stèle%206%20Trad/DSC0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esktop/Stèles%20Tout220120/Stèle%206%20Trad/DSC032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25493" cy="142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90350" w14:textId="62858551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37585CBA" w14:textId="57C40929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5</w:t>
      </w:r>
    </w:p>
    <w:p w14:paraId="16A05A11" w14:textId="09488978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b/>
          <w:noProof/>
        </w:rPr>
        <w:lastRenderedPageBreak/>
        <w:drawing>
          <wp:inline distT="0" distB="0" distL="0" distR="0" wp14:anchorId="3BE5C749" wp14:editId="791B1535">
            <wp:extent cx="3983477" cy="2242630"/>
            <wp:effectExtent l="0" t="0" r="4445" b="0"/>
            <wp:docPr id="6" name="Picture 6" descr="../../../Desktop/Stèles%20Tout220120/Stèle%203/DSC03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tèles%20Tout220120/Stèle%203/DSC031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402" cy="22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 wp14:anchorId="78A0F81A" wp14:editId="525B07D6">
            <wp:extent cx="2238978" cy="1260507"/>
            <wp:effectExtent l="6350" t="0" r="3175" b="3175"/>
            <wp:docPr id="7" name="Picture 7" descr="../../../Desktop/Stèles%20Tout220120/Stèle%203/DSC0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tèles%20Tout220120/Stèle%203/DSC031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26533" cy="130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6336" w14:textId="5F77055E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7415D3DE" w14:textId="0577191F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6</w:t>
      </w:r>
    </w:p>
    <w:p w14:paraId="450B5B61" w14:textId="54C21ABF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inline distT="0" distB="0" distL="0" distR="0" wp14:anchorId="076F69DD" wp14:editId="583D02C0">
            <wp:extent cx="3936104" cy="2215960"/>
            <wp:effectExtent l="0" t="0" r="1270" b="0"/>
            <wp:docPr id="13" name="Picture 13" descr="../../../Desktop/Stèles%20Tout220120/Stèle%204/DSC0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Desktop/Stèles%20Tout220120/Stèle%204/DSC031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076" cy="227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 </w:t>
      </w:r>
      <w:r>
        <w:rPr>
          <w:noProof/>
        </w:rPr>
        <w:drawing>
          <wp:inline distT="0" distB="0" distL="0" distR="0" wp14:anchorId="7D711CB6" wp14:editId="77676607">
            <wp:extent cx="2213426" cy="1246121"/>
            <wp:effectExtent l="953" t="0" r="0" b="0"/>
            <wp:docPr id="14" name="Picture 14" descr="../../../Desktop/Stèles%20Tout220120/Stèle%204/DSC0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tèles%20Tout220120/Stèle%204/DSC031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255733" cy="126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8E322" w14:textId="1425D333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</w:p>
    <w:p w14:paraId="0A2417CF" w14:textId="2598B1BD" w:rsid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7 </w:t>
      </w:r>
    </w:p>
    <w:p w14:paraId="6DE75CA6" w14:textId="0A490A81" w:rsidR="00B070CE" w:rsidRPr="00B070CE" w:rsidRDefault="00B070CE" w:rsidP="00B070CE">
      <w:pPr>
        <w:rPr>
          <w:rFonts w:asciiTheme="minorHAnsi" w:hAnsiTheme="minorHAnsi" w:cstheme="minorHAnsi"/>
          <w:sz w:val="21"/>
          <w:szCs w:val="21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0611CD1E" wp14:editId="73F6A4A1">
            <wp:extent cx="4253028" cy="2394383"/>
            <wp:effectExtent l="0" t="0" r="0" b="0"/>
            <wp:docPr id="8" name="Picture 8" descr="../../../Desktop/Stèles%20Tout220120/Stèle%205/DSC03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Stèles%20Tout220120/Stèle%205/DSC031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176" cy="24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2F24B19C" wp14:editId="2DBE70BC">
            <wp:extent cx="2530986" cy="1424902"/>
            <wp:effectExtent l="0" t="5715" r="3810" b="3810"/>
            <wp:docPr id="10" name="Picture 10" descr="../../../Desktop/Stèles%20Tout220120/Stèle%205/DSC03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Stèles%20Tout220120/Stèle%205/DSC031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3415" cy="147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0CE" w:rsidRPr="00B070CE" w:rsidSect="00EB6E4E">
      <w:pgSz w:w="15840" w:h="12240" w:orient="landscape"/>
      <w:pgMar w:top="1440" w:right="1440" w:bottom="731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76EE2"/>
    <w:multiLevelType w:val="hybridMultilevel"/>
    <w:tmpl w:val="ADB478F8"/>
    <w:lvl w:ilvl="0" w:tplc="0B6691B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F396E"/>
    <w:multiLevelType w:val="hybridMultilevel"/>
    <w:tmpl w:val="D1B80210"/>
    <w:lvl w:ilvl="0" w:tplc="DC30DF3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C27B9"/>
    <w:multiLevelType w:val="hybridMultilevel"/>
    <w:tmpl w:val="DA80E2C0"/>
    <w:lvl w:ilvl="0" w:tplc="053C36A6">
      <w:start w:val="1"/>
      <w:numFmt w:val="decimal"/>
      <w:lvlText w:val="(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9"/>
    <w:rsid w:val="00230E3E"/>
    <w:rsid w:val="00233786"/>
    <w:rsid w:val="003426C9"/>
    <w:rsid w:val="00406826"/>
    <w:rsid w:val="004071AC"/>
    <w:rsid w:val="00793518"/>
    <w:rsid w:val="0085042C"/>
    <w:rsid w:val="00877182"/>
    <w:rsid w:val="00910FE3"/>
    <w:rsid w:val="00964814"/>
    <w:rsid w:val="00A11EC9"/>
    <w:rsid w:val="00A75C6B"/>
    <w:rsid w:val="00B070CE"/>
    <w:rsid w:val="00BB3B06"/>
    <w:rsid w:val="00C11C55"/>
    <w:rsid w:val="00CB2F4F"/>
    <w:rsid w:val="00D56331"/>
    <w:rsid w:val="00E07D37"/>
    <w:rsid w:val="00EB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3FEEC0"/>
  <w15:chartTrackingRefBased/>
  <w15:docId w15:val="{967D1F3A-A603-4B4C-BB8F-A6CCA10B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1EC9"/>
    <w:rPr>
      <w:rFonts w:ascii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11EC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olicepardfaut"/>
    <w:rsid w:val="00EB6E4E"/>
  </w:style>
  <w:style w:type="paragraph" w:styleId="Paragraphedeliste">
    <w:name w:val="List Paragraph"/>
    <w:basedOn w:val="Normal"/>
    <w:uiPriority w:val="34"/>
    <w:qFormat/>
    <w:rsid w:val="00BB3B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3786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786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Lahournat</dc:creator>
  <cp:keywords/>
  <dc:description/>
  <cp:lastModifiedBy>Emmanuel GARNIER</cp:lastModifiedBy>
  <cp:revision>2</cp:revision>
  <dcterms:created xsi:type="dcterms:W3CDTF">2022-01-05T11:11:00Z</dcterms:created>
  <dcterms:modified xsi:type="dcterms:W3CDTF">2022-01-05T11:11:00Z</dcterms:modified>
</cp:coreProperties>
</file>