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4E7" w14:textId="1426F8E3" w:rsidR="000746FF" w:rsidRPr="00C01396" w:rsidRDefault="000746FF" w:rsidP="0003446E">
      <w:pPr>
        <w:jc w:val="left"/>
        <w:rPr>
          <w:rFonts w:ascii="Times New Roman" w:hAnsi="Times New Roman"/>
          <w:b/>
          <w:bCs/>
          <w:sz w:val="24"/>
          <w:szCs w:val="24"/>
        </w:rPr>
      </w:pPr>
      <w:r w:rsidRPr="00C01396">
        <w:rPr>
          <w:rFonts w:ascii="Times New Roman" w:hAnsi="Times New Roman"/>
          <w:b/>
          <w:bCs/>
          <w:sz w:val="24"/>
          <w:szCs w:val="24"/>
        </w:rPr>
        <w:t>Table A1: Application</w:t>
      </w:r>
      <w:r w:rsidR="00C01396">
        <w:rPr>
          <w:rFonts w:ascii="Times New Roman" w:hAnsi="Times New Roman"/>
          <w:b/>
          <w:bCs/>
          <w:sz w:val="24"/>
          <w:szCs w:val="24"/>
        </w:rPr>
        <w:t>s</w:t>
      </w:r>
      <w:r w:rsidRPr="00C01396">
        <w:rPr>
          <w:rFonts w:ascii="Times New Roman" w:hAnsi="Times New Roman"/>
          <w:b/>
          <w:bCs/>
          <w:sz w:val="24"/>
          <w:szCs w:val="24"/>
        </w:rPr>
        <w:t xml:space="preserve"> of </w:t>
      </w:r>
      <w:r w:rsidR="00C01396">
        <w:rPr>
          <w:rFonts w:ascii="Times New Roman" w:hAnsi="Times New Roman"/>
          <w:b/>
          <w:bCs/>
          <w:sz w:val="24"/>
          <w:szCs w:val="24"/>
        </w:rPr>
        <w:t xml:space="preserve">the </w:t>
      </w:r>
      <w:r w:rsidRPr="00C01396">
        <w:rPr>
          <w:rFonts w:ascii="Times New Roman" w:hAnsi="Times New Roman"/>
          <w:b/>
          <w:bCs/>
          <w:sz w:val="24"/>
          <w:szCs w:val="24"/>
        </w:rPr>
        <w:t>UTAUT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3827"/>
      </w:tblGrid>
      <w:tr w:rsidR="000746FF" w:rsidRPr="000746FF" w14:paraId="3966F88E" w14:textId="77777777" w:rsidTr="000746FF">
        <w:tc>
          <w:tcPr>
            <w:tcW w:w="3823" w:type="dxa"/>
          </w:tcPr>
          <w:p w14:paraId="2F072095" w14:textId="63EA8270" w:rsidR="000746FF" w:rsidRPr="000746FF" w:rsidRDefault="000746FF" w:rsidP="00C01396">
            <w:pPr>
              <w:spacing w:before="0"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46F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Study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3827" w:type="dxa"/>
          </w:tcPr>
          <w:p w14:paraId="3F79C307" w14:textId="602D6211" w:rsidR="000746FF" w:rsidRPr="000746FF" w:rsidRDefault="000746FF" w:rsidP="00C01396">
            <w:pPr>
              <w:spacing w:before="0" w:after="0" w:line="276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46FF">
              <w:rPr>
                <w:rFonts w:ascii="Times New Roman" w:hAnsi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0746FF" w:rsidRPr="000746FF" w14:paraId="46140EEA" w14:textId="77777777" w:rsidTr="00C01396">
        <w:tc>
          <w:tcPr>
            <w:tcW w:w="3823" w:type="dxa"/>
            <w:vAlign w:val="center"/>
          </w:tcPr>
          <w:p w14:paraId="3E5A43D7" w14:textId="2FE2D280" w:rsidR="000746FF" w:rsidRPr="000746FF" w:rsidRDefault="000746FF" w:rsidP="00C01396">
            <w:pPr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46FF">
              <w:rPr>
                <w:rFonts w:ascii="Times New Roman" w:hAnsi="Times New Roman"/>
                <w:sz w:val="24"/>
                <w:szCs w:val="24"/>
              </w:rPr>
              <w:t>E-learning systems</w:t>
            </w:r>
          </w:p>
        </w:tc>
        <w:tc>
          <w:tcPr>
            <w:tcW w:w="3827" w:type="dxa"/>
            <w:vAlign w:val="center"/>
          </w:tcPr>
          <w:p w14:paraId="27E96A4C" w14:textId="4F0ABEAF" w:rsidR="000746FF" w:rsidRPr="000746FF" w:rsidRDefault="000746FF" w:rsidP="00C01396">
            <w:pPr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Abbad</w:t>
            </w:r>
            <w:proofErr w:type="spellEnd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, 2021)</w:t>
            </w:r>
          </w:p>
        </w:tc>
      </w:tr>
      <w:tr w:rsidR="000746FF" w:rsidRPr="000746FF" w14:paraId="3C126AA9" w14:textId="77777777" w:rsidTr="00C01396">
        <w:tc>
          <w:tcPr>
            <w:tcW w:w="3823" w:type="dxa"/>
            <w:vAlign w:val="center"/>
          </w:tcPr>
          <w:p w14:paraId="0A8CFBFB" w14:textId="61D0598B" w:rsidR="000746FF" w:rsidRPr="000746FF" w:rsidRDefault="000746FF" w:rsidP="00C01396">
            <w:pPr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46FF">
              <w:rPr>
                <w:rFonts w:ascii="Times New Roman" w:hAnsi="Times New Roman"/>
                <w:sz w:val="24"/>
                <w:szCs w:val="24"/>
              </w:rPr>
              <w:t>E-books</w:t>
            </w:r>
          </w:p>
        </w:tc>
        <w:tc>
          <w:tcPr>
            <w:tcW w:w="3827" w:type="dxa"/>
            <w:vAlign w:val="center"/>
          </w:tcPr>
          <w:p w14:paraId="5DAB7EE9" w14:textId="03BC15DC" w:rsidR="000746FF" w:rsidRPr="000746FF" w:rsidRDefault="000746FF" w:rsidP="00C01396">
            <w:pPr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46FF">
              <w:rPr>
                <w:rFonts w:ascii="Times New Roman" w:hAnsi="Times New Roman"/>
                <w:sz w:val="24"/>
                <w:szCs w:val="24"/>
              </w:rPr>
              <w:t xml:space="preserve">(Lawson-Body </w:t>
            </w:r>
            <w:r w:rsidRPr="000746FF">
              <w:rPr>
                <w:rFonts w:ascii="Times New Roman" w:hAnsi="Times New Roman"/>
                <w:i/>
                <w:sz w:val="24"/>
                <w:szCs w:val="24"/>
              </w:rPr>
              <w:t>et al.</w:t>
            </w:r>
            <w:r w:rsidRPr="000746FF">
              <w:rPr>
                <w:rFonts w:ascii="Times New Roman" w:hAnsi="Times New Roman"/>
                <w:sz w:val="24"/>
                <w:szCs w:val="24"/>
              </w:rPr>
              <w:t>, 2020)</w:t>
            </w:r>
          </w:p>
        </w:tc>
      </w:tr>
      <w:tr w:rsidR="000746FF" w:rsidRPr="000746FF" w14:paraId="59494E34" w14:textId="77777777" w:rsidTr="00C01396">
        <w:tc>
          <w:tcPr>
            <w:tcW w:w="3823" w:type="dxa"/>
            <w:vAlign w:val="center"/>
          </w:tcPr>
          <w:p w14:paraId="29929FE0" w14:textId="5CE6C6A2" w:rsidR="000746FF" w:rsidRPr="000746FF" w:rsidRDefault="000746FF" w:rsidP="00C01396">
            <w:pPr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46FF">
              <w:rPr>
                <w:rFonts w:ascii="Times New Roman" w:hAnsi="Times New Roman"/>
                <w:sz w:val="24"/>
                <w:szCs w:val="24"/>
              </w:rPr>
              <w:t>Artificial Intelligence (AI) tools</w:t>
            </w:r>
          </w:p>
        </w:tc>
        <w:tc>
          <w:tcPr>
            <w:tcW w:w="3827" w:type="dxa"/>
            <w:vAlign w:val="center"/>
          </w:tcPr>
          <w:p w14:paraId="790C1CFA" w14:textId="3479D6CD" w:rsidR="000746FF" w:rsidRPr="000746FF" w:rsidRDefault="000746FF" w:rsidP="00C01396">
            <w:pPr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(Venkatesh, 2022)</w:t>
            </w:r>
          </w:p>
        </w:tc>
      </w:tr>
      <w:tr w:rsidR="000746FF" w:rsidRPr="000746FF" w14:paraId="2581780A" w14:textId="77777777" w:rsidTr="00C01396">
        <w:tc>
          <w:tcPr>
            <w:tcW w:w="3823" w:type="dxa"/>
            <w:vAlign w:val="center"/>
          </w:tcPr>
          <w:p w14:paraId="6C4A0C09" w14:textId="302518B7" w:rsidR="000746FF" w:rsidRPr="000746FF" w:rsidRDefault="000746FF" w:rsidP="00C01396">
            <w:pPr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Pr="000746FF">
              <w:rPr>
                <w:rFonts w:ascii="Times New Roman" w:hAnsi="Times New Roman"/>
                <w:sz w:val="24"/>
                <w:szCs w:val="24"/>
              </w:rPr>
              <w:t>lectronic document management systems</w:t>
            </w:r>
          </w:p>
        </w:tc>
        <w:tc>
          <w:tcPr>
            <w:tcW w:w="3827" w:type="dxa"/>
            <w:vAlign w:val="center"/>
          </w:tcPr>
          <w:p w14:paraId="6FBCABBB" w14:textId="401DB74E" w:rsidR="000746FF" w:rsidRPr="000746FF" w:rsidRDefault="000746FF" w:rsidP="00C01396">
            <w:pPr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(Ayaz and </w:t>
            </w:r>
            <w:proofErr w:type="spellStart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Yanartaş</w:t>
            </w:r>
            <w:proofErr w:type="spellEnd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, 2020)</w:t>
            </w:r>
          </w:p>
        </w:tc>
      </w:tr>
      <w:tr w:rsidR="000746FF" w:rsidRPr="000746FF" w14:paraId="4EF00963" w14:textId="77777777" w:rsidTr="00C01396">
        <w:tc>
          <w:tcPr>
            <w:tcW w:w="3823" w:type="dxa"/>
            <w:vAlign w:val="center"/>
          </w:tcPr>
          <w:p w14:paraId="2C87A543" w14:textId="7A790162" w:rsidR="000746FF" w:rsidRPr="000746FF" w:rsidRDefault="000746FF" w:rsidP="00C01396">
            <w:pPr>
              <w:spacing w:before="0"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746FF">
              <w:rPr>
                <w:rFonts w:ascii="Times New Roman" w:hAnsi="Times New Roman"/>
                <w:sz w:val="24"/>
                <w:szCs w:val="24"/>
              </w:rPr>
              <w:t>E-government services</w:t>
            </w:r>
          </w:p>
        </w:tc>
        <w:tc>
          <w:tcPr>
            <w:tcW w:w="3827" w:type="dxa"/>
            <w:vAlign w:val="center"/>
          </w:tcPr>
          <w:p w14:paraId="6ADBD194" w14:textId="6A33C6A3" w:rsidR="000746FF" w:rsidRPr="000746FF" w:rsidRDefault="000746FF" w:rsidP="00C01396">
            <w:pPr>
              <w:spacing w:before="0" w:after="0" w:line="240" w:lineRule="auto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Kurfalı</w:t>
            </w:r>
            <w:proofErr w:type="spellEnd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et al., 2017; </w:t>
            </w:r>
            <w:proofErr w:type="spellStart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Safia</w:t>
            </w:r>
            <w:proofErr w:type="spellEnd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Maznorbalia</w:t>
            </w:r>
            <w:proofErr w:type="spellEnd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</w:t>
            </w:r>
            <w:proofErr w:type="spellStart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Aiman</w:t>
            </w:r>
            <w:proofErr w:type="spellEnd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Awalluddin</w:t>
            </w:r>
            <w:proofErr w:type="spellEnd"/>
            <w:r w:rsidRPr="000746FF">
              <w:rPr>
                <w:rFonts w:ascii="Times New Roman" w:hAnsi="Times New Roman"/>
                <w:color w:val="000000"/>
                <w:sz w:val="24"/>
                <w:szCs w:val="24"/>
              </w:rPr>
              <w:t>, 2021)</w:t>
            </w:r>
          </w:p>
        </w:tc>
      </w:tr>
    </w:tbl>
    <w:p w14:paraId="6FAC15CD" w14:textId="5B1A4881" w:rsidR="000746FF" w:rsidRDefault="00C0139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Source: The authors</w:t>
      </w:r>
    </w:p>
    <w:p w14:paraId="67599C50" w14:textId="77777777" w:rsidR="00C01396" w:rsidRPr="000746FF" w:rsidRDefault="00C01396">
      <w:pPr>
        <w:rPr>
          <w:rFonts w:ascii="Times New Roman" w:hAnsi="Times New Roman"/>
          <w:sz w:val="24"/>
          <w:szCs w:val="24"/>
        </w:rPr>
      </w:pPr>
    </w:p>
    <w:p w14:paraId="369379F5" w14:textId="537E4702" w:rsidR="000746FF" w:rsidRPr="00C01396" w:rsidRDefault="000746FF">
      <w:pPr>
        <w:rPr>
          <w:rFonts w:ascii="Times New Roman" w:hAnsi="Times New Roman"/>
          <w:b/>
          <w:bCs/>
          <w:sz w:val="24"/>
          <w:szCs w:val="24"/>
        </w:rPr>
      </w:pPr>
      <w:r w:rsidRPr="00C01396">
        <w:rPr>
          <w:rFonts w:ascii="Times New Roman" w:hAnsi="Times New Roman"/>
          <w:b/>
          <w:bCs/>
          <w:sz w:val="24"/>
          <w:szCs w:val="24"/>
        </w:rPr>
        <w:t>References</w:t>
      </w:r>
    </w:p>
    <w:p w14:paraId="0A5097B9" w14:textId="77777777" w:rsidR="000746FF" w:rsidRDefault="000746FF" w:rsidP="00C01396">
      <w:pPr>
        <w:spacing w:before="0" w:line="276" w:lineRule="auto"/>
        <w:ind w:left="567" w:hanging="48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Abbad</w:t>
      </w:r>
      <w:proofErr w:type="spellEnd"/>
      <w:r>
        <w:rPr>
          <w:rFonts w:ascii="Times New Roman" w:hAnsi="Times New Roman"/>
          <w:sz w:val="24"/>
          <w:szCs w:val="24"/>
        </w:rPr>
        <w:t xml:space="preserve">, M.M.M. (2021), “Using the UTAUT model to understand students’ usage of e-learning systems in developing countries”, </w:t>
      </w:r>
      <w:r>
        <w:rPr>
          <w:rFonts w:ascii="Times New Roman" w:hAnsi="Times New Roman"/>
          <w:i/>
          <w:sz w:val="24"/>
          <w:szCs w:val="24"/>
        </w:rPr>
        <w:t>Education and Information Technologies</w:t>
      </w:r>
      <w:r>
        <w:rPr>
          <w:rFonts w:ascii="Times New Roman" w:hAnsi="Times New Roman"/>
          <w:sz w:val="24"/>
          <w:szCs w:val="24"/>
        </w:rPr>
        <w:t xml:space="preserve">, Vol. 26 No. 6, pp. 7205–7224, </w:t>
      </w:r>
      <w:proofErr w:type="spellStart"/>
      <w:r>
        <w:rPr>
          <w:rFonts w:ascii="Times New Roman" w:hAnsi="Times New Roman"/>
          <w:sz w:val="24"/>
          <w:szCs w:val="24"/>
        </w:rPr>
        <w:t>doi</w:t>
      </w:r>
      <w:proofErr w:type="spellEnd"/>
      <w:r>
        <w:rPr>
          <w:rFonts w:ascii="Times New Roman" w:hAnsi="Times New Roman"/>
          <w:sz w:val="24"/>
          <w:szCs w:val="24"/>
        </w:rPr>
        <w:t>: 10.1007/s10639-021-10573-5.</w:t>
      </w:r>
    </w:p>
    <w:p w14:paraId="54EF0AE6" w14:textId="77777777" w:rsidR="000746FF" w:rsidRDefault="000746FF" w:rsidP="00C01396">
      <w:pPr>
        <w:spacing w:before="0" w:line="276" w:lineRule="auto"/>
        <w:ind w:left="567" w:hanging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Ayaz, A. and </w:t>
      </w:r>
      <w:proofErr w:type="spellStart"/>
      <w:r>
        <w:rPr>
          <w:rFonts w:ascii="Times New Roman" w:hAnsi="Times New Roman"/>
          <w:sz w:val="24"/>
          <w:szCs w:val="24"/>
        </w:rPr>
        <w:t>Yanartaş</w:t>
      </w:r>
      <w:proofErr w:type="spellEnd"/>
      <w:r>
        <w:rPr>
          <w:rFonts w:ascii="Times New Roman" w:hAnsi="Times New Roman"/>
          <w:sz w:val="24"/>
          <w:szCs w:val="24"/>
        </w:rPr>
        <w:t xml:space="preserve">, M. (2020), “An analysis on the unified theory of acceptance and use of technology theory (UTAUT): Acceptance of electronic document management system (EDMS)”, </w:t>
      </w:r>
      <w:r>
        <w:rPr>
          <w:rFonts w:ascii="Times New Roman" w:hAnsi="Times New Roman"/>
          <w:i/>
          <w:sz w:val="24"/>
          <w:szCs w:val="24"/>
        </w:rPr>
        <w:t>Computers in Human Behavior Reports</w:t>
      </w:r>
      <w:r>
        <w:rPr>
          <w:rFonts w:ascii="Times New Roman" w:hAnsi="Times New Roman"/>
          <w:sz w:val="24"/>
          <w:szCs w:val="24"/>
        </w:rPr>
        <w:t xml:space="preserve">, Vol. 2, No. 100032, </w:t>
      </w:r>
      <w:proofErr w:type="spellStart"/>
      <w:r>
        <w:rPr>
          <w:rFonts w:ascii="Times New Roman" w:hAnsi="Times New Roman"/>
          <w:sz w:val="24"/>
          <w:szCs w:val="24"/>
        </w:rPr>
        <w:t>doi</w:t>
      </w:r>
      <w:proofErr w:type="spellEnd"/>
      <w:r>
        <w:rPr>
          <w:rFonts w:ascii="Times New Roman" w:hAnsi="Times New Roman"/>
          <w:sz w:val="24"/>
          <w:szCs w:val="24"/>
        </w:rPr>
        <w:t>: 10.1016/j.chbr.2020.100032.</w:t>
      </w:r>
    </w:p>
    <w:p w14:paraId="3E3A12C6" w14:textId="0C46FC88" w:rsidR="000746FF" w:rsidRDefault="000746FF" w:rsidP="00C01396">
      <w:pPr>
        <w:spacing w:before="0" w:line="276" w:lineRule="auto"/>
        <w:ind w:left="567" w:hanging="48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Kurfalı</w:t>
      </w:r>
      <w:proofErr w:type="spellEnd"/>
      <w:r>
        <w:rPr>
          <w:rFonts w:ascii="Times New Roman" w:hAnsi="Times New Roman"/>
          <w:sz w:val="24"/>
          <w:szCs w:val="24"/>
        </w:rPr>
        <w:t xml:space="preserve">, M., </w:t>
      </w:r>
      <w:proofErr w:type="spellStart"/>
      <w:r>
        <w:rPr>
          <w:rFonts w:ascii="Times New Roman" w:hAnsi="Times New Roman"/>
          <w:sz w:val="24"/>
          <w:szCs w:val="24"/>
        </w:rPr>
        <w:t>Arifoğlu</w:t>
      </w:r>
      <w:proofErr w:type="spellEnd"/>
      <w:r>
        <w:rPr>
          <w:rFonts w:ascii="Times New Roman" w:hAnsi="Times New Roman"/>
          <w:sz w:val="24"/>
          <w:szCs w:val="24"/>
        </w:rPr>
        <w:t xml:space="preserve">, A., </w:t>
      </w:r>
      <w:proofErr w:type="spellStart"/>
      <w:r>
        <w:rPr>
          <w:rFonts w:ascii="Times New Roman" w:hAnsi="Times New Roman"/>
          <w:sz w:val="24"/>
          <w:szCs w:val="24"/>
        </w:rPr>
        <w:t>Tokdemir</w:t>
      </w:r>
      <w:proofErr w:type="spellEnd"/>
      <w:r>
        <w:rPr>
          <w:rFonts w:ascii="Times New Roman" w:hAnsi="Times New Roman"/>
          <w:sz w:val="24"/>
          <w:szCs w:val="24"/>
        </w:rPr>
        <w:t xml:space="preserve">, G. and </w:t>
      </w:r>
      <w:proofErr w:type="spellStart"/>
      <w:r>
        <w:rPr>
          <w:rFonts w:ascii="Times New Roman" w:hAnsi="Times New Roman"/>
          <w:sz w:val="24"/>
          <w:szCs w:val="24"/>
        </w:rPr>
        <w:t>Paçin</w:t>
      </w:r>
      <w:proofErr w:type="spellEnd"/>
      <w:r>
        <w:rPr>
          <w:rFonts w:ascii="Times New Roman" w:hAnsi="Times New Roman"/>
          <w:sz w:val="24"/>
          <w:szCs w:val="24"/>
        </w:rPr>
        <w:t xml:space="preserve">, Y. (2017), “Adoption of e-government services in Turkey”, </w:t>
      </w:r>
      <w:r>
        <w:rPr>
          <w:rFonts w:ascii="Times New Roman" w:hAnsi="Times New Roman"/>
          <w:i/>
          <w:sz w:val="24"/>
          <w:szCs w:val="24"/>
        </w:rPr>
        <w:t>Computers in Human Behavior</w:t>
      </w:r>
      <w:r>
        <w:rPr>
          <w:rFonts w:ascii="Times New Roman" w:hAnsi="Times New Roman"/>
          <w:sz w:val="24"/>
          <w:szCs w:val="24"/>
        </w:rPr>
        <w:t xml:space="preserve">, Vol. 66, pp. 168–178, </w:t>
      </w:r>
      <w:proofErr w:type="spellStart"/>
      <w:r>
        <w:rPr>
          <w:rFonts w:ascii="Times New Roman" w:hAnsi="Times New Roman"/>
          <w:sz w:val="24"/>
          <w:szCs w:val="24"/>
        </w:rPr>
        <w:t>doi</w:t>
      </w:r>
      <w:proofErr w:type="spellEnd"/>
      <w:r>
        <w:rPr>
          <w:rFonts w:ascii="Times New Roman" w:hAnsi="Times New Roman"/>
          <w:sz w:val="24"/>
          <w:szCs w:val="24"/>
        </w:rPr>
        <w:t>: 10.1016/j.chb.2016.09.041.</w:t>
      </w:r>
    </w:p>
    <w:p w14:paraId="20B9A02F" w14:textId="77777777" w:rsidR="000746FF" w:rsidRDefault="000746FF" w:rsidP="00C01396">
      <w:pPr>
        <w:spacing w:before="0" w:line="276" w:lineRule="auto"/>
        <w:ind w:left="567" w:hanging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Lawson-Body, A., Willoughby, L., Lawson-Body, L. and </w:t>
      </w:r>
      <w:proofErr w:type="spellStart"/>
      <w:r>
        <w:rPr>
          <w:rFonts w:ascii="Times New Roman" w:hAnsi="Times New Roman"/>
          <w:sz w:val="24"/>
          <w:szCs w:val="24"/>
        </w:rPr>
        <w:t>Tamandja</w:t>
      </w:r>
      <w:proofErr w:type="spellEnd"/>
      <w:r>
        <w:rPr>
          <w:rFonts w:ascii="Times New Roman" w:hAnsi="Times New Roman"/>
          <w:sz w:val="24"/>
          <w:szCs w:val="24"/>
        </w:rPr>
        <w:t xml:space="preserve">, E.M. (2020), “Students’ acceptance of E-books: An application of UTAUT”, </w:t>
      </w:r>
      <w:r>
        <w:rPr>
          <w:rFonts w:ascii="Times New Roman" w:hAnsi="Times New Roman"/>
          <w:i/>
          <w:sz w:val="24"/>
          <w:szCs w:val="24"/>
        </w:rPr>
        <w:t>Journal of Computer Information Systems</w:t>
      </w:r>
      <w:r>
        <w:rPr>
          <w:rFonts w:ascii="Times New Roman" w:hAnsi="Times New Roman"/>
          <w:sz w:val="24"/>
          <w:szCs w:val="24"/>
        </w:rPr>
        <w:t xml:space="preserve">, Vol. 60 No. 3, pp. 256–267, </w:t>
      </w:r>
      <w:proofErr w:type="spellStart"/>
      <w:r>
        <w:rPr>
          <w:rFonts w:ascii="Times New Roman" w:hAnsi="Times New Roman"/>
          <w:sz w:val="24"/>
          <w:szCs w:val="24"/>
        </w:rPr>
        <w:t>doi</w:t>
      </w:r>
      <w:proofErr w:type="spellEnd"/>
      <w:r>
        <w:rPr>
          <w:rFonts w:ascii="Times New Roman" w:hAnsi="Times New Roman"/>
          <w:sz w:val="24"/>
          <w:szCs w:val="24"/>
        </w:rPr>
        <w:t>: 10.1080/08874417.2018.1463577.</w:t>
      </w:r>
    </w:p>
    <w:p w14:paraId="4E864DFE" w14:textId="5B756D94" w:rsidR="000746FF" w:rsidRDefault="000746FF" w:rsidP="00C01396">
      <w:pPr>
        <w:spacing w:before="0" w:line="276" w:lineRule="auto"/>
        <w:ind w:left="567" w:hanging="480"/>
        <w:jc w:val="lef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Safiah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Maznorbalia</w:t>
      </w:r>
      <w:proofErr w:type="spellEnd"/>
      <w:r>
        <w:rPr>
          <w:rFonts w:ascii="Times New Roman" w:hAnsi="Times New Roman"/>
          <w:sz w:val="24"/>
          <w:szCs w:val="24"/>
        </w:rPr>
        <w:t xml:space="preserve">, A. and </w:t>
      </w:r>
      <w:proofErr w:type="spellStart"/>
      <w:r>
        <w:rPr>
          <w:rFonts w:ascii="Times New Roman" w:hAnsi="Times New Roman"/>
          <w:sz w:val="24"/>
          <w:szCs w:val="24"/>
        </w:rPr>
        <w:t>Aiman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Awalluddin</w:t>
      </w:r>
      <w:proofErr w:type="spellEnd"/>
      <w:r>
        <w:rPr>
          <w:rFonts w:ascii="Times New Roman" w:hAnsi="Times New Roman"/>
          <w:sz w:val="24"/>
          <w:szCs w:val="24"/>
        </w:rPr>
        <w:t xml:space="preserve">, M. (2021), “Users Acceptance of E-Government System in </w:t>
      </w:r>
      <w:proofErr w:type="spellStart"/>
      <w:r>
        <w:rPr>
          <w:rFonts w:ascii="Times New Roman" w:hAnsi="Times New Roman"/>
          <w:sz w:val="24"/>
          <w:szCs w:val="24"/>
        </w:rPr>
        <w:t>Sintok</w:t>
      </w:r>
      <w:proofErr w:type="spellEnd"/>
      <w:r>
        <w:rPr>
          <w:rFonts w:ascii="Times New Roman" w:hAnsi="Times New Roman"/>
          <w:sz w:val="24"/>
          <w:szCs w:val="24"/>
        </w:rPr>
        <w:t xml:space="preserve">, Malaysia: Applying the UTAUT Model”, </w:t>
      </w:r>
      <w:r>
        <w:rPr>
          <w:rFonts w:ascii="Times New Roman" w:hAnsi="Times New Roman"/>
          <w:i/>
          <w:sz w:val="24"/>
          <w:szCs w:val="24"/>
        </w:rPr>
        <w:t>Policy &amp; Governance Review</w:t>
      </w:r>
      <w:r>
        <w:rPr>
          <w:rFonts w:ascii="Times New Roman" w:hAnsi="Times New Roman"/>
          <w:sz w:val="24"/>
          <w:szCs w:val="24"/>
        </w:rPr>
        <w:t xml:space="preserve">, Vol. 5 No. 1, p. 66, </w:t>
      </w:r>
      <w:proofErr w:type="spellStart"/>
      <w:r>
        <w:rPr>
          <w:rFonts w:ascii="Times New Roman" w:hAnsi="Times New Roman"/>
          <w:sz w:val="24"/>
          <w:szCs w:val="24"/>
        </w:rPr>
        <w:t>doi</w:t>
      </w:r>
      <w:proofErr w:type="spellEnd"/>
      <w:r>
        <w:rPr>
          <w:rFonts w:ascii="Times New Roman" w:hAnsi="Times New Roman"/>
          <w:sz w:val="24"/>
          <w:szCs w:val="24"/>
        </w:rPr>
        <w:t>: 10.30589/pgr.v5i1.348.</w:t>
      </w:r>
    </w:p>
    <w:p w14:paraId="67371388" w14:textId="77777777" w:rsidR="000746FF" w:rsidRDefault="000746FF" w:rsidP="00C01396">
      <w:pPr>
        <w:spacing w:before="0" w:line="276" w:lineRule="auto"/>
        <w:ind w:left="567" w:hanging="48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Venkatesh, V. (2022), “Adoption and use of AI tools: a research agenda grounded in UTAUT”, </w:t>
      </w:r>
      <w:r>
        <w:rPr>
          <w:rFonts w:ascii="Times New Roman" w:hAnsi="Times New Roman"/>
          <w:i/>
          <w:sz w:val="24"/>
          <w:szCs w:val="24"/>
        </w:rPr>
        <w:t>Annals of Operations Research</w:t>
      </w:r>
      <w:r>
        <w:rPr>
          <w:rFonts w:ascii="Times New Roman" w:hAnsi="Times New Roman"/>
          <w:sz w:val="24"/>
          <w:szCs w:val="24"/>
        </w:rPr>
        <w:t xml:space="preserve">, Vol. 308 No. 1–2, pp. 641–652, </w:t>
      </w:r>
      <w:proofErr w:type="spellStart"/>
      <w:r>
        <w:rPr>
          <w:rFonts w:ascii="Times New Roman" w:hAnsi="Times New Roman"/>
          <w:sz w:val="24"/>
          <w:szCs w:val="24"/>
        </w:rPr>
        <w:t>doi</w:t>
      </w:r>
      <w:proofErr w:type="spellEnd"/>
      <w:r>
        <w:rPr>
          <w:rFonts w:ascii="Times New Roman" w:hAnsi="Times New Roman"/>
          <w:sz w:val="24"/>
          <w:szCs w:val="24"/>
        </w:rPr>
        <w:t>: 10.1007/s10479-020-03918-9.</w:t>
      </w:r>
    </w:p>
    <w:p w14:paraId="5687544B" w14:textId="77777777" w:rsidR="000746FF" w:rsidRDefault="000746FF" w:rsidP="000746FF">
      <w:pPr>
        <w:ind w:hanging="480"/>
        <w:jc w:val="left"/>
        <w:rPr>
          <w:rFonts w:ascii="Times New Roman" w:hAnsi="Times New Roman"/>
          <w:sz w:val="24"/>
          <w:szCs w:val="24"/>
        </w:rPr>
      </w:pPr>
    </w:p>
    <w:p w14:paraId="567A1A7D" w14:textId="77777777" w:rsidR="000746FF" w:rsidRPr="000746FF" w:rsidRDefault="000746FF">
      <w:pPr>
        <w:rPr>
          <w:rFonts w:ascii="Times New Roman" w:hAnsi="Times New Roman"/>
          <w:sz w:val="24"/>
          <w:szCs w:val="24"/>
        </w:rPr>
      </w:pPr>
    </w:p>
    <w:p w14:paraId="7400DF90" w14:textId="77777777" w:rsidR="000746FF" w:rsidRPr="000746FF" w:rsidRDefault="000746FF">
      <w:pPr>
        <w:rPr>
          <w:rFonts w:ascii="Times New Roman" w:hAnsi="Times New Roman"/>
          <w:sz w:val="24"/>
          <w:szCs w:val="24"/>
        </w:rPr>
      </w:pPr>
    </w:p>
    <w:sectPr w:rsidR="000746FF" w:rsidRPr="000746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A441A"/>
    <w:multiLevelType w:val="multilevel"/>
    <w:tmpl w:val="F7E82206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D99302F"/>
    <w:multiLevelType w:val="multilevel"/>
    <w:tmpl w:val="D8D05708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77E08BE"/>
    <w:multiLevelType w:val="multilevel"/>
    <w:tmpl w:val="9184088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036925541">
    <w:abstractNumId w:val="0"/>
  </w:num>
  <w:num w:numId="2" w16cid:durableId="1691754771">
    <w:abstractNumId w:val="0"/>
  </w:num>
  <w:num w:numId="3" w16cid:durableId="1408766576">
    <w:abstractNumId w:val="1"/>
  </w:num>
  <w:num w:numId="4" w16cid:durableId="11052301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FF"/>
    <w:rsid w:val="0003446E"/>
    <w:rsid w:val="000746FF"/>
    <w:rsid w:val="000C7A0B"/>
    <w:rsid w:val="00125BFC"/>
    <w:rsid w:val="002D6F0B"/>
    <w:rsid w:val="004E7052"/>
    <w:rsid w:val="00527852"/>
    <w:rsid w:val="007F1B9A"/>
    <w:rsid w:val="008C014A"/>
    <w:rsid w:val="00C01396"/>
    <w:rsid w:val="00E14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50A918"/>
  <w15:chartTrackingRefBased/>
  <w15:docId w15:val="{5622F4A2-CD97-D542-9AE6-3CF931CE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6FF"/>
    <w:pPr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E7052"/>
    <w:pPr>
      <w:numPr>
        <w:numId w:val="4"/>
      </w:numPr>
      <w:spacing w:before="0" w:after="0"/>
      <w:outlineLvl w:val="0"/>
    </w:pPr>
    <w:rPr>
      <w:rFonts w:eastAsia="Arial" w:cs="Arial"/>
      <w:b/>
      <w:kern w:val="2"/>
      <w:lang w:val="en"/>
      <w14:ligatures w14:val="standardContextual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E7052"/>
    <w:pPr>
      <w:keepNext/>
      <w:keepLines/>
      <w:numPr>
        <w:ilvl w:val="1"/>
        <w:numId w:val="4"/>
      </w:numPr>
      <w:spacing w:before="360" w:line="276" w:lineRule="auto"/>
      <w:jc w:val="left"/>
      <w:outlineLvl w:val="1"/>
    </w:pPr>
    <w:rPr>
      <w:rFonts w:eastAsia="Arial" w:cs="Arial"/>
      <w:b/>
      <w:kern w:val="2"/>
      <w:szCs w:val="32"/>
      <w:lang w:val="e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46FF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46FF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46FF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46FF"/>
    <w:pPr>
      <w:keepNext/>
      <w:keepLines/>
      <w:spacing w:before="40" w:after="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46FF"/>
    <w:pPr>
      <w:keepNext/>
      <w:keepLines/>
      <w:spacing w:before="40" w:after="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46FF"/>
    <w:pPr>
      <w:keepNext/>
      <w:keepLines/>
      <w:spacing w:before="0" w:after="0"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46FF"/>
    <w:pPr>
      <w:keepNext/>
      <w:keepLines/>
      <w:spacing w:before="0" w:after="0"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7052"/>
    <w:rPr>
      <w:rFonts w:ascii="Arial" w:eastAsia="Arial" w:hAnsi="Arial" w:cs="Arial"/>
      <w:b/>
      <w:sz w:val="22"/>
      <w:szCs w:val="22"/>
      <w:lang w:val="en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E7052"/>
    <w:rPr>
      <w:rFonts w:ascii="Arial" w:eastAsia="Arial" w:hAnsi="Arial" w:cs="Arial"/>
      <w:b/>
      <w:sz w:val="22"/>
      <w:szCs w:val="32"/>
      <w:lang w:val="en"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4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46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46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46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46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46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46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46FF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4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46FF"/>
    <w:pPr>
      <w:numPr>
        <w:ilvl w:val="1"/>
      </w:numPr>
      <w:spacing w:before="0"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4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46FF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46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46FF"/>
    <w:pPr>
      <w:spacing w:before="0" w:after="0" w:line="240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46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4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46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46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4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Mataac</dc:creator>
  <cp:keywords/>
  <dc:description/>
  <cp:lastModifiedBy>Heinz Aguilar</cp:lastModifiedBy>
  <cp:revision>3</cp:revision>
  <dcterms:created xsi:type="dcterms:W3CDTF">2024-04-18T13:02:00Z</dcterms:created>
  <dcterms:modified xsi:type="dcterms:W3CDTF">2024-04-21T14:14:00Z</dcterms:modified>
</cp:coreProperties>
</file>