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D4B0E" w14:textId="30E97481" w:rsidR="0008527B" w:rsidRPr="00795F70" w:rsidRDefault="006E5822">
      <w:pPr>
        <w:rPr>
          <w:rFonts w:ascii="Times New Roman" w:hAnsi="Times New Roman" w:cs="Times New Roman"/>
          <w:b/>
          <w:bCs/>
          <w:sz w:val="24"/>
          <w:szCs w:val="24"/>
        </w:rPr>
      </w:pPr>
      <w:r w:rsidRPr="00795F70">
        <w:rPr>
          <w:rFonts w:ascii="Times New Roman" w:hAnsi="Times New Roman" w:cs="Times New Roman"/>
          <w:b/>
          <w:bCs/>
          <w:sz w:val="24"/>
          <w:szCs w:val="24"/>
        </w:rPr>
        <w:t>Appendix</w:t>
      </w:r>
      <w:r w:rsidR="00AE16A5" w:rsidRPr="00795F70">
        <w:rPr>
          <w:rFonts w:ascii="Times New Roman" w:hAnsi="Times New Roman" w:cs="Times New Roman"/>
          <w:b/>
          <w:bCs/>
          <w:sz w:val="24"/>
          <w:szCs w:val="24"/>
        </w:rPr>
        <w:t>-1</w:t>
      </w:r>
    </w:p>
    <w:p w14:paraId="51DADB6F" w14:textId="168A1782" w:rsidR="006E5822" w:rsidRPr="006E5822" w:rsidRDefault="006E5822" w:rsidP="006E5822">
      <w:pPr>
        <w:jc w:val="center"/>
        <w:rPr>
          <w:rFonts w:ascii="Times New Roman" w:hAnsi="Times New Roman" w:cs="Times New Roman"/>
          <w:b/>
          <w:bCs/>
          <w:sz w:val="24"/>
          <w:szCs w:val="24"/>
        </w:rPr>
      </w:pPr>
      <w:r w:rsidRPr="006E5822">
        <w:rPr>
          <w:rFonts w:ascii="Times New Roman" w:hAnsi="Times New Roman" w:cs="Times New Roman"/>
          <w:b/>
          <w:bCs/>
          <w:sz w:val="24"/>
          <w:szCs w:val="24"/>
        </w:rPr>
        <w:t>Table A1</w:t>
      </w:r>
    </w:p>
    <w:p w14:paraId="0AA0953D" w14:textId="77777777" w:rsidR="006E5822" w:rsidRPr="008E377A" w:rsidRDefault="006E5822" w:rsidP="006E5822">
      <w:pPr>
        <w:spacing w:before="100" w:beforeAutospacing="1" w:after="100" w:afterAutospacing="1" w:line="240" w:lineRule="auto"/>
        <w:ind w:firstLine="720"/>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t>Summary of top 10 globally influential studies and sources based on citation number</w:t>
      </w:r>
    </w:p>
    <w:tbl>
      <w:tblPr>
        <w:tblStyle w:val="TableGrid"/>
        <w:tblW w:w="11097" w:type="dxa"/>
        <w:tblInd w:w="-792" w:type="dxa"/>
        <w:tblLook w:val="04A0" w:firstRow="1" w:lastRow="0" w:firstColumn="1" w:lastColumn="0" w:noHBand="0" w:noVBand="1"/>
      </w:tblPr>
      <w:tblGrid>
        <w:gridCol w:w="1256"/>
        <w:gridCol w:w="1150"/>
        <w:gridCol w:w="1443"/>
        <w:gridCol w:w="2380"/>
        <w:gridCol w:w="4868"/>
      </w:tblGrid>
      <w:tr w:rsidR="006E5822" w:rsidRPr="008E377A" w14:paraId="24CB0040" w14:textId="77777777" w:rsidTr="008B1B8E">
        <w:trPr>
          <w:trHeight w:val="448"/>
        </w:trPr>
        <w:tc>
          <w:tcPr>
            <w:tcW w:w="1167" w:type="dxa"/>
          </w:tcPr>
          <w:p w14:paraId="4D8A0393"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t>Author/s Name</w:t>
            </w:r>
          </w:p>
        </w:tc>
        <w:tc>
          <w:tcPr>
            <w:tcW w:w="994" w:type="dxa"/>
          </w:tcPr>
          <w:p w14:paraId="42B80401"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t>Total Citations</w:t>
            </w:r>
          </w:p>
        </w:tc>
        <w:tc>
          <w:tcPr>
            <w:tcW w:w="1238" w:type="dxa"/>
          </w:tcPr>
          <w:p w14:paraId="287E7FE5"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t>Source Title</w:t>
            </w:r>
          </w:p>
        </w:tc>
        <w:tc>
          <w:tcPr>
            <w:tcW w:w="2451" w:type="dxa"/>
          </w:tcPr>
          <w:p w14:paraId="17FD2C64"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t>Article Title</w:t>
            </w:r>
          </w:p>
        </w:tc>
        <w:tc>
          <w:tcPr>
            <w:tcW w:w="5247" w:type="dxa"/>
          </w:tcPr>
          <w:p w14:paraId="669CB4A5"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t>Theoretical Contribution</w:t>
            </w:r>
          </w:p>
        </w:tc>
      </w:tr>
      <w:tr w:rsidR="006E5822" w:rsidRPr="008E377A" w14:paraId="1C088C3C" w14:textId="77777777" w:rsidTr="008B1B8E">
        <w:trPr>
          <w:trHeight w:val="1142"/>
        </w:trPr>
        <w:tc>
          <w:tcPr>
            <w:tcW w:w="1167" w:type="dxa"/>
            <w:vAlign w:val="center"/>
          </w:tcPr>
          <w:p w14:paraId="1AD556B8"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fldChar w:fldCharType="begin"/>
            </w:r>
            <w:r w:rsidRPr="008E377A">
              <w:rPr>
                <w:rFonts w:ascii="Times New Roman" w:eastAsia="Times New Roman" w:hAnsi="Times New Roman" w:cs="Times New Roman"/>
                <w:b/>
                <w:bCs/>
                <w:sz w:val="24"/>
                <w:szCs w:val="24"/>
              </w:rPr>
              <w:instrText xml:space="preserve"> ADDIN ZOTERO_ITEM CSL_CITATION {"citationID":"RoxfR1OZ","properties":{"formattedCitation":"(Ozili, 2018)","plainCitation":"(Ozili, 2018)","dontUpdate":true,"noteIndex":0},"citationItems":[{"id":146,"uris":["http://zotero.org/users/13310739/items/S62AUADK"],"itemData":{"id":146,"type":"article-journal","container-title":"Borsa Istanbul Review","DOI":"10.1016/j.bir.2017.12.003","ISSN":"22148450","issue":"4","journalAbbreviation":"Borsa Istanbul Review","language":"en","page":"329-340","source":"DOI.org (Crossref)","title":"Impact of digital finance on financial inclusion and stability","volume":"18","author":[{"family":"Ozili","given":"Peterson K."}],"issued":{"date-parts":[["2018",12]]}}}],"schema":"https://github.com/citation-style-language/schema/raw/master/csl-citation.json"} </w:instrText>
            </w:r>
            <w:r w:rsidRPr="008E377A">
              <w:rPr>
                <w:rFonts w:ascii="Times New Roman" w:eastAsia="Times New Roman" w:hAnsi="Times New Roman" w:cs="Times New Roman"/>
                <w:b/>
                <w:bCs/>
                <w:sz w:val="24"/>
                <w:szCs w:val="24"/>
              </w:rPr>
              <w:fldChar w:fldCharType="separate"/>
            </w:r>
            <w:r w:rsidRPr="008E377A">
              <w:rPr>
                <w:rFonts w:ascii="Times New Roman" w:hAnsi="Times New Roman" w:cs="Times New Roman"/>
                <w:sz w:val="24"/>
                <w:szCs w:val="24"/>
              </w:rPr>
              <w:t>Ozili (2018)</w:t>
            </w:r>
            <w:r w:rsidRPr="008E377A">
              <w:rPr>
                <w:rFonts w:ascii="Times New Roman" w:eastAsia="Times New Roman" w:hAnsi="Times New Roman" w:cs="Times New Roman"/>
                <w:b/>
                <w:bCs/>
                <w:sz w:val="24"/>
                <w:szCs w:val="24"/>
              </w:rPr>
              <w:fldChar w:fldCharType="end"/>
            </w:r>
          </w:p>
        </w:tc>
        <w:tc>
          <w:tcPr>
            <w:tcW w:w="994" w:type="dxa"/>
            <w:vAlign w:val="center"/>
          </w:tcPr>
          <w:p w14:paraId="056C7E8E" w14:textId="77777777" w:rsidR="006E5822" w:rsidRPr="008E377A" w:rsidRDefault="006E5822" w:rsidP="008B1B8E">
            <w:pPr>
              <w:spacing w:before="100" w:beforeAutospacing="1" w:after="100" w:afterAutospacing="1"/>
              <w:jc w:val="center"/>
              <w:rPr>
                <w:rFonts w:ascii="Times New Roman" w:hAnsi="Times New Roman" w:cs="Times New Roman"/>
                <w:sz w:val="24"/>
                <w:szCs w:val="24"/>
              </w:rPr>
            </w:pPr>
            <w:r w:rsidRPr="008E377A">
              <w:rPr>
                <w:rFonts w:ascii="Times New Roman" w:hAnsi="Times New Roman" w:cs="Times New Roman"/>
                <w:sz w:val="24"/>
                <w:szCs w:val="24"/>
              </w:rPr>
              <w:t>712</w:t>
            </w:r>
          </w:p>
        </w:tc>
        <w:tc>
          <w:tcPr>
            <w:tcW w:w="1238" w:type="dxa"/>
            <w:vAlign w:val="center"/>
          </w:tcPr>
          <w:p w14:paraId="2E3FB96C"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proofErr w:type="spellStart"/>
            <w:r w:rsidRPr="008E377A">
              <w:rPr>
                <w:rFonts w:ascii="Times New Roman" w:hAnsi="Times New Roman" w:cs="Times New Roman"/>
                <w:sz w:val="24"/>
                <w:szCs w:val="24"/>
              </w:rPr>
              <w:t>Borsa</w:t>
            </w:r>
            <w:proofErr w:type="spellEnd"/>
            <w:r w:rsidRPr="008E377A">
              <w:rPr>
                <w:rFonts w:ascii="Times New Roman" w:hAnsi="Times New Roman" w:cs="Times New Roman"/>
                <w:sz w:val="24"/>
                <w:szCs w:val="24"/>
              </w:rPr>
              <w:t xml:space="preserve"> Istanbul Review</w:t>
            </w:r>
          </w:p>
        </w:tc>
        <w:tc>
          <w:tcPr>
            <w:tcW w:w="2451" w:type="dxa"/>
            <w:vAlign w:val="center"/>
          </w:tcPr>
          <w:p w14:paraId="5DB921AD" w14:textId="77777777" w:rsidR="006E5822" w:rsidRPr="008E377A" w:rsidRDefault="006E5822" w:rsidP="008B1B8E">
            <w:pPr>
              <w:spacing w:before="100" w:beforeAutospacing="1" w:after="100" w:afterAutospacing="1"/>
              <w:rPr>
                <w:rFonts w:ascii="Times New Roman" w:eastAsia="Times New Roman" w:hAnsi="Times New Roman" w:cs="Times New Roman"/>
                <w:b/>
                <w:bCs/>
                <w:sz w:val="24"/>
                <w:szCs w:val="24"/>
              </w:rPr>
            </w:pPr>
            <w:r w:rsidRPr="008E377A">
              <w:rPr>
                <w:rFonts w:ascii="Times New Roman" w:hAnsi="Times New Roman" w:cs="Times New Roman"/>
                <w:sz w:val="24"/>
                <w:szCs w:val="24"/>
              </w:rPr>
              <w:t>“Impact of Digital Finance on Financial Inclusion and Stability”</w:t>
            </w:r>
          </w:p>
        </w:tc>
        <w:tc>
          <w:tcPr>
            <w:tcW w:w="5247" w:type="dxa"/>
          </w:tcPr>
          <w:p w14:paraId="224DC197" w14:textId="77777777" w:rsidR="006E5822" w:rsidRPr="008E377A" w:rsidRDefault="006E5822" w:rsidP="008B1B8E">
            <w:pPr>
              <w:spacing w:before="100" w:beforeAutospacing="1" w:after="100" w:afterAutospacing="1"/>
              <w:jc w:val="both"/>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Digital finance offers benefits for financial inclusion and stability, with few challenges, such as the risk of prioritizing financial data inclusion over true financial inclusion, its potential to favor higher-income individuals, and the need for financial literacy to build trust in digital finance.</w:t>
            </w:r>
          </w:p>
        </w:tc>
      </w:tr>
      <w:tr w:rsidR="006E5822" w:rsidRPr="008E377A" w14:paraId="6A46EAC2" w14:textId="77777777" w:rsidTr="008B1B8E">
        <w:trPr>
          <w:trHeight w:val="1135"/>
        </w:trPr>
        <w:tc>
          <w:tcPr>
            <w:tcW w:w="1167" w:type="dxa"/>
            <w:vAlign w:val="center"/>
          </w:tcPr>
          <w:p w14:paraId="0EF88D20"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fldChar w:fldCharType="begin"/>
            </w:r>
            <w:r w:rsidRPr="008E377A">
              <w:rPr>
                <w:rFonts w:ascii="Times New Roman" w:eastAsia="Times New Roman" w:hAnsi="Times New Roman" w:cs="Times New Roman"/>
                <w:b/>
                <w:bCs/>
                <w:sz w:val="24"/>
                <w:szCs w:val="24"/>
              </w:rPr>
              <w:instrText xml:space="preserve"> ADDIN ZOTERO_ITEM CSL_CITATION {"citationID":"iHozvu4w","properties":{"formattedCitation":"(Gomber et al., 2017)","plainCitation":"(Gomber et al., 2017)","dontUpdate":true,"noteIndex":0},"citationItems":[{"id":6,"uris":["http://zotero.org/users/13310739/items/DDFXTBBY"],"itemData":{"id":6,"type":"article-journal","container-title":"Journal of Business Economics","DOI":"10.1007/s11573-017-0852-x","ISSN":"0044-2372, 1861-8928","issue":"5","journalAbbreviation":"J Bus Econ","language":"en","page":"537-580","source":"DOI.org (Crossref)","title":"Digital Finance and FinTech: current research and future research directions","title-short":"Digital Finance and FinTech","volume":"87","author":[{"family":"Gomber","given":"Peter"},{"family":"Koch","given":"Jascha-Alexander"},{"family":"Siering","given":"Michael"}],"issued":{"date-parts":[["2017",7]]}}}],"schema":"https://github.com/citation-style-language/schema/raw/master/csl-citation.json"} </w:instrText>
            </w:r>
            <w:r w:rsidRPr="008E377A">
              <w:rPr>
                <w:rFonts w:ascii="Times New Roman" w:eastAsia="Times New Roman" w:hAnsi="Times New Roman" w:cs="Times New Roman"/>
                <w:b/>
                <w:bCs/>
                <w:sz w:val="24"/>
                <w:szCs w:val="24"/>
              </w:rPr>
              <w:fldChar w:fldCharType="separate"/>
            </w:r>
            <w:r w:rsidRPr="008E377A">
              <w:rPr>
                <w:rFonts w:ascii="Times New Roman" w:hAnsi="Times New Roman" w:cs="Times New Roman"/>
                <w:sz w:val="24"/>
                <w:szCs w:val="24"/>
              </w:rPr>
              <w:t>Gomber et al. (2017)</w:t>
            </w:r>
            <w:r w:rsidRPr="008E377A">
              <w:rPr>
                <w:rFonts w:ascii="Times New Roman" w:eastAsia="Times New Roman" w:hAnsi="Times New Roman" w:cs="Times New Roman"/>
                <w:b/>
                <w:bCs/>
                <w:sz w:val="24"/>
                <w:szCs w:val="24"/>
              </w:rPr>
              <w:fldChar w:fldCharType="end"/>
            </w:r>
          </w:p>
        </w:tc>
        <w:tc>
          <w:tcPr>
            <w:tcW w:w="994" w:type="dxa"/>
            <w:vAlign w:val="center"/>
          </w:tcPr>
          <w:p w14:paraId="704AC85C"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672</w:t>
            </w:r>
          </w:p>
        </w:tc>
        <w:tc>
          <w:tcPr>
            <w:tcW w:w="1238" w:type="dxa"/>
            <w:vAlign w:val="center"/>
          </w:tcPr>
          <w:p w14:paraId="7FF5530D"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Journal of Business Economics</w:t>
            </w:r>
          </w:p>
        </w:tc>
        <w:tc>
          <w:tcPr>
            <w:tcW w:w="2451" w:type="dxa"/>
            <w:vAlign w:val="center"/>
          </w:tcPr>
          <w:p w14:paraId="01800DA4" w14:textId="77777777" w:rsidR="006E5822" w:rsidRPr="008E377A" w:rsidRDefault="006E5822" w:rsidP="008B1B8E">
            <w:pPr>
              <w:spacing w:before="100" w:beforeAutospacing="1" w:after="100" w:afterAutospacing="1"/>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“Digital Finance and Fintech: current research and future research directions”</w:t>
            </w:r>
          </w:p>
        </w:tc>
        <w:tc>
          <w:tcPr>
            <w:tcW w:w="5247" w:type="dxa"/>
          </w:tcPr>
          <w:p w14:paraId="2898000E" w14:textId="77777777" w:rsidR="006E5822" w:rsidRPr="008E377A" w:rsidRDefault="006E5822" w:rsidP="008B1B8E">
            <w:pPr>
              <w:spacing w:before="100" w:beforeAutospacing="1" w:after="100" w:afterAutospacing="1"/>
              <w:jc w:val="both"/>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The discussion highlights untapped research areas in digital finance, such as underexplored business functions like digital insurance, emerging technologies like robo-advice, and the evolving relationship between FinTech and traditional financial institutions.</w:t>
            </w:r>
          </w:p>
        </w:tc>
      </w:tr>
      <w:tr w:rsidR="006E5822" w:rsidRPr="008E377A" w14:paraId="480E0A61" w14:textId="77777777" w:rsidTr="008B1B8E">
        <w:trPr>
          <w:trHeight w:val="1160"/>
        </w:trPr>
        <w:tc>
          <w:tcPr>
            <w:tcW w:w="1167" w:type="dxa"/>
            <w:vAlign w:val="center"/>
          </w:tcPr>
          <w:p w14:paraId="3DA8F95E"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fldChar w:fldCharType="begin"/>
            </w:r>
            <w:r w:rsidRPr="008E377A">
              <w:rPr>
                <w:rFonts w:ascii="Times New Roman" w:eastAsia="Times New Roman" w:hAnsi="Times New Roman" w:cs="Times New Roman"/>
                <w:b/>
                <w:bCs/>
                <w:sz w:val="24"/>
                <w:szCs w:val="24"/>
              </w:rPr>
              <w:instrText xml:space="preserve"> ADDIN ZOTERO_ITEM CSL_CITATION {"citationID":"qdn9T609","properties":{"formattedCitation":"(J. Li et al., 2020)","plainCitation":"(J. Li et al., 2020)","dontUpdate":true,"noteIndex":0},"citationItems":[{"id":251,"uris":["http://zotero.org/users/13310739/items/PNQ55NME"],"itemData":{"id":251,"type":"article-journal","container-title":"Economic modelling","ISSN":"0264-9993","journalAbbreviation":"Economic modelling","note":"publisher: Elsevier","page":"317-326","title":"The impact of digital finance on household consumption: Evidence from China","volume":"86","author":[{"family":"Li","given":"Jie"},{"family":"Wu","given":"Yu"},{"family":"Xiao","given":"Jing Jian"}],"issued":{"date-parts":[["2020"]]}}}],"schema":"https://github.com/citation-style-language/schema/raw/master/csl-citation.json"} </w:instrText>
            </w:r>
            <w:r w:rsidRPr="008E377A">
              <w:rPr>
                <w:rFonts w:ascii="Times New Roman" w:eastAsia="Times New Roman" w:hAnsi="Times New Roman" w:cs="Times New Roman"/>
                <w:b/>
                <w:bCs/>
                <w:sz w:val="24"/>
                <w:szCs w:val="24"/>
              </w:rPr>
              <w:fldChar w:fldCharType="separate"/>
            </w:r>
            <w:r w:rsidRPr="008E377A">
              <w:rPr>
                <w:rFonts w:ascii="Times New Roman" w:hAnsi="Times New Roman" w:cs="Times New Roman"/>
                <w:sz w:val="24"/>
                <w:szCs w:val="24"/>
              </w:rPr>
              <w:t>J. Li et al. (2020)</w:t>
            </w:r>
            <w:r w:rsidRPr="008E377A">
              <w:rPr>
                <w:rFonts w:ascii="Times New Roman" w:eastAsia="Times New Roman" w:hAnsi="Times New Roman" w:cs="Times New Roman"/>
                <w:b/>
                <w:bCs/>
                <w:sz w:val="24"/>
                <w:szCs w:val="24"/>
              </w:rPr>
              <w:fldChar w:fldCharType="end"/>
            </w:r>
          </w:p>
        </w:tc>
        <w:tc>
          <w:tcPr>
            <w:tcW w:w="994" w:type="dxa"/>
            <w:vAlign w:val="center"/>
          </w:tcPr>
          <w:p w14:paraId="16736810"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398</w:t>
            </w:r>
          </w:p>
        </w:tc>
        <w:tc>
          <w:tcPr>
            <w:tcW w:w="1238" w:type="dxa"/>
            <w:vAlign w:val="center"/>
          </w:tcPr>
          <w:p w14:paraId="646BEA47"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Economic Modelling</w:t>
            </w:r>
          </w:p>
        </w:tc>
        <w:tc>
          <w:tcPr>
            <w:tcW w:w="2451" w:type="dxa"/>
            <w:vAlign w:val="center"/>
          </w:tcPr>
          <w:p w14:paraId="1B07960A" w14:textId="77777777" w:rsidR="006E5822" w:rsidRPr="008E377A" w:rsidRDefault="006E5822" w:rsidP="008B1B8E">
            <w:pPr>
              <w:spacing w:before="100" w:beforeAutospacing="1" w:after="100" w:afterAutospacing="1"/>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“The impact of digital finance on household consumption: Evidence from China”</w:t>
            </w:r>
          </w:p>
        </w:tc>
        <w:tc>
          <w:tcPr>
            <w:tcW w:w="5247" w:type="dxa"/>
          </w:tcPr>
          <w:p w14:paraId="0D13B4DC" w14:textId="5BA5FA13" w:rsidR="006E5822" w:rsidRPr="008E377A" w:rsidRDefault="006E5822" w:rsidP="00950C33">
            <w:pPr>
              <w:spacing w:before="100" w:beforeAutospacing="1" w:after="100" w:afterAutospacing="1"/>
              <w:jc w:val="both"/>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 xml:space="preserve">Digital finance </w:t>
            </w:r>
            <w:r w:rsidR="00950C33">
              <w:rPr>
                <w:rFonts w:ascii="Times New Roman" w:eastAsia="Times New Roman" w:hAnsi="Times New Roman" w:cs="Times New Roman"/>
                <w:sz w:val="24"/>
                <w:szCs w:val="24"/>
              </w:rPr>
              <w:t>has a positive impact on household consumption, particularly among</w:t>
            </w:r>
            <w:r w:rsidRPr="008E377A">
              <w:rPr>
                <w:rFonts w:ascii="Times New Roman" w:eastAsia="Times New Roman" w:hAnsi="Times New Roman" w:cs="Times New Roman"/>
                <w:sz w:val="24"/>
                <w:szCs w:val="24"/>
              </w:rPr>
              <w:t xml:space="preserve"> lower-income households with fewer assets and less financial literacy, primarily through online shopping, digital payments, online credit, and internet-based financial products.</w:t>
            </w:r>
          </w:p>
        </w:tc>
      </w:tr>
      <w:tr w:rsidR="006E5822" w:rsidRPr="008E377A" w14:paraId="33451EDC" w14:textId="77777777" w:rsidTr="008B1B8E">
        <w:trPr>
          <w:trHeight w:val="1430"/>
        </w:trPr>
        <w:tc>
          <w:tcPr>
            <w:tcW w:w="1167" w:type="dxa"/>
            <w:vAlign w:val="center"/>
          </w:tcPr>
          <w:p w14:paraId="5DB0F664"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fldChar w:fldCharType="begin"/>
            </w:r>
            <w:r w:rsidRPr="008E377A">
              <w:rPr>
                <w:rFonts w:ascii="Times New Roman" w:eastAsia="Times New Roman" w:hAnsi="Times New Roman" w:cs="Times New Roman"/>
                <w:b/>
                <w:bCs/>
                <w:sz w:val="24"/>
                <w:szCs w:val="24"/>
              </w:rPr>
              <w:instrText xml:space="preserve"> ADDIN ZOTERO_ITEM CSL_CITATION {"citationID":"XHspoQOo","properties":{"formattedCitation":"(Cao et al., 2021)","plainCitation":"(Cao et al., 2021)","dontUpdate":true,"noteIndex":0},"citationItems":[{"id":256,"uris":["http://zotero.org/users/13310739/items/TDJQRZ2E"],"itemData":{"id":256,"type":"article-journal","container-title":"Journal of Cleaner Production","DOI":"10.1016/j.jclepro.2021.129458","ISSN":"09596526","journalAbbreviation":"Journal of Cleaner Production","language":"en","page":"129458","source":"DOI.org (Crossref)","title":"Digital finance, green technological innovation and energy-environmental performance: Evidence from China's regional economies","title-short":"Digital finance, green technological innovation and energy-environmental performance","volume":"327","author":[{"family":"Cao","given":"Shaopeng"},{"family":"Nie","given":"Liang"},{"family":"Sun","given":"Huaping"},{"family":"Sun","given":"Weifeng"},{"family":"Taghizadeh-Hesary","given":"Farhad"}],"issued":{"date-parts":[["2021",12]]}}}],"schema":"https://github.com/citation-style-language/schema/raw/master/csl-citation.json"} </w:instrText>
            </w:r>
            <w:r w:rsidRPr="008E377A">
              <w:rPr>
                <w:rFonts w:ascii="Times New Roman" w:eastAsia="Times New Roman" w:hAnsi="Times New Roman" w:cs="Times New Roman"/>
                <w:b/>
                <w:bCs/>
                <w:sz w:val="24"/>
                <w:szCs w:val="24"/>
              </w:rPr>
              <w:fldChar w:fldCharType="separate"/>
            </w:r>
            <w:r w:rsidRPr="008E377A">
              <w:rPr>
                <w:rFonts w:ascii="Times New Roman" w:hAnsi="Times New Roman" w:cs="Times New Roman"/>
                <w:sz w:val="24"/>
                <w:szCs w:val="24"/>
              </w:rPr>
              <w:t>Cao et al. (2021)</w:t>
            </w:r>
            <w:r w:rsidRPr="008E377A">
              <w:rPr>
                <w:rFonts w:ascii="Times New Roman" w:eastAsia="Times New Roman" w:hAnsi="Times New Roman" w:cs="Times New Roman"/>
                <w:b/>
                <w:bCs/>
                <w:sz w:val="24"/>
                <w:szCs w:val="24"/>
              </w:rPr>
              <w:fldChar w:fldCharType="end"/>
            </w:r>
          </w:p>
        </w:tc>
        <w:tc>
          <w:tcPr>
            <w:tcW w:w="994" w:type="dxa"/>
            <w:vAlign w:val="center"/>
          </w:tcPr>
          <w:p w14:paraId="68E93B48"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359</w:t>
            </w:r>
          </w:p>
        </w:tc>
        <w:tc>
          <w:tcPr>
            <w:tcW w:w="1238" w:type="dxa"/>
            <w:vAlign w:val="center"/>
          </w:tcPr>
          <w:p w14:paraId="56943B02"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Journal of Cleaner Production</w:t>
            </w:r>
          </w:p>
        </w:tc>
        <w:tc>
          <w:tcPr>
            <w:tcW w:w="2451" w:type="dxa"/>
            <w:vAlign w:val="center"/>
          </w:tcPr>
          <w:p w14:paraId="0FA88D40" w14:textId="77777777" w:rsidR="006E5822" w:rsidRPr="008E377A" w:rsidRDefault="006E5822" w:rsidP="008B1B8E">
            <w:pPr>
              <w:spacing w:before="100" w:beforeAutospacing="1" w:after="100" w:afterAutospacing="1"/>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“Digital finance, green technological innovation and energy-environmental performance: Evidence from China's regional economies”</w:t>
            </w:r>
          </w:p>
        </w:tc>
        <w:tc>
          <w:tcPr>
            <w:tcW w:w="5247" w:type="dxa"/>
          </w:tcPr>
          <w:p w14:paraId="503F9BB4" w14:textId="77777777" w:rsidR="006E5822" w:rsidRPr="008E377A" w:rsidRDefault="006E5822" w:rsidP="008B1B8E">
            <w:pPr>
              <w:spacing w:before="100" w:beforeAutospacing="1" w:after="100" w:afterAutospacing="1"/>
              <w:jc w:val="both"/>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 xml:space="preserve">Several countries should advance digital finance and enhance financial as well as environmental regulation. The digital finance inclusiveness </w:t>
            </w:r>
            <w:r>
              <w:rPr>
                <w:rFonts w:ascii="Times New Roman" w:eastAsia="Times New Roman" w:hAnsi="Times New Roman" w:cs="Times New Roman"/>
                <w:sz w:val="24"/>
                <w:szCs w:val="24"/>
              </w:rPr>
              <w:t>can be leveraged to improve energy and environmental performance</w:t>
            </w:r>
            <w:r w:rsidRPr="008E377A">
              <w:rPr>
                <w:rFonts w:ascii="Times New Roman" w:eastAsia="Times New Roman" w:hAnsi="Times New Roman" w:cs="Times New Roman"/>
                <w:sz w:val="24"/>
                <w:szCs w:val="24"/>
              </w:rPr>
              <w:t>.</w:t>
            </w:r>
          </w:p>
        </w:tc>
      </w:tr>
      <w:tr w:rsidR="006E5822" w:rsidRPr="008E377A" w14:paraId="71AAF2F2" w14:textId="77777777" w:rsidTr="008B1B8E">
        <w:trPr>
          <w:trHeight w:val="911"/>
        </w:trPr>
        <w:tc>
          <w:tcPr>
            <w:tcW w:w="1167" w:type="dxa"/>
            <w:vAlign w:val="center"/>
          </w:tcPr>
          <w:p w14:paraId="7DBDA8EC"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CB6B10">
              <w:rPr>
                <w:rFonts w:ascii="Times New Roman" w:eastAsia="Times New Roman" w:hAnsi="Times New Roman" w:cs="Times New Roman"/>
                <w:b/>
                <w:bCs/>
                <w:sz w:val="24"/>
                <w:szCs w:val="24"/>
                <w:highlight w:val="cyan"/>
              </w:rPr>
              <w:fldChar w:fldCharType="begin"/>
            </w:r>
            <w:r w:rsidRPr="00CB6B10">
              <w:rPr>
                <w:rFonts w:ascii="Times New Roman" w:eastAsia="Times New Roman" w:hAnsi="Times New Roman" w:cs="Times New Roman"/>
                <w:b/>
                <w:bCs/>
                <w:sz w:val="24"/>
                <w:szCs w:val="24"/>
                <w:highlight w:val="cyan"/>
              </w:rPr>
              <w:instrText xml:space="preserve"> ADDIN ZOTERO_ITEM CSL_CITATION {"citationID":"L25D3xM6","properties":{"formattedCitation":"(Feng et al., 2022)","plainCitation":"(Feng et al., 2022)","dontUpdate":true,"noteIndex":0},"citationItems":[{"id":257,"uris":["http://zotero.org/users/13310739/items/ARDQ7U8X"],"itemData":{"id":257,"type":"article-journal","container-title":"Structural Change and Economic Dynamics","DOI":"10.1016/j.strueco.2022.02.008","ISSN":"0954349X","journalAbbreviation":"Structural Change and Economic Dynamics","language":"en","page":"70-83","source":"DOI.org (Crossref)","title":"Environmental decentralization, digital finance and green technology innovation","volume":"61","author":[{"family":"Feng","given":"Suling"},{"family":"Zhang","given":"Rong"},{"family":"Li","given":"Guoxiang"}],"issued":{"date-parts":[["2022",6]]}}}],"schema":"https://github.com/citation-style-language/schema/raw/master/csl-citation.json"} </w:instrText>
            </w:r>
            <w:r w:rsidRPr="00CB6B10">
              <w:rPr>
                <w:rFonts w:ascii="Times New Roman" w:eastAsia="Times New Roman" w:hAnsi="Times New Roman" w:cs="Times New Roman"/>
                <w:b/>
                <w:bCs/>
                <w:sz w:val="24"/>
                <w:szCs w:val="24"/>
                <w:highlight w:val="cyan"/>
              </w:rPr>
              <w:fldChar w:fldCharType="separate"/>
            </w:r>
            <w:r w:rsidRPr="00CB6B10">
              <w:rPr>
                <w:rFonts w:ascii="Times New Roman" w:hAnsi="Times New Roman" w:cs="Times New Roman"/>
                <w:sz w:val="24"/>
                <w:szCs w:val="24"/>
                <w:highlight w:val="cyan"/>
              </w:rPr>
              <w:t>Feng et al. (2022)</w:t>
            </w:r>
            <w:r w:rsidRPr="00CB6B10">
              <w:rPr>
                <w:rFonts w:ascii="Times New Roman" w:eastAsia="Times New Roman" w:hAnsi="Times New Roman" w:cs="Times New Roman"/>
                <w:b/>
                <w:bCs/>
                <w:sz w:val="24"/>
                <w:szCs w:val="24"/>
                <w:highlight w:val="cyan"/>
              </w:rPr>
              <w:fldChar w:fldCharType="end"/>
            </w:r>
          </w:p>
        </w:tc>
        <w:tc>
          <w:tcPr>
            <w:tcW w:w="994" w:type="dxa"/>
            <w:vAlign w:val="center"/>
          </w:tcPr>
          <w:p w14:paraId="70065F1E"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306</w:t>
            </w:r>
          </w:p>
        </w:tc>
        <w:tc>
          <w:tcPr>
            <w:tcW w:w="1238" w:type="dxa"/>
            <w:vAlign w:val="center"/>
          </w:tcPr>
          <w:p w14:paraId="3F7BE5A1"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Structural Change and Economic Dynamics</w:t>
            </w:r>
          </w:p>
        </w:tc>
        <w:tc>
          <w:tcPr>
            <w:tcW w:w="2451" w:type="dxa"/>
            <w:vAlign w:val="center"/>
          </w:tcPr>
          <w:p w14:paraId="0F252257" w14:textId="77777777" w:rsidR="006E5822" w:rsidRPr="008E377A" w:rsidRDefault="006E5822" w:rsidP="008B1B8E">
            <w:pPr>
              <w:spacing w:before="100" w:beforeAutospacing="1" w:after="100" w:afterAutospacing="1"/>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“Environmental decentralization, digital finance and green technology innovation”</w:t>
            </w:r>
          </w:p>
        </w:tc>
        <w:tc>
          <w:tcPr>
            <w:tcW w:w="5247" w:type="dxa"/>
          </w:tcPr>
          <w:p w14:paraId="1EA316B5" w14:textId="77777777" w:rsidR="006E5822" w:rsidRPr="008E377A" w:rsidRDefault="006E5822" w:rsidP="008B1B8E">
            <w:pPr>
              <w:spacing w:before="100" w:beforeAutospacing="1" w:after="100" w:afterAutospacing="1"/>
              <w:jc w:val="both"/>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Digital finance significantly boosts green technology innovation, with its impact further enhanced by environmental decentralization that empowers local governments.</w:t>
            </w:r>
          </w:p>
        </w:tc>
      </w:tr>
      <w:tr w:rsidR="006E5822" w:rsidRPr="008E377A" w14:paraId="21A22C84" w14:textId="77777777" w:rsidTr="00950C33">
        <w:trPr>
          <w:trHeight w:val="440"/>
        </w:trPr>
        <w:tc>
          <w:tcPr>
            <w:tcW w:w="1167" w:type="dxa"/>
            <w:vAlign w:val="center"/>
          </w:tcPr>
          <w:p w14:paraId="46371BE9"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fldChar w:fldCharType="begin"/>
            </w:r>
            <w:r w:rsidRPr="008E377A">
              <w:rPr>
                <w:rFonts w:ascii="Times New Roman" w:eastAsia="Times New Roman" w:hAnsi="Times New Roman" w:cs="Times New Roman"/>
                <w:b/>
                <w:bCs/>
                <w:sz w:val="24"/>
                <w:szCs w:val="24"/>
              </w:rPr>
              <w:instrText xml:space="preserve"> ADDIN ZOTERO_ITEM CSL_CITATION {"citationID":"JcDim1D7","properties":{"formattedCitation":"(Larios-Hern\\uc0\\u225{}ndez, 2017)","plainCitation":"(Larios-Hernández, 2017)","dontUpdate":true,"noteIndex":0},"citationItems":[{"id":258,"uris":["http://zotero.org/users/13310739/items/KZQQLADD"],"itemData":{"id":258,"type":"article-journal","container-title":"Business Horizons","DOI":"10.1016/j.bushor.2017.07.012","ISSN":"00076813","issue":"6","journalAbbreviation":"Business Horizons","language":"en","page":"865-874","source":"DOI.org (Crossref)","title":"Blockchain entrepreneurship opportunity in the practices of the unbanked","volume":"60","author":[{"family":"Larios-Hernández","given":"Guillermo Jesús"}],"issued":{"date-parts":[["2017",11]]}}}],"schema":"https://github.com/citation-style-language/schema/raw/master/csl-citation.json"} </w:instrText>
            </w:r>
            <w:r w:rsidRPr="008E377A">
              <w:rPr>
                <w:rFonts w:ascii="Times New Roman" w:eastAsia="Times New Roman" w:hAnsi="Times New Roman" w:cs="Times New Roman"/>
                <w:b/>
                <w:bCs/>
                <w:sz w:val="24"/>
                <w:szCs w:val="24"/>
              </w:rPr>
              <w:fldChar w:fldCharType="separate"/>
            </w:r>
            <w:r w:rsidRPr="008E377A">
              <w:rPr>
                <w:rFonts w:ascii="Times New Roman" w:hAnsi="Times New Roman" w:cs="Times New Roman"/>
                <w:sz w:val="24"/>
                <w:szCs w:val="24"/>
              </w:rPr>
              <w:t>Larios-Hernández (2017)</w:t>
            </w:r>
            <w:r w:rsidRPr="008E377A">
              <w:rPr>
                <w:rFonts w:ascii="Times New Roman" w:eastAsia="Times New Roman" w:hAnsi="Times New Roman" w:cs="Times New Roman"/>
                <w:b/>
                <w:bCs/>
                <w:sz w:val="24"/>
                <w:szCs w:val="24"/>
              </w:rPr>
              <w:fldChar w:fldCharType="end"/>
            </w:r>
          </w:p>
        </w:tc>
        <w:tc>
          <w:tcPr>
            <w:tcW w:w="994" w:type="dxa"/>
            <w:vAlign w:val="center"/>
          </w:tcPr>
          <w:p w14:paraId="4B3685FF"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143</w:t>
            </w:r>
          </w:p>
        </w:tc>
        <w:tc>
          <w:tcPr>
            <w:tcW w:w="1238" w:type="dxa"/>
            <w:vAlign w:val="center"/>
          </w:tcPr>
          <w:p w14:paraId="05BF6500"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Business Horizons</w:t>
            </w:r>
          </w:p>
        </w:tc>
        <w:tc>
          <w:tcPr>
            <w:tcW w:w="2451" w:type="dxa"/>
            <w:vAlign w:val="center"/>
          </w:tcPr>
          <w:p w14:paraId="1A9270EB" w14:textId="77777777" w:rsidR="006E5822" w:rsidRPr="008E377A" w:rsidRDefault="006E5822" w:rsidP="008B1B8E">
            <w:pPr>
              <w:spacing w:before="100" w:beforeAutospacing="1" w:after="100" w:afterAutospacing="1"/>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“Blockchain entrepreneurship opportunity in the practices of the unbanked”</w:t>
            </w:r>
          </w:p>
        </w:tc>
        <w:tc>
          <w:tcPr>
            <w:tcW w:w="5247" w:type="dxa"/>
          </w:tcPr>
          <w:p w14:paraId="7F029885" w14:textId="77777777" w:rsidR="006E5822" w:rsidRPr="008E377A" w:rsidRDefault="006E5822" w:rsidP="008B1B8E">
            <w:pPr>
              <w:spacing w:before="100" w:beforeAutospacing="1" w:after="100" w:afterAutospacing="1"/>
              <w:jc w:val="both"/>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 xml:space="preserve">It highlights that blockchain-based entrepreneurship can create "semi-formal" financial services that cater to the informal financial practices and needs of the unbanked population, which could be more beneficial than </w:t>
            </w:r>
            <w:r w:rsidRPr="008E377A">
              <w:rPr>
                <w:rFonts w:ascii="Times New Roman" w:eastAsia="Times New Roman" w:hAnsi="Times New Roman" w:cs="Times New Roman"/>
                <w:sz w:val="24"/>
                <w:szCs w:val="24"/>
              </w:rPr>
              <w:lastRenderedPageBreak/>
              <w:t>the current formal financial system.</w:t>
            </w:r>
          </w:p>
        </w:tc>
      </w:tr>
      <w:tr w:rsidR="006E5822" w:rsidRPr="008E377A" w14:paraId="71F02A92" w14:textId="77777777" w:rsidTr="008B1B8E">
        <w:trPr>
          <w:trHeight w:val="1133"/>
        </w:trPr>
        <w:tc>
          <w:tcPr>
            <w:tcW w:w="1167" w:type="dxa"/>
            <w:vAlign w:val="center"/>
          </w:tcPr>
          <w:p w14:paraId="659283B7"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CB6B10">
              <w:rPr>
                <w:rFonts w:ascii="Times New Roman" w:eastAsia="Times New Roman" w:hAnsi="Times New Roman" w:cs="Times New Roman"/>
                <w:b/>
                <w:bCs/>
                <w:sz w:val="24"/>
                <w:szCs w:val="24"/>
                <w:highlight w:val="cyan"/>
              </w:rPr>
              <w:lastRenderedPageBreak/>
              <w:fldChar w:fldCharType="begin"/>
            </w:r>
            <w:r w:rsidRPr="00CB6B10">
              <w:rPr>
                <w:rFonts w:ascii="Times New Roman" w:eastAsia="Times New Roman" w:hAnsi="Times New Roman" w:cs="Times New Roman"/>
                <w:b/>
                <w:bCs/>
                <w:sz w:val="24"/>
                <w:szCs w:val="24"/>
                <w:highlight w:val="cyan"/>
              </w:rPr>
              <w:instrText xml:space="preserve"> ADDIN ZOTERO_ITEM CSL_CITATION {"citationID":"Q8HI8dpa","properties":{"formattedCitation":"(Greiner &amp; Wang, 2010)","plainCitation":"(Greiner &amp; Wang, 2010)","dontUpdate":true,"noteIndex":0},"citationItems":[{"id":259,"uris":["http://zotero.org/users/13310739/items/RP5BU8Z3"],"itemData":{"id":259,"type":"article-journal","container-title":"International Journal of Electronic Commerce","DOI":"10.2753/JEC1086-4415150204","ISSN":"1086-4415, 1557-9301","issue":"2","journalAbbreviation":"International Journal of Electronic Commerce","language":"en","page":"105-136","source":"DOI.org (Crossref)","title":"Building Consumer-to-Consumer Trust in E-Finance Marketplaces: An Empirical Analysis","title-short":"Building Consumer-to-Consumer Trust in E-Finance Marketplaces","volume":"15","author":[{"family":"Greiner","given":"Martina E."},{"family":"Wang","given":"Hui"}],"issued":{"date-parts":[["2010",12]]}}}],"schema":"https://github.com/citation-style-language/schema/raw/master/csl-citation.json"} </w:instrText>
            </w:r>
            <w:r w:rsidRPr="00CB6B10">
              <w:rPr>
                <w:rFonts w:ascii="Times New Roman" w:eastAsia="Times New Roman" w:hAnsi="Times New Roman" w:cs="Times New Roman"/>
                <w:b/>
                <w:bCs/>
                <w:sz w:val="24"/>
                <w:szCs w:val="24"/>
                <w:highlight w:val="cyan"/>
              </w:rPr>
              <w:fldChar w:fldCharType="separate"/>
            </w:r>
            <w:r w:rsidRPr="00CB6B10">
              <w:rPr>
                <w:rFonts w:ascii="Times New Roman" w:hAnsi="Times New Roman" w:cs="Times New Roman"/>
                <w:sz w:val="24"/>
                <w:szCs w:val="24"/>
                <w:highlight w:val="cyan"/>
              </w:rPr>
              <w:t>Greiner &amp; Wang (2010)</w:t>
            </w:r>
            <w:r w:rsidRPr="00CB6B10">
              <w:rPr>
                <w:rFonts w:ascii="Times New Roman" w:eastAsia="Times New Roman" w:hAnsi="Times New Roman" w:cs="Times New Roman"/>
                <w:b/>
                <w:bCs/>
                <w:sz w:val="24"/>
                <w:szCs w:val="24"/>
                <w:highlight w:val="cyan"/>
              </w:rPr>
              <w:fldChar w:fldCharType="end"/>
            </w:r>
          </w:p>
        </w:tc>
        <w:tc>
          <w:tcPr>
            <w:tcW w:w="994" w:type="dxa"/>
            <w:vAlign w:val="center"/>
          </w:tcPr>
          <w:p w14:paraId="40D3F36C"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143</w:t>
            </w:r>
          </w:p>
        </w:tc>
        <w:tc>
          <w:tcPr>
            <w:tcW w:w="1238" w:type="dxa"/>
            <w:vAlign w:val="center"/>
          </w:tcPr>
          <w:p w14:paraId="1E2E5E50"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International Journal of Electronic Commerce</w:t>
            </w:r>
          </w:p>
        </w:tc>
        <w:tc>
          <w:tcPr>
            <w:tcW w:w="2451" w:type="dxa"/>
            <w:vAlign w:val="center"/>
          </w:tcPr>
          <w:p w14:paraId="73E4E200" w14:textId="77777777" w:rsidR="006E5822" w:rsidRPr="008E377A" w:rsidRDefault="006E5822" w:rsidP="008B1B8E">
            <w:pPr>
              <w:spacing w:before="100" w:beforeAutospacing="1" w:after="100" w:afterAutospacing="1"/>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“Building Consumer-to-Consumer Trust in E-Finance Marketplace: An Empirical Analysis”</w:t>
            </w:r>
          </w:p>
        </w:tc>
        <w:tc>
          <w:tcPr>
            <w:tcW w:w="5247" w:type="dxa"/>
          </w:tcPr>
          <w:p w14:paraId="2EBF0A05" w14:textId="77777777" w:rsidR="006E5822" w:rsidRPr="008E377A" w:rsidRDefault="006E5822" w:rsidP="008B1B8E">
            <w:pPr>
              <w:spacing w:before="100" w:beforeAutospacing="1" w:after="100" w:afterAutospacing="1"/>
              <w:jc w:val="both"/>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The trust is crucial for the success of P2P lending marketplaces, and the study found that both central route variables (such as the borrower's economic status) and peripheral cues (such as social capital and listing quality) influence lenders' trust behaviors and lending decisions.</w:t>
            </w:r>
          </w:p>
        </w:tc>
      </w:tr>
      <w:tr w:rsidR="006E5822" w:rsidRPr="008E377A" w14:paraId="49CFE72C" w14:textId="77777777" w:rsidTr="008B1B8E">
        <w:trPr>
          <w:trHeight w:val="1592"/>
        </w:trPr>
        <w:tc>
          <w:tcPr>
            <w:tcW w:w="1167" w:type="dxa"/>
            <w:vAlign w:val="center"/>
          </w:tcPr>
          <w:p w14:paraId="259E0B31"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fldChar w:fldCharType="begin"/>
            </w:r>
            <w:r w:rsidRPr="008E377A">
              <w:rPr>
                <w:rFonts w:ascii="Times New Roman" w:eastAsia="Times New Roman" w:hAnsi="Times New Roman" w:cs="Times New Roman"/>
                <w:b/>
                <w:bCs/>
                <w:sz w:val="24"/>
                <w:szCs w:val="24"/>
              </w:rPr>
              <w:instrText xml:space="preserve"> ADDIN ZOTERO_ITEM CSL_CITATION {"citationID":"ByuR2LKc","properties":{"formattedCitation":"(S. Chen &amp; Zhang, 2021)","plainCitation":"(S. Chen &amp; Zhang, 2021)","dontUpdate":true,"noteIndex":0},"citationItems":[{"id":260,"uris":["http://zotero.org/users/13310739/items/B672J7W2"],"itemData":{"id":260,"type":"article-journal","container-title":"International Review of Economics &amp; Finance","DOI":"10.1016/j.iref.2021.07.018","ISSN":"10590560","journalAbbreviation":"International Review of Economics &amp; Finance","language":"en","page":"856-869","source":"DOI.org (Crossref)","title":"Does digital finance promote manufacturing servitization: Micro evidence from China","title-short":"Does digital finance promote manufacturing servitization","volume":"76","author":[{"family":"Chen","given":"Shengqi"},{"family":"Zhang","given":"Hong"}],"issued":{"date-parts":[["2021",11]]}}}],"schema":"https://github.com/citation-style-language/schema/raw/master/csl-citation.json"} </w:instrText>
            </w:r>
            <w:r w:rsidRPr="008E377A">
              <w:rPr>
                <w:rFonts w:ascii="Times New Roman" w:eastAsia="Times New Roman" w:hAnsi="Times New Roman" w:cs="Times New Roman"/>
                <w:b/>
                <w:bCs/>
                <w:sz w:val="24"/>
                <w:szCs w:val="24"/>
              </w:rPr>
              <w:fldChar w:fldCharType="separate"/>
            </w:r>
            <w:r w:rsidRPr="008E377A">
              <w:rPr>
                <w:rFonts w:ascii="Times New Roman" w:hAnsi="Times New Roman" w:cs="Times New Roman"/>
                <w:sz w:val="24"/>
                <w:szCs w:val="24"/>
              </w:rPr>
              <w:t>S. Chen &amp; Zhang (2021)</w:t>
            </w:r>
            <w:r w:rsidRPr="008E377A">
              <w:rPr>
                <w:rFonts w:ascii="Times New Roman" w:eastAsia="Times New Roman" w:hAnsi="Times New Roman" w:cs="Times New Roman"/>
                <w:b/>
                <w:bCs/>
                <w:sz w:val="24"/>
                <w:szCs w:val="24"/>
              </w:rPr>
              <w:fldChar w:fldCharType="end"/>
            </w:r>
          </w:p>
        </w:tc>
        <w:tc>
          <w:tcPr>
            <w:tcW w:w="994" w:type="dxa"/>
            <w:vAlign w:val="center"/>
          </w:tcPr>
          <w:p w14:paraId="3B201CDC"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124</w:t>
            </w:r>
          </w:p>
        </w:tc>
        <w:tc>
          <w:tcPr>
            <w:tcW w:w="1238" w:type="dxa"/>
            <w:vAlign w:val="center"/>
          </w:tcPr>
          <w:p w14:paraId="59FFF764"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International Review of Economics and Finance</w:t>
            </w:r>
          </w:p>
        </w:tc>
        <w:tc>
          <w:tcPr>
            <w:tcW w:w="2451" w:type="dxa"/>
            <w:vAlign w:val="center"/>
          </w:tcPr>
          <w:p w14:paraId="4BC29E81" w14:textId="77777777" w:rsidR="006E5822" w:rsidRPr="008E377A" w:rsidRDefault="006E5822" w:rsidP="008B1B8E">
            <w:pPr>
              <w:spacing w:before="100" w:beforeAutospacing="1" w:after="100" w:afterAutospacing="1"/>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 xml:space="preserve">“Does Digital Finance promote manufacturing </w:t>
            </w:r>
            <w:proofErr w:type="spellStart"/>
            <w:r w:rsidRPr="008E377A">
              <w:rPr>
                <w:rFonts w:ascii="Times New Roman" w:eastAsia="Times New Roman" w:hAnsi="Times New Roman" w:cs="Times New Roman"/>
                <w:sz w:val="24"/>
                <w:szCs w:val="24"/>
              </w:rPr>
              <w:t>servitization</w:t>
            </w:r>
            <w:proofErr w:type="spellEnd"/>
            <w:r w:rsidRPr="008E377A">
              <w:rPr>
                <w:rFonts w:ascii="Times New Roman" w:eastAsia="Times New Roman" w:hAnsi="Times New Roman" w:cs="Times New Roman"/>
                <w:sz w:val="24"/>
                <w:szCs w:val="24"/>
              </w:rPr>
              <w:t>: Micro evidence from China”</w:t>
            </w:r>
          </w:p>
        </w:tc>
        <w:tc>
          <w:tcPr>
            <w:tcW w:w="5247" w:type="dxa"/>
          </w:tcPr>
          <w:p w14:paraId="04479947" w14:textId="77777777" w:rsidR="006E5822" w:rsidRPr="008E377A" w:rsidRDefault="006E5822" w:rsidP="008B1B8E">
            <w:pPr>
              <w:spacing w:before="100" w:beforeAutospacing="1" w:after="100" w:afterAutospacing="1"/>
              <w:jc w:val="both"/>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 xml:space="preserve">This reveals that digital finance has significantly promoted the </w:t>
            </w:r>
            <w:proofErr w:type="spellStart"/>
            <w:r w:rsidRPr="008E377A">
              <w:rPr>
                <w:rFonts w:ascii="Times New Roman" w:eastAsia="Times New Roman" w:hAnsi="Times New Roman" w:cs="Times New Roman"/>
                <w:sz w:val="24"/>
                <w:szCs w:val="24"/>
              </w:rPr>
              <w:t>servitization</w:t>
            </w:r>
            <w:proofErr w:type="spellEnd"/>
            <w:r w:rsidRPr="008E377A">
              <w:rPr>
                <w:rFonts w:ascii="Times New Roman" w:eastAsia="Times New Roman" w:hAnsi="Times New Roman" w:cs="Times New Roman"/>
                <w:sz w:val="24"/>
                <w:szCs w:val="24"/>
              </w:rPr>
              <w:t xml:space="preserve"> of the manufacturing industry in China, with heterogeneous effects across regions, industries, and ownership types, and that digital finance promotes </w:t>
            </w:r>
            <w:proofErr w:type="spellStart"/>
            <w:r w:rsidRPr="008E377A">
              <w:rPr>
                <w:rFonts w:ascii="Times New Roman" w:eastAsia="Times New Roman" w:hAnsi="Times New Roman" w:cs="Times New Roman"/>
                <w:sz w:val="24"/>
                <w:szCs w:val="24"/>
              </w:rPr>
              <w:t>servitization</w:t>
            </w:r>
            <w:proofErr w:type="spellEnd"/>
            <w:r w:rsidRPr="008E377A">
              <w:rPr>
                <w:rFonts w:ascii="Times New Roman" w:eastAsia="Times New Roman" w:hAnsi="Times New Roman" w:cs="Times New Roman"/>
                <w:sz w:val="24"/>
                <w:szCs w:val="24"/>
              </w:rPr>
              <w:t xml:space="preserve"> through two main mechanisms: enhancing enterprise innovation intensity and improving enterprise digitalization.</w:t>
            </w:r>
          </w:p>
        </w:tc>
      </w:tr>
      <w:tr w:rsidR="006E5822" w:rsidRPr="008E377A" w14:paraId="5B6F20A1" w14:textId="77777777" w:rsidTr="008B1B8E">
        <w:trPr>
          <w:trHeight w:val="679"/>
        </w:trPr>
        <w:tc>
          <w:tcPr>
            <w:tcW w:w="1167" w:type="dxa"/>
            <w:vAlign w:val="center"/>
          </w:tcPr>
          <w:p w14:paraId="47E46D88"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8E377A">
              <w:rPr>
                <w:rFonts w:ascii="Times New Roman" w:eastAsia="Times New Roman" w:hAnsi="Times New Roman" w:cs="Times New Roman"/>
                <w:b/>
                <w:bCs/>
                <w:sz w:val="24"/>
                <w:szCs w:val="24"/>
              </w:rPr>
              <w:fldChar w:fldCharType="begin"/>
            </w:r>
            <w:r w:rsidRPr="008E377A">
              <w:rPr>
                <w:rFonts w:ascii="Times New Roman" w:eastAsia="Times New Roman" w:hAnsi="Times New Roman" w:cs="Times New Roman"/>
                <w:b/>
                <w:bCs/>
                <w:sz w:val="24"/>
                <w:szCs w:val="24"/>
              </w:rPr>
              <w:instrText xml:space="preserve"> ADDIN ZOTERO_ITEM CSL_CITATION {"citationID":"dGWnBfF9","properties":{"formattedCitation":"(Aziz &amp; Naima, 2021)","plainCitation":"(Aziz &amp; Naima, 2021)","dontUpdate":true,"noteIndex":0},"citationItems":[{"id":261,"uris":["http://zotero.org/users/13310739/items/BZ3BWJWH"],"itemData":{"id":261,"type":"article-journal","container-title":"Technology in Society","DOI":"10.1016/j.techsoc.2020.101509","ISSN":"0160791X","journalAbbreviation":"Technology in Society","language":"en","page":"101509","source":"DOI.org (Crossref)","title":"Rethinking digital financial inclusion: Evidence from Bangladesh","title-short":"Rethinking digital financial inclusion","volume":"64","author":[{"family":"Aziz","given":"Abdul"},{"family":"Naima","given":"Umma"}],"issued":{"date-parts":[["2021",2]]}}}],"schema":"https://github.com/citation-style-language/schema/raw/master/csl-citation.json"} </w:instrText>
            </w:r>
            <w:r w:rsidRPr="008E377A">
              <w:rPr>
                <w:rFonts w:ascii="Times New Roman" w:eastAsia="Times New Roman" w:hAnsi="Times New Roman" w:cs="Times New Roman"/>
                <w:b/>
                <w:bCs/>
                <w:sz w:val="24"/>
                <w:szCs w:val="24"/>
              </w:rPr>
              <w:fldChar w:fldCharType="separate"/>
            </w:r>
            <w:r w:rsidRPr="008E377A">
              <w:rPr>
                <w:rFonts w:ascii="Times New Roman" w:hAnsi="Times New Roman" w:cs="Times New Roman"/>
                <w:sz w:val="24"/>
                <w:szCs w:val="24"/>
              </w:rPr>
              <w:t>Aziz &amp; Naima (2021)</w:t>
            </w:r>
            <w:r w:rsidRPr="008E377A">
              <w:rPr>
                <w:rFonts w:ascii="Times New Roman" w:eastAsia="Times New Roman" w:hAnsi="Times New Roman" w:cs="Times New Roman"/>
                <w:b/>
                <w:bCs/>
                <w:sz w:val="24"/>
                <w:szCs w:val="24"/>
              </w:rPr>
              <w:fldChar w:fldCharType="end"/>
            </w:r>
          </w:p>
        </w:tc>
        <w:tc>
          <w:tcPr>
            <w:tcW w:w="994" w:type="dxa"/>
            <w:vAlign w:val="center"/>
          </w:tcPr>
          <w:p w14:paraId="214ADF7D"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120</w:t>
            </w:r>
          </w:p>
        </w:tc>
        <w:tc>
          <w:tcPr>
            <w:tcW w:w="1238" w:type="dxa"/>
            <w:vAlign w:val="center"/>
          </w:tcPr>
          <w:p w14:paraId="506C7329"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Technology in Society</w:t>
            </w:r>
          </w:p>
        </w:tc>
        <w:tc>
          <w:tcPr>
            <w:tcW w:w="2451" w:type="dxa"/>
            <w:vAlign w:val="center"/>
          </w:tcPr>
          <w:p w14:paraId="6B8AC0F0" w14:textId="77777777" w:rsidR="006E5822" w:rsidRPr="008E377A" w:rsidRDefault="006E5822" w:rsidP="008B1B8E">
            <w:pPr>
              <w:spacing w:before="100" w:beforeAutospacing="1" w:after="100" w:afterAutospacing="1"/>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“Rethinking digital financial inclusion: Evidence from Bangladesh”</w:t>
            </w:r>
          </w:p>
        </w:tc>
        <w:tc>
          <w:tcPr>
            <w:tcW w:w="5247" w:type="dxa"/>
          </w:tcPr>
          <w:p w14:paraId="4518973F" w14:textId="77777777" w:rsidR="006E5822" w:rsidRPr="008E377A" w:rsidRDefault="006E5822" w:rsidP="008B1B8E">
            <w:pPr>
              <w:spacing w:before="100" w:beforeAutospacing="1" w:after="100" w:afterAutospacing="1"/>
              <w:jc w:val="both"/>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It highlights a holistic framework for digital financial inclusion that integrates digital inclusion, social inclusion, and financial inclusion, and provides recommendations for government and financial institutions to address the barriers to digital financial inclusion in rural Bangladesh.</w:t>
            </w:r>
          </w:p>
        </w:tc>
      </w:tr>
      <w:tr w:rsidR="006E5822" w:rsidRPr="008E377A" w14:paraId="0873CCE9" w14:textId="77777777" w:rsidTr="008B1B8E">
        <w:trPr>
          <w:trHeight w:val="1430"/>
        </w:trPr>
        <w:tc>
          <w:tcPr>
            <w:tcW w:w="1167" w:type="dxa"/>
            <w:vAlign w:val="center"/>
          </w:tcPr>
          <w:p w14:paraId="5143AB09" w14:textId="77777777" w:rsidR="006E5822" w:rsidRPr="008E377A" w:rsidRDefault="006E5822" w:rsidP="008B1B8E">
            <w:pPr>
              <w:spacing w:before="100" w:beforeAutospacing="1" w:after="100" w:afterAutospacing="1"/>
              <w:jc w:val="center"/>
              <w:rPr>
                <w:rFonts w:ascii="Times New Roman" w:eastAsia="Times New Roman" w:hAnsi="Times New Roman" w:cs="Times New Roman"/>
                <w:b/>
                <w:bCs/>
                <w:sz w:val="24"/>
                <w:szCs w:val="24"/>
              </w:rPr>
            </w:pPr>
            <w:r w:rsidRPr="00CB6B10">
              <w:rPr>
                <w:rFonts w:ascii="Times New Roman" w:eastAsia="Times New Roman" w:hAnsi="Times New Roman" w:cs="Times New Roman"/>
                <w:b/>
                <w:bCs/>
                <w:sz w:val="24"/>
                <w:szCs w:val="24"/>
                <w:highlight w:val="cyan"/>
              </w:rPr>
              <w:fldChar w:fldCharType="begin"/>
            </w:r>
            <w:r w:rsidRPr="00CB6B10">
              <w:rPr>
                <w:rFonts w:ascii="Times New Roman" w:eastAsia="Times New Roman" w:hAnsi="Times New Roman" w:cs="Times New Roman"/>
                <w:b/>
                <w:bCs/>
                <w:sz w:val="24"/>
                <w:szCs w:val="24"/>
                <w:highlight w:val="cyan"/>
              </w:rPr>
              <w:instrText xml:space="preserve"> ADDIN ZOTERO_ITEM CSL_CITATION {"citationID":"CdNjyqrL","properties":{"formattedCitation":"(Yue et al., 2022)","plainCitation":"(Yue et al., 2022)","dontUpdate":true,"noteIndex":0},"citationItems":[{"id":263,"uris":["http://zotero.org/users/13310739/items/7HDQABH8"],"itemData":{"id":263,"type":"article-journal","container-title":"Finance Research Letters","DOI":"10.1016/j.frl.2021.102604","ISSN":"15446123","journalAbbreviation":"Finance Research Letters","language":"en","page":"102604","source":"DOI.org (Crossref)","title":"The rise of digital finance: Financial inclusion or debt trap?","title-short":"The rise of digital finance","volume":"47","author":[{"family":"Yue","given":"Pengpeng"},{"family":"Korkmaz","given":"Aslihan Gizem"},{"family":"Yin","given":"Zhichao"},{"family":"Zhou","given":"Haigang"}],"issued":{"date-parts":[["2022",6]]}}}],"schema":"https://github.com/citation-style-language/schema/raw/master/csl-citation.json"} </w:instrText>
            </w:r>
            <w:r w:rsidRPr="00CB6B10">
              <w:rPr>
                <w:rFonts w:ascii="Times New Roman" w:eastAsia="Times New Roman" w:hAnsi="Times New Roman" w:cs="Times New Roman"/>
                <w:b/>
                <w:bCs/>
                <w:sz w:val="24"/>
                <w:szCs w:val="24"/>
                <w:highlight w:val="cyan"/>
              </w:rPr>
              <w:fldChar w:fldCharType="separate"/>
            </w:r>
            <w:r w:rsidRPr="00CB6B10">
              <w:rPr>
                <w:rFonts w:ascii="Times New Roman" w:hAnsi="Times New Roman" w:cs="Times New Roman"/>
                <w:sz w:val="24"/>
                <w:szCs w:val="24"/>
                <w:highlight w:val="cyan"/>
              </w:rPr>
              <w:t>Yue et al. (2022)</w:t>
            </w:r>
            <w:r w:rsidRPr="00CB6B10">
              <w:rPr>
                <w:rFonts w:ascii="Times New Roman" w:eastAsia="Times New Roman" w:hAnsi="Times New Roman" w:cs="Times New Roman"/>
                <w:b/>
                <w:bCs/>
                <w:sz w:val="24"/>
                <w:szCs w:val="24"/>
                <w:highlight w:val="cyan"/>
              </w:rPr>
              <w:fldChar w:fldCharType="end"/>
            </w:r>
          </w:p>
        </w:tc>
        <w:tc>
          <w:tcPr>
            <w:tcW w:w="994" w:type="dxa"/>
            <w:vAlign w:val="center"/>
          </w:tcPr>
          <w:p w14:paraId="2C055D59"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114</w:t>
            </w:r>
          </w:p>
        </w:tc>
        <w:tc>
          <w:tcPr>
            <w:tcW w:w="1238" w:type="dxa"/>
            <w:vAlign w:val="center"/>
          </w:tcPr>
          <w:p w14:paraId="64DAFA71" w14:textId="77777777" w:rsidR="006E5822" w:rsidRPr="008E377A" w:rsidRDefault="006E5822" w:rsidP="008B1B8E">
            <w:pPr>
              <w:spacing w:before="100" w:beforeAutospacing="1" w:after="100" w:afterAutospacing="1"/>
              <w:jc w:val="center"/>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Finance Research Letters</w:t>
            </w:r>
          </w:p>
        </w:tc>
        <w:tc>
          <w:tcPr>
            <w:tcW w:w="2451" w:type="dxa"/>
            <w:vAlign w:val="center"/>
          </w:tcPr>
          <w:p w14:paraId="3FC6BC75" w14:textId="77777777" w:rsidR="006E5822" w:rsidRPr="008E377A" w:rsidRDefault="006E5822" w:rsidP="008B1B8E">
            <w:pPr>
              <w:spacing w:before="100" w:beforeAutospacing="1" w:after="100" w:afterAutospacing="1"/>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“The rise of digital finance: Financial inclusion or debt trap?”</w:t>
            </w:r>
          </w:p>
        </w:tc>
        <w:tc>
          <w:tcPr>
            <w:tcW w:w="5247" w:type="dxa"/>
          </w:tcPr>
          <w:p w14:paraId="4638B490" w14:textId="77777777" w:rsidR="006E5822" w:rsidRPr="008E377A" w:rsidRDefault="006E5822" w:rsidP="008B1B8E">
            <w:pPr>
              <w:spacing w:before="100" w:beforeAutospacing="1" w:after="100" w:afterAutospacing="1"/>
              <w:jc w:val="both"/>
              <w:rPr>
                <w:rFonts w:ascii="Times New Roman" w:eastAsia="Times New Roman" w:hAnsi="Times New Roman" w:cs="Times New Roman"/>
                <w:sz w:val="24"/>
                <w:szCs w:val="24"/>
              </w:rPr>
            </w:pPr>
            <w:r w:rsidRPr="008E377A">
              <w:rPr>
                <w:rFonts w:ascii="Times New Roman" w:eastAsia="Times New Roman" w:hAnsi="Times New Roman" w:cs="Times New Roman"/>
                <w:sz w:val="24"/>
                <w:szCs w:val="24"/>
              </w:rPr>
              <w:t>This summarizes that while digital finance has brought financial inclusion, it has also increased the risk of households falling into a debt trap, and the paper provides policy implications for addressing this issue, such as improving digital financial literacy, restricting credit availability, and improving customer protections and market transparency.</w:t>
            </w:r>
          </w:p>
        </w:tc>
      </w:tr>
    </w:tbl>
    <w:p w14:paraId="4AB486B4" w14:textId="6E274640" w:rsidR="006E5822" w:rsidRDefault="006E5822" w:rsidP="00795F70">
      <w:pPr>
        <w:spacing w:after="100" w:afterAutospacing="1" w:line="240" w:lineRule="auto"/>
        <w:rPr>
          <w:rFonts w:ascii="Times New Roman" w:eastAsia="Times New Roman" w:hAnsi="Times New Roman" w:cs="Times New Roman"/>
          <w:sz w:val="24"/>
          <w:szCs w:val="24"/>
        </w:rPr>
      </w:pPr>
      <w:r w:rsidRPr="008E377A">
        <w:rPr>
          <w:rFonts w:ascii="Times New Roman" w:eastAsia="Times New Roman" w:hAnsi="Times New Roman" w:cs="Times New Roman"/>
          <w:b/>
          <w:bCs/>
          <w:sz w:val="24"/>
          <w:szCs w:val="24"/>
        </w:rPr>
        <w:t>Source(s):</w:t>
      </w:r>
      <w:r w:rsidRPr="008E377A">
        <w:rPr>
          <w:rFonts w:ascii="Times New Roman" w:eastAsia="Times New Roman" w:hAnsi="Times New Roman" w:cs="Times New Roman"/>
          <w:sz w:val="24"/>
          <w:szCs w:val="24"/>
        </w:rPr>
        <w:t xml:space="preserve"> Author’s Compilation</w:t>
      </w:r>
    </w:p>
    <w:p w14:paraId="73BEFE68" w14:textId="50FC177A" w:rsidR="00795F70" w:rsidRDefault="00795F70" w:rsidP="00795F70">
      <w:pPr>
        <w:spacing w:after="100" w:afterAutospacing="1" w:line="240" w:lineRule="auto"/>
        <w:rPr>
          <w:rFonts w:ascii="Times New Roman" w:eastAsia="Times New Roman" w:hAnsi="Times New Roman" w:cs="Times New Roman"/>
          <w:sz w:val="24"/>
          <w:szCs w:val="24"/>
        </w:rPr>
      </w:pPr>
    </w:p>
    <w:p w14:paraId="721D89D2" w14:textId="723D29B5" w:rsidR="0079022B" w:rsidRDefault="0079022B" w:rsidP="00795F70">
      <w:pPr>
        <w:spacing w:after="100" w:afterAutospacing="1" w:line="240" w:lineRule="auto"/>
        <w:rPr>
          <w:rFonts w:ascii="Times New Roman" w:eastAsia="Times New Roman" w:hAnsi="Times New Roman" w:cs="Times New Roman"/>
          <w:sz w:val="24"/>
          <w:szCs w:val="24"/>
        </w:rPr>
      </w:pPr>
    </w:p>
    <w:p w14:paraId="2F75FEAA" w14:textId="5CB7879D" w:rsidR="0079022B" w:rsidRDefault="0079022B" w:rsidP="00795F70">
      <w:pPr>
        <w:spacing w:after="100" w:afterAutospacing="1" w:line="240" w:lineRule="auto"/>
        <w:rPr>
          <w:rFonts w:ascii="Times New Roman" w:eastAsia="Times New Roman" w:hAnsi="Times New Roman" w:cs="Times New Roman"/>
          <w:sz w:val="24"/>
          <w:szCs w:val="24"/>
        </w:rPr>
      </w:pPr>
    </w:p>
    <w:p w14:paraId="07DA734C" w14:textId="4F11E566" w:rsidR="0079022B" w:rsidRDefault="0079022B" w:rsidP="00795F70">
      <w:pPr>
        <w:spacing w:after="100" w:afterAutospacing="1" w:line="240" w:lineRule="auto"/>
        <w:rPr>
          <w:rFonts w:ascii="Times New Roman" w:eastAsia="Times New Roman" w:hAnsi="Times New Roman" w:cs="Times New Roman"/>
          <w:sz w:val="24"/>
          <w:szCs w:val="24"/>
        </w:rPr>
      </w:pPr>
    </w:p>
    <w:p w14:paraId="7C9A511E" w14:textId="77777777" w:rsidR="00950C33" w:rsidRDefault="00950C33" w:rsidP="00795F70">
      <w:pPr>
        <w:spacing w:after="100" w:afterAutospacing="1" w:line="240" w:lineRule="auto"/>
        <w:rPr>
          <w:rFonts w:ascii="Times New Roman" w:eastAsia="Times New Roman" w:hAnsi="Times New Roman" w:cs="Times New Roman"/>
          <w:sz w:val="24"/>
          <w:szCs w:val="24"/>
        </w:rPr>
      </w:pPr>
    </w:p>
    <w:p w14:paraId="435292ED" w14:textId="77777777" w:rsidR="0079022B" w:rsidRDefault="0079022B" w:rsidP="00795F70">
      <w:pPr>
        <w:spacing w:after="100" w:afterAutospacing="1" w:line="240" w:lineRule="auto"/>
        <w:rPr>
          <w:rFonts w:ascii="Times New Roman" w:eastAsia="Times New Roman" w:hAnsi="Times New Roman" w:cs="Times New Roman"/>
          <w:sz w:val="24"/>
          <w:szCs w:val="24"/>
        </w:rPr>
      </w:pPr>
    </w:p>
    <w:p w14:paraId="158A772E" w14:textId="6827EC9A" w:rsidR="00795F70" w:rsidRPr="00950C33" w:rsidRDefault="00795F70" w:rsidP="00795F70">
      <w:pPr>
        <w:spacing w:after="100" w:afterAutospacing="1" w:line="240" w:lineRule="auto"/>
        <w:rPr>
          <w:rFonts w:ascii="Times New Roman" w:eastAsia="Times New Roman" w:hAnsi="Times New Roman" w:cs="Times New Roman"/>
          <w:b/>
          <w:bCs/>
          <w:sz w:val="24"/>
          <w:szCs w:val="24"/>
        </w:rPr>
      </w:pPr>
      <w:r w:rsidRPr="00950C33">
        <w:rPr>
          <w:rFonts w:ascii="Times New Roman" w:eastAsia="Times New Roman" w:hAnsi="Times New Roman" w:cs="Times New Roman"/>
          <w:b/>
          <w:bCs/>
          <w:sz w:val="24"/>
          <w:szCs w:val="24"/>
        </w:rPr>
        <w:lastRenderedPageBreak/>
        <w:t xml:space="preserve">Appendix-2 </w:t>
      </w:r>
    </w:p>
    <w:p w14:paraId="5EACBF70" w14:textId="767CA2A3" w:rsidR="00795F70" w:rsidRPr="0079022B" w:rsidRDefault="00795F70" w:rsidP="00795F70">
      <w:pPr>
        <w:spacing w:after="100" w:afterAutospacing="1" w:line="240" w:lineRule="auto"/>
        <w:rPr>
          <w:rFonts w:ascii="Times New Roman" w:eastAsia="Times New Roman" w:hAnsi="Times New Roman" w:cs="Times New Roman"/>
          <w:b/>
          <w:bCs/>
          <w:sz w:val="24"/>
          <w:szCs w:val="24"/>
        </w:rPr>
      </w:pPr>
      <w:r w:rsidRPr="0079022B">
        <w:rPr>
          <w:rFonts w:ascii="Times New Roman" w:eastAsia="Times New Roman" w:hAnsi="Times New Roman" w:cs="Times New Roman"/>
          <w:b/>
          <w:bCs/>
          <w:sz w:val="24"/>
          <w:szCs w:val="24"/>
        </w:rPr>
        <w:t>Further Readings</w:t>
      </w:r>
    </w:p>
    <w:p w14:paraId="49892149" w14:textId="487DB14B" w:rsidR="0079022B" w:rsidRPr="0079022B" w:rsidRDefault="00795F70" w:rsidP="0079022B">
      <w:pPr>
        <w:pStyle w:val="Bibliography"/>
        <w:spacing w:line="276" w:lineRule="auto"/>
        <w:jc w:val="both"/>
        <w:rPr>
          <w:rFonts w:ascii="Times New Roman" w:hAnsi="Times New Roman" w:cs="Times New Roman"/>
          <w:sz w:val="24"/>
        </w:rPr>
      </w:pPr>
      <w:r w:rsidRPr="0079022B">
        <w:rPr>
          <w:b/>
          <w:bCs/>
          <w:color w:val="000000" w:themeColor="text1"/>
        </w:rPr>
        <w:fldChar w:fldCharType="begin"/>
      </w:r>
      <w:r w:rsidR="0079022B" w:rsidRPr="0079022B">
        <w:rPr>
          <w:b/>
          <w:bCs/>
          <w:color w:val="000000" w:themeColor="text1"/>
        </w:rPr>
        <w:instrText xml:space="preserve"> ADDIN ZOTERO_BIBL {"uncited":[],"omitted":[],"custom":[]} CSL_BIBLIOGRAPHY </w:instrText>
      </w:r>
      <w:r w:rsidRPr="0079022B">
        <w:rPr>
          <w:b/>
          <w:bCs/>
          <w:color w:val="000000" w:themeColor="text1"/>
        </w:rPr>
        <w:fldChar w:fldCharType="separate"/>
      </w:r>
      <w:bookmarkStart w:id="0" w:name="_Hlk207600993"/>
      <w:r w:rsidR="0079022B" w:rsidRPr="0079022B">
        <w:rPr>
          <w:rFonts w:ascii="Times New Roman" w:hAnsi="Times New Roman" w:cs="Times New Roman"/>
          <w:sz w:val="24"/>
        </w:rPr>
        <w:t xml:space="preserve">Feng, S., Zhang, R., &amp; Li, G. (2022). Environmental decentralization, digital finance and green technology innovation. </w:t>
      </w:r>
      <w:r w:rsidR="0079022B" w:rsidRPr="0079022B">
        <w:rPr>
          <w:rFonts w:ascii="Times New Roman" w:hAnsi="Times New Roman" w:cs="Times New Roman"/>
          <w:i/>
          <w:iCs/>
          <w:sz w:val="24"/>
        </w:rPr>
        <w:t>Structural Change and Economic Dynamics</w:t>
      </w:r>
      <w:r w:rsidR="0079022B" w:rsidRPr="0079022B">
        <w:rPr>
          <w:rFonts w:ascii="Times New Roman" w:hAnsi="Times New Roman" w:cs="Times New Roman"/>
          <w:sz w:val="24"/>
        </w:rPr>
        <w:t xml:space="preserve">, </w:t>
      </w:r>
      <w:r w:rsidR="0079022B" w:rsidRPr="0079022B">
        <w:rPr>
          <w:rFonts w:ascii="Times New Roman" w:hAnsi="Times New Roman" w:cs="Times New Roman"/>
          <w:i/>
          <w:iCs/>
          <w:sz w:val="24"/>
        </w:rPr>
        <w:t>61</w:t>
      </w:r>
      <w:r w:rsidR="0079022B" w:rsidRPr="0079022B">
        <w:rPr>
          <w:rFonts w:ascii="Times New Roman" w:hAnsi="Times New Roman" w:cs="Times New Roman"/>
          <w:sz w:val="24"/>
        </w:rPr>
        <w:t>, 70–83. https://doi.org/10.1016/j.strueco.2022.02.008</w:t>
      </w:r>
    </w:p>
    <w:p w14:paraId="127854F8" w14:textId="77777777" w:rsidR="0079022B" w:rsidRPr="0079022B" w:rsidRDefault="0079022B" w:rsidP="0079022B">
      <w:pPr>
        <w:pStyle w:val="Bibliography"/>
        <w:spacing w:line="276" w:lineRule="auto"/>
        <w:jc w:val="both"/>
        <w:rPr>
          <w:rFonts w:ascii="Times New Roman" w:hAnsi="Times New Roman" w:cs="Times New Roman"/>
          <w:sz w:val="24"/>
        </w:rPr>
      </w:pPr>
      <w:r w:rsidRPr="0079022B">
        <w:rPr>
          <w:rFonts w:ascii="Times New Roman" w:hAnsi="Times New Roman" w:cs="Times New Roman"/>
          <w:sz w:val="24"/>
        </w:rPr>
        <w:t xml:space="preserve">Greiner, M. E., &amp; Wang, H. (2010). Building Consumer-to-Consumer Trust in E-Finance Marketplaces: An Empirical Analysis. </w:t>
      </w:r>
      <w:r w:rsidRPr="0079022B">
        <w:rPr>
          <w:rFonts w:ascii="Times New Roman" w:hAnsi="Times New Roman" w:cs="Times New Roman"/>
          <w:i/>
          <w:iCs/>
          <w:sz w:val="24"/>
        </w:rPr>
        <w:t>International Journal of Electronic Commerce</w:t>
      </w:r>
      <w:r w:rsidRPr="0079022B">
        <w:rPr>
          <w:rFonts w:ascii="Times New Roman" w:hAnsi="Times New Roman" w:cs="Times New Roman"/>
          <w:sz w:val="24"/>
        </w:rPr>
        <w:t xml:space="preserve">, </w:t>
      </w:r>
      <w:r w:rsidRPr="0079022B">
        <w:rPr>
          <w:rFonts w:ascii="Times New Roman" w:hAnsi="Times New Roman" w:cs="Times New Roman"/>
          <w:i/>
          <w:iCs/>
          <w:sz w:val="24"/>
        </w:rPr>
        <w:t>15</w:t>
      </w:r>
      <w:r w:rsidRPr="0079022B">
        <w:rPr>
          <w:rFonts w:ascii="Times New Roman" w:hAnsi="Times New Roman" w:cs="Times New Roman"/>
          <w:sz w:val="24"/>
        </w:rPr>
        <w:t>(2), 105–136. https://doi.org/10.2753/JEC1086-4415150204</w:t>
      </w:r>
    </w:p>
    <w:p w14:paraId="09CA06F1" w14:textId="19076643" w:rsidR="0079022B" w:rsidRPr="0079022B" w:rsidRDefault="0079022B" w:rsidP="0079022B">
      <w:pPr>
        <w:pStyle w:val="Bibliography"/>
        <w:spacing w:line="276" w:lineRule="auto"/>
        <w:jc w:val="both"/>
        <w:rPr>
          <w:rFonts w:ascii="Times New Roman" w:hAnsi="Times New Roman" w:cs="Times New Roman"/>
          <w:sz w:val="24"/>
        </w:rPr>
      </w:pPr>
      <w:r w:rsidRPr="0079022B">
        <w:rPr>
          <w:rFonts w:ascii="Times New Roman" w:hAnsi="Times New Roman" w:cs="Times New Roman"/>
          <w:sz w:val="24"/>
        </w:rPr>
        <w:t xml:space="preserve">Yue, P., Korkmaz, A. G., Yin, Z., &amp; Zhou, H. (2022). The rise of digital finance: Financial inclusion or debt trap? </w:t>
      </w:r>
      <w:r w:rsidRPr="0079022B">
        <w:rPr>
          <w:rFonts w:ascii="Times New Roman" w:hAnsi="Times New Roman" w:cs="Times New Roman"/>
          <w:i/>
          <w:iCs/>
          <w:sz w:val="24"/>
        </w:rPr>
        <w:t>Finance Research Letters</w:t>
      </w:r>
      <w:r w:rsidRPr="0079022B">
        <w:rPr>
          <w:rFonts w:ascii="Times New Roman" w:hAnsi="Times New Roman" w:cs="Times New Roman"/>
          <w:sz w:val="24"/>
        </w:rPr>
        <w:t xml:space="preserve">, </w:t>
      </w:r>
      <w:r w:rsidRPr="0079022B">
        <w:rPr>
          <w:rFonts w:ascii="Times New Roman" w:hAnsi="Times New Roman" w:cs="Times New Roman"/>
          <w:i/>
          <w:iCs/>
          <w:sz w:val="24"/>
        </w:rPr>
        <w:t>47</w:t>
      </w:r>
      <w:r w:rsidRPr="0079022B">
        <w:rPr>
          <w:rFonts w:ascii="Times New Roman" w:hAnsi="Times New Roman" w:cs="Times New Roman"/>
          <w:sz w:val="24"/>
        </w:rPr>
        <w:t>, 102604. https://doi.org/10.1016/j.frl.2021.102604</w:t>
      </w:r>
    </w:p>
    <w:p w14:paraId="6826B960" w14:textId="77777777" w:rsidR="0079022B" w:rsidRPr="0079022B" w:rsidRDefault="0079022B" w:rsidP="0079022B">
      <w:pPr>
        <w:pStyle w:val="Bibliography"/>
        <w:spacing w:line="276" w:lineRule="auto"/>
        <w:jc w:val="both"/>
        <w:rPr>
          <w:rFonts w:ascii="Times New Roman" w:hAnsi="Times New Roman" w:cs="Times New Roman"/>
          <w:sz w:val="24"/>
          <w:szCs w:val="24"/>
        </w:rPr>
      </w:pPr>
      <w:bookmarkStart w:id="1" w:name="_Hlk207600928"/>
      <w:bookmarkEnd w:id="0"/>
      <w:r w:rsidRPr="0079022B">
        <w:rPr>
          <w:rFonts w:ascii="Times New Roman" w:hAnsi="Times New Roman" w:cs="Times New Roman"/>
          <w:sz w:val="24"/>
          <w:szCs w:val="24"/>
        </w:rPr>
        <w:t xml:space="preserve">Huang, C., Yang, C., Wang, S., Wu, W., Su, J., &amp; Liang, C. (2020). Evolution of topics in education research: A systematic review using bibliometric analysis. </w:t>
      </w:r>
      <w:r w:rsidRPr="0079022B">
        <w:rPr>
          <w:rFonts w:ascii="Times New Roman" w:hAnsi="Times New Roman" w:cs="Times New Roman"/>
          <w:i/>
          <w:iCs/>
          <w:sz w:val="24"/>
          <w:szCs w:val="24"/>
        </w:rPr>
        <w:t>Educational Review</w:t>
      </w:r>
      <w:r w:rsidRPr="0079022B">
        <w:rPr>
          <w:rFonts w:ascii="Times New Roman" w:hAnsi="Times New Roman" w:cs="Times New Roman"/>
          <w:sz w:val="24"/>
          <w:szCs w:val="24"/>
        </w:rPr>
        <w:t xml:space="preserve">, </w:t>
      </w:r>
      <w:r w:rsidRPr="0079022B">
        <w:rPr>
          <w:rFonts w:ascii="Times New Roman" w:hAnsi="Times New Roman" w:cs="Times New Roman"/>
          <w:i/>
          <w:iCs/>
          <w:sz w:val="24"/>
          <w:szCs w:val="24"/>
        </w:rPr>
        <w:t>72</w:t>
      </w:r>
      <w:r w:rsidRPr="0079022B">
        <w:rPr>
          <w:rFonts w:ascii="Times New Roman" w:hAnsi="Times New Roman" w:cs="Times New Roman"/>
          <w:sz w:val="24"/>
          <w:szCs w:val="24"/>
        </w:rPr>
        <w:t>(3), 281–297. https://doi.org/10.1080/00131911.2019.1566212</w:t>
      </w:r>
    </w:p>
    <w:p w14:paraId="30A277EF" w14:textId="77777777" w:rsidR="0079022B" w:rsidRPr="0079022B" w:rsidRDefault="0079022B" w:rsidP="0079022B">
      <w:pPr>
        <w:pStyle w:val="Bibliography"/>
        <w:spacing w:line="276" w:lineRule="auto"/>
        <w:jc w:val="both"/>
        <w:rPr>
          <w:rFonts w:ascii="Times New Roman" w:hAnsi="Times New Roman" w:cs="Times New Roman"/>
          <w:sz w:val="24"/>
          <w:szCs w:val="24"/>
        </w:rPr>
      </w:pPr>
      <w:r w:rsidRPr="0079022B">
        <w:rPr>
          <w:rFonts w:ascii="Times New Roman" w:hAnsi="Times New Roman" w:cs="Times New Roman"/>
          <w:sz w:val="24"/>
          <w:szCs w:val="24"/>
        </w:rPr>
        <w:t xml:space="preserve">Lyu, Y., Gu, B., &amp; Zhang, J. (2023). Does digital finance enhance industrial green total factor productivity? Theoretical mechanism and empirical test. </w:t>
      </w:r>
      <w:r w:rsidRPr="0079022B">
        <w:rPr>
          <w:rFonts w:ascii="Times New Roman" w:hAnsi="Times New Roman" w:cs="Times New Roman"/>
          <w:i/>
          <w:iCs/>
          <w:sz w:val="24"/>
          <w:szCs w:val="24"/>
        </w:rPr>
        <w:t>Environmental Science and Pollution Research</w:t>
      </w:r>
      <w:r w:rsidRPr="0079022B">
        <w:rPr>
          <w:rFonts w:ascii="Times New Roman" w:hAnsi="Times New Roman" w:cs="Times New Roman"/>
          <w:sz w:val="24"/>
          <w:szCs w:val="24"/>
        </w:rPr>
        <w:t xml:space="preserve">, </w:t>
      </w:r>
      <w:r w:rsidRPr="0079022B">
        <w:rPr>
          <w:rFonts w:ascii="Times New Roman" w:hAnsi="Times New Roman" w:cs="Times New Roman"/>
          <w:i/>
          <w:iCs/>
          <w:sz w:val="24"/>
          <w:szCs w:val="24"/>
        </w:rPr>
        <w:t>30</w:t>
      </w:r>
      <w:r w:rsidRPr="0079022B">
        <w:rPr>
          <w:rFonts w:ascii="Times New Roman" w:hAnsi="Times New Roman" w:cs="Times New Roman"/>
          <w:sz w:val="24"/>
          <w:szCs w:val="24"/>
        </w:rPr>
        <w:t>(18), 52858–52871.</w:t>
      </w:r>
    </w:p>
    <w:p w14:paraId="63DFE06B" w14:textId="77777777" w:rsidR="0079022B" w:rsidRPr="0079022B" w:rsidRDefault="0079022B" w:rsidP="0079022B">
      <w:pPr>
        <w:pStyle w:val="Bibliography"/>
        <w:spacing w:line="276" w:lineRule="auto"/>
        <w:jc w:val="both"/>
        <w:rPr>
          <w:rFonts w:ascii="Times New Roman" w:hAnsi="Times New Roman" w:cs="Times New Roman"/>
          <w:sz w:val="24"/>
          <w:szCs w:val="24"/>
        </w:rPr>
      </w:pPr>
      <w:r w:rsidRPr="0079022B">
        <w:rPr>
          <w:rFonts w:ascii="Times New Roman" w:hAnsi="Times New Roman" w:cs="Times New Roman"/>
          <w:sz w:val="24"/>
          <w:szCs w:val="24"/>
        </w:rPr>
        <w:t xml:space="preserve">Ogunmola, G. A., &amp; Das, U. (2024). Analyzing consumer perceptions and adoption intentions of central bank digital currency: A case of the digital rupee. </w:t>
      </w:r>
      <w:r w:rsidRPr="0079022B">
        <w:rPr>
          <w:rFonts w:ascii="Times New Roman" w:hAnsi="Times New Roman" w:cs="Times New Roman"/>
          <w:i/>
          <w:iCs/>
          <w:sz w:val="24"/>
          <w:szCs w:val="24"/>
        </w:rPr>
        <w:t>Digital Policy, Regulation and Governance</w:t>
      </w:r>
      <w:r w:rsidRPr="0079022B">
        <w:rPr>
          <w:rFonts w:ascii="Times New Roman" w:hAnsi="Times New Roman" w:cs="Times New Roman"/>
          <w:sz w:val="24"/>
          <w:szCs w:val="24"/>
        </w:rPr>
        <w:t xml:space="preserve">, </w:t>
      </w:r>
      <w:r w:rsidRPr="0079022B">
        <w:rPr>
          <w:rFonts w:ascii="Times New Roman" w:hAnsi="Times New Roman" w:cs="Times New Roman"/>
          <w:i/>
          <w:iCs/>
          <w:sz w:val="24"/>
          <w:szCs w:val="24"/>
        </w:rPr>
        <w:t>26</w:t>
      </w:r>
      <w:r w:rsidRPr="0079022B">
        <w:rPr>
          <w:rFonts w:ascii="Times New Roman" w:hAnsi="Times New Roman" w:cs="Times New Roman"/>
          <w:sz w:val="24"/>
          <w:szCs w:val="24"/>
        </w:rPr>
        <w:t>(4), 450–471. https://doi.org/10.1108/DPRG-09-2023-0136</w:t>
      </w:r>
    </w:p>
    <w:p w14:paraId="1EB1457C" w14:textId="77777777" w:rsidR="0079022B" w:rsidRPr="0079022B" w:rsidRDefault="0079022B" w:rsidP="0079022B">
      <w:pPr>
        <w:pStyle w:val="Bibliography"/>
        <w:spacing w:line="276" w:lineRule="auto"/>
        <w:jc w:val="both"/>
        <w:rPr>
          <w:rFonts w:ascii="Times New Roman" w:hAnsi="Times New Roman" w:cs="Times New Roman"/>
          <w:sz w:val="24"/>
          <w:szCs w:val="24"/>
        </w:rPr>
      </w:pPr>
      <w:r w:rsidRPr="0079022B">
        <w:rPr>
          <w:rFonts w:ascii="Times New Roman" w:hAnsi="Times New Roman" w:cs="Times New Roman"/>
          <w:sz w:val="24"/>
          <w:szCs w:val="24"/>
        </w:rPr>
        <w:t xml:space="preserve">Okyere, C. Y., Atta-Ankomah, R., &amp; Asante-Addo, C. (2024). Does Digital Financial Inclusion Improve Food Security and Household Resilience? Evidence from Northern Ghana. In </w:t>
      </w:r>
      <w:r w:rsidRPr="0079022B">
        <w:rPr>
          <w:rFonts w:ascii="Times New Roman" w:hAnsi="Times New Roman" w:cs="Times New Roman"/>
          <w:i/>
          <w:iCs/>
          <w:sz w:val="24"/>
          <w:szCs w:val="24"/>
        </w:rPr>
        <w:t>Financial Inclusion and Sustainable Rural Development</w:t>
      </w:r>
      <w:r w:rsidRPr="0079022B">
        <w:rPr>
          <w:rFonts w:ascii="Times New Roman" w:hAnsi="Times New Roman" w:cs="Times New Roman"/>
          <w:sz w:val="24"/>
          <w:szCs w:val="24"/>
        </w:rPr>
        <w:t xml:space="preserve"> (pp. 403–424). Springer.</w:t>
      </w:r>
    </w:p>
    <w:bookmarkEnd w:id="1"/>
    <w:p w14:paraId="41770C77" w14:textId="08613DCD" w:rsidR="00795F70" w:rsidRPr="00935E43" w:rsidRDefault="00795F70" w:rsidP="0079022B">
      <w:pPr>
        <w:spacing w:after="0"/>
        <w:jc w:val="both"/>
        <w:rPr>
          <w:rFonts w:ascii="Times New Roman" w:hAnsi="Times New Roman" w:cs="Times New Roman"/>
          <w:b/>
          <w:bCs/>
          <w:color w:val="000000" w:themeColor="text1"/>
          <w:sz w:val="24"/>
          <w:szCs w:val="24"/>
        </w:rPr>
      </w:pPr>
      <w:r w:rsidRPr="0079022B">
        <w:rPr>
          <w:rFonts w:ascii="Times New Roman" w:hAnsi="Times New Roman" w:cs="Times New Roman"/>
          <w:b/>
          <w:bCs/>
          <w:color w:val="000000" w:themeColor="text1"/>
          <w:sz w:val="24"/>
          <w:szCs w:val="24"/>
        </w:rPr>
        <w:fldChar w:fldCharType="end"/>
      </w:r>
    </w:p>
    <w:p w14:paraId="267850C9" w14:textId="77777777" w:rsidR="00795F70" w:rsidRPr="00795F70" w:rsidRDefault="00795F70" w:rsidP="00795F70">
      <w:pPr>
        <w:spacing w:after="100" w:afterAutospacing="1" w:line="240" w:lineRule="auto"/>
        <w:rPr>
          <w:rFonts w:ascii="Times New Roman" w:eastAsia="Times New Roman" w:hAnsi="Times New Roman" w:cs="Times New Roman"/>
          <w:sz w:val="24"/>
          <w:szCs w:val="24"/>
        </w:rPr>
      </w:pPr>
    </w:p>
    <w:sectPr w:rsidR="00795F70" w:rsidRPr="00795F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6E5822"/>
    <w:rsid w:val="00075229"/>
    <w:rsid w:val="0008527B"/>
    <w:rsid w:val="000E3ACA"/>
    <w:rsid w:val="004B297E"/>
    <w:rsid w:val="006E5822"/>
    <w:rsid w:val="00784ECA"/>
    <w:rsid w:val="0079022B"/>
    <w:rsid w:val="00795F70"/>
    <w:rsid w:val="00950C33"/>
    <w:rsid w:val="00AE16A5"/>
    <w:rsid w:val="00CB6B10"/>
    <w:rsid w:val="00D32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81C262"/>
  <w15:chartTrackingRefBased/>
  <w15:docId w15:val="{AA664B6E-BA4B-4EF3-9489-52621042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5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95F70"/>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3</Pages>
  <Words>1998</Words>
  <Characters>13269</Characters>
  <Application>Microsoft Office Word</Application>
  <DocSecurity>0</DocSecurity>
  <Lines>576</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Tanvi Gulati</dc:creator>
  <cp:keywords/>
  <dc:description/>
  <cp:lastModifiedBy>Tanvi Gulati</cp:lastModifiedBy>
  <cp:revision>6</cp:revision>
  <dcterms:created xsi:type="dcterms:W3CDTF">2025-08-19T09:02:00Z</dcterms:created>
  <dcterms:modified xsi:type="dcterms:W3CDTF">2025-09-01T10:38:00Z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9a8208b1-3473-4f57-8a6f-616e8bcf99ec</vt:lpwstr>
  </property>
  <property fmtid="{D5CDD505-2E9C-101B-9397-08002B2CF9AE}" pid="3" name="ZOTERO_PREF_1">
    <vt:lpwstr>&lt;data data-version="3" zotero-version="6.0.36"&gt;&lt;session id="NW3Lzack"/&gt;&lt;style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