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541" w:rsidRPr="009E06CC" w:rsidRDefault="00177541" w:rsidP="00177541">
      <w:pPr>
        <w:spacing w:after="0"/>
        <w:jc w:val="both"/>
        <w:rPr>
          <w:rFonts w:ascii="Times New Roman" w:hAnsi="Times New Roman" w:cs="Times New Roman"/>
          <w:b/>
          <w:bCs/>
          <w:sz w:val="24"/>
          <w:szCs w:val="24"/>
          <w:lang w:val="en-US"/>
        </w:rPr>
      </w:pPr>
      <w:r w:rsidRPr="009E06CC">
        <w:rPr>
          <w:rFonts w:ascii="Times New Roman" w:hAnsi="Times New Roman" w:cs="Times New Roman"/>
          <w:b/>
          <w:bCs/>
          <w:sz w:val="24"/>
          <w:szCs w:val="24"/>
          <w:lang w:val="en-US"/>
        </w:rPr>
        <w:t>Appendix</w:t>
      </w:r>
    </w:p>
    <w:p w:rsidR="00177541" w:rsidRPr="009E06CC" w:rsidRDefault="00177541" w:rsidP="00177541">
      <w:pPr>
        <w:spacing w:after="0"/>
        <w:jc w:val="both"/>
        <w:rPr>
          <w:rFonts w:ascii="Times New Roman" w:hAnsi="Times New Roman" w:cs="Times New Roman"/>
          <w:sz w:val="24"/>
          <w:szCs w:val="24"/>
          <w:lang w:val="en-US"/>
        </w:rPr>
      </w:pPr>
    </w:p>
    <w:p w:rsidR="00177541" w:rsidRPr="009E06CC" w:rsidRDefault="00177541" w:rsidP="00177541">
      <w:pPr>
        <w:spacing w:after="0"/>
        <w:ind w:firstLine="708"/>
        <w:jc w:val="both"/>
        <w:rPr>
          <w:rFonts w:ascii="Times New Roman" w:hAnsi="Times New Roman" w:cs="Times New Roman"/>
          <w:sz w:val="24"/>
          <w:szCs w:val="24"/>
          <w:lang w:val="en-US"/>
        </w:rPr>
      </w:pPr>
      <w:r w:rsidRPr="009E06CC">
        <w:rPr>
          <w:rFonts w:ascii="Times New Roman" w:hAnsi="Times New Roman" w:cs="Times New Roman"/>
          <w:sz w:val="24"/>
          <w:szCs w:val="24"/>
          <w:lang w:val="en-US"/>
        </w:rPr>
        <w:t xml:space="preserve">Initially, tests </w:t>
      </w:r>
      <w:proofErr w:type="gramStart"/>
      <w:r w:rsidRPr="009E06CC">
        <w:rPr>
          <w:rFonts w:ascii="Times New Roman" w:hAnsi="Times New Roman" w:cs="Times New Roman"/>
          <w:sz w:val="24"/>
          <w:szCs w:val="24"/>
          <w:lang w:val="en-US"/>
        </w:rPr>
        <w:t>were conducted</w:t>
      </w:r>
      <w:proofErr w:type="gramEnd"/>
      <w:r w:rsidRPr="009E06CC">
        <w:rPr>
          <w:rFonts w:ascii="Times New Roman" w:hAnsi="Times New Roman" w:cs="Times New Roman"/>
          <w:sz w:val="24"/>
          <w:szCs w:val="24"/>
          <w:lang w:val="en-US"/>
        </w:rPr>
        <w:t xml:space="preserve"> to assess the relevance of the instruments, categorizing them as strong or weak. In the first instance, a simple contagion regression </w:t>
      </w:r>
      <w:proofErr w:type="gramStart"/>
      <w:r w:rsidRPr="009E06CC">
        <w:rPr>
          <w:rFonts w:ascii="Times New Roman" w:hAnsi="Times New Roman" w:cs="Times New Roman"/>
          <w:sz w:val="24"/>
          <w:szCs w:val="24"/>
          <w:lang w:val="en-US"/>
        </w:rPr>
        <w:t>was estimated</w:t>
      </w:r>
      <w:proofErr w:type="gramEnd"/>
      <w:r w:rsidRPr="009E06CC">
        <w:rPr>
          <w:rFonts w:ascii="Times New Roman" w:hAnsi="Times New Roman" w:cs="Times New Roman"/>
          <w:sz w:val="24"/>
          <w:szCs w:val="24"/>
          <w:lang w:val="en-US"/>
        </w:rPr>
        <w:t>, and then the equation incorporated the set of the following covariates. Generally, the inclusion of new variables in multiple regressions increases the degree of modeling adjustment but has little effect on the coefficient of the instrumental variable, which remains considerably robust. Thus, it is possible to employ any combination of instruments and explanatory variables for COVID-19 contagion.</w:t>
      </w:r>
    </w:p>
    <w:p w:rsidR="00177541" w:rsidRPr="009E06CC" w:rsidRDefault="00177541" w:rsidP="00177541">
      <w:pPr>
        <w:spacing w:after="0"/>
        <w:ind w:firstLine="708"/>
        <w:jc w:val="both"/>
        <w:rPr>
          <w:rFonts w:ascii="Times New Roman" w:hAnsi="Times New Roman" w:cs="Times New Roman"/>
          <w:sz w:val="24"/>
          <w:szCs w:val="24"/>
          <w:lang w:val="en-US"/>
        </w:rPr>
      </w:pPr>
      <w:r w:rsidRPr="009E06CC">
        <w:rPr>
          <w:rFonts w:ascii="Times New Roman" w:hAnsi="Times New Roman" w:cs="Times New Roman"/>
          <w:sz w:val="24"/>
          <w:szCs w:val="24"/>
          <w:lang w:val="en-US"/>
        </w:rPr>
        <w:t xml:space="preserve">The instruments used, both for FAR and commuting, exhibit a statistically significant coefficient of interest with a rejection probability at 1% for each type of regression: with and without covariates. </w:t>
      </w:r>
      <w:proofErr w:type="gramStart"/>
      <w:r w:rsidRPr="009E06CC">
        <w:rPr>
          <w:rFonts w:ascii="Times New Roman" w:hAnsi="Times New Roman" w:cs="Times New Roman"/>
          <w:sz w:val="24"/>
          <w:szCs w:val="24"/>
          <w:lang w:val="en-US"/>
        </w:rPr>
        <w:t>Observing the first-stage estimates,</w:t>
      </w:r>
      <w:proofErr w:type="gramEnd"/>
      <w:r w:rsidRPr="009E06CC">
        <w:rPr>
          <w:rFonts w:ascii="Times New Roman" w:hAnsi="Times New Roman" w:cs="Times New Roman"/>
          <w:sz w:val="24"/>
          <w:szCs w:val="24"/>
          <w:lang w:val="en-US"/>
        </w:rPr>
        <w:t xml:space="preserve"> </w:t>
      </w:r>
      <w:proofErr w:type="gramStart"/>
      <w:r w:rsidRPr="009E06CC">
        <w:rPr>
          <w:rFonts w:ascii="Times New Roman" w:hAnsi="Times New Roman" w:cs="Times New Roman"/>
          <w:sz w:val="24"/>
          <w:szCs w:val="24"/>
          <w:lang w:val="en-US"/>
        </w:rPr>
        <w:t>it</w:t>
      </w:r>
      <w:proofErr w:type="gramEnd"/>
      <w:r w:rsidRPr="009E06CC">
        <w:rPr>
          <w:rFonts w:ascii="Times New Roman" w:hAnsi="Times New Roman" w:cs="Times New Roman"/>
          <w:sz w:val="24"/>
          <w:szCs w:val="24"/>
          <w:lang w:val="en-US"/>
        </w:rPr>
        <w:t xml:space="preserve"> is noted that the estimate for the coefficient is high and with the expected sign. The F-statistic for the first stage is statistically significant and assumes a value that easily exceeds 10, the cutoff value suggested by Stock, Wright, and </w:t>
      </w:r>
      <w:proofErr w:type="spellStart"/>
      <w:r w:rsidRPr="009E06CC">
        <w:rPr>
          <w:rFonts w:ascii="Times New Roman" w:hAnsi="Times New Roman" w:cs="Times New Roman"/>
          <w:sz w:val="24"/>
          <w:szCs w:val="24"/>
          <w:lang w:val="en-US"/>
        </w:rPr>
        <w:t>Yogo</w:t>
      </w:r>
      <w:proofErr w:type="spellEnd"/>
      <w:r w:rsidRPr="009E06CC">
        <w:rPr>
          <w:rFonts w:ascii="Times New Roman" w:hAnsi="Times New Roman" w:cs="Times New Roman"/>
          <w:sz w:val="24"/>
          <w:szCs w:val="24"/>
          <w:lang w:val="en-US"/>
        </w:rPr>
        <w:t xml:space="preserve"> (2002). The first-stage F-test </w:t>
      </w:r>
      <w:proofErr w:type="gramStart"/>
      <w:r w:rsidRPr="009E06CC">
        <w:rPr>
          <w:rFonts w:ascii="Times New Roman" w:hAnsi="Times New Roman" w:cs="Times New Roman"/>
          <w:sz w:val="24"/>
          <w:szCs w:val="24"/>
          <w:lang w:val="en-US"/>
        </w:rPr>
        <w:t>was used</w:t>
      </w:r>
      <w:proofErr w:type="gramEnd"/>
      <w:r w:rsidRPr="009E06CC">
        <w:rPr>
          <w:rFonts w:ascii="Times New Roman" w:hAnsi="Times New Roman" w:cs="Times New Roman"/>
          <w:sz w:val="24"/>
          <w:szCs w:val="24"/>
          <w:lang w:val="en-US"/>
        </w:rPr>
        <w:t xml:space="preserve"> to evaluate the fundamental statistics of the two instruments used (Table 6).</w:t>
      </w:r>
    </w:p>
    <w:p w:rsidR="00177541" w:rsidRPr="009E06CC" w:rsidRDefault="00177541" w:rsidP="00177541">
      <w:pPr>
        <w:spacing w:after="0"/>
        <w:ind w:firstLine="708"/>
        <w:jc w:val="both"/>
        <w:rPr>
          <w:rFonts w:ascii="Times New Roman" w:hAnsi="Times New Roman" w:cs="Times New Roman"/>
          <w:sz w:val="24"/>
          <w:szCs w:val="24"/>
          <w:lang w:val="en-US"/>
        </w:rPr>
      </w:pPr>
      <w:r w:rsidRPr="009E06CC">
        <w:rPr>
          <w:rFonts w:ascii="Times New Roman" w:hAnsi="Times New Roman" w:cs="Times New Roman"/>
          <w:sz w:val="24"/>
          <w:szCs w:val="24"/>
          <w:lang w:val="en-US"/>
        </w:rPr>
        <w:t>The Durbin and Wu-</w:t>
      </w:r>
      <w:proofErr w:type="spellStart"/>
      <w:r w:rsidRPr="009E06CC">
        <w:rPr>
          <w:rFonts w:ascii="Times New Roman" w:hAnsi="Times New Roman" w:cs="Times New Roman"/>
          <w:sz w:val="24"/>
          <w:szCs w:val="24"/>
          <w:lang w:val="en-US"/>
        </w:rPr>
        <w:t>Hausman</w:t>
      </w:r>
      <w:proofErr w:type="spellEnd"/>
      <w:r w:rsidRPr="009E06CC">
        <w:rPr>
          <w:rFonts w:ascii="Times New Roman" w:hAnsi="Times New Roman" w:cs="Times New Roman"/>
          <w:sz w:val="24"/>
          <w:szCs w:val="24"/>
          <w:lang w:val="en-US"/>
        </w:rPr>
        <w:t xml:space="preserve"> statistics indicated the rejection of the null hypothesis of </w:t>
      </w:r>
      <w:proofErr w:type="spellStart"/>
      <w:r w:rsidRPr="009E06CC">
        <w:rPr>
          <w:rFonts w:ascii="Times New Roman" w:hAnsi="Times New Roman" w:cs="Times New Roman"/>
          <w:sz w:val="24"/>
          <w:szCs w:val="24"/>
          <w:lang w:val="en-US"/>
        </w:rPr>
        <w:t>exogeneity</w:t>
      </w:r>
      <w:proofErr w:type="spellEnd"/>
      <w:r w:rsidRPr="009E06CC">
        <w:rPr>
          <w:rFonts w:ascii="Times New Roman" w:hAnsi="Times New Roman" w:cs="Times New Roman"/>
          <w:sz w:val="24"/>
          <w:szCs w:val="24"/>
          <w:lang w:val="en-US"/>
        </w:rPr>
        <w:t xml:space="preserve"> of the represented variable. Thus, the IV estimator is preferable to the OLS estimator. Both the Durbin test and the Wu-</w:t>
      </w:r>
      <w:proofErr w:type="spellStart"/>
      <w:r w:rsidRPr="009E06CC">
        <w:rPr>
          <w:rFonts w:ascii="Times New Roman" w:hAnsi="Times New Roman" w:cs="Times New Roman"/>
          <w:sz w:val="24"/>
          <w:szCs w:val="24"/>
          <w:lang w:val="en-US"/>
        </w:rPr>
        <w:t>Hausman</w:t>
      </w:r>
      <w:proofErr w:type="spellEnd"/>
      <w:r w:rsidRPr="009E06CC">
        <w:rPr>
          <w:rFonts w:ascii="Times New Roman" w:hAnsi="Times New Roman" w:cs="Times New Roman"/>
          <w:sz w:val="24"/>
          <w:szCs w:val="24"/>
          <w:lang w:val="en-US"/>
        </w:rPr>
        <w:t xml:space="preserve"> test (F) rejected the null hypothesis that the variables are exogenous, necessitating the use of instruments for distance and FAR. That is, the Durbin and Wu-</w:t>
      </w:r>
      <w:proofErr w:type="spellStart"/>
      <w:r w:rsidRPr="009E06CC">
        <w:rPr>
          <w:rFonts w:ascii="Times New Roman" w:hAnsi="Times New Roman" w:cs="Times New Roman"/>
          <w:sz w:val="24"/>
          <w:szCs w:val="24"/>
          <w:lang w:val="en-US"/>
        </w:rPr>
        <w:t>Hausman</w:t>
      </w:r>
      <w:proofErr w:type="spellEnd"/>
      <w:r w:rsidRPr="009E06CC">
        <w:rPr>
          <w:rFonts w:ascii="Times New Roman" w:hAnsi="Times New Roman" w:cs="Times New Roman"/>
          <w:sz w:val="24"/>
          <w:szCs w:val="24"/>
          <w:lang w:val="en-US"/>
        </w:rPr>
        <w:t xml:space="preserve"> tests indicate that the residuals from a regression of distance to employment and constructive intensity on the other variables are statistically significant when placed as </w:t>
      </w:r>
      <w:proofErr w:type="spellStart"/>
      <w:r w:rsidRPr="009E06CC">
        <w:rPr>
          <w:rFonts w:ascii="Times New Roman" w:hAnsi="Times New Roman" w:cs="Times New Roman"/>
          <w:sz w:val="24"/>
          <w:szCs w:val="24"/>
          <w:lang w:val="en-US"/>
        </w:rPr>
        <w:t>regressors</w:t>
      </w:r>
      <w:proofErr w:type="spellEnd"/>
      <w:r w:rsidRPr="009E06CC">
        <w:rPr>
          <w:rFonts w:ascii="Times New Roman" w:hAnsi="Times New Roman" w:cs="Times New Roman"/>
          <w:sz w:val="24"/>
          <w:szCs w:val="24"/>
          <w:lang w:val="en-US"/>
        </w:rPr>
        <w:t xml:space="preserve"> in a regression of COVID-19 contagion on all said explanatory variables. Furthermore, the results of the first stage provide confidence in the use of the proposed instruments; using the rail accessibility variable as a </w:t>
      </w:r>
      <w:proofErr w:type="spellStart"/>
      <w:r w:rsidRPr="009E06CC">
        <w:rPr>
          <w:rFonts w:ascii="Times New Roman" w:hAnsi="Times New Roman" w:cs="Times New Roman"/>
          <w:sz w:val="24"/>
          <w:szCs w:val="24"/>
          <w:lang w:val="en-US"/>
        </w:rPr>
        <w:t>regressor</w:t>
      </w:r>
      <w:proofErr w:type="spellEnd"/>
      <w:r w:rsidRPr="009E06CC">
        <w:rPr>
          <w:rFonts w:ascii="Times New Roman" w:hAnsi="Times New Roman" w:cs="Times New Roman"/>
          <w:sz w:val="24"/>
          <w:szCs w:val="24"/>
          <w:lang w:val="en-US"/>
        </w:rPr>
        <w:t xml:space="preserve"> for distance to employment yielded a positive and statistically significant influence. The set of statistics presented to assess the instrument provides strong confidence in its use.</w:t>
      </w:r>
    </w:p>
    <w:p w:rsidR="00177541" w:rsidRPr="009E06CC" w:rsidRDefault="00177541" w:rsidP="00177541">
      <w:pPr>
        <w:spacing w:after="0"/>
        <w:ind w:firstLine="708"/>
        <w:jc w:val="both"/>
        <w:rPr>
          <w:rFonts w:ascii="Times New Roman" w:hAnsi="Times New Roman" w:cs="Times New Roman"/>
          <w:sz w:val="24"/>
          <w:szCs w:val="24"/>
          <w:lang w:val="en-US"/>
        </w:rPr>
      </w:pPr>
    </w:p>
    <w:p w:rsidR="00177541" w:rsidRPr="009E06CC" w:rsidRDefault="00177541" w:rsidP="00177541">
      <w:pPr>
        <w:autoSpaceDE w:val="0"/>
        <w:autoSpaceDN w:val="0"/>
        <w:adjustRightInd w:val="0"/>
        <w:spacing w:after="0" w:line="240" w:lineRule="auto"/>
        <w:jc w:val="both"/>
        <w:rPr>
          <w:rFonts w:ascii="Times New Roman" w:hAnsi="Times New Roman" w:cs="Times New Roman"/>
          <w:kern w:val="0"/>
          <w:sz w:val="24"/>
          <w:szCs w:val="24"/>
          <w:lang w:val="en-US"/>
        </w:rPr>
      </w:pPr>
      <w:r w:rsidRPr="009E06CC">
        <w:rPr>
          <w:rFonts w:ascii="Times New Roman" w:hAnsi="Times New Roman" w:cs="Times New Roman"/>
          <w:b/>
          <w:bCs/>
          <w:kern w:val="0"/>
          <w:sz w:val="24"/>
          <w:szCs w:val="24"/>
          <w:lang w:val="en-US"/>
        </w:rPr>
        <w:t xml:space="preserve">Table 6 - </w:t>
      </w:r>
      <w:r w:rsidRPr="009E06CC">
        <w:rPr>
          <w:rFonts w:ascii="Times New Roman" w:hAnsi="Times New Roman" w:cs="Times New Roman"/>
          <w:kern w:val="0"/>
          <w:sz w:val="24"/>
          <w:szCs w:val="24"/>
          <w:lang w:val="en-US"/>
        </w:rPr>
        <w:t>1st Stage estimation result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9"/>
        <w:gridCol w:w="1075"/>
        <w:gridCol w:w="1037"/>
        <w:gridCol w:w="1075"/>
        <w:gridCol w:w="1165"/>
        <w:gridCol w:w="1009"/>
        <w:gridCol w:w="1024"/>
      </w:tblGrid>
      <w:tr w:rsidR="00177541" w:rsidRPr="009E06CC" w:rsidTr="00887875">
        <w:trPr>
          <w:jc w:val="center"/>
        </w:trPr>
        <w:tc>
          <w:tcPr>
            <w:tcW w:w="1246" w:type="pct"/>
            <w:vMerge w:val="restart"/>
            <w:tcBorders>
              <w:top w:val="single" w:sz="4" w:space="0" w:color="auto"/>
            </w:tcBorders>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rPr>
            </w:pPr>
            <w:r w:rsidRPr="009E06CC">
              <w:rPr>
                <w:rFonts w:ascii="Times New Roman" w:hAnsi="Times New Roman" w:cs="Times New Roman"/>
                <w:b/>
                <w:bCs/>
                <w:i/>
                <w:iCs/>
                <w:sz w:val="18"/>
                <w:szCs w:val="18"/>
                <w:lang w:val="en-US"/>
              </w:rPr>
              <w:t>Variables</w:t>
            </w:r>
          </w:p>
        </w:tc>
        <w:tc>
          <w:tcPr>
            <w:tcW w:w="1242" w:type="pct"/>
            <w:gridSpan w:val="2"/>
            <w:tcBorders>
              <w:top w:val="single" w:sz="4" w:space="0" w:color="auto"/>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b/>
                <w:bCs/>
                <w:kern w:val="0"/>
                <w:sz w:val="18"/>
                <w:szCs w:val="18"/>
                <w:lang w:val="en-US"/>
              </w:rPr>
            </w:pPr>
            <w:r w:rsidRPr="009E06CC">
              <w:rPr>
                <w:rFonts w:ascii="Times New Roman" w:hAnsi="Times New Roman" w:cs="Times New Roman"/>
                <w:b/>
                <w:bCs/>
                <w:kern w:val="0"/>
                <w:sz w:val="18"/>
                <w:szCs w:val="18"/>
                <w:lang w:val="en-US"/>
              </w:rPr>
              <w:t>First-stage</w:t>
            </w:r>
          </w:p>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b/>
                <w:bCs/>
                <w:kern w:val="0"/>
                <w:sz w:val="18"/>
                <w:szCs w:val="18"/>
                <w:lang w:val="en-US"/>
              </w:rPr>
              <w:t xml:space="preserve">regression of </w:t>
            </w:r>
            <m:oMath>
              <m:r>
                <m:rPr>
                  <m:sty m:val="bi"/>
                </m:rPr>
                <w:rPr>
                  <w:rFonts w:ascii="Cambria Math" w:eastAsia="Times New Roman" w:hAnsi="Cambria Math" w:cs="Times New Roman"/>
                  <w:sz w:val="18"/>
                  <w:szCs w:val="18"/>
                  <w:lang w:eastAsia="pt-BR"/>
                </w:rPr>
                <m:t>Dist</m:t>
              </m:r>
              <m:r>
                <m:rPr>
                  <m:sty m:val="bi"/>
                </m:rPr>
                <w:rPr>
                  <w:rFonts w:ascii="Cambria Math" w:eastAsia="Times New Roman" w:hAnsi="Cambria Math" w:cs="Times New Roman"/>
                  <w:sz w:val="18"/>
                  <w:szCs w:val="18"/>
                  <w:lang w:val="en-US" w:eastAsia="pt-BR"/>
                </w:rPr>
                <m:t>_</m:t>
              </m:r>
              <m:r>
                <m:rPr>
                  <m:sty m:val="bi"/>
                </m:rPr>
                <w:rPr>
                  <w:rFonts w:ascii="Cambria Math" w:eastAsia="Times New Roman" w:hAnsi="Cambria Math" w:cs="Times New Roman"/>
                  <w:sz w:val="18"/>
                  <w:szCs w:val="18"/>
                  <w:lang w:eastAsia="pt-BR"/>
                </w:rPr>
                <m:t>IV</m:t>
              </m:r>
            </m:oMath>
            <w:r w:rsidRPr="009E06CC">
              <w:rPr>
                <w:rFonts w:ascii="Times New Roman" w:hAnsi="Times New Roman" w:cs="Times New Roman"/>
                <w:b/>
                <w:bCs/>
                <w:kern w:val="0"/>
                <w:sz w:val="18"/>
                <w:szCs w:val="18"/>
                <w:lang w:val="en-US"/>
              </w:rPr>
              <w:t>:</w:t>
            </w:r>
          </w:p>
        </w:tc>
        <w:tc>
          <w:tcPr>
            <w:tcW w:w="1317" w:type="pct"/>
            <w:gridSpan w:val="2"/>
            <w:tcBorders>
              <w:top w:val="single" w:sz="4" w:space="0" w:color="auto"/>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b/>
                <w:bCs/>
                <w:kern w:val="0"/>
                <w:sz w:val="18"/>
                <w:szCs w:val="18"/>
                <w:lang w:val="en-US"/>
              </w:rPr>
            </w:pPr>
            <w:r w:rsidRPr="009E06CC">
              <w:rPr>
                <w:rFonts w:ascii="Times New Roman" w:hAnsi="Times New Roman" w:cs="Times New Roman"/>
                <w:b/>
                <w:bCs/>
                <w:kern w:val="0"/>
                <w:sz w:val="18"/>
                <w:szCs w:val="18"/>
                <w:lang w:val="en-US"/>
              </w:rPr>
              <w:t xml:space="preserve">First-stage regression of </w:t>
            </w:r>
            <m:oMath>
              <m:r>
                <m:rPr>
                  <m:sty m:val="bi"/>
                </m:rPr>
                <w:rPr>
                  <w:rFonts w:ascii="Cambria Math" w:eastAsia="Times New Roman" w:hAnsi="Cambria Math" w:cs="Times New Roman"/>
                  <w:sz w:val="18"/>
                  <w:szCs w:val="18"/>
                  <w:lang w:eastAsia="pt-BR"/>
                </w:rPr>
                <m:t>FAR</m:t>
              </m:r>
              <m:r>
                <m:rPr>
                  <m:sty m:val="bi"/>
                </m:rPr>
                <w:rPr>
                  <w:rFonts w:ascii="Cambria Math" w:eastAsia="Times New Roman" w:hAnsi="Cambria Math" w:cs="Times New Roman"/>
                  <w:sz w:val="18"/>
                  <w:szCs w:val="18"/>
                  <w:lang w:val="en-US" w:eastAsia="pt-BR"/>
                </w:rPr>
                <m:t>_</m:t>
              </m:r>
              <m:r>
                <m:rPr>
                  <m:sty m:val="bi"/>
                </m:rPr>
                <w:rPr>
                  <w:rFonts w:ascii="Cambria Math" w:eastAsia="Times New Roman" w:hAnsi="Cambria Math" w:cs="Times New Roman"/>
                  <w:sz w:val="18"/>
                  <w:szCs w:val="18"/>
                  <w:lang w:eastAsia="pt-BR"/>
                </w:rPr>
                <m:t>IV</m:t>
              </m:r>
            </m:oMath>
          </w:p>
        </w:tc>
        <w:tc>
          <w:tcPr>
            <w:tcW w:w="1195" w:type="pct"/>
            <w:gridSpan w:val="2"/>
            <w:tcBorders>
              <w:top w:val="single" w:sz="4" w:space="0" w:color="auto"/>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b/>
                <w:bCs/>
                <w:kern w:val="0"/>
                <w:sz w:val="18"/>
                <w:szCs w:val="18"/>
              </w:rPr>
            </w:pPr>
            <w:r w:rsidRPr="009E06CC">
              <w:rPr>
                <w:rFonts w:ascii="Times New Roman" w:hAnsi="Times New Roman" w:cs="Times New Roman"/>
                <w:b/>
                <w:bCs/>
                <w:kern w:val="0"/>
                <w:sz w:val="18"/>
                <w:szCs w:val="18"/>
              </w:rPr>
              <w:t>IV (2SLS)</w:t>
            </w:r>
          </w:p>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b/>
                <w:bCs/>
                <w:kern w:val="0"/>
                <w:sz w:val="18"/>
                <w:szCs w:val="18"/>
              </w:rPr>
              <w:t>estimation</w:t>
            </w:r>
          </w:p>
        </w:tc>
      </w:tr>
      <w:tr w:rsidR="00177541" w:rsidRPr="009E06CC" w:rsidTr="00887875">
        <w:trPr>
          <w:jc w:val="center"/>
        </w:trPr>
        <w:tc>
          <w:tcPr>
            <w:tcW w:w="1246" w:type="pct"/>
            <w:vMerge/>
            <w:tcBorders>
              <w:bottom w:val="single" w:sz="4" w:space="0" w:color="auto"/>
            </w:tcBorders>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p>
        </w:tc>
        <w:tc>
          <w:tcPr>
            <w:tcW w:w="632" w:type="pct"/>
            <w:tcBorders>
              <w:top w:val="single" w:sz="4" w:space="0" w:color="auto"/>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proofErr w:type="spellStart"/>
            <w:r w:rsidRPr="009E06CC">
              <w:rPr>
                <w:rFonts w:ascii="Times New Roman" w:hAnsi="Times New Roman" w:cs="Times New Roman"/>
                <w:kern w:val="0"/>
                <w:sz w:val="18"/>
                <w:szCs w:val="18"/>
                <w:lang w:val="en-US"/>
              </w:rPr>
              <w:t>Coef</w:t>
            </w:r>
            <w:proofErr w:type="spellEnd"/>
            <w:r w:rsidRPr="009E06CC">
              <w:rPr>
                <w:rFonts w:ascii="Times New Roman" w:hAnsi="Times New Roman" w:cs="Times New Roman"/>
                <w:kern w:val="0"/>
                <w:sz w:val="18"/>
                <w:szCs w:val="18"/>
                <w:lang w:val="en-US"/>
              </w:rPr>
              <w:t>.</w:t>
            </w:r>
          </w:p>
        </w:tc>
        <w:tc>
          <w:tcPr>
            <w:tcW w:w="609" w:type="pct"/>
            <w:tcBorders>
              <w:top w:val="single" w:sz="4" w:space="0" w:color="auto"/>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Std. err</w:t>
            </w:r>
          </w:p>
        </w:tc>
        <w:tc>
          <w:tcPr>
            <w:tcW w:w="632" w:type="pct"/>
            <w:tcBorders>
              <w:top w:val="single" w:sz="4" w:space="0" w:color="auto"/>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proofErr w:type="spellStart"/>
            <w:r w:rsidRPr="009E06CC">
              <w:rPr>
                <w:rFonts w:ascii="Times New Roman" w:hAnsi="Times New Roman" w:cs="Times New Roman"/>
                <w:kern w:val="0"/>
                <w:sz w:val="18"/>
                <w:szCs w:val="18"/>
                <w:lang w:val="en-US"/>
              </w:rPr>
              <w:t>Coef</w:t>
            </w:r>
            <w:proofErr w:type="spellEnd"/>
            <w:r w:rsidRPr="009E06CC">
              <w:rPr>
                <w:rFonts w:ascii="Times New Roman" w:hAnsi="Times New Roman" w:cs="Times New Roman"/>
                <w:kern w:val="0"/>
                <w:sz w:val="18"/>
                <w:szCs w:val="18"/>
                <w:lang w:val="en-US"/>
              </w:rPr>
              <w:t>.</w:t>
            </w:r>
          </w:p>
        </w:tc>
        <w:tc>
          <w:tcPr>
            <w:tcW w:w="685" w:type="pct"/>
            <w:tcBorders>
              <w:top w:val="single" w:sz="4" w:space="0" w:color="auto"/>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Std. err</w:t>
            </w:r>
          </w:p>
        </w:tc>
        <w:tc>
          <w:tcPr>
            <w:tcW w:w="593" w:type="pct"/>
            <w:tcBorders>
              <w:top w:val="single" w:sz="4" w:space="0" w:color="auto"/>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proofErr w:type="spellStart"/>
            <w:r w:rsidRPr="009E06CC">
              <w:rPr>
                <w:rFonts w:ascii="Times New Roman" w:hAnsi="Times New Roman" w:cs="Times New Roman"/>
                <w:kern w:val="0"/>
                <w:sz w:val="18"/>
                <w:szCs w:val="18"/>
                <w:lang w:val="en-US"/>
              </w:rPr>
              <w:t>Coef</w:t>
            </w:r>
            <w:proofErr w:type="spellEnd"/>
            <w:r w:rsidRPr="009E06CC">
              <w:rPr>
                <w:rFonts w:ascii="Times New Roman" w:hAnsi="Times New Roman" w:cs="Times New Roman"/>
                <w:kern w:val="0"/>
                <w:sz w:val="18"/>
                <w:szCs w:val="18"/>
                <w:lang w:val="en-US"/>
              </w:rPr>
              <w:t>.</w:t>
            </w:r>
          </w:p>
        </w:tc>
        <w:tc>
          <w:tcPr>
            <w:tcW w:w="603" w:type="pct"/>
            <w:tcBorders>
              <w:top w:val="single" w:sz="4" w:space="0" w:color="auto"/>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Std. err</w:t>
            </w:r>
          </w:p>
        </w:tc>
      </w:tr>
      <w:tr w:rsidR="00177541" w:rsidRPr="009E06CC" w:rsidTr="00887875">
        <w:trPr>
          <w:jc w:val="center"/>
        </w:trPr>
        <w:tc>
          <w:tcPr>
            <w:tcW w:w="1246" w:type="pct"/>
            <w:tcBorders>
              <w:top w:val="single" w:sz="4" w:space="0" w:color="auto"/>
            </w:tcBorders>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proofErr w:type="spellStart"/>
            <w:r w:rsidRPr="009E06CC">
              <w:rPr>
                <w:rFonts w:ascii="Times New Roman" w:hAnsi="Times New Roman" w:cs="Times New Roman"/>
                <w:i/>
                <w:iCs/>
                <w:kern w:val="0"/>
                <w:sz w:val="18"/>
                <w:szCs w:val="18"/>
                <w:lang w:val="en-US"/>
              </w:rPr>
              <w:t>Km_dist_IV</w:t>
            </w:r>
            <w:proofErr w:type="spellEnd"/>
          </w:p>
        </w:tc>
        <w:tc>
          <w:tcPr>
            <w:tcW w:w="632"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0.014***</w:t>
            </w:r>
          </w:p>
        </w:tc>
        <w:tc>
          <w:tcPr>
            <w:tcW w:w="609"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0.002</w:t>
            </w:r>
          </w:p>
        </w:tc>
        <w:tc>
          <w:tcPr>
            <w:tcW w:w="632"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-0.003***</w:t>
            </w:r>
          </w:p>
        </w:tc>
        <w:tc>
          <w:tcPr>
            <w:tcW w:w="685"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0.001</w:t>
            </w:r>
          </w:p>
        </w:tc>
        <w:tc>
          <w:tcPr>
            <w:tcW w:w="593"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603"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eastAsia="LMRoman8-Regular" w:hAnsi="Times New Roman" w:cs="Times New Roman"/>
                <w:i/>
                <w:iCs/>
                <w:kern w:val="0"/>
                <w:sz w:val="18"/>
                <w:szCs w:val="18"/>
              </w:rPr>
              <w:t xml:space="preserve">FAR_IV </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-0.529***</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0.017</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0.0229***</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0.001</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sz w:val="18"/>
                <w:szCs w:val="18"/>
                <w:lang w:val="en-US"/>
              </w:rPr>
            </w:pPr>
            <w:r w:rsidRPr="009E06CC">
              <w:rPr>
                <w:rFonts w:ascii="Times New Roman" w:hAnsi="Times New Roman" w:cs="Times New Roman"/>
                <w:i/>
                <w:iCs/>
                <w:sz w:val="18"/>
                <w:szCs w:val="18"/>
                <w:lang w:val="en-US"/>
              </w:rPr>
              <w:t xml:space="preserve">Distance to employment </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0.128***</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0.038</w:t>
            </w:r>
          </w:p>
        </w:tc>
      </w:tr>
      <w:tr w:rsidR="00177541" w:rsidRPr="009E06CC" w:rsidTr="00887875">
        <w:trPr>
          <w:jc w:val="center"/>
        </w:trPr>
        <w:tc>
          <w:tcPr>
            <w:tcW w:w="1246" w:type="pct"/>
            <w:tcBorders>
              <w:bottom w:val="single" w:sz="4" w:space="0" w:color="auto"/>
            </w:tcBorders>
            <w:vAlign w:val="center"/>
          </w:tcPr>
          <w:p w:rsidR="00177541" w:rsidRPr="009E06CC" w:rsidRDefault="00177541" w:rsidP="00887875">
            <w:pPr>
              <w:autoSpaceDE w:val="0"/>
              <w:autoSpaceDN w:val="0"/>
              <w:adjustRightInd w:val="0"/>
              <w:rPr>
                <w:rFonts w:ascii="Times New Roman" w:hAnsi="Times New Roman" w:cs="Times New Roman"/>
                <w:i/>
                <w:iCs/>
                <w:sz w:val="18"/>
                <w:szCs w:val="18"/>
                <w:lang w:val="en-US"/>
              </w:rPr>
            </w:pPr>
            <w:r w:rsidRPr="009E06CC">
              <w:rPr>
                <w:rFonts w:ascii="Times New Roman" w:eastAsia="LMRoman8-Regular" w:hAnsi="Times New Roman" w:cs="Times New Roman"/>
                <w:i/>
                <w:iCs/>
                <w:kern w:val="0"/>
                <w:sz w:val="18"/>
                <w:szCs w:val="18"/>
              </w:rPr>
              <w:t xml:space="preserve">Floor Area Ratio </w:t>
            </w:r>
          </w:p>
        </w:tc>
        <w:tc>
          <w:tcPr>
            <w:tcW w:w="632"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p>
        </w:tc>
        <w:tc>
          <w:tcPr>
            <w:tcW w:w="609"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p>
        </w:tc>
        <w:tc>
          <w:tcPr>
            <w:tcW w:w="632"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w:t>
            </w:r>
          </w:p>
        </w:tc>
        <w:tc>
          <w:tcPr>
            <w:tcW w:w="685"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p>
        </w:tc>
        <w:tc>
          <w:tcPr>
            <w:tcW w:w="593"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0.158***</w:t>
            </w:r>
          </w:p>
        </w:tc>
        <w:tc>
          <w:tcPr>
            <w:tcW w:w="603"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0.050</w:t>
            </w:r>
          </w:p>
        </w:tc>
      </w:tr>
      <w:tr w:rsidR="00177541" w:rsidRPr="009E06CC" w:rsidTr="00887875">
        <w:trPr>
          <w:jc w:val="center"/>
        </w:trPr>
        <w:tc>
          <w:tcPr>
            <w:tcW w:w="5000" w:type="pct"/>
            <w:gridSpan w:val="7"/>
            <w:tcBorders>
              <w:top w:val="single" w:sz="4" w:space="0" w:color="auto"/>
              <w:bottom w:val="single" w:sz="4" w:space="0" w:color="auto"/>
            </w:tcBorders>
            <w:vAlign w:val="center"/>
          </w:tcPr>
          <w:p w:rsidR="00177541" w:rsidRPr="009E06CC" w:rsidRDefault="00177541" w:rsidP="00887875">
            <w:pPr>
              <w:autoSpaceDE w:val="0"/>
              <w:autoSpaceDN w:val="0"/>
              <w:adjustRightInd w:val="0"/>
              <w:rPr>
                <w:rFonts w:ascii="Times New Roman" w:hAnsi="Times New Roman" w:cs="Times New Roman"/>
                <w:b/>
                <w:bCs/>
                <w:i/>
                <w:iCs/>
                <w:kern w:val="0"/>
                <w:sz w:val="18"/>
                <w:szCs w:val="18"/>
                <w:lang w:val="en-US"/>
              </w:rPr>
            </w:pPr>
            <w:r w:rsidRPr="009E06CC">
              <w:rPr>
                <w:rFonts w:ascii="Times New Roman" w:hAnsi="Times New Roman" w:cs="Times New Roman"/>
                <w:b/>
                <w:bCs/>
                <w:i/>
                <w:iCs/>
                <w:sz w:val="18"/>
                <w:szCs w:val="18"/>
              </w:rPr>
              <w:t>Neighborhood characteristics</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rPr>
              <w:t>Water</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0.024***</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0.003</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0.023***</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0.001</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-0.006***</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0.002</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rPr>
              <w:t>Bathroom and sewage system</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-1.116***</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0.129</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-1.188***</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0.057</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0.310***</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0.104</w:t>
            </w:r>
          </w:p>
        </w:tc>
      </w:tr>
      <w:tr w:rsidR="00177541" w:rsidRPr="009E06CC" w:rsidTr="00887875">
        <w:trPr>
          <w:jc w:val="center"/>
        </w:trPr>
        <w:tc>
          <w:tcPr>
            <w:tcW w:w="1246" w:type="pct"/>
            <w:tcBorders>
              <w:bottom w:val="single" w:sz="4" w:space="0" w:color="auto"/>
            </w:tcBorders>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rPr>
              <w:t>Demographic density</w:t>
            </w:r>
          </w:p>
        </w:tc>
        <w:tc>
          <w:tcPr>
            <w:tcW w:w="632"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0.002***</w:t>
            </w:r>
          </w:p>
        </w:tc>
        <w:tc>
          <w:tcPr>
            <w:tcW w:w="609"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0.000</w:t>
            </w:r>
          </w:p>
        </w:tc>
        <w:tc>
          <w:tcPr>
            <w:tcW w:w="632"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0.002***</w:t>
            </w:r>
          </w:p>
        </w:tc>
        <w:tc>
          <w:tcPr>
            <w:tcW w:w="685"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0.000</w:t>
            </w:r>
          </w:p>
        </w:tc>
        <w:tc>
          <w:tcPr>
            <w:tcW w:w="593"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0.001***</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0.000</w:t>
            </w:r>
          </w:p>
        </w:tc>
      </w:tr>
      <w:tr w:rsidR="00177541" w:rsidRPr="009E06CC" w:rsidTr="00887875">
        <w:trPr>
          <w:jc w:val="center"/>
        </w:trPr>
        <w:tc>
          <w:tcPr>
            <w:tcW w:w="5000" w:type="pct"/>
            <w:gridSpan w:val="7"/>
            <w:tcBorders>
              <w:top w:val="single" w:sz="4" w:space="0" w:color="auto"/>
              <w:bottom w:val="single" w:sz="4" w:space="0" w:color="auto"/>
            </w:tcBorders>
            <w:vAlign w:val="center"/>
          </w:tcPr>
          <w:p w:rsidR="00177541" w:rsidRPr="009E06CC" w:rsidRDefault="00177541" w:rsidP="00887875">
            <w:pPr>
              <w:autoSpaceDE w:val="0"/>
              <w:autoSpaceDN w:val="0"/>
              <w:adjustRightInd w:val="0"/>
              <w:rPr>
                <w:rFonts w:ascii="Times New Roman" w:hAnsi="Times New Roman" w:cs="Times New Roman"/>
                <w:b/>
                <w:bCs/>
                <w:i/>
                <w:iCs/>
                <w:kern w:val="0"/>
                <w:sz w:val="18"/>
                <w:szCs w:val="18"/>
                <w:lang w:val="en-US"/>
              </w:rPr>
            </w:pPr>
            <w:r w:rsidRPr="009E06CC">
              <w:rPr>
                <w:rFonts w:ascii="Times New Roman" w:hAnsi="Times New Roman" w:cs="Times New Roman"/>
                <w:b/>
                <w:bCs/>
                <w:i/>
                <w:iCs/>
                <w:sz w:val="18"/>
                <w:szCs w:val="18"/>
              </w:rPr>
              <w:t>Individual characteristics</w:t>
            </w:r>
          </w:p>
        </w:tc>
      </w:tr>
      <w:tr w:rsidR="00177541" w:rsidRPr="009E06CC" w:rsidTr="00887875">
        <w:trPr>
          <w:jc w:val="center"/>
        </w:trPr>
        <w:tc>
          <w:tcPr>
            <w:tcW w:w="1246" w:type="pct"/>
            <w:tcBorders>
              <w:top w:val="single" w:sz="4" w:space="0" w:color="auto"/>
            </w:tcBorders>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rPr>
              <w:lastRenderedPageBreak/>
              <w:t xml:space="preserve">Individual conditions </w:t>
            </w:r>
          </w:p>
        </w:tc>
        <w:tc>
          <w:tcPr>
            <w:tcW w:w="632"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052</w:t>
            </w:r>
          </w:p>
        </w:tc>
        <w:tc>
          <w:tcPr>
            <w:tcW w:w="609"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042</w:t>
            </w:r>
          </w:p>
        </w:tc>
        <w:tc>
          <w:tcPr>
            <w:tcW w:w="632"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0.0096</w:t>
            </w:r>
          </w:p>
        </w:tc>
        <w:tc>
          <w:tcPr>
            <w:tcW w:w="685"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0.019</w:t>
            </w:r>
          </w:p>
        </w:tc>
        <w:tc>
          <w:tcPr>
            <w:tcW w:w="593"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-0.002</w:t>
            </w:r>
          </w:p>
        </w:tc>
        <w:tc>
          <w:tcPr>
            <w:tcW w:w="603"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0.009</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rPr>
              <w:t>Age</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008</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007</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0.0041</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0.003</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0.005***</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0.002</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rPr>
              <w:t>Age</w:t>
            </w:r>
            <w:r w:rsidRPr="009E06CC">
              <w:rPr>
                <w:rFonts w:ascii="Times New Roman" w:hAnsi="Times New Roman" w:cs="Times New Roman"/>
                <w:i/>
                <w:iCs/>
                <w:sz w:val="18"/>
                <w:szCs w:val="18"/>
                <w:vertAlign w:val="superscript"/>
              </w:rPr>
              <w:t>2</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0001</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0001</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-0.0001</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0.000</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-0.001***</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0.000</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rPr>
              <w:t>Man</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024</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025</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-0.014</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0.011</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0.025***</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0.005</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rPr>
              <w:t>White</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068**</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030</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0.034**</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0.013</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0.009</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0.007</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rPr>
              <w:t>Income</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013***</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003</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0.012***</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0.001</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0.000</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0.001</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rPr>
              <w:t>Elementary School complete</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008</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084</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0.049</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0.037</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-0.028</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0.018</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rPr>
            </w:pPr>
            <w:r w:rsidRPr="009E06CC">
              <w:rPr>
                <w:rFonts w:ascii="Times New Roman" w:hAnsi="Times New Roman" w:cs="Times New Roman"/>
                <w:i/>
                <w:iCs/>
                <w:sz w:val="18"/>
                <w:szCs w:val="18"/>
              </w:rPr>
              <w:t>Complete high school</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043</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066</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-0.025</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0.029</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-0.011</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0.014</w:t>
            </w:r>
          </w:p>
        </w:tc>
      </w:tr>
      <w:tr w:rsidR="00177541" w:rsidRPr="009E06CC" w:rsidTr="00887875">
        <w:trPr>
          <w:jc w:val="center"/>
        </w:trPr>
        <w:tc>
          <w:tcPr>
            <w:tcW w:w="1246" w:type="pct"/>
            <w:tcBorders>
              <w:bottom w:val="single" w:sz="4" w:space="0" w:color="auto"/>
            </w:tcBorders>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rPr>
              <w:t>Complete higher education</w:t>
            </w:r>
          </w:p>
        </w:tc>
        <w:tc>
          <w:tcPr>
            <w:tcW w:w="632"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155**</w:t>
            </w:r>
          </w:p>
        </w:tc>
        <w:tc>
          <w:tcPr>
            <w:tcW w:w="609"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067</w:t>
            </w:r>
          </w:p>
        </w:tc>
        <w:tc>
          <w:tcPr>
            <w:tcW w:w="632"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0.074**</w:t>
            </w:r>
          </w:p>
        </w:tc>
        <w:tc>
          <w:tcPr>
            <w:tcW w:w="685"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0.030</w:t>
            </w:r>
          </w:p>
        </w:tc>
        <w:tc>
          <w:tcPr>
            <w:tcW w:w="593"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-0.040***</w:t>
            </w:r>
          </w:p>
        </w:tc>
        <w:tc>
          <w:tcPr>
            <w:tcW w:w="603"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0.015</w:t>
            </w:r>
          </w:p>
        </w:tc>
      </w:tr>
      <w:tr w:rsidR="00177541" w:rsidRPr="009E06CC" w:rsidTr="00887875">
        <w:trPr>
          <w:jc w:val="center"/>
        </w:trPr>
        <w:tc>
          <w:tcPr>
            <w:tcW w:w="5000" w:type="pct"/>
            <w:gridSpan w:val="7"/>
            <w:tcBorders>
              <w:bottom w:val="single" w:sz="4" w:space="0" w:color="auto"/>
            </w:tcBorders>
            <w:vAlign w:val="center"/>
          </w:tcPr>
          <w:p w:rsidR="00177541" w:rsidRPr="009E06CC" w:rsidRDefault="00177541" w:rsidP="00887875">
            <w:pPr>
              <w:autoSpaceDE w:val="0"/>
              <w:autoSpaceDN w:val="0"/>
              <w:adjustRightInd w:val="0"/>
              <w:rPr>
                <w:rFonts w:ascii="Times New Roman" w:hAnsi="Times New Roman" w:cs="Times New Roman"/>
                <w:b/>
                <w:bCs/>
                <w:i/>
                <w:iCs/>
                <w:kern w:val="0"/>
                <w:sz w:val="18"/>
                <w:szCs w:val="18"/>
                <w:lang w:val="en-US"/>
              </w:rPr>
            </w:pPr>
            <w:r w:rsidRPr="009E06CC">
              <w:rPr>
                <w:rFonts w:ascii="Times New Roman" w:hAnsi="Times New Roman" w:cs="Times New Roman"/>
                <w:b/>
                <w:bCs/>
                <w:i/>
                <w:iCs/>
                <w:sz w:val="18"/>
                <w:szCs w:val="18"/>
              </w:rPr>
              <w:t>Occupation</w:t>
            </w:r>
          </w:p>
        </w:tc>
      </w:tr>
      <w:tr w:rsidR="00177541" w:rsidRPr="009E06CC" w:rsidTr="00887875">
        <w:trPr>
          <w:jc w:val="center"/>
        </w:trPr>
        <w:tc>
          <w:tcPr>
            <w:tcW w:w="1246" w:type="pct"/>
            <w:tcBorders>
              <w:top w:val="single" w:sz="4" w:space="0" w:color="auto"/>
            </w:tcBorders>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rPr>
              <w:t>Firm size</w:t>
            </w:r>
          </w:p>
        </w:tc>
        <w:tc>
          <w:tcPr>
            <w:tcW w:w="632"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016***</w:t>
            </w:r>
          </w:p>
        </w:tc>
        <w:tc>
          <w:tcPr>
            <w:tcW w:w="609"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006</w:t>
            </w:r>
          </w:p>
        </w:tc>
        <w:tc>
          <w:tcPr>
            <w:tcW w:w="632"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004</w:t>
            </w:r>
          </w:p>
        </w:tc>
        <w:tc>
          <w:tcPr>
            <w:tcW w:w="685"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003</w:t>
            </w:r>
          </w:p>
        </w:tc>
        <w:tc>
          <w:tcPr>
            <w:tcW w:w="593"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sz w:val="18"/>
                <w:szCs w:val="18"/>
              </w:rPr>
              <w:t>003**</w:t>
            </w:r>
          </w:p>
        </w:tc>
        <w:tc>
          <w:tcPr>
            <w:tcW w:w="603"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sz w:val="18"/>
                <w:szCs w:val="18"/>
              </w:rPr>
              <w:t>001</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lang w:val="en-US"/>
              </w:rPr>
              <w:t>Police, firefighters and security guards</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077</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059</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068***</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026</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002</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013</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rPr>
              <w:t>Healthcare professional</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013</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037</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076***</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016</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072***</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009</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rPr>
              <w:t>Cashier service and others</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018</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055</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024</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024</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013</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012</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rPr>
              <w:t>Technical level professional</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064*</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034</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061****</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015</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012</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007</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eastAsia="Times New Roman" w:hAnsi="Times New Roman" w:cs="Times New Roman"/>
                <w:b/>
                <w:bCs/>
                <w:i/>
                <w:iCs/>
                <w:sz w:val="18"/>
                <w:szCs w:val="18"/>
                <w:lang w:eastAsia="pt-BR"/>
              </w:rPr>
            </w:pPr>
            <w:r w:rsidRPr="009E06CC">
              <w:rPr>
                <w:rFonts w:ascii="Times New Roman" w:hAnsi="Times New Roman" w:cs="Times New Roman"/>
                <w:i/>
                <w:iCs/>
                <w:sz w:val="18"/>
                <w:szCs w:val="18"/>
              </w:rPr>
              <w:t>Supervisors administrative services</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072**</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034</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018</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015</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015**</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008</w:t>
            </w:r>
          </w:p>
        </w:tc>
      </w:tr>
      <w:tr w:rsidR="00177541" w:rsidRPr="009E06CC" w:rsidTr="00887875">
        <w:trPr>
          <w:jc w:val="center"/>
        </w:trPr>
        <w:tc>
          <w:tcPr>
            <w:tcW w:w="1246" w:type="pct"/>
            <w:tcBorders>
              <w:bottom w:val="single" w:sz="4" w:space="0" w:color="auto"/>
            </w:tcBorders>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rPr>
            </w:pPr>
            <w:r w:rsidRPr="009E06CC">
              <w:rPr>
                <w:rFonts w:ascii="Times New Roman" w:hAnsi="Times New Roman" w:cs="Times New Roman"/>
                <w:i/>
                <w:iCs/>
                <w:sz w:val="18"/>
                <w:szCs w:val="18"/>
              </w:rPr>
              <w:t>Education Professionals</w:t>
            </w:r>
          </w:p>
        </w:tc>
        <w:tc>
          <w:tcPr>
            <w:tcW w:w="632"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166***</w:t>
            </w:r>
          </w:p>
        </w:tc>
        <w:tc>
          <w:tcPr>
            <w:tcW w:w="609"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051</w:t>
            </w:r>
          </w:p>
        </w:tc>
        <w:tc>
          <w:tcPr>
            <w:tcW w:w="632"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031</w:t>
            </w:r>
          </w:p>
        </w:tc>
        <w:tc>
          <w:tcPr>
            <w:tcW w:w="685"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0.023</w:t>
            </w:r>
          </w:p>
        </w:tc>
        <w:tc>
          <w:tcPr>
            <w:tcW w:w="593"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051***</w:t>
            </w:r>
          </w:p>
        </w:tc>
        <w:tc>
          <w:tcPr>
            <w:tcW w:w="603"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012</w:t>
            </w:r>
          </w:p>
        </w:tc>
      </w:tr>
      <w:tr w:rsidR="00177541" w:rsidRPr="009E06CC" w:rsidTr="00887875">
        <w:trPr>
          <w:jc w:val="center"/>
        </w:trPr>
        <w:tc>
          <w:tcPr>
            <w:tcW w:w="5000" w:type="pct"/>
            <w:gridSpan w:val="7"/>
            <w:tcBorders>
              <w:top w:val="single" w:sz="4" w:space="0" w:color="auto"/>
            </w:tcBorders>
            <w:vAlign w:val="center"/>
          </w:tcPr>
          <w:p w:rsidR="00177541" w:rsidRPr="009E06CC" w:rsidRDefault="00177541" w:rsidP="00887875">
            <w:pPr>
              <w:autoSpaceDE w:val="0"/>
              <w:autoSpaceDN w:val="0"/>
              <w:adjustRightInd w:val="0"/>
              <w:rPr>
                <w:rFonts w:ascii="Times New Roman" w:hAnsi="Times New Roman" w:cs="Times New Roman"/>
                <w:b/>
                <w:bCs/>
                <w:i/>
                <w:iCs/>
                <w:kern w:val="0"/>
                <w:sz w:val="18"/>
                <w:szCs w:val="18"/>
                <w:lang w:val="en-US"/>
              </w:rPr>
            </w:pPr>
            <w:r w:rsidRPr="009E06CC">
              <w:rPr>
                <w:rFonts w:ascii="Times New Roman" w:hAnsi="Times New Roman" w:cs="Times New Roman"/>
                <w:b/>
                <w:bCs/>
                <w:i/>
                <w:iCs/>
                <w:sz w:val="18"/>
                <w:szCs w:val="18"/>
              </w:rPr>
              <w:t>Economic activities</w:t>
            </w:r>
          </w:p>
        </w:tc>
      </w:tr>
      <w:tr w:rsidR="00177541" w:rsidRPr="009E06CC" w:rsidTr="00887875">
        <w:trPr>
          <w:jc w:val="center"/>
        </w:trPr>
        <w:tc>
          <w:tcPr>
            <w:tcW w:w="1246" w:type="pct"/>
            <w:tcBorders>
              <w:top w:val="single" w:sz="4" w:space="0" w:color="auto"/>
            </w:tcBorders>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lang w:val="en-US"/>
              </w:rPr>
              <w:t>Essential wholesale and retail trade</w:t>
            </w:r>
          </w:p>
        </w:tc>
        <w:tc>
          <w:tcPr>
            <w:tcW w:w="632"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077*</w:t>
            </w:r>
          </w:p>
        </w:tc>
        <w:tc>
          <w:tcPr>
            <w:tcW w:w="609"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046</w:t>
            </w:r>
          </w:p>
        </w:tc>
        <w:tc>
          <w:tcPr>
            <w:tcW w:w="632"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012</w:t>
            </w:r>
          </w:p>
        </w:tc>
        <w:tc>
          <w:tcPr>
            <w:tcW w:w="685"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021</w:t>
            </w:r>
          </w:p>
        </w:tc>
        <w:tc>
          <w:tcPr>
            <w:tcW w:w="593"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021**</w:t>
            </w:r>
          </w:p>
        </w:tc>
        <w:tc>
          <w:tcPr>
            <w:tcW w:w="603"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010</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rPr>
              <w:t>Information and communication services</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051</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069</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017</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031</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024</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015</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rPr>
              <w:t>Manufacturing of essential products</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123</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103</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115**</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046</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055**</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022</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rPr>
            </w:pPr>
            <w:r w:rsidRPr="009E06CC">
              <w:rPr>
                <w:rFonts w:ascii="Times New Roman" w:hAnsi="Times New Roman" w:cs="Times New Roman"/>
                <w:i/>
                <w:iCs/>
                <w:sz w:val="18"/>
                <w:szCs w:val="18"/>
              </w:rPr>
              <w:t>Human health activities</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039</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043</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010</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019</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109</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009</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rPr>
              <w:t>Public administration</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037</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038</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015</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017</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013</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008</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lang w:val="en-US"/>
              </w:rPr>
              <w:t>Transport of goods, mail, and transport support activities</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000</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080</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016</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035</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029*</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017</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rPr>
              <w:t>Leisure activities</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068</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140</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094</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062</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063**</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031</w:t>
            </w:r>
          </w:p>
        </w:tc>
      </w:tr>
      <w:tr w:rsidR="00177541" w:rsidRPr="009E06CC" w:rsidTr="00887875">
        <w:trPr>
          <w:jc w:val="center"/>
        </w:trPr>
        <w:tc>
          <w:tcPr>
            <w:tcW w:w="1246" w:type="pct"/>
            <w:tcBorders>
              <w:left w:val="single" w:sz="4" w:space="0" w:color="auto"/>
            </w:tcBorders>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rPr>
              <w:t>Offices</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008</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081</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011</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036</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011</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017</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rPr>
              <w:t>Activities related to education</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206**</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053</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043</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024</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025**</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013</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sz w:val="18"/>
                <w:szCs w:val="18"/>
              </w:rPr>
              <w:t>Food and accommodation</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140</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083</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-0.013</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037</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023</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018</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sz w:val="18"/>
                <w:szCs w:val="18"/>
              </w:rPr>
            </w:pPr>
            <w:r w:rsidRPr="009E06CC">
              <w:rPr>
                <w:rFonts w:ascii="Times New Roman" w:hAnsi="Times New Roman" w:cs="Times New Roman"/>
                <w:i/>
                <w:iCs/>
                <w:sz w:val="18"/>
                <w:szCs w:val="18"/>
              </w:rPr>
              <w:t>Constante</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4.412***</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164</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883***</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073</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581***</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0.</w:t>
            </w:r>
            <w:r w:rsidRPr="009E06CC">
              <w:rPr>
                <w:rFonts w:ascii="Times New Roman" w:hAnsi="Times New Roman" w:cs="Times New Roman"/>
                <w:kern w:val="0"/>
                <w:sz w:val="18"/>
                <w:szCs w:val="18"/>
                <w:lang w:val="en-US"/>
              </w:rPr>
              <w:t>219</w:t>
            </w:r>
          </w:p>
        </w:tc>
      </w:tr>
      <w:tr w:rsidR="00177541" w:rsidRPr="009E06CC" w:rsidTr="00887875">
        <w:trPr>
          <w:jc w:val="center"/>
        </w:trPr>
        <w:tc>
          <w:tcPr>
            <w:tcW w:w="1246" w:type="pct"/>
            <w:tcBorders>
              <w:top w:val="single" w:sz="4" w:space="0" w:color="auto"/>
            </w:tcBorders>
            <w:vAlign w:val="center"/>
          </w:tcPr>
          <w:p w:rsidR="00177541" w:rsidRPr="009E06CC" w:rsidRDefault="00177541" w:rsidP="00887875">
            <w:pPr>
              <w:autoSpaceDE w:val="0"/>
              <w:autoSpaceDN w:val="0"/>
              <w:adjustRightInd w:val="0"/>
              <w:rPr>
                <w:rFonts w:ascii="Times New Roman" w:hAnsi="Times New Roman" w:cs="Times New Roman"/>
                <w:i/>
                <w:iCs/>
                <w:sz w:val="18"/>
                <w:szCs w:val="18"/>
              </w:rPr>
            </w:pPr>
            <w:r w:rsidRPr="009E06CC">
              <w:rPr>
                <w:rFonts w:ascii="Times New Roman" w:hAnsi="Times New Roman" w:cs="Times New Roman"/>
                <w:i/>
                <w:iCs/>
                <w:sz w:val="18"/>
                <w:szCs w:val="18"/>
              </w:rPr>
              <w:lastRenderedPageBreak/>
              <w:t>Estatística F</w:t>
            </w:r>
          </w:p>
        </w:tc>
        <w:tc>
          <w:tcPr>
            <w:tcW w:w="632"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512.24***</w:t>
            </w:r>
          </w:p>
        </w:tc>
        <w:tc>
          <w:tcPr>
            <w:tcW w:w="609"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eastAsia="LMRoman8-Regular" w:hAnsi="Times New Roman" w:cs="Times New Roman"/>
                <w:kern w:val="0"/>
                <w:sz w:val="18"/>
                <w:szCs w:val="18"/>
              </w:rPr>
            </w:pPr>
            <w:r w:rsidRPr="009E06CC">
              <w:rPr>
                <w:rFonts w:ascii="Times New Roman" w:hAnsi="Times New Roman" w:cs="Times New Roman"/>
                <w:kern w:val="0"/>
                <w:sz w:val="18"/>
                <w:szCs w:val="18"/>
                <w:lang w:val="en-US"/>
              </w:rPr>
              <w:t>-</w:t>
            </w:r>
          </w:p>
        </w:tc>
        <w:tc>
          <w:tcPr>
            <w:tcW w:w="632"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eastAsia="LMRoman8-Regular" w:hAnsi="Times New Roman" w:cs="Times New Roman"/>
                <w:kern w:val="0"/>
                <w:sz w:val="18"/>
                <w:szCs w:val="18"/>
              </w:rPr>
            </w:pPr>
            <w:r w:rsidRPr="009E06CC">
              <w:rPr>
                <w:rFonts w:ascii="Times New Roman" w:hAnsi="Times New Roman" w:cs="Times New Roman"/>
                <w:kern w:val="0"/>
                <w:sz w:val="18"/>
                <w:szCs w:val="18"/>
                <w:lang w:val="en-US"/>
              </w:rPr>
              <w:t>1481.69***</w:t>
            </w:r>
          </w:p>
        </w:tc>
        <w:tc>
          <w:tcPr>
            <w:tcW w:w="685"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eastAsia="LMRoman8-Regular" w:hAnsi="Times New Roman" w:cs="Times New Roman"/>
                <w:kern w:val="0"/>
                <w:sz w:val="18"/>
                <w:szCs w:val="18"/>
              </w:rPr>
            </w:pPr>
            <w:r w:rsidRPr="009E06CC">
              <w:rPr>
                <w:rFonts w:ascii="Times New Roman" w:hAnsi="Times New Roman" w:cs="Times New Roman"/>
                <w:kern w:val="0"/>
                <w:sz w:val="18"/>
                <w:szCs w:val="18"/>
                <w:lang w:val="en-US"/>
              </w:rPr>
              <w:t>-</w:t>
            </w:r>
          </w:p>
        </w:tc>
        <w:tc>
          <w:tcPr>
            <w:tcW w:w="593"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995.78***</w:t>
            </w:r>
          </w:p>
        </w:tc>
        <w:tc>
          <w:tcPr>
            <w:tcW w:w="603" w:type="pct"/>
            <w:tcBorders>
              <w:top w:val="single" w:sz="4" w:space="0" w:color="auto"/>
            </w:tcBorders>
            <w:vAlign w:val="center"/>
          </w:tcPr>
          <w:p w:rsidR="00177541" w:rsidRPr="009E06CC" w:rsidRDefault="00177541" w:rsidP="00887875">
            <w:pPr>
              <w:autoSpaceDE w:val="0"/>
              <w:autoSpaceDN w:val="0"/>
              <w:adjustRightInd w:val="0"/>
              <w:jc w:val="center"/>
              <w:rPr>
                <w:rFonts w:ascii="Times New Roman" w:eastAsia="LMRoman8-Regular" w:hAnsi="Times New Roman" w:cs="Times New Roman"/>
                <w:kern w:val="0"/>
                <w:sz w:val="18"/>
                <w:szCs w:val="18"/>
              </w:rPr>
            </w:pPr>
            <w:r w:rsidRPr="009E06CC">
              <w:rPr>
                <w:rFonts w:ascii="Times New Roman" w:hAnsi="Times New Roman" w:cs="Times New Roman"/>
                <w:kern w:val="0"/>
                <w:sz w:val="18"/>
                <w:szCs w:val="18"/>
                <w:lang w:val="en-US"/>
              </w:rPr>
              <w:t>-</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hAnsi="Times New Roman" w:cs="Times New Roman"/>
                <w:i/>
                <w:iCs/>
                <w:kern w:val="0"/>
                <w:sz w:val="18"/>
                <w:szCs w:val="18"/>
                <w:lang w:val="en-US"/>
              </w:rPr>
              <w:t>Sanderson-</w:t>
            </w:r>
            <w:proofErr w:type="spellStart"/>
            <w:r w:rsidRPr="009E06CC">
              <w:rPr>
                <w:rFonts w:ascii="Times New Roman" w:hAnsi="Times New Roman" w:cs="Times New Roman"/>
                <w:i/>
                <w:iCs/>
                <w:kern w:val="0"/>
                <w:sz w:val="18"/>
                <w:szCs w:val="18"/>
                <w:lang w:val="en-US"/>
              </w:rPr>
              <w:t>Windmeijer</w:t>
            </w:r>
            <w:proofErr w:type="spellEnd"/>
            <w:r w:rsidRPr="009E06CC">
              <w:rPr>
                <w:rFonts w:ascii="Times New Roman" w:hAnsi="Times New Roman" w:cs="Times New Roman"/>
                <w:i/>
                <w:iCs/>
                <w:kern w:val="0"/>
                <w:sz w:val="18"/>
                <w:szCs w:val="18"/>
                <w:lang w:val="en-US"/>
              </w:rPr>
              <w:t xml:space="preserve"> </w:t>
            </w:r>
            <w:r w:rsidRPr="009E06CC">
              <w:rPr>
                <w:rFonts w:ascii="Times New Roman" w:eastAsia="LMRoman8-Regular" w:hAnsi="Times New Roman" w:cs="Times New Roman"/>
                <w:i/>
                <w:iCs/>
                <w:kern w:val="0"/>
                <w:sz w:val="18"/>
                <w:szCs w:val="18"/>
              </w:rPr>
              <w:t>(Chi-sq)</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24.24***</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24.62***</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19,96***</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eastAsia="LMRoman8-Regular" w:hAnsi="Times New Roman" w:cs="Times New Roman"/>
                <w:i/>
                <w:iCs/>
                <w:kern w:val="0"/>
                <w:sz w:val="18"/>
                <w:szCs w:val="18"/>
              </w:rPr>
              <w:t>Sanderson-Windmeijer (F)</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24,23***</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24.61***</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22.90***</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hAnsi="Times New Roman" w:cs="Times New Roman"/>
                <w:i/>
                <w:iCs/>
                <w:kern w:val="0"/>
                <w:sz w:val="18"/>
                <w:szCs w:val="18"/>
                <w:lang w:val="en-US"/>
              </w:rPr>
            </w:pPr>
            <w:r w:rsidRPr="009E06CC">
              <w:rPr>
                <w:rFonts w:ascii="Times New Roman" w:eastAsia="LMRoman8-Regular" w:hAnsi="Times New Roman" w:cs="Times New Roman"/>
                <w:i/>
                <w:iCs/>
                <w:kern w:val="0"/>
                <w:sz w:val="18"/>
                <w:szCs w:val="18"/>
              </w:rPr>
              <w:t>Durbin (score, Chi)</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25.307***</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eastAsia="LMRoman8-Regular" w:hAnsi="Times New Roman" w:cs="Times New Roman"/>
                <w:i/>
                <w:iCs/>
                <w:kern w:val="0"/>
                <w:sz w:val="18"/>
                <w:szCs w:val="18"/>
              </w:rPr>
            </w:pPr>
            <w:r w:rsidRPr="009E06CC">
              <w:rPr>
                <w:rFonts w:ascii="Times New Roman" w:eastAsia="LMRoman8-Regular" w:hAnsi="Times New Roman" w:cs="Times New Roman"/>
                <w:i/>
                <w:iCs/>
                <w:kern w:val="0"/>
                <w:sz w:val="18"/>
                <w:szCs w:val="18"/>
              </w:rPr>
              <w:t>Wu-Hausman (F)</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eastAsia="LMRoman8-Regular" w:hAnsi="Times New Roman" w:cs="Times New Roman"/>
                <w:kern w:val="0"/>
                <w:sz w:val="18"/>
                <w:szCs w:val="18"/>
              </w:rPr>
              <w:t>12.651***</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eastAsia="LMRoman8-Regular" w:hAnsi="Times New Roman" w:cs="Times New Roman"/>
                <w:i/>
                <w:iCs/>
                <w:kern w:val="0"/>
                <w:sz w:val="18"/>
                <w:szCs w:val="18"/>
              </w:rPr>
            </w:pPr>
            <w:r w:rsidRPr="009E06CC">
              <w:rPr>
                <w:rFonts w:ascii="Times New Roman" w:eastAsia="LMRoman8-Regular" w:hAnsi="Times New Roman" w:cs="Times New Roman"/>
                <w:i/>
                <w:iCs/>
                <w:kern w:val="0"/>
                <w:sz w:val="18"/>
                <w:szCs w:val="18"/>
              </w:rPr>
              <w:t>AR Wald test (F)</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11.50***</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r>
      <w:tr w:rsidR="00177541" w:rsidRPr="009E06CC" w:rsidTr="00887875">
        <w:trPr>
          <w:jc w:val="center"/>
        </w:trPr>
        <w:tc>
          <w:tcPr>
            <w:tcW w:w="1246" w:type="pct"/>
            <w:vAlign w:val="center"/>
          </w:tcPr>
          <w:p w:rsidR="00177541" w:rsidRPr="009E06CC" w:rsidRDefault="00177541" w:rsidP="00887875">
            <w:pPr>
              <w:autoSpaceDE w:val="0"/>
              <w:autoSpaceDN w:val="0"/>
              <w:adjustRightInd w:val="0"/>
              <w:rPr>
                <w:rFonts w:ascii="Times New Roman" w:eastAsia="LMRoman8-Regular" w:hAnsi="Times New Roman" w:cs="Times New Roman"/>
                <w:i/>
                <w:iCs/>
                <w:kern w:val="0"/>
                <w:sz w:val="18"/>
                <w:szCs w:val="18"/>
                <w:lang w:val="en-US"/>
              </w:rPr>
            </w:pPr>
            <w:r w:rsidRPr="009E06CC">
              <w:rPr>
                <w:rFonts w:ascii="Times New Roman" w:eastAsia="LMRoman8-Regular" w:hAnsi="Times New Roman" w:cs="Times New Roman"/>
                <w:i/>
                <w:iCs/>
                <w:kern w:val="0"/>
                <w:sz w:val="18"/>
                <w:szCs w:val="18"/>
                <w:lang w:val="en-US"/>
              </w:rPr>
              <w:t xml:space="preserve">AR Wald test (Chi, </w:t>
            </w:r>
            <w:proofErr w:type="spellStart"/>
            <w:r w:rsidRPr="009E06CC">
              <w:rPr>
                <w:rFonts w:ascii="Times New Roman" w:eastAsia="LMRoman8-Regular" w:hAnsi="Times New Roman" w:cs="Times New Roman"/>
                <w:i/>
                <w:iCs/>
                <w:kern w:val="0"/>
                <w:sz w:val="18"/>
                <w:szCs w:val="18"/>
                <w:lang w:val="en-US"/>
              </w:rPr>
              <w:t>sq</w:t>
            </w:r>
            <w:proofErr w:type="spellEnd"/>
            <w:r w:rsidRPr="009E06CC">
              <w:rPr>
                <w:rFonts w:ascii="Times New Roman" w:eastAsia="LMRoman8-Regular" w:hAnsi="Times New Roman" w:cs="Times New Roman"/>
                <w:i/>
                <w:iCs/>
                <w:kern w:val="0"/>
                <w:sz w:val="18"/>
                <w:szCs w:val="18"/>
                <w:lang w:val="en-US"/>
              </w:rPr>
              <w:t>)</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609"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632"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685"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59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23.01***</w:t>
            </w:r>
          </w:p>
        </w:tc>
        <w:tc>
          <w:tcPr>
            <w:tcW w:w="603" w:type="pct"/>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r>
      <w:tr w:rsidR="00177541" w:rsidRPr="009E06CC" w:rsidTr="00887875">
        <w:trPr>
          <w:jc w:val="center"/>
        </w:trPr>
        <w:tc>
          <w:tcPr>
            <w:tcW w:w="1246" w:type="pct"/>
            <w:tcBorders>
              <w:bottom w:val="single" w:sz="4" w:space="0" w:color="auto"/>
            </w:tcBorders>
            <w:vAlign w:val="center"/>
          </w:tcPr>
          <w:p w:rsidR="00177541" w:rsidRPr="009E06CC" w:rsidRDefault="00177541" w:rsidP="00887875">
            <w:pPr>
              <w:autoSpaceDE w:val="0"/>
              <w:autoSpaceDN w:val="0"/>
              <w:adjustRightInd w:val="0"/>
              <w:rPr>
                <w:rFonts w:ascii="Times New Roman" w:eastAsia="LMRoman8-Regular" w:hAnsi="Times New Roman" w:cs="Times New Roman"/>
                <w:i/>
                <w:iCs/>
                <w:kern w:val="0"/>
                <w:sz w:val="18"/>
                <w:szCs w:val="18"/>
                <w:lang w:val="en-US"/>
              </w:rPr>
            </w:pPr>
            <w:r w:rsidRPr="009E06CC">
              <w:rPr>
                <w:rFonts w:ascii="Times New Roman" w:eastAsia="LMRoman8-Regular" w:hAnsi="Times New Roman" w:cs="Times New Roman"/>
                <w:i/>
                <w:iCs/>
                <w:kern w:val="0"/>
                <w:sz w:val="18"/>
                <w:szCs w:val="18"/>
                <w:lang w:val="en-US"/>
              </w:rPr>
              <w:t>Stock-Wright LM S statistic</w:t>
            </w:r>
          </w:p>
        </w:tc>
        <w:tc>
          <w:tcPr>
            <w:tcW w:w="632"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609"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632"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685"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c>
          <w:tcPr>
            <w:tcW w:w="593"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23.00***</w:t>
            </w:r>
          </w:p>
        </w:tc>
        <w:tc>
          <w:tcPr>
            <w:tcW w:w="603" w:type="pct"/>
            <w:tcBorders>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kern w:val="0"/>
                <w:sz w:val="18"/>
                <w:szCs w:val="18"/>
                <w:lang w:val="en-US"/>
              </w:rPr>
            </w:pPr>
            <w:r w:rsidRPr="009E06CC">
              <w:rPr>
                <w:rFonts w:ascii="Times New Roman" w:hAnsi="Times New Roman" w:cs="Times New Roman"/>
                <w:kern w:val="0"/>
                <w:sz w:val="18"/>
                <w:szCs w:val="18"/>
                <w:lang w:val="en-US"/>
              </w:rPr>
              <w:t>-</w:t>
            </w:r>
          </w:p>
        </w:tc>
      </w:tr>
      <w:tr w:rsidR="00177541" w:rsidRPr="009E06CC" w:rsidTr="00887875">
        <w:trPr>
          <w:jc w:val="center"/>
        </w:trPr>
        <w:tc>
          <w:tcPr>
            <w:tcW w:w="1246" w:type="pct"/>
            <w:tcBorders>
              <w:top w:val="single" w:sz="4" w:space="0" w:color="auto"/>
              <w:bottom w:val="single" w:sz="4" w:space="0" w:color="auto"/>
            </w:tcBorders>
            <w:vAlign w:val="center"/>
          </w:tcPr>
          <w:p w:rsidR="00177541" w:rsidRPr="009E06CC" w:rsidRDefault="00177541" w:rsidP="00887875">
            <w:pPr>
              <w:autoSpaceDE w:val="0"/>
              <w:autoSpaceDN w:val="0"/>
              <w:adjustRightInd w:val="0"/>
              <w:rPr>
                <w:rFonts w:ascii="Times New Roman" w:eastAsia="LMRoman8-Regular" w:hAnsi="Times New Roman" w:cs="Times New Roman"/>
                <w:b/>
                <w:bCs/>
                <w:i/>
                <w:iCs/>
                <w:kern w:val="0"/>
                <w:sz w:val="18"/>
                <w:szCs w:val="18"/>
                <w:lang w:val="en-US"/>
              </w:rPr>
            </w:pPr>
            <w:r w:rsidRPr="009E06CC">
              <w:rPr>
                <w:rFonts w:ascii="Times New Roman" w:eastAsia="LMRoman8-Regular" w:hAnsi="Times New Roman" w:cs="Times New Roman"/>
                <w:b/>
                <w:bCs/>
                <w:i/>
                <w:iCs/>
                <w:kern w:val="0"/>
                <w:sz w:val="18"/>
                <w:szCs w:val="18"/>
                <w:lang w:val="en-US"/>
              </w:rPr>
              <w:t>Observation</w:t>
            </w:r>
          </w:p>
        </w:tc>
        <w:tc>
          <w:tcPr>
            <w:tcW w:w="632" w:type="pct"/>
            <w:tcBorders>
              <w:top w:val="single" w:sz="4" w:space="0" w:color="auto"/>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b/>
                <w:bCs/>
                <w:kern w:val="0"/>
                <w:sz w:val="18"/>
                <w:szCs w:val="18"/>
                <w:lang w:val="en-US"/>
              </w:rPr>
            </w:pPr>
            <w:r w:rsidRPr="009E06CC">
              <w:rPr>
                <w:rFonts w:ascii="Times New Roman" w:hAnsi="Times New Roman" w:cs="Times New Roman"/>
                <w:b/>
                <w:bCs/>
                <w:kern w:val="0"/>
                <w:sz w:val="18"/>
                <w:szCs w:val="18"/>
                <w:lang w:val="en-US"/>
              </w:rPr>
              <w:t>66.192</w:t>
            </w:r>
          </w:p>
        </w:tc>
        <w:tc>
          <w:tcPr>
            <w:tcW w:w="609" w:type="pct"/>
            <w:tcBorders>
              <w:top w:val="single" w:sz="4" w:space="0" w:color="auto"/>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b/>
                <w:bCs/>
                <w:kern w:val="0"/>
                <w:sz w:val="18"/>
                <w:szCs w:val="18"/>
                <w:lang w:val="en-US"/>
              </w:rPr>
            </w:pPr>
            <w:r w:rsidRPr="009E06CC">
              <w:rPr>
                <w:rFonts w:ascii="Times New Roman" w:hAnsi="Times New Roman" w:cs="Times New Roman"/>
                <w:b/>
                <w:bCs/>
                <w:kern w:val="0"/>
                <w:sz w:val="18"/>
                <w:szCs w:val="18"/>
                <w:lang w:val="en-US"/>
              </w:rPr>
              <w:t>-</w:t>
            </w:r>
          </w:p>
        </w:tc>
        <w:tc>
          <w:tcPr>
            <w:tcW w:w="632" w:type="pct"/>
            <w:tcBorders>
              <w:top w:val="single" w:sz="4" w:space="0" w:color="auto"/>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b/>
                <w:bCs/>
                <w:kern w:val="0"/>
                <w:sz w:val="18"/>
                <w:szCs w:val="18"/>
                <w:lang w:val="en-US"/>
              </w:rPr>
            </w:pPr>
            <w:r w:rsidRPr="009E06CC">
              <w:rPr>
                <w:rFonts w:ascii="Times New Roman" w:hAnsi="Times New Roman" w:cs="Times New Roman"/>
                <w:b/>
                <w:bCs/>
                <w:kern w:val="0"/>
                <w:sz w:val="18"/>
                <w:szCs w:val="18"/>
                <w:lang w:val="en-US"/>
              </w:rPr>
              <w:t>66.192</w:t>
            </w:r>
          </w:p>
        </w:tc>
        <w:tc>
          <w:tcPr>
            <w:tcW w:w="685" w:type="pct"/>
            <w:tcBorders>
              <w:top w:val="single" w:sz="4" w:space="0" w:color="auto"/>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b/>
                <w:bCs/>
                <w:kern w:val="0"/>
                <w:sz w:val="18"/>
                <w:szCs w:val="18"/>
                <w:lang w:val="en-US"/>
              </w:rPr>
            </w:pPr>
            <w:r w:rsidRPr="009E06CC">
              <w:rPr>
                <w:rFonts w:ascii="Times New Roman" w:hAnsi="Times New Roman" w:cs="Times New Roman"/>
                <w:b/>
                <w:bCs/>
                <w:kern w:val="0"/>
                <w:sz w:val="18"/>
                <w:szCs w:val="18"/>
                <w:lang w:val="en-US"/>
              </w:rPr>
              <w:t>-</w:t>
            </w:r>
          </w:p>
        </w:tc>
        <w:tc>
          <w:tcPr>
            <w:tcW w:w="593" w:type="pct"/>
            <w:tcBorders>
              <w:top w:val="single" w:sz="4" w:space="0" w:color="auto"/>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b/>
                <w:bCs/>
                <w:kern w:val="0"/>
                <w:sz w:val="18"/>
                <w:szCs w:val="18"/>
                <w:lang w:val="en-US"/>
              </w:rPr>
            </w:pPr>
            <w:r w:rsidRPr="009E06CC">
              <w:rPr>
                <w:rFonts w:ascii="Times New Roman" w:hAnsi="Times New Roman" w:cs="Times New Roman"/>
                <w:b/>
                <w:bCs/>
                <w:kern w:val="0"/>
                <w:sz w:val="18"/>
                <w:szCs w:val="18"/>
                <w:lang w:val="en-US"/>
              </w:rPr>
              <w:t>66.192</w:t>
            </w:r>
          </w:p>
        </w:tc>
        <w:tc>
          <w:tcPr>
            <w:tcW w:w="603" w:type="pct"/>
            <w:tcBorders>
              <w:top w:val="single" w:sz="4" w:space="0" w:color="auto"/>
              <w:bottom w:val="single" w:sz="4" w:space="0" w:color="auto"/>
            </w:tcBorders>
            <w:vAlign w:val="center"/>
          </w:tcPr>
          <w:p w:rsidR="00177541" w:rsidRPr="009E06CC" w:rsidRDefault="00177541" w:rsidP="00887875">
            <w:pPr>
              <w:autoSpaceDE w:val="0"/>
              <w:autoSpaceDN w:val="0"/>
              <w:adjustRightInd w:val="0"/>
              <w:jc w:val="center"/>
              <w:rPr>
                <w:rFonts w:ascii="Times New Roman" w:hAnsi="Times New Roman" w:cs="Times New Roman"/>
                <w:b/>
                <w:bCs/>
                <w:kern w:val="0"/>
                <w:sz w:val="18"/>
                <w:szCs w:val="18"/>
                <w:lang w:val="en-US"/>
              </w:rPr>
            </w:pPr>
            <w:r w:rsidRPr="009E06CC">
              <w:rPr>
                <w:rFonts w:ascii="Times New Roman" w:hAnsi="Times New Roman" w:cs="Times New Roman"/>
                <w:b/>
                <w:bCs/>
                <w:kern w:val="0"/>
                <w:sz w:val="18"/>
                <w:szCs w:val="18"/>
                <w:lang w:val="en-US"/>
              </w:rPr>
              <w:t>-</w:t>
            </w:r>
          </w:p>
        </w:tc>
      </w:tr>
    </w:tbl>
    <w:p w:rsidR="00177541" w:rsidRPr="009E06CC" w:rsidRDefault="00177541" w:rsidP="00177541">
      <w:pPr>
        <w:autoSpaceDE w:val="0"/>
        <w:autoSpaceDN w:val="0"/>
        <w:adjustRightInd w:val="0"/>
        <w:spacing w:after="0" w:line="240" w:lineRule="auto"/>
        <w:jc w:val="both"/>
        <w:rPr>
          <w:rFonts w:ascii="Times New Roman" w:eastAsia="LMRoman8-Regular" w:hAnsi="Times New Roman" w:cs="Times New Roman"/>
          <w:kern w:val="0"/>
          <w:sz w:val="20"/>
          <w:szCs w:val="20"/>
          <w:lang w:val="en-US"/>
        </w:rPr>
      </w:pPr>
      <w:r w:rsidRPr="009E06CC">
        <w:rPr>
          <w:rFonts w:ascii="Times New Roman" w:eastAsia="LMRoman8-Regular" w:hAnsi="Times New Roman" w:cs="Times New Roman"/>
          <w:kern w:val="0"/>
          <w:sz w:val="20"/>
          <w:szCs w:val="20"/>
          <w:lang w:val="en-US"/>
        </w:rPr>
        <w:t xml:space="preserve">Source: authors’ estimation. </w:t>
      </w:r>
    </w:p>
    <w:p w:rsidR="00177541" w:rsidRPr="009E06CC" w:rsidRDefault="00177541" w:rsidP="00177541">
      <w:pPr>
        <w:autoSpaceDE w:val="0"/>
        <w:autoSpaceDN w:val="0"/>
        <w:adjustRightInd w:val="0"/>
        <w:spacing w:after="0" w:line="240" w:lineRule="auto"/>
        <w:jc w:val="both"/>
        <w:rPr>
          <w:rFonts w:ascii="Times New Roman" w:hAnsi="Times New Roman" w:cs="Times New Roman"/>
          <w:kern w:val="0"/>
          <w:sz w:val="20"/>
          <w:szCs w:val="20"/>
          <w:lang w:val="en-US"/>
        </w:rPr>
      </w:pPr>
      <w:r w:rsidRPr="009E06CC">
        <w:rPr>
          <w:rFonts w:ascii="Times New Roman" w:eastAsia="LMRoman8-Regular" w:hAnsi="Times New Roman" w:cs="Times New Roman"/>
          <w:kern w:val="0"/>
          <w:sz w:val="20"/>
          <w:szCs w:val="20"/>
          <w:lang w:val="en-US"/>
        </w:rPr>
        <w:t>Notes: Level of statistical significance: (</w:t>
      </w:r>
      <w:r w:rsidRPr="009E06CC">
        <w:rPr>
          <w:rFonts w:ascii="Times New Roman" w:eastAsia="LMMathSymbols6-Regular" w:hAnsi="Times New Roman" w:cs="Times New Roman"/>
          <w:kern w:val="0"/>
          <w:sz w:val="20"/>
          <w:szCs w:val="20"/>
          <w:lang w:val="en-US"/>
        </w:rPr>
        <w:t>*</w:t>
      </w:r>
      <w:r w:rsidRPr="009E06CC">
        <w:rPr>
          <w:rFonts w:ascii="Times New Roman" w:eastAsia="LMRoman8-Regular" w:hAnsi="Times New Roman" w:cs="Times New Roman"/>
          <w:kern w:val="0"/>
          <w:sz w:val="20"/>
          <w:szCs w:val="20"/>
          <w:lang w:val="en-US"/>
        </w:rPr>
        <w:t xml:space="preserve">) </w:t>
      </w:r>
      <w:r w:rsidRPr="009E06CC">
        <w:rPr>
          <w:rFonts w:ascii="Times New Roman" w:eastAsia="LMMathItalic8-Regular" w:hAnsi="Times New Roman" w:cs="Times New Roman"/>
          <w:i/>
          <w:iCs/>
          <w:kern w:val="0"/>
          <w:sz w:val="20"/>
          <w:szCs w:val="20"/>
          <w:lang w:val="en-US"/>
        </w:rPr>
        <w:t>P&lt;</w:t>
      </w:r>
      <w:r w:rsidRPr="009E06CC">
        <w:rPr>
          <w:rFonts w:ascii="Times New Roman" w:eastAsia="LMRoman8-Regular" w:hAnsi="Times New Roman" w:cs="Times New Roman"/>
          <w:kern w:val="0"/>
          <w:sz w:val="20"/>
          <w:szCs w:val="20"/>
          <w:lang w:val="en-US"/>
        </w:rPr>
        <w:t>0</w:t>
      </w:r>
      <w:proofErr w:type="gramStart"/>
      <w:r w:rsidRPr="009E06CC">
        <w:rPr>
          <w:rFonts w:ascii="Times New Roman" w:eastAsia="LMMathItalic8-Regular" w:hAnsi="Times New Roman" w:cs="Times New Roman"/>
          <w:i/>
          <w:iCs/>
          <w:kern w:val="0"/>
          <w:sz w:val="20"/>
          <w:szCs w:val="20"/>
          <w:lang w:val="en-US"/>
        </w:rPr>
        <w:t>,</w:t>
      </w:r>
      <w:r w:rsidRPr="009E06CC">
        <w:rPr>
          <w:rFonts w:ascii="Times New Roman" w:eastAsia="LMRoman8-Regular" w:hAnsi="Times New Roman" w:cs="Times New Roman"/>
          <w:kern w:val="0"/>
          <w:sz w:val="20"/>
          <w:szCs w:val="20"/>
          <w:lang w:val="en-US"/>
        </w:rPr>
        <w:t>1</w:t>
      </w:r>
      <w:proofErr w:type="gramEnd"/>
      <w:r w:rsidRPr="009E06CC">
        <w:rPr>
          <w:rFonts w:ascii="Times New Roman" w:eastAsia="LMRoman8-Regular" w:hAnsi="Times New Roman" w:cs="Times New Roman"/>
          <w:kern w:val="0"/>
          <w:sz w:val="20"/>
          <w:szCs w:val="20"/>
          <w:lang w:val="en-US"/>
        </w:rPr>
        <w:t>; (</w:t>
      </w:r>
      <w:r w:rsidRPr="009E06CC">
        <w:rPr>
          <w:rFonts w:ascii="Times New Roman" w:eastAsia="LMMathSymbols6-Regular" w:hAnsi="Times New Roman" w:cs="Times New Roman"/>
          <w:kern w:val="0"/>
          <w:sz w:val="20"/>
          <w:szCs w:val="20"/>
          <w:lang w:val="en-US"/>
        </w:rPr>
        <w:t>**</w:t>
      </w:r>
      <w:r w:rsidRPr="009E06CC">
        <w:rPr>
          <w:rFonts w:ascii="Times New Roman" w:eastAsia="LMRoman8-Regular" w:hAnsi="Times New Roman" w:cs="Times New Roman"/>
          <w:kern w:val="0"/>
          <w:sz w:val="20"/>
          <w:szCs w:val="20"/>
          <w:lang w:val="en-US"/>
        </w:rPr>
        <w:t xml:space="preserve">) </w:t>
      </w:r>
      <w:r w:rsidRPr="009E06CC">
        <w:rPr>
          <w:rFonts w:ascii="Times New Roman" w:eastAsia="LMMathItalic8-Regular" w:hAnsi="Times New Roman" w:cs="Times New Roman"/>
          <w:i/>
          <w:iCs/>
          <w:kern w:val="0"/>
          <w:sz w:val="20"/>
          <w:szCs w:val="20"/>
          <w:lang w:val="en-US"/>
        </w:rPr>
        <w:t>P&lt;</w:t>
      </w:r>
      <w:r w:rsidRPr="009E06CC">
        <w:rPr>
          <w:rFonts w:ascii="Times New Roman" w:eastAsia="LMRoman8-Regular" w:hAnsi="Times New Roman" w:cs="Times New Roman"/>
          <w:kern w:val="0"/>
          <w:sz w:val="20"/>
          <w:szCs w:val="20"/>
          <w:lang w:val="en-US"/>
        </w:rPr>
        <w:t>0</w:t>
      </w:r>
      <w:r w:rsidRPr="009E06CC">
        <w:rPr>
          <w:rFonts w:ascii="Times New Roman" w:eastAsia="LMMathItalic8-Regular" w:hAnsi="Times New Roman" w:cs="Times New Roman"/>
          <w:i/>
          <w:iCs/>
          <w:kern w:val="0"/>
          <w:sz w:val="20"/>
          <w:szCs w:val="20"/>
          <w:lang w:val="en-US"/>
        </w:rPr>
        <w:t>,</w:t>
      </w:r>
      <w:r w:rsidRPr="009E06CC">
        <w:rPr>
          <w:rFonts w:ascii="Times New Roman" w:eastAsia="LMRoman8-Regular" w:hAnsi="Times New Roman" w:cs="Times New Roman"/>
          <w:kern w:val="0"/>
          <w:sz w:val="20"/>
          <w:szCs w:val="20"/>
          <w:lang w:val="en-US"/>
        </w:rPr>
        <w:t>05; (</w:t>
      </w:r>
      <w:r w:rsidRPr="009E06CC">
        <w:rPr>
          <w:rFonts w:ascii="Times New Roman" w:eastAsia="LMMathSymbols6-Regular" w:hAnsi="Times New Roman" w:cs="Times New Roman"/>
          <w:kern w:val="0"/>
          <w:sz w:val="20"/>
          <w:szCs w:val="20"/>
          <w:lang w:val="en-US"/>
        </w:rPr>
        <w:t>***</w:t>
      </w:r>
      <w:r w:rsidRPr="009E06CC">
        <w:rPr>
          <w:rFonts w:ascii="Times New Roman" w:eastAsia="LMRoman8-Regular" w:hAnsi="Times New Roman" w:cs="Times New Roman"/>
          <w:kern w:val="0"/>
          <w:sz w:val="20"/>
          <w:szCs w:val="20"/>
          <w:lang w:val="en-US"/>
        </w:rPr>
        <w:t xml:space="preserve">) </w:t>
      </w:r>
      <w:r w:rsidRPr="009E06CC">
        <w:rPr>
          <w:rFonts w:ascii="Times New Roman" w:eastAsia="LMMathItalic8-Regular" w:hAnsi="Times New Roman" w:cs="Times New Roman"/>
          <w:i/>
          <w:iCs/>
          <w:kern w:val="0"/>
          <w:sz w:val="20"/>
          <w:szCs w:val="20"/>
          <w:lang w:val="en-US"/>
        </w:rPr>
        <w:t xml:space="preserve">P&lt; </w:t>
      </w:r>
      <w:r w:rsidRPr="009E06CC">
        <w:rPr>
          <w:rFonts w:ascii="Times New Roman" w:eastAsia="LMRoman8-Regular" w:hAnsi="Times New Roman" w:cs="Times New Roman"/>
          <w:kern w:val="0"/>
          <w:sz w:val="20"/>
          <w:szCs w:val="20"/>
          <w:lang w:val="en-US"/>
        </w:rPr>
        <w:t>0</w:t>
      </w:r>
      <w:r w:rsidRPr="009E06CC">
        <w:rPr>
          <w:rFonts w:ascii="Times New Roman" w:eastAsia="LMMathItalic8-Regular" w:hAnsi="Times New Roman" w:cs="Times New Roman"/>
          <w:i/>
          <w:iCs/>
          <w:kern w:val="0"/>
          <w:sz w:val="20"/>
          <w:szCs w:val="20"/>
          <w:lang w:val="en-US"/>
        </w:rPr>
        <w:t>,</w:t>
      </w:r>
      <w:r w:rsidRPr="009E06CC">
        <w:rPr>
          <w:rFonts w:ascii="Times New Roman" w:eastAsia="LMRoman8-Regular" w:hAnsi="Times New Roman" w:cs="Times New Roman"/>
          <w:kern w:val="0"/>
          <w:sz w:val="20"/>
          <w:szCs w:val="20"/>
          <w:lang w:val="en-US"/>
        </w:rPr>
        <w:t>01.</w:t>
      </w:r>
    </w:p>
    <w:p w:rsidR="00177541" w:rsidRPr="009E06CC" w:rsidRDefault="00177541" w:rsidP="00177541">
      <w:pPr>
        <w:autoSpaceDE w:val="0"/>
        <w:autoSpaceDN w:val="0"/>
        <w:adjustRightInd w:val="0"/>
        <w:spacing w:after="0" w:line="240" w:lineRule="auto"/>
        <w:jc w:val="both"/>
        <w:rPr>
          <w:rFonts w:ascii="Times New Roman" w:hAnsi="Times New Roman" w:cs="Times New Roman"/>
          <w:kern w:val="0"/>
          <w:sz w:val="24"/>
          <w:szCs w:val="24"/>
          <w:lang w:val="en-US"/>
        </w:rPr>
      </w:pPr>
    </w:p>
    <w:p w:rsidR="00936883" w:rsidRDefault="00177541">
      <w:bookmarkStart w:id="0" w:name="_GoBack"/>
      <w:bookmarkEnd w:id="0"/>
    </w:p>
    <w:sectPr w:rsidR="0093688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MRoman8-Regular">
    <w:altName w:val="Yu Gothic"/>
    <w:panose1 w:val="00000000000000000000"/>
    <w:charset w:val="80"/>
    <w:family w:val="auto"/>
    <w:notTrueType/>
    <w:pitch w:val="default"/>
    <w:sig w:usb0="00000003" w:usb1="08070000" w:usb2="00000010" w:usb3="00000000" w:csb0="00020001" w:csb1="00000000"/>
  </w:font>
  <w:font w:name="LMMathSymbols6-Regular">
    <w:altName w:val="Yu Gothic"/>
    <w:panose1 w:val="00000000000000000000"/>
    <w:charset w:val="80"/>
    <w:family w:val="auto"/>
    <w:notTrueType/>
    <w:pitch w:val="default"/>
    <w:sig w:usb0="00000001" w:usb1="08070000" w:usb2="00000010" w:usb3="00000000" w:csb0="00020000" w:csb1="00000000"/>
  </w:font>
  <w:font w:name="LMMathItalic8-Regular">
    <w:altName w:val="Malgun Gothic"/>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541"/>
    <w:rsid w:val="00177541"/>
    <w:rsid w:val="00C70FE3"/>
    <w:rsid w:val="00DF5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D3DE4C-0546-467D-A125-983FA7D09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541"/>
    <w:pPr>
      <w:spacing w:after="160" w:line="259" w:lineRule="auto"/>
    </w:pPr>
    <w:rPr>
      <w:kern w:val="2"/>
      <w:lang w:val="pt-B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7541"/>
    <w:pPr>
      <w:spacing w:after="0" w:line="240" w:lineRule="auto"/>
    </w:pPr>
    <w:rPr>
      <w:kern w:val="2"/>
      <w:lang w:val="pt-B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763</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Mariselvam V</dc:creator>
  <cp:keywords/>
  <dc:description/>
  <cp:lastModifiedBy>Mariselvam V</cp:lastModifiedBy>
  <cp:revision>1</cp:revision>
  <dcterms:created xsi:type="dcterms:W3CDTF">2024-01-18T01:31:00Z</dcterms:created>
  <dcterms:modified xsi:type="dcterms:W3CDTF">2024-01-18T01:32:00Z</dcterms:modified>
</cp:coreProperties>
</file>