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EA2" w:rsidRDefault="0078640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</w:p>
    <w:p w:rsidR="00531EA2" w:rsidRDefault="00531EA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1EA2" w:rsidRDefault="0078640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A1 - Descriptive Statatistics</w:t>
      </w:r>
    </w:p>
    <w:tbl>
      <w:tblPr>
        <w:tblW w:w="84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2"/>
        <w:gridCol w:w="519"/>
        <w:gridCol w:w="1414"/>
        <w:gridCol w:w="1414"/>
        <w:gridCol w:w="1022"/>
        <w:gridCol w:w="1406"/>
        <w:gridCol w:w="160"/>
      </w:tblGrid>
      <w:tr w:rsidR="00531EA2">
        <w:trPr>
          <w:trHeight w:val="300"/>
          <w:jc w:val="center"/>
        </w:trPr>
        <w:tc>
          <w:tcPr>
            <w:tcW w:w="8401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Capital Goods - Others</w:t>
            </w:r>
          </w:p>
        </w:tc>
        <w:tc>
          <w:tcPr>
            <w:tcW w:w="5" w:type="dxa"/>
          </w:tcPr>
          <w:p w:rsidR="00531EA2" w:rsidRDefault="00531EA2">
            <w:pPr>
              <w:widowControl w:val="0"/>
            </w:pP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5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Std. Dev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44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ln(Sum Value)</w:t>
            </w:r>
          </w:p>
        </w:tc>
        <w:tc>
          <w:tcPr>
            <w:tcW w:w="52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20.76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14.59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22.73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ln(Avg Value)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12.22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13.92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2.53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7.96</w:t>
            </w:r>
          </w:p>
        </w:tc>
      </w:tr>
      <w:tr w:rsidR="00531EA2">
        <w:trPr>
          <w:trHeight w:hRule="exact"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EA2">
        <w:trPr>
          <w:trHeight w:val="300"/>
          <w:jc w:val="center"/>
        </w:trPr>
        <w:tc>
          <w:tcPr>
            <w:tcW w:w="8401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Capital Goods - Trucks 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Buses</w:t>
            </w:r>
          </w:p>
        </w:tc>
        <w:tc>
          <w:tcPr>
            <w:tcW w:w="5" w:type="dxa"/>
          </w:tcPr>
          <w:p w:rsidR="00531EA2" w:rsidRDefault="00531EA2">
            <w:pPr>
              <w:widowControl w:val="0"/>
            </w:pP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5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Std. Dev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44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ln(Sum Value)</w:t>
            </w:r>
          </w:p>
        </w:tc>
        <w:tc>
          <w:tcPr>
            <w:tcW w:w="52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20.94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17.19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22.56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ln(Avg Value)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11.95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12.90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</w:tr>
      <w:tr w:rsidR="00531EA2">
        <w:trPr>
          <w:trHeight w:hRule="exact"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EA2">
        <w:trPr>
          <w:trHeight w:val="300"/>
          <w:jc w:val="center"/>
        </w:trPr>
        <w:tc>
          <w:tcPr>
            <w:tcW w:w="8401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Capital Goods - Rural</w:t>
            </w:r>
          </w:p>
        </w:tc>
        <w:tc>
          <w:tcPr>
            <w:tcW w:w="5" w:type="dxa"/>
          </w:tcPr>
          <w:p w:rsidR="00531EA2" w:rsidRDefault="00531EA2">
            <w:pPr>
              <w:widowControl w:val="0"/>
            </w:pP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5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Std. Dev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44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ln(Sum Value)</w:t>
            </w:r>
          </w:p>
        </w:tc>
        <w:tc>
          <w:tcPr>
            <w:tcW w:w="52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17.35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11.39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19.61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ln(Avg Value)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10.69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13.54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</w:t>
            </w:r>
          </w:p>
        </w:tc>
      </w:tr>
      <w:tr w:rsidR="00531EA2">
        <w:trPr>
          <w:trHeight w:hRule="exact"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EA2">
        <w:trPr>
          <w:trHeight w:val="300"/>
          <w:jc w:val="center"/>
        </w:trPr>
        <w:tc>
          <w:tcPr>
            <w:tcW w:w="8401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Efficient Capital Goods</w:t>
            </w:r>
          </w:p>
        </w:tc>
        <w:tc>
          <w:tcPr>
            <w:tcW w:w="5" w:type="dxa"/>
          </w:tcPr>
          <w:p w:rsidR="00531EA2" w:rsidRDefault="00531EA2">
            <w:pPr>
              <w:widowControl w:val="0"/>
            </w:pP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5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Std. Dev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44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ln(Sum Value)</w:t>
            </w:r>
          </w:p>
        </w:tc>
        <w:tc>
          <w:tcPr>
            <w:tcW w:w="52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14.22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18.13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ln(Avg Value)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15.54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1.71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531E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5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Std. Dev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44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Loan Value (in R$millions)</w:t>
            </w:r>
          </w:p>
        </w:tc>
        <w:tc>
          <w:tcPr>
            <w:tcW w:w="5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1180.00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1220.00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7440.00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Avg Loan Value (in R$)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461261.80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675315.90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44122.84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5625000.00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 (%aa)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unemployment (%)</w:t>
            </w:r>
          </w:p>
        </w:tc>
        <w:tc>
          <w:tcPr>
            <w:tcW w:w="526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7.80</w:t>
            </w:r>
          </w:p>
        </w:tc>
      </w:tr>
      <w:tr w:rsidR="00531EA2">
        <w:trPr>
          <w:trHeight w:val="300"/>
          <w:jc w:val="center"/>
        </w:trPr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selic (%aa)</w:t>
            </w:r>
          </w:p>
        </w:tc>
        <w:tc>
          <w:tcPr>
            <w:tcW w:w="5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10.31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44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31EA2" w:rsidRDefault="007864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14.15</w:t>
            </w:r>
          </w:p>
        </w:tc>
      </w:tr>
    </w:tbl>
    <w:p w:rsidR="00531EA2" w:rsidRDefault="00531EA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1EA2" w:rsidRDefault="00531EA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1EA2" w:rsidRDefault="00531EA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1EA2" w:rsidRDefault="00531E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531EA2">
          <w:footerReference w:type="default" r:id="rId7"/>
          <w:pgSz w:w="11906" w:h="16838"/>
          <w:pgMar w:top="1417" w:right="1701" w:bottom="1417" w:left="1701" w:header="0" w:footer="708" w:gutter="0"/>
          <w:cols w:space="720"/>
          <w:formProt w:val="0"/>
          <w:docGrid w:linePitch="360" w:charSpace="4096"/>
        </w:sectPr>
      </w:pPr>
    </w:p>
    <w:p w:rsidR="00531EA2" w:rsidRDefault="0078640B" w:rsidP="0078640B">
      <w:pPr>
        <w:spacing w:after="120" w:line="240" w:lineRule="auto"/>
        <w:ind w:right="86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A2: Interest sensitivity of mean contract and total loan value in main PSI/FINAME credit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lines – Rate in log(1+rate/100) and no phase end dummy.</w:t>
      </w:r>
    </w:p>
    <w:p w:rsidR="00531EA2" w:rsidRDefault="0078640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7628890" cy="3913505"/>
            <wp:effectExtent l="0" t="0" r="0" b="0"/>
            <wp:docPr id="1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89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EA2" w:rsidRDefault="0078640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>Notes: Monthly data by the two main PSI/FINAME subprograms, general capital goods (Capital goods – others and Capital goods – trucks and buses) from September 2009 to December 2015. Dependent variab</w:t>
      </w:r>
      <w:r>
        <w:rPr>
          <w:rFonts w:ascii="Times New Roman" w:hAnsi="Times New Roman" w:cs="Times New Roman"/>
          <w:sz w:val="20"/>
          <w:szCs w:val="24"/>
          <w:lang w:val="en-US"/>
        </w:rPr>
        <w:t>le: ln(mean contract loan value) for columns 1-6 and ln(total loan contracted) for columns 7-12. Rate is the financial cost of the loan (in ln(1+rate/100). Unemployment rate and Selic rate as in Table 1. Sum of coefficients are always significant at the 5%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level. Year dummies are included. Coefficient significant tests p-value: *** p&lt;0.01, ** p&lt;0.05, * p&lt;0.1.</w:t>
      </w:r>
    </w:p>
    <w:p w:rsidR="00531EA2" w:rsidRDefault="00531EA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1EA2" w:rsidRDefault="0078640B">
      <w:pPr>
        <w:spacing w:after="120" w:line="240" w:lineRule="auto"/>
        <w:ind w:left="720" w:right="86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A3: Interest sensitivity of mean contract and total loan value in main PSI/FINAME credit lines – variables in first differences.</w:t>
      </w:r>
    </w:p>
    <w:p w:rsidR="00531EA2" w:rsidRDefault="0078640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7708265" cy="3959860"/>
            <wp:effectExtent l="0" t="0" r="0" b="0"/>
            <wp:docPr id="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26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EA2" w:rsidRDefault="0078640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t>Notes: Month</w:t>
      </w:r>
      <w:r>
        <w:rPr>
          <w:rFonts w:ascii="Times New Roman" w:hAnsi="Times New Roman" w:cs="Times New Roman"/>
          <w:sz w:val="20"/>
          <w:szCs w:val="24"/>
          <w:lang w:val="en-US"/>
        </w:rPr>
        <w:t>ly data by the two main PSI/FINAME subprograms, general capital goods (Capital goods – others and Capital goods – trucks and buses) from September 2009 to December 2015. Dependent variable: ln(mean contract loan value) for columns 1-6 and ln(total loan con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tracted) for columns 7-12. Rate is the financial cost of the loan (in ln(1+rate/100). Unemployment rate and Selic rate as in Table 1. All variables in 1 period time differences. Year dummies are included. Coefficient significant tests p-value: *** p&lt;0.01, </w:t>
      </w:r>
      <w:r>
        <w:rPr>
          <w:rFonts w:ascii="Times New Roman" w:hAnsi="Times New Roman" w:cs="Times New Roman"/>
          <w:sz w:val="20"/>
          <w:szCs w:val="24"/>
          <w:lang w:val="en-US"/>
        </w:rPr>
        <w:t>** p&lt;0.05, * p&lt;0.1.</w:t>
      </w:r>
    </w:p>
    <w:p w:rsidR="00531EA2" w:rsidRDefault="00531EA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</w:p>
    <w:p w:rsidR="00531EA2" w:rsidRDefault="0078640B">
      <w:pPr>
        <w:spacing w:after="120" w:line="240" w:lineRule="auto"/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4"/>
          <w:lang w:val="en-US"/>
        </w:rPr>
        <w:lastRenderedPageBreak/>
        <w:t>CREDIT LINE FOR ALL TABLES AND APPENDIX</w:t>
      </w:r>
      <w:r>
        <w:rPr>
          <w:rFonts w:ascii="Times New Roman" w:hAnsi="Times New Roman" w:cs="Times New Roman"/>
          <w:b/>
          <w:bCs/>
          <w:sz w:val="20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lang w:val="en-US"/>
        </w:rPr>
        <w:t>Source: "Author’ calculations based on raw data from BNDES."</w:t>
      </w:r>
    </w:p>
    <w:p w:rsidR="00531EA2" w:rsidRDefault="00531EA2">
      <w:pPr>
        <w:spacing w:after="120" w:line="240" w:lineRule="auto"/>
        <w:jc w:val="both"/>
        <w:rPr>
          <w:rFonts w:ascii="Times New Roman" w:hAnsi="Times New Roman" w:cs="Times New Roman"/>
          <w:lang w:val="en-US"/>
        </w:rPr>
      </w:pPr>
    </w:p>
    <w:sectPr w:rsidR="00531EA2">
      <w:footerReference w:type="default" r:id="rId10"/>
      <w:pgSz w:w="16838" w:h="11906" w:orient="landscape"/>
      <w:pgMar w:top="1701" w:right="1417" w:bottom="1701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8640B">
      <w:pPr>
        <w:spacing w:after="0" w:line="240" w:lineRule="auto"/>
      </w:pPr>
      <w:r>
        <w:separator/>
      </w:r>
    </w:p>
  </w:endnote>
  <w:endnote w:type="continuationSeparator" w:id="0">
    <w:p w:rsidR="00000000" w:rsidRDefault="0078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663980"/>
      <w:docPartObj>
        <w:docPartGallery w:val="Page Numbers (Bottom of Page)"/>
        <w:docPartUnique/>
      </w:docPartObj>
    </w:sdtPr>
    <w:sdtEndPr/>
    <w:sdtContent>
      <w:p w:rsidR="00531EA2" w:rsidRDefault="0078640B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:rsidR="00531EA2" w:rsidRDefault="0078640B">
        <w:pPr>
          <w:pStyle w:val="Foo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740854"/>
      <w:docPartObj>
        <w:docPartGallery w:val="Page Numbers (Bottom of Page)"/>
        <w:docPartUnique/>
      </w:docPartObj>
    </w:sdtPr>
    <w:sdtEndPr/>
    <w:sdtContent>
      <w:p w:rsidR="00531EA2" w:rsidRDefault="0078640B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  <w:p w:rsidR="00531EA2" w:rsidRDefault="0078640B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8640B">
      <w:pPr>
        <w:spacing w:after="0" w:line="240" w:lineRule="auto"/>
      </w:pPr>
      <w:r>
        <w:separator/>
      </w:r>
    </w:p>
  </w:footnote>
  <w:footnote w:type="continuationSeparator" w:id="0">
    <w:p w:rsidR="00000000" w:rsidRDefault="00786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A2"/>
    <w:rsid w:val="00531EA2"/>
    <w:rsid w:val="0078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6FA1A"/>
  <w15:docId w15:val="{439DA334-A9B0-4511-A83D-7E1C0641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D7DC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56EA7"/>
  </w:style>
  <w:style w:type="character" w:customStyle="1" w:styleId="FooterChar">
    <w:name w:val="Footer Char"/>
    <w:basedOn w:val="DefaultParagraphFont"/>
    <w:link w:val="Footer"/>
    <w:uiPriority w:val="99"/>
    <w:qFormat/>
    <w:rsid w:val="00C56EA7"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3D6969"/>
    <w:rPr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3D696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6746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AC10D4"/>
    <w:rPr>
      <w:color w:val="66666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D7D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56EA7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56EA7"/>
    <w:pPr>
      <w:tabs>
        <w:tab w:val="center" w:pos="4252"/>
        <w:tab w:val="right" w:pos="8504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D6969"/>
    <w:pPr>
      <w:spacing w:after="0"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7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EA448-F89B-478A-A710-C692B9C3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TNQ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Amuthu Pandian P</cp:lastModifiedBy>
  <cp:revision>7</cp:revision>
  <cp:lastPrinted>2016-12-09T19:48:00Z</cp:lastPrinted>
  <dcterms:created xsi:type="dcterms:W3CDTF">2025-02-11T18:46:00Z</dcterms:created>
  <dcterms:modified xsi:type="dcterms:W3CDTF">2025-03-28T10:58:00Z</dcterms:modified>
  <dc:language>en-US</dc:language>
</cp:coreProperties>
</file>