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3B4B5" w14:textId="00366B14" w:rsidR="00656ED4" w:rsidRDefault="00656ED4" w:rsidP="00656ED4">
      <w:pPr>
        <w:rPr>
          <w:rFonts w:ascii="Times New Roman" w:hAnsi="Times New Roman" w:cs="Times New Roman"/>
          <w:sz w:val="24"/>
          <w:szCs w:val="24"/>
        </w:rPr>
      </w:pPr>
      <w:r>
        <w:rPr>
          <w:rFonts w:ascii="Times New Roman" w:hAnsi="Times New Roman" w:cs="Times New Roman"/>
          <w:b/>
          <w:bCs/>
          <w:sz w:val="24"/>
          <w:szCs w:val="24"/>
        </w:rPr>
        <w:t xml:space="preserve">Supplementary </w:t>
      </w:r>
      <w:r w:rsidR="00BF35EA">
        <w:rPr>
          <w:rFonts w:ascii="Times New Roman" w:hAnsi="Times New Roman" w:cs="Times New Roman"/>
          <w:b/>
          <w:bCs/>
          <w:sz w:val="24"/>
          <w:szCs w:val="24"/>
        </w:rPr>
        <w:t>Material 4 – Advanced Programs</w:t>
      </w:r>
      <w:r>
        <w:rPr>
          <w:rFonts w:ascii="Times New Roman" w:hAnsi="Times New Roman" w:cs="Times New Roman"/>
          <w:sz w:val="24"/>
          <w:szCs w:val="24"/>
        </w:rPr>
        <w:t xml:space="preserve"> </w:t>
      </w:r>
      <w:r w:rsidR="00BF35EA">
        <w:rPr>
          <w:rFonts w:ascii="Times New Roman" w:hAnsi="Times New Roman" w:cs="Times New Roman"/>
          <w:sz w:val="24"/>
          <w:szCs w:val="24"/>
        </w:rPr>
        <w:br/>
      </w:r>
      <w:r>
        <w:rPr>
          <w:rFonts w:ascii="Times New Roman" w:hAnsi="Times New Roman" w:cs="Times New Roman"/>
          <w:sz w:val="24"/>
          <w:szCs w:val="24"/>
        </w:rPr>
        <w:t>Comprehensive overview of review studies, categorized by reported Theory of Change elements and Level of Governance (Source: Author’s own work)</w:t>
      </w:r>
    </w:p>
    <w:tbl>
      <w:tblPr>
        <w:tblW w:w="0" w:type="auto"/>
        <w:tblCellMar>
          <w:left w:w="70" w:type="dxa"/>
          <w:right w:w="70" w:type="dxa"/>
        </w:tblCellMar>
        <w:tblLook w:val="04A0" w:firstRow="1" w:lastRow="0" w:firstColumn="1" w:lastColumn="0" w:noHBand="0" w:noVBand="1"/>
      </w:tblPr>
      <w:tblGrid>
        <w:gridCol w:w="1214"/>
        <w:gridCol w:w="2295"/>
        <w:gridCol w:w="1523"/>
        <w:gridCol w:w="2471"/>
        <w:gridCol w:w="1572"/>
        <w:gridCol w:w="2033"/>
        <w:gridCol w:w="2896"/>
      </w:tblGrid>
      <w:tr w:rsidR="00BF35EA" w:rsidRPr="004041F9" w14:paraId="23AE9C06" w14:textId="77777777" w:rsidTr="00FE108B">
        <w:trPr>
          <w:trHeight w:val="360"/>
        </w:trPr>
        <w:tc>
          <w:tcPr>
            <w:tcW w:w="0" w:type="auto"/>
            <w:gridSpan w:val="2"/>
            <w:tcBorders>
              <w:top w:val="nil"/>
              <w:left w:val="nil"/>
              <w:bottom w:val="single" w:sz="4" w:space="0" w:color="000000"/>
              <w:right w:val="nil"/>
            </w:tcBorders>
            <w:shd w:val="clear" w:color="000000" w:fill="FFFFFF"/>
            <w:vAlign w:val="center"/>
            <w:hideMark/>
          </w:tcPr>
          <w:p w14:paraId="1B181FFD"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r w:rsidRPr="004041F9">
              <w:rPr>
                <w:rFonts w:ascii="Times New Roman" w:eastAsia="Times New Roman" w:hAnsi="Times New Roman" w:cs="Times New Roman"/>
                <w:b/>
                <w:bCs/>
                <w:color w:val="000000"/>
                <w:lang w:val="nl-NL" w:eastAsia="nl-NL"/>
              </w:rPr>
              <w:t>Advanced Programs</w:t>
            </w:r>
          </w:p>
        </w:tc>
        <w:tc>
          <w:tcPr>
            <w:tcW w:w="0" w:type="auto"/>
            <w:tcBorders>
              <w:top w:val="nil"/>
              <w:left w:val="nil"/>
              <w:bottom w:val="nil"/>
              <w:right w:val="nil"/>
            </w:tcBorders>
            <w:shd w:val="clear" w:color="000000" w:fill="FFFFFF"/>
            <w:vAlign w:val="center"/>
            <w:hideMark/>
          </w:tcPr>
          <w:p w14:paraId="078FF1EC"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r w:rsidRPr="004041F9">
              <w:rPr>
                <w:rFonts w:ascii="Times New Roman" w:eastAsia="Times New Roman" w:hAnsi="Times New Roman" w:cs="Times New Roman"/>
                <w:b/>
                <w:bCs/>
                <w:color w:val="000000"/>
                <w:lang w:val="nl-NL" w:eastAsia="nl-NL"/>
              </w:rPr>
              <w:t> </w:t>
            </w:r>
          </w:p>
        </w:tc>
        <w:tc>
          <w:tcPr>
            <w:tcW w:w="0" w:type="auto"/>
            <w:gridSpan w:val="4"/>
            <w:tcBorders>
              <w:top w:val="nil"/>
              <w:left w:val="nil"/>
              <w:bottom w:val="single" w:sz="4" w:space="0" w:color="000000"/>
              <w:right w:val="nil"/>
            </w:tcBorders>
            <w:shd w:val="clear" w:color="000000" w:fill="FFFFFF"/>
            <w:vAlign w:val="center"/>
            <w:hideMark/>
          </w:tcPr>
          <w:p w14:paraId="3840A960" w14:textId="77777777" w:rsidR="00BF35EA" w:rsidRPr="004041F9" w:rsidRDefault="00BF35EA" w:rsidP="00FE108B">
            <w:pPr>
              <w:spacing w:after="0" w:line="240" w:lineRule="auto"/>
              <w:jc w:val="center"/>
              <w:rPr>
                <w:rFonts w:ascii="Times New Roman" w:eastAsia="Times New Roman" w:hAnsi="Times New Roman" w:cs="Times New Roman"/>
                <w:i/>
                <w:iCs/>
                <w:color w:val="000000"/>
                <w:lang w:val="nl-NL" w:eastAsia="nl-NL"/>
              </w:rPr>
            </w:pPr>
            <w:proofErr w:type="spellStart"/>
            <w:r w:rsidRPr="004041F9">
              <w:rPr>
                <w:rFonts w:ascii="Times New Roman" w:eastAsia="Times New Roman" w:hAnsi="Times New Roman" w:cs="Times New Roman"/>
                <w:i/>
                <w:iCs/>
                <w:color w:val="000000"/>
                <w:lang w:val="nl-NL" w:eastAsia="nl-NL"/>
              </w:rPr>
              <w:t>Theory</w:t>
            </w:r>
            <w:proofErr w:type="spellEnd"/>
            <w:r w:rsidRPr="004041F9">
              <w:rPr>
                <w:rFonts w:ascii="Times New Roman" w:eastAsia="Times New Roman" w:hAnsi="Times New Roman" w:cs="Times New Roman"/>
                <w:i/>
                <w:iCs/>
                <w:color w:val="000000"/>
                <w:lang w:val="nl-NL" w:eastAsia="nl-NL"/>
              </w:rPr>
              <w:t xml:space="preserve"> of Change</w:t>
            </w:r>
          </w:p>
        </w:tc>
      </w:tr>
      <w:tr w:rsidR="00BF35EA" w:rsidRPr="004041F9" w14:paraId="25C7AA87" w14:textId="77777777" w:rsidTr="00FE108B">
        <w:trPr>
          <w:trHeight w:val="642"/>
        </w:trPr>
        <w:tc>
          <w:tcPr>
            <w:tcW w:w="0" w:type="auto"/>
            <w:tcBorders>
              <w:top w:val="nil"/>
              <w:left w:val="nil"/>
              <w:bottom w:val="single" w:sz="8" w:space="0" w:color="000000"/>
              <w:right w:val="nil"/>
            </w:tcBorders>
            <w:shd w:val="clear" w:color="000000" w:fill="FFFFFF"/>
            <w:vAlign w:val="center"/>
            <w:hideMark/>
          </w:tcPr>
          <w:p w14:paraId="7CA444FA"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proofErr w:type="spellStart"/>
            <w:r w:rsidRPr="004041F9">
              <w:rPr>
                <w:rFonts w:ascii="Times New Roman" w:eastAsia="Times New Roman" w:hAnsi="Times New Roman" w:cs="Times New Roman"/>
                <w:b/>
                <w:bCs/>
                <w:color w:val="000000"/>
                <w:lang w:val="nl-NL" w:eastAsia="nl-NL"/>
              </w:rPr>
              <w:t>Study</w:t>
            </w:r>
            <w:proofErr w:type="spellEnd"/>
            <w:r w:rsidRPr="004041F9">
              <w:rPr>
                <w:rFonts w:ascii="Times New Roman" w:eastAsia="Times New Roman" w:hAnsi="Times New Roman" w:cs="Times New Roman"/>
                <w:b/>
                <w:bCs/>
                <w:color w:val="000000"/>
                <w:lang w:val="nl-NL" w:eastAsia="nl-NL"/>
              </w:rPr>
              <w:t xml:space="preserve"> </w:t>
            </w:r>
          </w:p>
        </w:tc>
        <w:tc>
          <w:tcPr>
            <w:tcW w:w="0" w:type="auto"/>
            <w:tcBorders>
              <w:top w:val="single" w:sz="4" w:space="0" w:color="000000"/>
              <w:left w:val="nil"/>
              <w:bottom w:val="single" w:sz="8" w:space="0" w:color="000000"/>
              <w:right w:val="nil"/>
            </w:tcBorders>
            <w:shd w:val="clear" w:color="000000" w:fill="FFFFFF"/>
            <w:vAlign w:val="center"/>
            <w:hideMark/>
          </w:tcPr>
          <w:p w14:paraId="44F730DE"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proofErr w:type="spellStart"/>
            <w:r w:rsidRPr="004041F9">
              <w:rPr>
                <w:rFonts w:ascii="Times New Roman" w:eastAsia="Times New Roman" w:hAnsi="Times New Roman" w:cs="Times New Roman"/>
                <w:b/>
                <w:bCs/>
                <w:color w:val="000000"/>
                <w:lang w:val="nl-NL" w:eastAsia="nl-NL"/>
              </w:rPr>
              <w:t>Study</w:t>
            </w:r>
            <w:proofErr w:type="spellEnd"/>
            <w:r w:rsidRPr="004041F9">
              <w:rPr>
                <w:rFonts w:ascii="Times New Roman" w:eastAsia="Times New Roman" w:hAnsi="Times New Roman" w:cs="Times New Roman"/>
                <w:b/>
                <w:bCs/>
                <w:color w:val="000000"/>
                <w:lang w:val="nl-NL" w:eastAsia="nl-NL"/>
              </w:rPr>
              <w:t xml:space="preserve"> </w:t>
            </w:r>
            <w:proofErr w:type="spellStart"/>
            <w:r w:rsidRPr="004041F9">
              <w:rPr>
                <w:rFonts w:ascii="Times New Roman" w:eastAsia="Times New Roman" w:hAnsi="Times New Roman" w:cs="Times New Roman"/>
                <w:b/>
                <w:bCs/>
                <w:color w:val="000000"/>
                <w:lang w:val="nl-NL" w:eastAsia="nl-NL"/>
              </w:rPr>
              <w:t>Population</w:t>
            </w:r>
            <w:proofErr w:type="spellEnd"/>
            <w:r w:rsidRPr="004041F9">
              <w:rPr>
                <w:rFonts w:ascii="Times New Roman" w:eastAsia="Times New Roman" w:hAnsi="Times New Roman" w:cs="Times New Roman"/>
                <w:b/>
                <w:bCs/>
                <w:color w:val="000000"/>
                <w:lang w:val="nl-NL" w:eastAsia="nl-NL"/>
              </w:rPr>
              <w:t xml:space="preserve"> </w:t>
            </w:r>
            <w:proofErr w:type="spellStart"/>
            <w:r w:rsidRPr="004041F9">
              <w:rPr>
                <w:rFonts w:ascii="Times New Roman" w:eastAsia="Times New Roman" w:hAnsi="Times New Roman" w:cs="Times New Roman"/>
                <w:b/>
                <w:bCs/>
                <w:color w:val="000000"/>
                <w:lang w:val="nl-NL" w:eastAsia="nl-NL"/>
              </w:rPr>
              <w:t>and</w:t>
            </w:r>
            <w:proofErr w:type="spellEnd"/>
            <w:r w:rsidRPr="004041F9">
              <w:rPr>
                <w:rFonts w:ascii="Times New Roman" w:eastAsia="Times New Roman" w:hAnsi="Times New Roman" w:cs="Times New Roman"/>
                <w:b/>
                <w:bCs/>
                <w:color w:val="000000"/>
                <w:lang w:val="nl-NL" w:eastAsia="nl-NL"/>
              </w:rPr>
              <w:t xml:space="preserve"> Design</w:t>
            </w:r>
          </w:p>
        </w:tc>
        <w:tc>
          <w:tcPr>
            <w:tcW w:w="0" w:type="auto"/>
            <w:tcBorders>
              <w:top w:val="nil"/>
              <w:left w:val="nil"/>
              <w:bottom w:val="single" w:sz="8" w:space="0" w:color="000000"/>
              <w:right w:val="nil"/>
            </w:tcBorders>
            <w:shd w:val="clear" w:color="000000" w:fill="FFFFFF"/>
            <w:vAlign w:val="center"/>
            <w:hideMark/>
          </w:tcPr>
          <w:p w14:paraId="5A1A8CD6"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r w:rsidRPr="004041F9">
              <w:rPr>
                <w:rFonts w:ascii="Times New Roman" w:eastAsia="Times New Roman" w:hAnsi="Times New Roman" w:cs="Times New Roman"/>
                <w:b/>
                <w:bCs/>
                <w:color w:val="000000"/>
                <w:lang w:val="nl-NL" w:eastAsia="nl-NL"/>
              </w:rPr>
              <w:t xml:space="preserve">Level of </w:t>
            </w:r>
            <w:proofErr w:type="spellStart"/>
            <w:r w:rsidRPr="004041F9">
              <w:rPr>
                <w:rFonts w:ascii="Times New Roman" w:eastAsia="Times New Roman" w:hAnsi="Times New Roman" w:cs="Times New Roman"/>
                <w:b/>
                <w:bCs/>
                <w:color w:val="000000"/>
                <w:lang w:val="nl-NL" w:eastAsia="nl-NL"/>
              </w:rPr>
              <w:t>Governance</w:t>
            </w:r>
            <w:proofErr w:type="spellEnd"/>
          </w:p>
        </w:tc>
        <w:tc>
          <w:tcPr>
            <w:tcW w:w="0" w:type="auto"/>
            <w:tcBorders>
              <w:top w:val="nil"/>
              <w:left w:val="nil"/>
              <w:bottom w:val="single" w:sz="8" w:space="0" w:color="000000"/>
              <w:right w:val="nil"/>
            </w:tcBorders>
            <w:shd w:val="clear" w:color="000000" w:fill="FFFFFF"/>
            <w:vAlign w:val="center"/>
            <w:hideMark/>
          </w:tcPr>
          <w:p w14:paraId="4799E5ED"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proofErr w:type="spellStart"/>
            <w:r w:rsidRPr="004041F9">
              <w:rPr>
                <w:rFonts w:ascii="Times New Roman" w:eastAsia="Times New Roman" w:hAnsi="Times New Roman" w:cs="Times New Roman"/>
                <w:b/>
                <w:bCs/>
                <w:color w:val="000000"/>
                <w:lang w:val="nl-NL" w:eastAsia="nl-NL"/>
              </w:rPr>
              <w:t>Intervention</w:t>
            </w:r>
            <w:proofErr w:type="spellEnd"/>
            <w:r w:rsidRPr="004041F9">
              <w:rPr>
                <w:rFonts w:ascii="Times New Roman" w:eastAsia="Times New Roman" w:hAnsi="Times New Roman" w:cs="Times New Roman"/>
                <w:b/>
                <w:bCs/>
                <w:color w:val="000000"/>
                <w:lang w:val="nl-NL" w:eastAsia="nl-NL"/>
              </w:rPr>
              <w:t xml:space="preserve"> Content</w:t>
            </w:r>
          </w:p>
        </w:tc>
        <w:tc>
          <w:tcPr>
            <w:tcW w:w="0" w:type="auto"/>
            <w:tcBorders>
              <w:top w:val="nil"/>
              <w:left w:val="nil"/>
              <w:bottom w:val="single" w:sz="8" w:space="0" w:color="000000"/>
              <w:right w:val="nil"/>
            </w:tcBorders>
            <w:shd w:val="clear" w:color="000000" w:fill="FFFFFF"/>
            <w:vAlign w:val="center"/>
            <w:hideMark/>
          </w:tcPr>
          <w:p w14:paraId="76169C6C"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proofErr w:type="spellStart"/>
            <w:r w:rsidRPr="004041F9">
              <w:rPr>
                <w:rFonts w:ascii="Times New Roman" w:eastAsia="Times New Roman" w:hAnsi="Times New Roman" w:cs="Times New Roman"/>
                <w:b/>
                <w:bCs/>
                <w:color w:val="000000"/>
                <w:lang w:val="nl-NL" w:eastAsia="nl-NL"/>
              </w:rPr>
              <w:t>Intended</w:t>
            </w:r>
            <w:proofErr w:type="spellEnd"/>
            <w:r w:rsidRPr="004041F9">
              <w:rPr>
                <w:rFonts w:ascii="Times New Roman" w:eastAsia="Times New Roman" w:hAnsi="Times New Roman" w:cs="Times New Roman"/>
                <w:b/>
                <w:bCs/>
                <w:color w:val="000000"/>
                <w:lang w:val="nl-NL" w:eastAsia="nl-NL"/>
              </w:rPr>
              <w:t xml:space="preserve"> </w:t>
            </w:r>
            <w:proofErr w:type="spellStart"/>
            <w:r w:rsidRPr="004041F9">
              <w:rPr>
                <w:rFonts w:ascii="Times New Roman" w:eastAsia="Times New Roman" w:hAnsi="Times New Roman" w:cs="Times New Roman"/>
                <w:b/>
                <w:bCs/>
                <w:color w:val="000000"/>
                <w:lang w:val="nl-NL" w:eastAsia="nl-NL"/>
              </w:rPr>
              <w:t>Outcome</w:t>
            </w:r>
            <w:proofErr w:type="spellEnd"/>
          </w:p>
        </w:tc>
        <w:tc>
          <w:tcPr>
            <w:tcW w:w="0" w:type="auto"/>
            <w:tcBorders>
              <w:top w:val="nil"/>
              <w:left w:val="nil"/>
              <w:bottom w:val="single" w:sz="8" w:space="0" w:color="000000"/>
              <w:right w:val="nil"/>
            </w:tcBorders>
            <w:shd w:val="clear" w:color="000000" w:fill="FFFFFF"/>
            <w:vAlign w:val="center"/>
            <w:hideMark/>
          </w:tcPr>
          <w:p w14:paraId="5C7BC794"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proofErr w:type="spellStart"/>
            <w:r w:rsidRPr="004041F9">
              <w:rPr>
                <w:rFonts w:ascii="Times New Roman" w:eastAsia="Times New Roman" w:hAnsi="Times New Roman" w:cs="Times New Roman"/>
                <w:b/>
                <w:bCs/>
                <w:color w:val="000000"/>
                <w:lang w:val="nl-NL" w:eastAsia="nl-NL"/>
              </w:rPr>
              <w:t>Outcome</w:t>
            </w:r>
            <w:proofErr w:type="spellEnd"/>
            <w:r w:rsidRPr="004041F9">
              <w:rPr>
                <w:rFonts w:ascii="Times New Roman" w:eastAsia="Times New Roman" w:hAnsi="Times New Roman" w:cs="Times New Roman"/>
                <w:b/>
                <w:bCs/>
                <w:color w:val="000000"/>
                <w:lang w:val="nl-NL" w:eastAsia="nl-NL"/>
              </w:rPr>
              <w:t xml:space="preserve"> </w:t>
            </w:r>
            <w:proofErr w:type="spellStart"/>
            <w:r w:rsidRPr="004041F9">
              <w:rPr>
                <w:rFonts w:ascii="Times New Roman" w:eastAsia="Times New Roman" w:hAnsi="Times New Roman" w:cs="Times New Roman"/>
                <w:b/>
                <w:bCs/>
                <w:color w:val="000000"/>
                <w:lang w:val="nl-NL" w:eastAsia="nl-NL"/>
              </w:rPr>
              <w:t>Measure</w:t>
            </w:r>
            <w:proofErr w:type="spellEnd"/>
          </w:p>
        </w:tc>
        <w:tc>
          <w:tcPr>
            <w:tcW w:w="0" w:type="auto"/>
            <w:tcBorders>
              <w:top w:val="nil"/>
              <w:left w:val="nil"/>
              <w:bottom w:val="single" w:sz="8" w:space="0" w:color="000000"/>
              <w:right w:val="nil"/>
            </w:tcBorders>
            <w:shd w:val="clear" w:color="000000" w:fill="FFFFFF"/>
            <w:vAlign w:val="center"/>
            <w:hideMark/>
          </w:tcPr>
          <w:p w14:paraId="13A46BC9"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proofErr w:type="spellStart"/>
            <w:r w:rsidRPr="004041F9">
              <w:rPr>
                <w:rFonts w:ascii="Times New Roman" w:eastAsia="Times New Roman" w:hAnsi="Times New Roman" w:cs="Times New Roman"/>
                <w:b/>
                <w:bCs/>
                <w:color w:val="000000"/>
                <w:lang w:val="nl-NL" w:eastAsia="nl-NL"/>
              </w:rPr>
              <w:t>Results</w:t>
            </w:r>
            <w:proofErr w:type="spellEnd"/>
            <w:r w:rsidRPr="004041F9">
              <w:rPr>
                <w:rFonts w:ascii="Times New Roman" w:eastAsia="Times New Roman" w:hAnsi="Times New Roman" w:cs="Times New Roman"/>
                <w:b/>
                <w:bCs/>
                <w:color w:val="000000"/>
                <w:lang w:val="nl-NL" w:eastAsia="nl-NL"/>
              </w:rPr>
              <w:t xml:space="preserve"> as </w:t>
            </w:r>
            <w:proofErr w:type="spellStart"/>
            <w:r w:rsidRPr="004041F9">
              <w:rPr>
                <w:rFonts w:ascii="Times New Roman" w:eastAsia="Times New Roman" w:hAnsi="Times New Roman" w:cs="Times New Roman"/>
                <w:b/>
                <w:bCs/>
                <w:color w:val="000000"/>
                <w:lang w:val="nl-NL" w:eastAsia="nl-NL"/>
              </w:rPr>
              <w:t>Reported</w:t>
            </w:r>
            <w:proofErr w:type="spellEnd"/>
            <w:r w:rsidRPr="004041F9">
              <w:rPr>
                <w:rFonts w:ascii="Times New Roman" w:eastAsia="Times New Roman" w:hAnsi="Times New Roman" w:cs="Times New Roman"/>
                <w:b/>
                <w:bCs/>
                <w:color w:val="000000"/>
                <w:lang w:val="nl-NL" w:eastAsia="nl-NL"/>
              </w:rPr>
              <w:t xml:space="preserve"> </w:t>
            </w:r>
          </w:p>
        </w:tc>
      </w:tr>
      <w:tr w:rsidR="00BF35EA" w:rsidRPr="004041F9" w14:paraId="6ACC1218" w14:textId="77777777" w:rsidTr="00FE108B">
        <w:trPr>
          <w:trHeight w:val="2779"/>
        </w:trPr>
        <w:tc>
          <w:tcPr>
            <w:tcW w:w="0" w:type="auto"/>
            <w:tcBorders>
              <w:top w:val="nil"/>
              <w:left w:val="nil"/>
              <w:bottom w:val="single" w:sz="4" w:space="0" w:color="000000"/>
              <w:right w:val="nil"/>
            </w:tcBorders>
            <w:shd w:val="clear" w:color="000000" w:fill="FFFFFF"/>
            <w:vAlign w:val="center"/>
            <w:hideMark/>
          </w:tcPr>
          <w:p w14:paraId="77E5D2D5" w14:textId="77777777" w:rsidR="00BF35EA" w:rsidRPr="004041F9" w:rsidRDefault="00BF35EA" w:rsidP="00FE108B">
            <w:pPr>
              <w:spacing w:after="0" w:line="240" w:lineRule="auto"/>
              <w:rPr>
                <w:rFonts w:ascii="Times New Roman" w:eastAsia="Times New Roman" w:hAnsi="Times New Roman" w:cs="Times New Roman"/>
                <w:b/>
                <w:bCs/>
                <w:color w:val="000000"/>
                <w:lang w:eastAsia="nl-NL"/>
              </w:rPr>
            </w:pPr>
            <w:r w:rsidRPr="004041F9">
              <w:rPr>
                <w:rFonts w:ascii="Times New Roman" w:eastAsia="Times New Roman" w:hAnsi="Times New Roman" w:cs="Times New Roman"/>
                <w:b/>
                <w:bCs/>
                <w:color w:val="000000"/>
                <w:lang w:eastAsia="nl-NL"/>
              </w:rPr>
              <w:t xml:space="preserve">Alexandre </w:t>
            </w:r>
            <w:r w:rsidRPr="004041F9">
              <w:rPr>
                <w:rFonts w:ascii="Times New Roman" w:eastAsia="Times New Roman" w:hAnsi="Times New Roman" w:cs="Times New Roman"/>
                <w:b/>
                <w:bCs/>
                <w:i/>
                <w:iCs/>
                <w:color w:val="000000"/>
                <w:lang w:eastAsia="nl-NL"/>
              </w:rPr>
              <w:t>et al.,</w:t>
            </w:r>
            <w:r w:rsidRPr="004041F9">
              <w:rPr>
                <w:rFonts w:ascii="Times New Roman" w:eastAsia="Times New Roman" w:hAnsi="Times New Roman" w:cs="Times New Roman"/>
                <w:b/>
                <w:bCs/>
                <w:color w:val="000000"/>
                <w:lang w:eastAsia="nl-NL"/>
              </w:rPr>
              <w:t xml:space="preserve"> 2009</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t>strong overall quality (17/18)</w:t>
            </w:r>
          </w:p>
        </w:tc>
        <w:tc>
          <w:tcPr>
            <w:tcW w:w="0" w:type="auto"/>
            <w:tcBorders>
              <w:top w:val="single" w:sz="8" w:space="0" w:color="000000"/>
              <w:left w:val="nil"/>
              <w:bottom w:val="single" w:sz="4" w:space="0" w:color="000000"/>
              <w:right w:val="nil"/>
            </w:tcBorders>
            <w:shd w:val="clear" w:color="000000" w:fill="FFFFFF"/>
            <w:vAlign w:val="center"/>
            <w:hideMark/>
          </w:tcPr>
          <w:p w14:paraId="46D634C2"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Comparative ex post facto analysis of 14 Portuguese Universities </w:t>
            </w:r>
          </w:p>
        </w:tc>
        <w:tc>
          <w:tcPr>
            <w:tcW w:w="0" w:type="auto"/>
            <w:tcBorders>
              <w:top w:val="nil"/>
              <w:left w:val="nil"/>
              <w:bottom w:val="single" w:sz="4" w:space="0" w:color="000000"/>
              <w:right w:val="nil"/>
            </w:tcBorders>
            <w:shd w:val="clear" w:color="000000" w:fill="FFFFFF"/>
            <w:vAlign w:val="center"/>
            <w:hideMark/>
          </w:tcPr>
          <w:p w14:paraId="22B2C83A"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proofErr w:type="spellStart"/>
            <w:r w:rsidRPr="004041F9">
              <w:rPr>
                <w:rFonts w:ascii="Times New Roman" w:eastAsia="Times New Roman" w:hAnsi="Times New Roman" w:cs="Times New Roman"/>
                <w:color w:val="000000"/>
                <w:lang w:val="nl-NL" w:eastAsia="nl-NL"/>
              </w:rPr>
              <w:t>Governmental</w:t>
            </w:r>
            <w:proofErr w:type="spellEnd"/>
            <w:r w:rsidRPr="004041F9">
              <w:rPr>
                <w:rFonts w:ascii="Times New Roman" w:eastAsia="Times New Roman" w:hAnsi="Times New Roman" w:cs="Times New Roman"/>
                <w:color w:val="000000"/>
                <w:lang w:val="nl-NL" w:eastAsia="nl-NL"/>
              </w:rPr>
              <w:t xml:space="preserve"> </w:t>
            </w:r>
            <w:proofErr w:type="spellStart"/>
            <w:r w:rsidRPr="004041F9">
              <w:rPr>
                <w:rFonts w:ascii="Times New Roman" w:eastAsia="Times New Roman" w:hAnsi="Times New Roman" w:cs="Times New Roman"/>
                <w:color w:val="000000"/>
                <w:lang w:val="nl-NL" w:eastAsia="nl-NL"/>
              </w:rPr>
              <w:t>Demand</w:t>
            </w:r>
            <w:proofErr w:type="spellEnd"/>
          </w:p>
        </w:tc>
        <w:tc>
          <w:tcPr>
            <w:tcW w:w="0" w:type="auto"/>
            <w:tcBorders>
              <w:top w:val="nil"/>
              <w:left w:val="nil"/>
              <w:bottom w:val="single" w:sz="4" w:space="0" w:color="000000"/>
              <w:right w:val="nil"/>
            </w:tcBorders>
            <w:shd w:val="clear" w:color="000000" w:fill="FFFFFF"/>
            <w:vAlign w:val="center"/>
            <w:hideMark/>
          </w:tcPr>
          <w:p w14:paraId="3FB81311"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Testing elevated admission conditions (math skill test) to study programs, which shall ensure higher graduate employability since math skill is a highly valued competence in the labor market</w:t>
            </w:r>
          </w:p>
        </w:tc>
        <w:tc>
          <w:tcPr>
            <w:tcW w:w="0" w:type="auto"/>
            <w:tcBorders>
              <w:top w:val="nil"/>
              <w:left w:val="nil"/>
              <w:bottom w:val="single" w:sz="4" w:space="0" w:color="000000"/>
              <w:right w:val="nil"/>
            </w:tcBorders>
            <w:shd w:val="clear" w:color="000000" w:fill="FFFFFF"/>
            <w:vAlign w:val="center"/>
            <w:hideMark/>
          </w:tcPr>
          <w:p w14:paraId="13C03D48"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proofErr w:type="spellStart"/>
            <w:r w:rsidRPr="004041F9">
              <w:rPr>
                <w:rFonts w:ascii="Times New Roman" w:eastAsia="Times New Roman" w:hAnsi="Times New Roman" w:cs="Times New Roman"/>
                <w:color w:val="000000"/>
                <w:lang w:val="nl-NL" w:eastAsia="nl-NL"/>
              </w:rPr>
              <w:t>Skill</w:t>
            </w:r>
            <w:proofErr w:type="spellEnd"/>
            <w:r w:rsidRPr="004041F9">
              <w:rPr>
                <w:rFonts w:ascii="Times New Roman" w:eastAsia="Times New Roman" w:hAnsi="Times New Roman" w:cs="Times New Roman"/>
                <w:color w:val="000000"/>
                <w:lang w:val="nl-NL" w:eastAsia="nl-NL"/>
              </w:rPr>
              <w:t xml:space="preserve"> </w:t>
            </w:r>
            <w:proofErr w:type="spellStart"/>
            <w:r w:rsidRPr="004041F9">
              <w:rPr>
                <w:rFonts w:ascii="Times New Roman" w:eastAsia="Times New Roman" w:hAnsi="Times New Roman" w:cs="Times New Roman"/>
                <w:color w:val="000000"/>
                <w:lang w:val="nl-NL" w:eastAsia="nl-NL"/>
              </w:rPr>
              <w:t>Broadening</w:t>
            </w:r>
            <w:proofErr w:type="spellEnd"/>
          </w:p>
        </w:tc>
        <w:tc>
          <w:tcPr>
            <w:tcW w:w="0" w:type="auto"/>
            <w:tcBorders>
              <w:top w:val="nil"/>
              <w:left w:val="nil"/>
              <w:bottom w:val="single" w:sz="4" w:space="0" w:color="000000"/>
              <w:right w:val="nil"/>
            </w:tcBorders>
            <w:shd w:val="clear" w:color="000000" w:fill="FFFFFF"/>
            <w:vAlign w:val="center"/>
            <w:hideMark/>
          </w:tcPr>
          <w:p w14:paraId="50FBBF48"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r w:rsidRPr="004041F9">
              <w:rPr>
                <w:rFonts w:ascii="Times New Roman" w:eastAsia="Times New Roman" w:hAnsi="Times New Roman" w:cs="Times New Roman"/>
                <w:color w:val="000000"/>
                <w:lang w:val="nl-NL" w:eastAsia="nl-NL"/>
              </w:rPr>
              <w:t>GPA</w:t>
            </w:r>
            <w:r w:rsidRPr="004041F9">
              <w:rPr>
                <w:rFonts w:ascii="Times New Roman" w:eastAsia="Times New Roman" w:hAnsi="Times New Roman" w:cs="Times New Roman"/>
                <w:color w:val="000000"/>
                <w:lang w:val="nl-NL" w:eastAsia="nl-NL"/>
              </w:rPr>
              <w:br/>
              <w:t xml:space="preserve">Placement </w:t>
            </w:r>
            <w:proofErr w:type="spellStart"/>
            <w:r w:rsidRPr="004041F9">
              <w:rPr>
                <w:rFonts w:ascii="Times New Roman" w:eastAsia="Times New Roman" w:hAnsi="Times New Roman" w:cs="Times New Roman"/>
                <w:color w:val="000000"/>
                <w:lang w:val="nl-NL" w:eastAsia="nl-NL"/>
              </w:rPr>
              <w:t>Uptake</w:t>
            </w:r>
            <w:proofErr w:type="spellEnd"/>
          </w:p>
        </w:tc>
        <w:tc>
          <w:tcPr>
            <w:tcW w:w="0" w:type="auto"/>
            <w:tcBorders>
              <w:top w:val="nil"/>
              <w:left w:val="nil"/>
              <w:bottom w:val="single" w:sz="4" w:space="0" w:color="000000"/>
              <w:right w:val="nil"/>
            </w:tcBorders>
            <w:shd w:val="clear" w:color="000000" w:fill="FFFFFF"/>
            <w:vAlign w:val="center"/>
            <w:hideMark/>
          </w:tcPr>
          <w:p w14:paraId="64E61BF9"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b/>
                <w:bCs/>
                <w:color w:val="000000"/>
                <w:lang w:eastAsia="nl-NL"/>
              </w:rPr>
              <w:t>Positive Labor Market Outcome</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color w:val="000000"/>
                <w:lang w:eastAsia="nl-NL"/>
              </w:rPr>
              <w:t xml:space="preserve">Larger study programs and higher entrance GPA are associated with better employability. Compulsory admission examinations, particularly mathematics, significantly </w:t>
            </w:r>
            <w:proofErr w:type="gramStart"/>
            <w:r w:rsidRPr="004041F9">
              <w:rPr>
                <w:rFonts w:ascii="Times New Roman" w:eastAsia="Times New Roman" w:hAnsi="Times New Roman" w:cs="Times New Roman"/>
                <w:color w:val="000000"/>
                <w:lang w:eastAsia="nl-NL"/>
              </w:rPr>
              <w:t>impact</w:t>
            </w:r>
            <w:proofErr w:type="gramEnd"/>
            <w:r w:rsidRPr="004041F9">
              <w:rPr>
                <w:rFonts w:ascii="Times New Roman" w:eastAsia="Times New Roman" w:hAnsi="Times New Roman" w:cs="Times New Roman"/>
                <w:color w:val="000000"/>
                <w:lang w:eastAsia="nl-NL"/>
              </w:rPr>
              <w:t xml:space="preserve"> graduates' employability. When selecting between similar programs, requiring a mathematics exam may indicate better program quality and employability.</w:t>
            </w:r>
          </w:p>
        </w:tc>
      </w:tr>
      <w:tr w:rsidR="008C4D25" w:rsidRPr="004041F9" w14:paraId="3D25EE92" w14:textId="77777777" w:rsidTr="00FE108B">
        <w:trPr>
          <w:trHeight w:val="2779"/>
        </w:trPr>
        <w:tc>
          <w:tcPr>
            <w:tcW w:w="0" w:type="auto"/>
            <w:tcBorders>
              <w:top w:val="nil"/>
              <w:left w:val="nil"/>
              <w:bottom w:val="single" w:sz="4" w:space="0" w:color="000000"/>
              <w:right w:val="nil"/>
            </w:tcBorders>
            <w:shd w:val="clear" w:color="000000" w:fill="FFFFFF"/>
            <w:vAlign w:val="center"/>
          </w:tcPr>
          <w:p w14:paraId="125122EA" w14:textId="77777777" w:rsidR="008C4D25" w:rsidRDefault="008C4D25" w:rsidP="00FE108B">
            <w:pPr>
              <w:spacing w:after="0" w:line="240" w:lineRule="auto"/>
              <w:rPr>
                <w:rFonts w:ascii="Times New Roman" w:eastAsia="Times New Roman" w:hAnsi="Times New Roman" w:cs="Times New Roman"/>
                <w:b/>
                <w:bCs/>
                <w:color w:val="000000"/>
                <w:lang w:eastAsia="nl-NL"/>
              </w:rPr>
            </w:pPr>
            <w:proofErr w:type="spellStart"/>
            <w:r>
              <w:rPr>
                <w:rFonts w:ascii="Times New Roman" w:eastAsia="Times New Roman" w:hAnsi="Times New Roman" w:cs="Times New Roman"/>
                <w:b/>
                <w:bCs/>
                <w:color w:val="000000"/>
                <w:lang w:eastAsia="nl-NL"/>
              </w:rPr>
              <w:t>Felicetti</w:t>
            </w:r>
            <w:proofErr w:type="spellEnd"/>
            <w:r>
              <w:rPr>
                <w:rFonts w:ascii="Times New Roman" w:eastAsia="Times New Roman" w:hAnsi="Times New Roman" w:cs="Times New Roman"/>
                <w:b/>
                <w:bCs/>
                <w:color w:val="000000"/>
                <w:lang w:eastAsia="nl-NL"/>
              </w:rPr>
              <w:t xml:space="preserve"> (2017)</w:t>
            </w:r>
          </w:p>
          <w:p w14:paraId="37DB12AB" w14:textId="77777777" w:rsidR="008C4D25" w:rsidRDefault="008C4D25" w:rsidP="00FE108B">
            <w:pPr>
              <w:spacing w:after="0" w:line="240" w:lineRule="auto"/>
              <w:rPr>
                <w:rFonts w:ascii="Times New Roman" w:eastAsia="Times New Roman" w:hAnsi="Times New Roman" w:cs="Times New Roman"/>
                <w:b/>
                <w:bCs/>
                <w:color w:val="000000"/>
                <w:lang w:eastAsia="nl-NL"/>
              </w:rPr>
            </w:pPr>
          </w:p>
          <w:p w14:paraId="6DC9876F" w14:textId="03F27187" w:rsidR="008C4D25" w:rsidRPr="004041F9" w:rsidRDefault="008C4D25" w:rsidP="00FE108B">
            <w:pPr>
              <w:spacing w:after="0" w:line="240" w:lineRule="auto"/>
              <w:rPr>
                <w:rFonts w:ascii="Times New Roman" w:eastAsia="Times New Roman" w:hAnsi="Times New Roman" w:cs="Times New Roman"/>
                <w:b/>
                <w:bCs/>
                <w:color w:val="000000"/>
                <w:lang w:eastAsia="nl-NL"/>
              </w:rPr>
            </w:pPr>
            <w:r>
              <w:rPr>
                <w:rFonts w:ascii="Times New Roman" w:eastAsia="Times New Roman" w:hAnsi="Times New Roman" w:cs="Times New Roman"/>
                <w:b/>
                <w:bCs/>
                <w:color w:val="000000"/>
                <w:lang w:eastAsia="nl-NL"/>
              </w:rPr>
              <w:t>strong overall quality (13.5</w:t>
            </w:r>
            <w:r w:rsidRPr="004041F9">
              <w:rPr>
                <w:rFonts w:ascii="Times New Roman" w:eastAsia="Times New Roman" w:hAnsi="Times New Roman" w:cs="Times New Roman"/>
                <w:b/>
                <w:bCs/>
                <w:color w:val="000000"/>
                <w:lang w:eastAsia="nl-NL"/>
              </w:rPr>
              <w:t>/18)</w:t>
            </w:r>
          </w:p>
        </w:tc>
        <w:tc>
          <w:tcPr>
            <w:tcW w:w="0" w:type="auto"/>
            <w:tcBorders>
              <w:top w:val="single" w:sz="8" w:space="0" w:color="000000"/>
              <w:left w:val="nil"/>
              <w:bottom w:val="single" w:sz="4" w:space="0" w:color="000000"/>
              <w:right w:val="nil"/>
            </w:tcBorders>
            <w:shd w:val="clear" w:color="000000" w:fill="FFFFFF"/>
            <w:vAlign w:val="center"/>
          </w:tcPr>
          <w:p w14:paraId="675DAE20" w14:textId="4D4AF96D" w:rsidR="008C4D25" w:rsidRPr="000A07EC" w:rsidRDefault="008C4D25" w:rsidP="000A07EC">
            <w:pPr>
              <w:spacing w:after="0" w:line="240" w:lineRule="auto"/>
              <w:rPr>
                <w:rFonts w:ascii="Times New Roman" w:eastAsia="Times New Roman" w:hAnsi="Times New Roman" w:cs="Times New Roman"/>
                <w:color w:val="000000"/>
                <w:lang w:eastAsia="nl-NL"/>
              </w:rPr>
            </w:pPr>
            <w:r w:rsidRPr="000A07EC">
              <w:rPr>
                <w:rFonts w:ascii="Times New Roman" w:hAnsi="Times New Roman" w:cs="Times New Roman"/>
                <w:szCs w:val="20"/>
              </w:rPr>
              <w:t xml:space="preserve">Ex post facto </w:t>
            </w:r>
            <w:r w:rsidR="000A07EC" w:rsidRPr="000A07EC">
              <w:rPr>
                <w:rFonts w:ascii="Times New Roman" w:hAnsi="Times New Roman" w:cs="Times New Roman"/>
                <w:szCs w:val="20"/>
              </w:rPr>
              <w:t xml:space="preserve">analysis of </w:t>
            </w:r>
            <w:r w:rsidRPr="000A07EC">
              <w:rPr>
                <w:rFonts w:ascii="Times New Roman" w:hAnsi="Times New Roman" w:cs="Times New Roman"/>
                <w:szCs w:val="20"/>
              </w:rPr>
              <w:t>(n = 132)</w:t>
            </w:r>
            <w:r w:rsidR="000A07EC" w:rsidRPr="000A07EC">
              <w:rPr>
                <w:rFonts w:ascii="Times New Roman" w:hAnsi="Times New Roman" w:cs="Times New Roman"/>
                <w:szCs w:val="20"/>
              </w:rPr>
              <w:t xml:space="preserve"> on Graduates of Scholarship program (</w:t>
            </w:r>
            <w:proofErr w:type="spellStart"/>
            <w:r w:rsidR="000A07EC" w:rsidRPr="000A07EC">
              <w:rPr>
                <w:rFonts w:ascii="Times New Roman" w:hAnsi="Times New Roman" w:cs="Times New Roman"/>
                <w:szCs w:val="20"/>
              </w:rPr>
              <w:t>ProUni</w:t>
            </w:r>
            <w:proofErr w:type="spellEnd"/>
            <w:r w:rsidR="000A07EC" w:rsidRPr="000A07EC">
              <w:rPr>
                <w:rFonts w:ascii="Times New Roman" w:hAnsi="Times New Roman" w:cs="Times New Roman"/>
                <w:szCs w:val="20"/>
              </w:rPr>
              <w:t xml:space="preserve">) </w:t>
            </w:r>
          </w:p>
        </w:tc>
        <w:tc>
          <w:tcPr>
            <w:tcW w:w="0" w:type="auto"/>
            <w:tcBorders>
              <w:top w:val="nil"/>
              <w:left w:val="nil"/>
              <w:bottom w:val="single" w:sz="4" w:space="0" w:color="000000"/>
              <w:right w:val="nil"/>
            </w:tcBorders>
            <w:shd w:val="clear" w:color="000000" w:fill="FFFFFF"/>
            <w:vAlign w:val="center"/>
          </w:tcPr>
          <w:p w14:paraId="0FEDE4C2" w14:textId="1ABA309F" w:rsidR="008C4D25" w:rsidRPr="000A07EC" w:rsidRDefault="008C4D25" w:rsidP="00FE108B">
            <w:pPr>
              <w:spacing w:after="0" w:line="240" w:lineRule="auto"/>
              <w:rPr>
                <w:rFonts w:ascii="Times New Roman" w:eastAsia="Times New Roman" w:hAnsi="Times New Roman" w:cs="Times New Roman"/>
                <w:color w:val="000000"/>
                <w:lang w:val="nl-NL" w:eastAsia="nl-NL"/>
              </w:rPr>
            </w:pPr>
            <w:r w:rsidRPr="000A07EC">
              <w:rPr>
                <w:rFonts w:ascii="Times New Roman" w:eastAsia="Times New Roman" w:hAnsi="Times New Roman" w:cs="Times New Roman"/>
                <w:color w:val="000000"/>
                <w:lang w:val="nl-NL" w:eastAsia="nl-NL"/>
              </w:rPr>
              <w:t xml:space="preserve">Policy </w:t>
            </w:r>
            <w:proofErr w:type="spellStart"/>
            <w:r w:rsidRPr="000A07EC">
              <w:rPr>
                <w:rFonts w:ascii="Times New Roman" w:eastAsia="Times New Roman" w:hAnsi="Times New Roman" w:cs="Times New Roman"/>
                <w:color w:val="000000"/>
                <w:lang w:val="nl-NL" w:eastAsia="nl-NL"/>
              </w:rPr>
              <w:t>Issued</w:t>
            </w:r>
            <w:proofErr w:type="spellEnd"/>
            <w:r w:rsidRPr="000A07EC">
              <w:rPr>
                <w:rFonts w:ascii="Times New Roman" w:eastAsia="Times New Roman" w:hAnsi="Times New Roman" w:cs="Times New Roman"/>
                <w:color w:val="000000"/>
                <w:lang w:val="nl-NL" w:eastAsia="nl-NL"/>
              </w:rPr>
              <w:t xml:space="preserve"> </w:t>
            </w:r>
            <w:proofErr w:type="spellStart"/>
            <w:r w:rsidRPr="000A07EC">
              <w:rPr>
                <w:rFonts w:ascii="Times New Roman" w:eastAsia="Times New Roman" w:hAnsi="Times New Roman" w:cs="Times New Roman"/>
                <w:color w:val="000000"/>
                <w:lang w:val="nl-NL" w:eastAsia="nl-NL"/>
              </w:rPr>
              <w:t>Intervention</w:t>
            </w:r>
            <w:proofErr w:type="spellEnd"/>
          </w:p>
        </w:tc>
        <w:tc>
          <w:tcPr>
            <w:tcW w:w="0" w:type="auto"/>
            <w:tcBorders>
              <w:top w:val="nil"/>
              <w:left w:val="nil"/>
              <w:bottom w:val="single" w:sz="4" w:space="0" w:color="000000"/>
              <w:right w:val="nil"/>
            </w:tcBorders>
            <w:shd w:val="clear" w:color="000000" w:fill="FFFFFF"/>
            <w:vAlign w:val="center"/>
          </w:tcPr>
          <w:p w14:paraId="346DA5DE" w14:textId="0CD4B4AC" w:rsidR="008C4D25" w:rsidRPr="000A07EC" w:rsidRDefault="000A07EC" w:rsidP="008C4D25">
            <w:pPr>
              <w:spacing w:after="0" w:line="240" w:lineRule="auto"/>
              <w:rPr>
                <w:rFonts w:ascii="Times New Roman" w:eastAsia="Times New Roman" w:hAnsi="Times New Roman" w:cs="Times New Roman"/>
                <w:color w:val="000000"/>
                <w:lang w:eastAsia="nl-NL"/>
              </w:rPr>
            </w:pPr>
            <w:r w:rsidRPr="000A07EC">
              <w:rPr>
                <w:rFonts w:ascii="Times New Roman" w:hAnsi="Times New Roman" w:cs="Times New Roman"/>
                <w:szCs w:val="20"/>
              </w:rPr>
              <w:t>Scholarship Program - University for All (</w:t>
            </w:r>
            <w:proofErr w:type="spellStart"/>
            <w:r w:rsidRPr="000A07EC">
              <w:rPr>
                <w:rFonts w:ascii="Times New Roman" w:hAnsi="Times New Roman" w:cs="Times New Roman"/>
                <w:szCs w:val="20"/>
              </w:rPr>
              <w:t>ProUni</w:t>
            </w:r>
            <w:proofErr w:type="spellEnd"/>
            <w:r w:rsidRPr="000A07EC">
              <w:rPr>
                <w:rFonts w:ascii="Times New Roman" w:hAnsi="Times New Roman" w:cs="Times New Roman"/>
                <w:szCs w:val="20"/>
              </w:rPr>
              <w:t>) granted to students pre-selected according to scores on the National Higher Education E</w:t>
            </w:r>
            <w:bookmarkStart w:id="0" w:name="_GoBack"/>
            <w:bookmarkEnd w:id="0"/>
            <w:r w:rsidRPr="000A07EC">
              <w:rPr>
                <w:rFonts w:ascii="Times New Roman" w:hAnsi="Times New Roman" w:cs="Times New Roman"/>
                <w:szCs w:val="20"/>
              </w:rPr>
              <w:t>xam  (ENEM) – and by their socioeconomic profile</w:t>
            </w:r>
          </w:p>
        </w:tc>
        <w:tc>
          <w:tcPr>
            <w:tcW w:w="0" w:type="auto"/>
            <w:tcBorders>
              <w:top w:val="nil"/>
              <w:left w:val="nil"/>
              <w:bottom w:val="single" w:sz="4" w:space="0" w:color="000000"/>
              <w:right w:val="nil"/>
            </w:tcBorders>
            <w:shd w:val="clear" w:color="000000" w:fill="FFFFFF"/>
            <w:vAlign w:val="center"/>
          </w:tcPr>
          <w:p w14:paraId="6D8102BF" w14:textId="5A33E77B" w:rsidR="008C4D25" w:rsidRPr="000A07EC" w:rsidRDefault="000A07EC" w:rsidP="00FE108B">
            <w:pPr>
              <w:spacing w:after="0" w:line="240" w:lineRule="auto"/>
              <w:rPr>
                <w:rFonts w:ascii="Times New Roman" w:eastAsia="Times New Roman" w:hAnsi="Times New Roman" w:cs="Times New Roman"/>
                <w:color w:val="000000"/>
                <w:lang w:val="nl-NL" w:eastAsia="nl-NL"/>
              </w:rPr>
            </w:pPr>
            <w:r w:rsidRPr="000A07EC">
              <w:rPr>
                <w:rFonts w:ascii="Times New Roman" w:eastAsia="Times New Roman" w:hAnsi="Times New Roman" w:cs="Times New Roman"/>
                <w:color w:val="000000"/>
                <w:lang w:val="nl-NL" w:eastAsia="nl-NL"/>
              </w:rPr>
              <w:t xml:space="preserve">Life </w:t>
            </w:r>
            <w:proofErr w:type="spellStart"/>
            <w:r w:rsidRPr="000A07EC">
              <w:rPr>
                <w:rFonts w:ascii="Times New Roman" w:eastAsia="Times New Roman" w:hAnsi="Times New Roman" w:cs="Times New Roman"/>
                <w:color w:val="000000"/>
                <w:lang w:val="nl-NL" w:eastAsia="nl-NL"/>
              </w:rPr>
              <w:t>Satisfaction</w:t>
            </w:r>
            <w:proofErr w:type="spellEnd"/>
          </w:p>
        </w:tc>
        <w:tc>
          <w:tcPr>
            <w:tcW w:w="0" w:type="auto"/>
            <w:tcBorders>
              <w:top w:val="nil"/>
              <w:left w:val="nil"/>
              <w:bottom w:val="single" w:sz="4" w:space="0" w:color="000000"/>
              <w:right w:val="nil"/>
            </w:tcBorders>
            <w:shd w:val="clear" w:color="000000" w:fill="FFFFFF"/>
            <w:vAlign w:val="center"/>
          </w:tcPr>
          <w:p w14:paraId="09535612" w14:textId="766A6359" w:rsidR="008C4D25" w:rsidRPr="000A07EC" w:rsidRDefault="000A07EC" w:rsidP="00FE108B">
            <w:pPr>
              <w:spacing w:after="0" w:line="240" w:lineRule="auto"/>
              <w:rPr>
                <w:rFonts w:ascii="Times New Roman" w:eastAsia="Times New Roman" w:hAnsi="Times New Roman" w:cs="Times New Roman"/>
                <w:color w:val="000000"/>
                <w:lang w:val="nl-NL" w:eastAsia="nl-NL"/>
              </w:rPr>
            </w:pPr>
            <w:r w:rsidRPr="000A07EC">
              <w:rPr>
                <w:rFonts w:ascii="Times New Roman" w:eastAsia="Times New Roman" w:hAnsi="Times New Roman" w:cs="Times New Roman"/>
                <w:color w:val="000000"/>
                <w:lang w:val="nl-NL" w:eastAsia="nl-NL"/>
              </w:rPr>
              <w:t xml:space="preserve">Active- </w:t>
            </w:r>
            <w:proofErr w:type="spellStart"/>
            <w:r w:rsidRPr="000A07EC">
              <w:rPr>
                <w:rFonts w:ascii="Times New Roman" w:eastAsia="Times New Roman" w:hAnsi="Times New Roman" w:cs="Times New Roman"/>
                <w:color w:val="000000"/>
                <w:lang w:val="nl-NL" w:eastAsia="nl-NL"/>
              </w:rPr>
              <w:t>and</w:t>
            </w:r>
            <w:proofErr w:type="spellEnd"/>
            <w:r w:rsidRPr="000A07EC">
              <w:rPr>
                <w:rFonts w:ascii="Times New Roman" w:eastAsia="Times New Roman" w:hAnsi="Times New Roman" w:cs="Times New Roman"/>
                <w:color w:val="000000"/>
                <w:lang w:val="nl-NL" w:eastAsia="nl-NL"/>
              </w:rPr>
              <w:t xml:space="preserve"> </w:t>
            </w:r>
            <w:proofErr w:type="spellStart"/>
            <w:r w:rsidRPr="000A07EC">
              <w:rPr>
                <w:rFonts w:ascii="Times New Roman" w:eastAsia="Times New Roman" w:hAnsi="Times New Roman" w:cs="Times New Roman"/>
                <w:color w:val="000000"/>
                <w:lang w:val="nl-NL" w:eastAsia="nl-NL"/>
              </w:rPr>
              <w:t>collaborative</w:t>
            </w:r>
            <w:proofErr w:type="spellEnd"/>
            <w:r w:rsidRPr="000A07EC">
              <w:rPr>
                <w:rFonts w:ascii="Times New Roman" w:eastAsia="Times New Roman" w:hAnsi="Times New Roman" w:cs="Times New Roman"/>
                <w:color w:val="000000"/>
                <w:lang w:val="nl-NL" w:eastAsia="nl-NL"/>
              </w:rPr>
              <w:t xml:space="preserve"> </w:t>
            </w:r>
            <w:proofErr w:type="spellStart"/>
            <w:r w:rsidRPr="000A07EC">
              <w:rPr>
                <w:rFonts w:ascii="Times New Roman" w:eastAsia="Times New Roman" w:hAnsi="Times New Roman" w:cs="Times New Roman"/>
                <w:color w:val="000000"/>
                <w:lang w:val="nl-NL" w:eastAsia="nl-NL"/>
              </w:rPr>
              <w:t>learning</w:t>
            </w:r>
            <w:proofErr w:type="spellEnd"/>
            <w:r w:rsidRPr="000A07EC">
              <w:rPr>
                <w:rFonts w:ascii="Times New Roman" w:eastAsia="Times New Roman" w:hAnsi="Times New Roman" w:cs="Times New Roman"/>
                <w:color w:val="000000"/>
                <w:lang w:val="nl-NL" w:eastAsia="nl-NL"/>
              </w:rPr>
              <w:t xml:space="preserve">, GPA &amp; </w:t>
            </w:r>
            <w:proofErr w:type="spellStart"/>
            <w:r w:rsidRPr="000A07EC">
              <w:rPr>
                <w:rFonts w:ascii="Times New Roman" w:eastAsia="Times New Roman" w:hAnsi="Times New Roman" w:cs="Times New Roman"/>
                <w:color w:val="000000"/>
                <w:lang w:val="nl-NL" w:eastAsia="nl-NL"/>
              </w:rPr>
              <w:t>Academic</w:t>
            </w:r>
            <w:proofErr w:type="spellEnd"/>
            <w:r w:rsidRPr="000A07EC">
              <w:rPr>
                <w:rFonts w:ascii="Times New Roman" w:eastAsia="Times New Roman" w:hAnsi="Times New Roman" w:cs="Times New Roman"/>
                <w:color w:val="000000"/>
                <w:lang w:val="nl-NL" w:eastAsia="nl-NL"/>
              </w:rPr>
              <w:t xml:space="preserve"> Performance</w:t>
            </w:r>
          </w:p>
        </w:tc>
        <w:tc>
          <w:tcPr>
            <w:tcW w:w="0" w:type="auto"/>
            <w:tcBorders>
              <w:top w:val="nil"/>
              <w:left w:val="nil"/>
              <w:bottom w:val="single" w:sz="4" w:space="0" w:color="000000"/>
              <w:right w:val="nil"/>
            </w:tcBorders>
            <w:shd w:val="clear" w:color="000000" w:fill="FFFFFF"/>
            <w:vAlign w:val="center"/>
          </w:tcPr>
          <w:p w14:paraId="718B2263" w14:textId="77777777" w:rsidR="008C4D25" w:rsidRPr="000A07EC" w:rsidRDefault="000A07EC" w:rsidP="00FE108B">
            <w:pPr>
              <w:spacing w:after="0" w:line="240" w:lineRule="auto"/>
              <w:rPr>
                <w:rFonts w:ascii="Times New Roman" w:eastAsia="Times New Roman" w:hAnsi="Times New Roman" w:cs="Times New Roman"/>
                <w:b/>
                <w:bCs/>
                <w:color w:val="000000"/>
                <w:lang w:eastAsia="nl-NL"/>
              </w:rPr>
            </w:pPr>
            <w:r w:rsidRPr="000A07EC">
              <w:rPr>
                <w:rFonts w:ascii="Times New Roman" w:eastAsia="Times New Roman" w:hAnsi="Times New Roman" w:cs="Times New Roman"/>
                <w:b/>
                <w:bCs/>
                <w:color w:val="000000"/>
                <w:lang w:eastAsia="nl-NL"/>
              </w:rPr>
              <w:t xml:space="preserve">Positive Intervention Outcomes </w:t>
            </w:r>
          </w:p>
          <w:p w14:paraId="360A95A0" w14:textId="77777777" w:rsidR="000A07EC" w:rsidRPr="000A07EC" w:rsidRDefault="000A07EC" w:rsidP="00FE108B">
            <w:pPr>
              <w:spacing w:after="0" w:line="240" w:lineRule="auto"/>
              <w:rPr>
                <w:rFonts w:ascii="Times New Roman" w:eastAsia="Times New Roman" w:hAnsi="Times New Roman" w:cs="Times New Roman"/>
                <w:b/>
                <w:bCs/>
                <w:color w:val="000000"/>
                <w:lang w:eastAsia="nl-NL"/>
              </w:rPr>
            </w:pPr>
          </w:p>
          <w:p w14:paraId="5D19AD9B" w14:textId="107C6F6A" w:rsidR="000A07EC" w:rsidRPr="000A07EC" w:rsidRDefault="000A07EC" w:rsidP="00FE108B">
            <w:pPr>
              <w:spacing w:after="0" w:line="240" w:lineRule="auto"/>
              <w:rPr>
                <w:rFonts w:ascii="Times New Roman" w:eastAsia="Times New Roman" w:hAnsi="Times New Roman" w:cs="Times New Roman"/>
                <w:bCs/>
                <w:color w:val="000000"/>
                <w:lang w:eastAsia="nl-NL"/>
              </w:rPr>
            </w:pPr>
            <w:r w:rsidRPr="000A07EC">
              <w:rPr>
                <w:rFonts w:ascii="Times New Roman" w:eastAsia="Times New Roman" w:hAnsi="Times New Roman" w:cs="Times New Roman"/>
                <w:bCs/>
                <w:color w:val="000000"/>
                <w:lang w:eastAsia="nl-NL"/>
              </w:rPr>
              <w:t>E</w:t>
            </w:r>
            <w:r w:rsidRPr="000A07EC">
              <w:rPr>
                <w:rFonts w:ascii="Times New Roman" w:hAnsi="Times New Roman" w:cs="Times New Roman"/>
              </w:rPr>
              <w:t xml:space="preserve">mployability </w:t>
            </w:r>
            <w:proofErr w:type="gramStart"/>
            <w:r w:rsidRPr="000A07EC">
              <w:rPr>
                <w:rFonts w:ascii="Times New Roman" w:hAnsi="Times New Roman" w:cs="Times New Roman"/>
              </w:rPr>
              <w:t>is reflected</w:t>
            </w:r>
            <w:proofErr w:type="gramEnd"/>
            <w:r w:rsidRPr="000A07EC">
              <w:rPr>
                <w:rFonts w:ascii="Times New Roman" w:hAnsi="Times New Roman" w:cs="Times New Roman"/>
              </w:rPr>
              <w:t xml:space="preserve"> in graduates’ entry into the labor market and satisfaction with their training and job, indicating student engagement with both learning and their degree.</w:t>
            </w:r>
          </w:p>
        </w:tc>
      </w:tr>
      <w:tr w:rsidR="00BF35EA" w:rsidRPr="004041F9" w14:paraId="0D488C76" w14:textId="77777777" w:rsidTr="00FE108B">
        <w:trPr>
          <w:trHeight w:val="2772"/>
        </w:trPr>
        <w:tc>
          <w:tcPr>
            <w:tcW w:w="0" w:type="auto"/>
            <w:tcBorders>
              <w:top w:val="nil"/>
              <w:left w:val="nil"/>
              <w:bottom w:val="single" w:sz="4" w:space="0" w:color="000000"/>
              <w:right w:val="nil"/>
            </w:tcBorders>
            <w:shd w:val="clear" w:color="000000" w:fill="FFFFFF"/>
            <w:vAlign w:val="center"/>
            <w:hideMark/>
          </w:tcPr>
          <w:p w14:paraId="31DF1F7A" w14:textId="77777777" w:rsidR="00BF35EA" w:rsidRPr="004041F9" w:rsidRDefault="00BF35EA" w:rsidP="00FE108B">
            <w:pPr>
              <w:spacing w:after="0" w:line="240" w:lineRule="auto"/>
              <w:rPr>
                <w:rFonts w:ascii="Times New Roman" w:eastAsia="Times New Roman" w:hAnsi="Times New Roman" w:cs="Times New Roman"/>
                <w:b/>
                <w:bCs/>
                <w:color w:val="000000"/>
                <w:lang w:eastAsia="nl-NL"/>
              </w:rPr>
            </w:pPr>
            <w:r w:rsidRPr="004041F9">
              <w:rPr>
                <w:rFonts w:ascii="Times New Roman" w:eastAsia="Times New Roman" w:hAnsi="Times New Roman" w:cs="Times New Roman"/>
                <w:b/>
                <w:bCs/>
                <w:color w:val="000000"/>
                <w:lang w:eastAsia="nl-NL"/>
              </w:rPr>
              <w:t xml:space="preserve">Liu </w:t>
            </w:r>
            <w:r w:rsidRPr="004041F9">
              <w:rPr>
                <w:rFonts w:ascii="Times New Roman" w:eastAsia="Times New Roman" w:hAnsi="Times New Roman" w:cs="Times New Roman"/>
                <w:b/>
                <w:bCs/>
                <w:i/>
                <w:iCs/>
                <w:color w:val="000000"/>
                <w:lang w:eastAsia="nl-NL"/>
              </w:rPr>
              <w:t xml:space="preserve">et al., </w:t>
            </w:r>
            <w:r w:rsidRPr="004041F9">
              <w:rPr>
                <w:rFonts w:ascii="Times New Roman" w:eastAsia="Times New Roman" w:hAnsi="Times New Roman" w:cs="Times New Roman"/>
                <w:b/>
                <w:bCs/>
                <w:color w:val="000000"/>
                <w:lang w:eastAsia="nl-NL"/>
              </w:rPr>
              <w:t>2015</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t>moderate overall quality (10/18)</w:t>
            </w:r>
          </w:p>
        </w:tc>
        <w:tc>
          <w:tcPr>
            <w:tcW w:w="0" w:type="auto"/>
            <w:tcBorders>
              <w:top w:val="single" w:sz="4" w:space="0" w:color="000000"/>
              <w:left w:val="nil"/>
              <w:bottom w:val="single" w:sz="4" w:space="0" w:color="000000"/>
              <w:right w:val="nil"/>
            </w:tcBorders>
            <w:shd w:val="clear" w:color="000000" w:fill="FFFFFF"/>
            <w:vAlign w:val="center"/>
            <w:hideMark/>
          </w:tcPr>
          <w:p w14:paraId="57C74F6E"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Monitoring placement uptake  (n = nm) of IT-S course graduates of the Guangdong Polytechnic Normal University</w:t>
            </w:r>
          </w:p>
        </w:tc>
        <w:tc>
          <w:tcPr>
            <w:tcW w:w="0" w:type="auto"/>
            <w:tcBorders>
              <w:top w:val="nil"/>
              <w:left w:val="nil"/>
              <w:bottom w:val="single" w:sz="4" w:space="0" w:color="000000"/>
              <w:right w:val="nil"/>
            </w:tcBorders>
            <w:shd w:val="clear" w:color="000000" w:fill="FFFFFF"/>
            <w:vAlign w:val="center"/>
            <w:hideMark/>
          </w:tcPr>
          <w:p w14:paraId="143F0D13"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Response to Direct </w:t>
            </w:r>
            <w:proofErr w:type="spellStart"/>
            <w:r w:rsidRPr="004041F9">
              <w:rPr>
                <w:rFonts w:ascii="Times New Roman" w:eastAsia="Times New Roman" w:hAnsi="Times New Roman" w:cs="Times New Roman"/>
                <w:color w:val="000000"/>
                <w:lang w:eastAsia="nl-NL"/>
              </w:rPr>
              <w:t>Labout</w:t>
            </w:r>
            <w:proofErr w:type="spellEnd"/>
            <w:r w:rsidRPr="004041F9">
              <w:rPr>
                <w:rFonts w:ascii="Times New Roman" w:eastAsia="Times New Roman" w:hAnsi="Times New Roman" w:cs="Times New Roman"/>
                <w:color w:val="000000"/>
                <w:lang w:eastAsia="nl-NL"/>
              </w:rPr>
              <w:t xml:space="preserve"> Market Demand</w:t>
            </w:r>
          </w:p>
        </w:tc>
        <w:tc>
          <w:tcPr>
            <w:tcW w:w="0" w:type="auto"/>
            <w:tcBorders>
              <w:top w:val="nil"/>
              <w:left w:val="nil"/>
              <w:bottom w:val="single" w:sz="4" w:space="0" w:color="000000"/>
              <w:right w:val="nil"/>
            </w:tcBorders>
            <w:shd w:val="clear" w:color="000000" w:fill="FFFFFF"/>
            <w:vAlign w:val="center"/>
            <w:hideMark/>
          </w:tcPr>
          <w:p w14:paraId="51E54AC6"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Refining the traditional IT-S training system into interdisciplinary practical training based on engineering education for enhanced employability </w:t>
            </w:r>
          </w:p>
        </w:tc>
        <w:tc>
          <w:tcPr>
            <w:tcW w:w="0" w:type="auto"/>
            <w:tcBorders>
              <w:top w:val="nil"/>
              <w:left w:val="nil"/>
              <w:bottom w:val="single" w:sz="4" w:space="0" w:color="000000"/>
              <w:right w:val="nil"/>
            </w:tcBorders>
            <w:shd w:val="clear" w:color="000000" w:fill="FFFFFF"/>
            <w:vAlign w:val="center"/>
            <w:hideMark/>
          </w:tcPr>
          <w:p w14:paraId="64726299"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Emotional Competence; </w:t>
            </w:r>
            <w:r w:rsidRPr="004041F9">
              <w:rPr>
                <w:rFonts w:ascii="Times New Roman" w:eastAsia="Times New Roman" w:hAnsi="Times New Roman" w:cs="Times New Roman"/>
                <w:color w:val="000000"/>
                <w:lang w:eastAsia="nl-NL"/>
              </w:rPr>
              <w:br/>
              <w:t xml:space="preserve">Practical Ability in Industry </w:t>
            </w:r>
          </w:p>
        </w:tc>
        <w:tc>
          <w:tcPr>
            <w:tcW w:w="0" w:type="auto"/>
            <w:tcBorders>
              <w:top w:val="nil"/>
              <w:left w:val="nil"/>
              <w:bottom w:val="single" w:sz="4" w:space="0" w:color="000000"/>
              <w:right w:val="nil"/>
            </w:tcBorders>
            <w:shd w:val="clear" w:color="000000" w:fill="FFFFFF"/>
            <w:vAlign w:val="center"/>
            <w:hideMark/>
          </w:tcPr>
          <w:p w14:paraId="133D6B2A"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r w:rsidRPr="004041F9">
              <w:rPr>
                <w:rFonts w:ascii="Times New Roman" w:eastAsia="Times New Roman" w:hAnsi="Times New Roman" w:cs="Times New Roman"/>
                <w:color w:val="000000"/>
                <w:lang w:val="nl-NL" w:eastAsia="nl-NL"/>
              </w:rPr>
              <w:t xml:space="preserve">Placement </w:t>
            </w:r>
            <w:proofErr w:type="spellStart"/>
            <w:r w:rsidRPr="004041F9">
              <w:rPr>
                <w:rFonts w:ascii="Times New Roman" w:eastAsia="Times New Roman" w:hAnsi="Times New Roman" w:cs="Times New Roman"/>
                <w:color w:val="000000"/>
                <w:lang w:val="nl-NL" w:eastAsia="nl-NL"/>
              </w:rPr>
              <w:t>Uptake</w:t>
            </w:r>
            <w:proofErr w:type="spellEnd"/>
          </w:p>
        </w:tc>
        <w:tc>
          <w:tcPr>
            <w:tcW w:w="0" w:type="auto"/>
            <w:tcBorders>
              <w:top w:val="nil"/>
              <w:left w:val="nil"/>
              <w:bottom w:val="single" w:sz="4" w:space="0" w:color="000000"/>
              <w:right w:val="nil"/>
            </w:tcBorders>
            <w:shd w:val="clear" w:color="000000" w:fill="FFFFFF"/>
            <w:vAlign w:val="center"/>
            <w:hideMark/>
          </w:tcPr>
          <w:p w14:paraId="3644ED18"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b/>
                <w:bCs/>
                <w:color w:val="000000"/>
                <w:lang w:eastAsia="nl-NL"/>
              </w:rPr>
              <w:t>Positive Labor Market Outcome</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color w:val="000000"/>
                <w:lang w:eastAsia="nl-NL"/>
              </w:rPr>
              <w:t xml:space="preserve">Graduates from the IT-S course at Guangdong Polytechnic Normal University achieved an 86% employment rate in 2011, up from 75% in 2010. The average salary of graduates increased from 2,241 RMB in 2011 to 3,596 RMB in 2014. These </w:t>
            </w:r>
            <w:proofErr w:type="gramStart"/>
            <w:r w:rsidRPr="004041F9">
              <w:rPr>
                <w:rFonts w:ascii="Times New Roman" w:eastAsia="Times New Roman" w:hAnsi="Times New Roman" w:cs="Times New Roman"/>
                <w:color w:val="000000"/>
                <w:lang w:eastAsia="nl-NL"/>
              </w:rPr>
              <w:lastRenderedPageBreak/>
              <w:t>improvements</w:t>
            </w:r>
            <w:proofErr w:type="gramEnd"/>
            <w:r w:rsidRPr="004041F9">
              <w:rPr>
                <w:rFonts w:ascii="Times New Roman" w:eastAsia="Times New Roman" w:hAnsi="Times New Roman" w:cs="Times New Roman"/>
                <w:color w:val="000000"/>
                <w:lang w:eastAsia="nl-NL"/>
              </w:rPr>
              <w:t xml:space="preserve"> reflect the positive impact of the IT-S reform, with enhanced student quality and higher success rates in competitions.</w:t>
            </w:r>
          </w:p>
        </w:tc>
      </w:tr>
      <w:tr w:rsidR="00BF35EA" w:rsidRPr="004041F9" w14:paraId="787FD6CD" w14:textId="77777777" w:rsidTr="00FE108B">
        <w:trPr>
          <w:trHeight w:val="2475"/>
        </w:trPr>
        <w:tc>
          <w:tcPr>
            <w:tcW w:w="0" w:type="auto"/>
            <w:tcBorders>
              <w:top w:val="nil"/>
              <w:left w:val="nil"/>
              <w:bottom w:val="single" w:sz="4" w:space="0" w:color="000000"/>
              <w:right w:val="nil"/>
            </w:tcBorders>
            <w:shd w:val="clear" w:color="000000" w:fill="FFFFFF"/>
            <w:vAlign w:val="center"/>
            <w:hideMark/>
          </w:tcPr>
          <w:p w14:paraId="33413D12" w14:textId="77777777" w:rsidR="00BF35EA" w:rsidRPr="004041F9" w:rsidRDefault="00BF35EA" w:rsidP="00FE108B">
            <w:pPr>
              <w:spacing w:after="0" w:line="240" w:lineRule="auto"/>
              <w:rPr>
                <w:rFonts w:ascii="Times New Roman" w:eastAsia="Times New Roman" w:hAnsi="Times New Roman" w:cs="Times New Roman"/>
                <w:b/>
                <w:bCs/>
                <w:color w:val="000000"/>
                <w:lang w:eastAsia="nl-NL"/>
              </w:rPr>
            </w:pPr>
            <w:proofErr w:type="spellStart"/>
            <w:r w:rsidRPr="004041F9">
              <w:rPr>
                <w:rFonts w:ascii="Times New Roman" w:eastAsia="Times New Roman" w:hAnsi="Times New Roman" w:cs="Times New Roman"/>
                <w:b/>
                <w:bCs/>
                <w:color w:val="000000"/>
                <w:lang w:eastAsia="nl-NL"/>
              </w:rPr>
              <w:lastRenderedPageBreak/>
              <w:t>Nghia</w:t>
            </w:r>
            <w:proofErr w:type="spellEnd"/>
            <w:r w:rsidRPr="004041F9">
              <w:rPr>
                <w:rFonts w:ascii="Times New Roman" w:eastAsia="Times New Roman" w:hAnsi="Times New Roman" w:cs="Times New Roman"/>
                <w:b/>
                <w:bCs/>
                <w:color w:val="000000"/>
                <w:lang w:eastAsia="nl-NL"/>
              </w:rPr>
              <w:t xml:space="preserve"> </w:t>
            </w:r>
            <w:r w:rsidRPr="004041F9">
              <w:rPr>
                <w:rFonts w:ascii="Times New Roman" w:eastAsia="Times New Roman" w:hAnsi="Times New Roman" w:cs="Times New Roman"/>
                <w:b/>
                <w:bCs/>
                <w:i/>
                <w:iCs/>
                <w:color w:val="000000"/>
                <w:lang w:eastAsia="nl-NL"/>
              </w:rPr>
              <w:t>et al.,</w:t>
            </w:r>
            <w:r w:rsidRPr="004041F9">
              <w:rPr>
                <w:rFonts w:ascii="Times New Roman" w:eastAsia="Times New Roman" w:hAnsi="Times New Roman" w:cs="Times New Roman"/>
                <w:b/>
                <w:bCs/>
                <w:color w:val="000000"/>
                <w:lang w:eastAsia="nl-NL"/>
              </w:rPr>
              <w:t xml:space="preserve"> 2019</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t>strong overall quality (15/18)</w:t>
            </w:r>
          </w:p>
        </w:tc>
        <w:tc>
          <w:tcPr>
            <w:tcW w:w="0" w:type="auto"/>
            <w:tcBorders>
              <w:top w:val="single" w:sz="4" w:space="0" w:color="000000"/>
              <w:left w:val="nil"/>
              <w:bottom w:val="single" w:sz="4" w:space="0" w:color="000000"/>
              <w:right w:val="nil"/>
            </w:tcBorders>
            <w:shd w:val="clear" w:color="000000" w:fill="FFFFFF"/>
            <w:vAlign w:val="center"/>
            <w:hideMark/>
          </w:tcPr>
          <w:p w14:paraId="68D0A9D6"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Interviews with n = 30 graduates of advanced aquaculture and biotechnology programs in one Vietnamese university - </w:t>
            </w:r>
            <w:r w:rsidRPr="004041F9">
              <w:rPr>
                <w:rFonts w:ascii="Times New Roman" w:eastAsia="Times New Roman" w:hAnsi="Times New Roman" w:cs="Times New Roman"/>
                <w:color w:val="000000"/>
                <w:lang w:eastAsia="nl-NL"/>
              </w:rPr>
              <w:br/>
              <w:t>Additionally measuring learning outcomes, employment outcomes, and career advancement via secondary data generated by MOET (n = 3601)</w:t>
            </w:r>
          </w:p>
        </w:tc>
        <w:tc>
          <w:tcPr>
            <w:tcW w:w="0" w:type="auto"/>
            <w:tcBorders>
              <w:top w:val="nil"/>
              <w:left w:val="nil"/>
              <w:bottom w:val="single" w:sz="4" w:space="0" w:color="000000"/>
              <w:right w:val="nil"/>
            </w:tcBorders>
            <w:shd w:val="clear" w:color="000000" w:fill="FFFFFF"/>
            <w:vAlign w:val="center"/>
            <w:hideMark/>
          </w:tcPr>
          <w:p w14:paraId="28106FD4"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199EDFE0"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Virtual Learning Activity in a Biotechnology and Aquaculture Program, offering a cost-effective alternative to international education by providing students with sought-after global perspectives without the need for overseas travel</w:t>
            </w:r>
          </w:p>
        </w:tc>
        <w:tc>
          <w:tcPr>
            <w:tcW w:w="0" w:type="auto"/>
            <w:tcBorders>
              <w:top w:val="nil"/>
              <w:left w:val="nil"/>
              <w:bottom w:val="single" w:sz="4" w:space="0" w:color="000000"/>
              <w:right w:val="nil"/>
            </w:tcBorders>
            <w:shd w:val="clear" w:color="000000" w:fill="FFFFFF"/>
            <w:vAlign w:val="center"/>
            <w:hideMark/>
          </w:tcPr>
          <w:p w14:paraId="7EFF4F44"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r w:rsidRPr="004041F9">
              <w:rPr>
                <w:rFonts w:ascii="Times New Roman" w:eastAsia="Times New Roman" w:hAnsi="Times New Roman" w:cs="Times New Roman"/>
                <w:color w:val="000000"/>
                <w:lang w:val="nl-NL" w:eastAsia="nl-NL"/>
              </w:rPr>
              <w:t>International Exposure;</w:t>
            </w:r>
            <w:r w:rsidRPr="004041F9">
              <w:rPr>
                <w:rFonts w:ascii="Times New Roman" w:eastAsia="Times New Roman" w:hAnsi="Times New Roman" w:cs="Times New Roman"/>
                <w:color w:val="000000"/>
                <w:lang w:val="nl-NL" w:eastAsia="nl-NL"/>
              </w:rPr>
              <w:br/>
            </w:r>
            <w:proofErr w:type="spellStart"/>
            <w:r w:rsidRPr="004041F9">
              <w:rPr>
                <w:rFonts w:ascii="Times New Roman" w:eastAsia="Times New Roman" w:hAnsi="Times New Roman" w:cs="Times New Roman"/>
                <w:color w:val="000000"/>
                <w:lang w:val="nl-NL" w:eastAsia="nl-NL"/>
              </w:rPr>
              <w:t>Cultural</w:t>
            </w:r>
            <w:proofErr w:type="spellEnd"/>
            <w:r w:rsidRPr="004041F9">
              <w:rPr>
                <w:rFonts w:ascii="Times New Roman" w:eastAsia="Times New Roman" w:hAnsi="Times New Roman" w:cs="Times New Roman"/>
                <w:color w:val="000000"/>
                <w:lang w:val="nl-NL" w:eastAsia="nl-NL"/>
              </w:rPr>
              <w:t xml:space="preserve"> </w:t>
            </w:r>
            <w:proofErr w:type="spellStart"/>
            <w:r w:rsidRPr="004041F9">
              <w:rPr>
                <w:rFonts w:ascii="Times New Roman" w:eastAsia="Times New Roman" w:hAnsi="Times New Roman" w:cs="Times New Roman"/>
                <w:color w:val="000000"/>
                <w:lang w:val="nl-NL" w:eastAsia="nl-NL"/>
              </w:rPr>
              <w:t>Competence</w:t>
            </w:r>
            <w:proofErr w:type="spellEnd"/>
          </w:p>
        </w:tc>
        <w:tc>
          <w:tcPr>
            <w:tcW w:w="0" w:type="auto"/>
            <w:tcBorders>
              <w:top w:val="nil"/>
              <w:left w:val="nil"/>
              <w:bottom w:val="single" w:sz="4" w:space="0" w:color="000000"/>
              <w:right w:val="nil"/>
            </w:tcBorders>
            <w:shd w:val="clear" w:color="000000" w:fill="FFFFFF"/>
            <w:vAlign w:val="center"/>
            <w:hideMark/>
          </w:tcPr>
          <w:p w14:paraId="2390DB11"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proofErr w:type="spellStart"/>
            <w:r w:rsidRPr="004041F9">
              <w:rPr>
                <w:rFonts w:ascii="Times New Roman" w:eastAsia="Times New Roman" w:hAnsi="Times New Roman" w:cs="Times New Roman"/>
                <w:color w:val="000000"/>
                <w:lang w:val="nl-NL" w:eastAsia="nl-NL"/>
              </w:rPr>
              <w:t>Academic</w:t>
            </w:r>
            <w:proofErr w:type="spellEnd"/>
            <w:r w:rsidRPr="004041F9">
              <w:rPr>
                <w:rFonts w:ascii="Times New Roman" w:eastAsia="Times New Roman" w:hAnsi="Times New Roman" w:cs="Times New Roman"/>
                <w:color w:val="000000"/>
                <w:lang w:val="nl-NL" w:eastAsia="nl-NL"/>
              </w:rPr>
              <w:t xml:space="preserve"> Performance </w:t>
            </w:r>
            <w:r w:rsidRPr="004041F9">
              <w:rPr>
                <w:rFonts w:ascii="Times New Roman" w:eastAsia="Times New Roman" w:hAnsi="Times New Roman" w:cs="Times New Roman"/>
                <w:color w:val="000000"/>
                <w:lang w:val="nl-NL" w:eastAsia="nl-NL"/>
              </w:rPr>
              <w:br/>
            </w:r>
            <w:r w:rsidRPr="004041F9">
              <w:rPr>
                <w:rFonts w:ascii="Times New Roman" w:eastAsia="Times New Roman" w:hAnsi="Times New Roman" w:cs="Times New Roman"/>
                <w:color w:val="000000"/>
                <w:lang w:val="nl-NL" w:eastAsia="nl-NL"/>
              </w:rPr>
              <w:br/>
              <w:t xml:space="preserve">Placement </w:t>
            </w:r>
            <w:proofErr w:type="spellStart"/>
            <w:r w:rsidRPr="004041F9">
              <w:rPr>
                <w:rFonts w:ascii="Times New Roman" w:eastAsia="Times New Roman" w:hAnsi="Times New Roman" w:cs="Times New Roman"/>
                <w:color w:val="000000"/>
                <w:lang w:val="nl-NL" w:eastAsia="nl-NL"/>
              </w:rPr>
              <w:t>Uptake</w:t>
            </w:r>
            <w:proofErr w:type="spellEnd"/>
          </w:p>
        </w:tc>
        <w:tc>
          <w:tcPr>
            <w:tcW w:w="0" w:type="auto"/>
            <w:tcBorders>
              <w:top w:val="nil"/>
              <w:left w:val="nil"/>
              <w:bottom w:val="single" w:sz="4" w:space="0" w:color="000000"/>
              <w:right w:val="nil"/>
            </w:tcBorders>
            <w:shd w:val="clear" w:color="000000" w:fill="FFFFFF"/>
            <w:vAlign w:val="center"/>
            <w:hideMark/>
          </w:tcPr>
          <w:p w14:paraId="0730DC4B"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br/>
            </w:r>
            <w:r w:rsidRPr="004041F9">
              <w:rPr>
                <w:rFonts w:ascii="Times New Roman" w:eastAsia="Times New Roman" w:hAnsi="Times New Roman" w:cs="Times New Roman"/>
                <w:b/>
                <w:bCs/>
                <w:color w:val="000000"/>
                <w:lang w:eastAsia="nl-NL"/>
              </w:rPr>
              <w:t>Positive Intervention Outcome/ Inconclusive Labor Market Outcome</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color w:val="000000"/>
                <w:lang w:eastAsia="nl-NL"/>
              </w:rPr>
              <w:br/>
              <w:t xml:space="preserve">Despite quality learning outcomes, </w:t>
            </w:r>
            <w:proofErr w:type="gramStart"/>
            <w:r w:rsidRPr="004041F9">
              <w:rPr>
                <w:rFonts w:ascii="Times New Roman" w:eastAsia="Times New Roman" w:hAnsi="Times New Roman" w:cs="Times New Roman"/>
                <w:color w:val="000000"/>
                <w:lang w:eastAsia="nl-NL"/>
              </w:rPr>
              <w:t>approximately  one</w:t>
            </w:r>
            <w:proofErr w:type="gramEnd"/>
            <w:r w:rsidRPr="004041F9">
              <w:rPr>
                <w:rFonts w:ascii="Times New Roman" w:eastAsia="Times New Roman" w:hAnsi="Times New Roman" w:cs="Times New Roman"/>
                <w:color w:val="000000"/>
                <w:lang w:eastAsia="nl-NL"/>
              </w:rPr>
              <w:t xml:space="preserve">-third of graduates appeared not to successfully secure relevant employment within a year  post-graduation. </w:t>
            </w:r>
          </w:p>
        </w:tc>
      </w:tr>
      <w:tr w:rsidR="00BF35EA" w:rsidRPr="004041F9" w14:paraId="326E62D8"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5B606118" w14:textId="77777777" w:rsidR="00BF35EA" w:rsidRPr="004041F9" w:rsidRDefault="00BF35EA" w:rsidP="00FE108B">
            <w:pPr>
              <w:spacing w:after="0" w:line="240" w:lineRule="auto"/>
              <w:rPr>
                <w:rFonts w:ascii="Times New Roman" w:eastAsia="Times New Roman" w:hAnsi="Times New Roman" w:cs="Times New Roman"/>
                <w:b/>
                <w:bCs/>
                <w:color w:val="000000"/>
                <w:lang w:eastAsia="nl-NL"/>
              </w:rPr>
            </w:pPr>
            <w:proofErr w:type="spellStart"/>
            <w:r w:rsidRPr="004041F9">
              <w:rPr>
                <w:rFonts w:ascii="Times New Roman" w:eastAsia="Times New Roman" w:hAnsi="Times New Roman" w:cs="Times New Roman"/>
                <w:b/>
                <w:bCs/>
                <w:color w:val="000000"/>
                <w:lang w:eastAsia="nl-NL"/>
              </w:rPr>
              <w:t>Pigden</w:t>
            </w:r>
            <w:proofErr w:type="spellEnd"/>
            <w:r w:rsidRPr="004041F9">
              <w:rPr>
                <w:rFonts w:ascii="Times New Roman" w:eastAsia="Times New Roman" w:hAnsi="Times New Roman" w:cs="Times New Roman"/>
                <w:b/>
                <w:bCs/>
                <w:color w:val="000000"/>
                <w:lang w:eastAsia="nl-NL"/>
              </w:rPr>
              <w:t xml:space="preserve"> and Moore, 2018</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t>strong overall quality (13/18)</w:t>
            </w:r>
          </w:p>
        </w:tc>
        <w:tc>
          <w:tcPr>
            <w:tcW w:w="0" w:type="auto"/>
            <w:tcBorders>
              <w:top w:val="single" w:sz="4" w:space="0" w:color="000000"/>
              <w:left w:val="nil"/>
              <w:bottom w:val="single" w:sz="4" w:space="0" w:color="000000"/>
              <w:right w:val="nil"/>
            </w:tcBorders>
            <w:shd w:val="clear" w:color="000000" w:fill="FFFFFF"/>
            <w:vAlign w:val="center"/>
            <w:hideMark/>
          </w:tcPr>
          <w:p w14:paraId="1B79C1D8"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Ex post facto research on n =  126 graduates' data from national statistics bureau of the UK</w:t>
            </w:r>
          </w:p>
        </w:tc>
        <w:tc>
          <w:tcPr>
            <w:tcW w:w="0" w:type="auto"/>
            <w:tcBorders>
              <w:top w:val="nil"/>
              <w:left w:val="nil"/>
              <w:bottom w:val="single" w:sz="4" w:space="0" w:color="000000"/>
              <w:right w:val="nil"/>
            </w:tcBorders>
            <w:shd w:val="clear" w:color="000000" w:fill="FFFFFF"/>
            <w:vAlign w:val="center"/>
            <w:hideMark/>
          </w:tcPr>
          <w:p w14:paraId="290E3311"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proofErr w:type="spellStart"/>
            <w:r w:rsidRPr="004041F9">
              <w:rPr>
                <w:rFonts w:ascii="Times New Roman" w:eastAsia="Times New Roman" w:hAnsi="Times New Roman" w:cs="Times New Roman"/>
                <w:color w:val="000000"/>
                <w:lang w:val="nl-NL" w:eastAsia="nl-NL"/>
              </w:rPr>
              <w:t>Governmental</w:t>
            </w:r>
            <w:proofErr w:type="spellEnd"/>
            <w:r w:rsidRPr="004041F9">
              <w:rPr>
                <w:rFonts w:ascii="Times New Roman" w:eastAsia="Times New Roman" w:hAnsi="Times New Roman" w:cs="Times New Roman"/>
                <w:color w:val="000000"/>
                <w:lang w:val="nl-NL" w:eastAsia="nl-NL"/>
              </w:rPr>
              <w:t xml:space="preserve"> </w:t>
            </w:r>
            <w:proofErr w:type="spellStart"/>
            <w:r w:rsidRPr="004041F9">
              <w:rPr>
                <w:rFonts w:ascii="Times New Roman" w:eastAsia="Times New Roman" w:hAnsi="Times New Roman" w:cs="Times New Roman"/>
                <w:color w:val="000000"/>
                <w:lang w:val="nl-NL" w:eastAsia="nl-NL"/>
              </w:rPr>
              <w:t>Demand</w:t>
            </w:r>
            <w:proofErr w:type="spellEnd"/>
            <w:r w:rsidRPr="004041F9">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20C9E47A"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br/>
              <w:t xml:space="preserve">Exploring whether a double- rather than a single </w:t>
            </w:r>
            <w:proofErr w:type="spellStart"/>
            <w:r w:rsidRPr="004041F9">
              <w:rPr>
                <w:rFonts w:ascii="Times New Roman" w:eastAsia="Times New Roman" w:hAnsi="Times New Roman" w:cs="Times New Roman"/>
                <w:color w:val="000000"/>
                <w:lang w:eastAsia="nl-NL"/>
              </w:rPr>
              <w:t>honours</w:t>
            </w:r>
            <w:proofErr w:type="spellEnd"/>
            <w:r w:rsidRPr="004041F9">
              <w:rPr>
                <w:rFonts w:ascii="Times New Roman" w:eastAsia="Times New Roman" w:hAnsi="Times New Roman" w:cs="Times New Roman"/>
                <w:color w:val="000000"/>
                <w:lang w:eastAsia="nl-NL"/>
              </w:rPr>
              <w:t xml:space="preserve"> degree has an impact on employment outcomes of graduates six months after graduation.</w:t>
            </w:r>
          </w:p>
        </w:tc>
        <w:tc>
          <w:tcPr>
            <w:tcW w:w="0" w:type="auto"/>
            <w:tcBorders>
              <w:top w:val="nil"/>
              <w:left w:val="nil"/>
              <w:bottom w:val="single" w:sz="4" w:space="0" w:color="000000"/>
              <w:right w:val="nil"/>
            </w:tcBorders>
            <w:shd w:val="clear" w:color="000000" w:fill="FFFFFF"/>
            <w:vAlign w:val="center"/>
            <w:hideMark/>
          </w:tcPr>
          <w:p w14:paraId="7C4ED2DD"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proofErr w:type="spellStart"/>
            <w:r w:rsidRPr="004041F9">
              <w:rPr>
                <w:rFonts w:ascii="Times New Roman" w:eastAsia="Times New Roman" w:hAnsi="Times New Roman" w:cs="Times New Roman"/>
                <w:color w:val="000000"/>
                <w:lang w:val="nl-NL" w:eastAsia="nl-NL"/>
              </w:rPr>
              <w:t>Skill</w:t>
            </w:r>
            <w:proofErr w:type="spellEnd"/>
            <w:r w:rsidRPr="004041F9">
              <w:rPr>
                <w:rFonts w:ascii="Times New Roman" w:eastAsia="Times New Roman" w:hAnsi="Times New Roman" w:cs="Times New Roman"/>
                <w:color w:val="000000"/>
                <w:lang w:val="nl-NL" w:eastAsia="nl-NL"/>
              </w:rPr>
              <w:t xml:space="preserve"> </w:t>
            </w:r>
            <w:proofErr w:type="spellStart"/>
            <w:r w:rsidRPr="004041F9">
              <w:rPr>
                <w:rFonts w:ascii="Times New Roman" w:eastAsia="Times New Roman" w:hAnsi="Times New Roman" w:cs="Times New Roman"/>
                <w:color w:val="000000"/>
                <w:lang w:val="nl-NL" w:eastAsia="nl-NL"/>
              </w:rPr>
              <w:t>Diversification</w:t>
            </w:r>
            <w:proofErr w:type="spellEnd"/>
            <w:r w:rsidRPr="004041F9">
              <w:rPr>
                <w:rFonts w:ascii="Times New Roman" w:eastAsia="Times New Roman" w:hAnsi="Times New Roman" w:cs="Times New Roman"/>
                <w:color w:val="000000"/>
                <w:lang w:val="nl-NL" w:eastAsia="nl-NL"/>
              </w:rPr>
              <w:t>/</w:t>
            </w:r>
            <w:r w:rsidRPr="004041F9">
              <w:rPr>
                <w:rFonts w:ascii="Times New Roman" w:eastAsia="Times New Roman" w:hAnsi="Times New Roman" w:cs="Times New Roman"/>
                <w:color w:val="000000"/>
                <w:lang w:val="nl-NL" w:eastAsia="nl-NL"/>
              </w:rPr>
              <w:br/>
            </w:r>
            <w:proofErr w:type="spellStart"/>
            <w:r w:rsidRPr="004041F9">
              <w:rPr>
                <w:rFonts w:ascii="Times New Roman" w:eastAsia="Times New Roman" w:hAnsi="Times New Roman" w:cs="Times New Roman"/>
                <w:color w:val="000000"/>
                <w:lang w:val="nl-NL" w:eastAsia="nl-NL"/>
              </w:rPr>
              <w:t>Broadening</w:t>
            </w:r>
            <w:proofErr w:type="spellEnd"/>
          </w:p>
        </w:tc>
        <w:tc>
          <w:tcPr>
            <w:tcW w:w="0" w:type="auto"/>
            <w:tcBorders>
              <w:top w:val="nil"/>
              <w:left w:val="nil"/>
              <w:bottom w:val="single" w:sz="4" w:space="0" w:color="000000"/>
              <w:right w:val="nil"/>
            </w:tcBorders>
            <w:shd w:val="clear" w:color="000000" w:fill="FFFFFF"/>
            <w:vAlign w:val="center"/>
            <w:hideMark/>
          </w:tcPr>
          <w:p w14:paraId="76FC717A"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r w:rsidRPr="004041F9">
              <w:rPr>
                <w:rFonts w:ascii="Times New Roman" w:eastAsia="Times New Roman" w:hAnsi="Times New Roman" w:cs="Times New Roman"/>
                <w:color w:val="000000"/>
                <w:lang w:val="nl-NL" w:eastAsia="nl-NL"/>
              </w:rPr>
              <w:t xml:space="preserve">Placement </w:t>
            </w:r>
            <w:proofErr w:type="spellStart"/>
            <w:r w:rsidRPr="004041F9">
              <w:rPr>
                <w:rFonts w:ascii="Times New Roman" w:eastAsia="Times New Roman" w:hAnsi="Times New Roman" w:cs="Times New Roman"/>
                <w:color w:val="000000"/>
                <w:lang w:val="nl-NL" w:eastAsia="nl-NL"/>
              </w:rPr>
              <w:t>Uptake</w:t>
            </w:r>
            <w:proofErr w:type="spellEnd"/>
            <w:r w:rsidRPr="004041F9">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4D9A45A3"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b/>
                <w:bCs/>
                <w:color w:val="000000"/>
                <w:lang w:eastAsia="nl-NL"/>
              </w:rPr>
              <w:t xml:space="preserve">Negative Labor </w:t>
            </w:r>
            <w:proofErr w:type="spellStart"/>
            <w:r w:rsidRPr="004041F9">
              <w:rPr>
                <w:rFonts w:ascii="Times New Roman" w:eastAsia="Times New Roman" w:hAnsi="Times New Roman" w:cs="Times New Roman"/>
                <w:b/>
                <w:bCs/>
                <w:color w:val="000000"/>
                <w:lang w:eastAsia="nl-NL"/>
              </w:rPr>
              <w:t>Markete</w:t>
            </w:r>
            <w:proofErr w:type="spellEnd"/>
            <w:r w:rsidRPr="004041F9">
              <w:rPr>
                <w:rFonts w:ascii="Times New Roman" w:eastAsia="Times New Roman" w:hAnsi="Times New Roman" w:cs="Times New Roman"/>
                <w:b/>
                <w:bCs/>
                <w:color w:val="000000"/>
                <w:lang w:eastAsia="nl-NL"/>
              </w:rPr>
              <w:t xml:space="preserve"> Outcomes </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color w:val="000000"/>
                <w:lang w:eastAsia="nl-NL"/>
              </w:rPr>
              <w:t xml:space="preserve">Approximately consistent 3% point negative gap nationally in the highly skilled employment rates of joint compared with single </w:t>
            </w:r>
            <w:proofErr w:type="spellStart"/>
            <w:r w:rsidRPr="004041F9">
              <w:rPr>
                <w:rFonts w:ascii="Times New Roman" w:eastAsia="Times New Roman" w:hAnsi="Times New Roman" w:cs="Times New Roman"/>
                <w:color w:val="000000"/>
                <w:lang w:eastAsia="nl-NL"/>
              </w:rPr>
              <w:t>honours</w:t>
            </w:r>
            <w:proofErr w:type="spellEnd"/>
            <w:r w:rsidRPr="004041F9">
              <w:rPr>
                <w:rFonts w:ascii="Times New Roman" w:eastAsia="Times New Roman" w:hAnsi="Times New Roman" w:cs="Times New Roman"/>
                <w:color w:val="000000"/>
                <w:lang w:eastAsia="nl-NL"/>
              </w:rPr>
              <w:t xml:space="preserve"> graduates. Universities that had a higher proportion of joint </w:t>
            </w:r>
            <w:proofErr w:type="spellStart"/>
            <w:r w:rsidRPr="004041F9">
              <w:rPr>
                <w:rFonts w:ascii="Times New Roman" w:eastAsia="Times New Roman" w:hAnsi="Times New Roman" w:cs="Times New Roman"/>
                <w:color w:val="000000"/>
                <w:lang w:eastAsia="nl-NL"/>
              </w:rPr>
              <w:t>honours</w:t>
            </w:r>
            <w:proofErr w:type="spellEnd"/>
            <w:r w:rsidRPr="004041F9">
              <w:rPr>
                <w:rFonts w:ascii="Times New Roman" w:eastAsia="Times New Roman" w:hAnsi="Times New Roman" w:cs="Times New Roman"/>
                <w:color w:val="000000"/>
                <w:lang w:eastAsia="nl-NL"/>
              </w:rPr>
              <w:t xml:space="preserve"> graduates </w:t>
            </w:r>
            <w:r w:rsidRPr="004041F9">
              <w:rPr>
                <w:rFonts w:ascii="Times New Roman" w:eastAsia="Times New Roman" w:hAnsi="Times New Roman" w:cs="Times New Roman"/>
                <w:color w:val="000000"/>
                <w:lang w:eastAsia="nl-NL"/>
              </w:rPr>
              <w:lastRenderedPageBreak/>
              <w:t xml:space="preserve">generally had a lower employability gap between their joint and single </w:t>
            </w:r>
            <w:proofErr w:type="spellStart"/>
            <w:r w:rsidRPr="004041F9">
              <w:rPr>
                <w:rFonts w:ascii="Times New Roman" w:eastAsia="Times New Roman" w:hAnsi="Times New Roman" w:cs="Times New Roman"/>
                <w:color w:val="000000"/>
                <w:lang w:eastAsia="nl-NL"/>
              </w:rPr>
              <w:t>honours</w:t>
            </w:r>
            <w:proofErr w:type="spellEnd"/>
            <w:r w:rsidRPr="004041F9">
              <w:rPr>
                <w:rFonts w:ascii="Times New Roman" w:eastAsia="Times New Roman" w:hAnsi="Times New Roman" w:cs="Times New Roman"/>
                <w:color w:val="000000"/>
                <w:lang w:eastAsia="nl-NL"/>
              </w:rPr>
              <w:t xml:space="preserve"> graduates.</w:t>
            </w:r>
          </w:p>
        </w:tc>
      </w:tr>
      <w:tr w:rsidR="00BF35EA" w:rsidRPr="004041F9" w14:paraId="42DB381E" w14:textId="77777777" w:rsidTr="00FE108B">
        <w:trPr>
          <w:trHeight w:val="3252"/>
        </w:trPr>
        <w:tc>
          <w:tcPr>
            <w:tcW w:w="0" w:type="auto"/>
            <w:tcBorders>
              <w:top w:val="nil"/>
              <w:left w:val="nil"/>
              <w:bottom w:val="single" w:sz="4" w:space="0" w:color="000000"/>
              <w:right w:val="nil"/>
            </w:tcBorders>
            <w:shd w:val="clear" w:color="000000" w:fill="FFFFFF"/>
            <w:vAlign w:val="center"/>
            <w:hideMark/>
          </w:tcPr>
          <w:p w14:paraId="4FD2D022" w14:textId="77777777" w:rsidR="00BF35EA" w:rsidRPr="004041F9" w:rsidRDefault="00BF35EA" w:rsidP="00FE108B">
            <w:pPr>
              <w:spacing w:after="0" w:line="240" w:lineRule="auto"/>
              <w:rPr>
                <w:rFonts w:ascii="Times New Roman" w:eastAsia="Times New Roman" w:hAnsi="Times New Roman" w:cs="Times New Roman"/>
                <w:b/>
                <w:bCs/>
                <w:color w:val="000000"/>
                <w:lang w:val="nl-NL" w:eastAsia="nl-NL"/>
              </w:rPr>
            </w:pPr>
            <w:r w:rsidRPr="004041F9">
              <w:rPr>
                <w:rFonts w:ascii="Times New Roman" w:eastAsia="Times New Roman" w:hAnsi="Times New Roman" w:cs="Times New Roman"/>
                <w:b/>
                <w:bCs/>
                <w:color w:val="000000"/>
                <w:lang w:val="nl-NL" w:eastAsia="nl-NL"/>
              </w:rPr>
              <w:lastRenderedPageBreak/>
              <w:t xml:space="preserve">Clemente </w:t>
            </w:r>
            <w:r w:rsidRPr="004041F9">
              <w:rPr>
                <w:rFonts w:ascii="Times New Roman" w:eastAsia="Times New Roman" w:hAnsi="Times New Roman" w:cs="Times New Roman"/>
                <w:b/>
                <w:bCs/>
                <w:i/>
                <w:iCs/>
                <w:color w:val="000000"/>
                <w:lang w:val="nl-NL" w:eastAsia="nl-NL"/>
              </w:rPr>
              <w:t>et al.,</w:t>
            </w:r>
            <w:r w:rsidRPr="004041F9">
              <w:rPr>
                <w:rFonts w:ascii="Times New Roman" w:eastAsia="Times New Roman" w:hAnsi="Times New Roman" w:cs="Times New Roman"/>
                <w:b/>
                <w:bCs/>
                <w:color w:val="000000"/>
                <w:lang w:val="nl-NL" w:eastAsia="nl-NL"/>
              </w:rPr>
              <w:t xml:space="preserve"> 2020</w:t>
            </w:r>
            <w:r w:rsidRPr="004041F9">
              <w:rPr>
                <w:rFonts w:ascii="Times New Roman" w:eastAsia="Times New Roman" w:hAnsi="Times New Roman" w:cs="Times New Roman"/>
                <w:b/>
                <w:bCs/>
                <w:color w:val="000000"/>
                <w:lang w:val="nl-NL" w:eastAsia="nl-NL"/>
              </w:rPr>
              <w:br/>
            </w:r>
            <w:r w:rsidRPr="004041F9">
              <w:rPr>
                <w:rFonts w:ascii="Times New Roman" w:eastAsia="Times New Roman" w:hAnsi="Times New Roman" w:cs="Times New Roman"/>
                <w:b/>
                <w:bCs/>
                <w:color w:val="000000"/>
                <w:lang w:val="nl-NL" w:eastAsia="nl-NL"/>
              </w:rPr>
              <w:br/>
              <w:t xml:space="preserve">strong overall </w:t>
            </w:r>
            <w:proofErr w:type="spellStart"/>
            <w:r w:rsidRPr="004041F9">
              <w:rPr>
                <w:rFonts w:ascii="Times New Roman" w:eastAsia="Times New Roman" w:hAnsi="Times New Roman" w:cs="Times New Roman"/>
                <w:b/>
                <w:bCs/>
                <w:color w:val="000000"/>
                <w:lang w:val="nl-NL" w:eastAsia="nl-NL"/>
              </w:rPr>
              <w:t>quality</w:t>
            </w:r>
            <w:proofErr w:type="spellEnd"/>
            <w:r w:rsidRPr="004041F9">
              <w:rPr>
                <w:rFonts w:ascii="Times New Roman" w:eastAsia="Times New Roman" w:hAnsi="Times New Roman" w:cs="Times New Roman"/>
                <w:b/>
                <w:bCs/>
                <w:color w:val="000000"/>
                <w:lang w:val="nl-NL" w:eastAsia="nl-NL"/>
              </w:rPr>
              <w:t xml:space="preserve"> (14/18)</w:t>
            </w:r>
          </w:p>
        </w:tc>
        <w:tc>
          <w:tcPr>
            <w:tcW w:w="0" w:type="auto"/>
            <w:tcBorders>
              <w:top w:val="single" w:sz="4" w:space="0" w:color="000000"/>
              <w:left w:val="nil"/>
              <w:bottom w:val="single" w:sz="4" w:space="0" w:color="000000"/>
              <w:right w:val="nil"/>
            </w:tcBorders>
            <w:shd w:val="clear" w:color="000000" w:fill="FFFFFF"/>
            <w:vAlign w:val="center"/>
            <w:hideMark/>
          </w:tcPr>
          <w:p w14:paraId="6587961F" w14:textId="77777777" w:rsidR="00BF35EA" w:rsidRPr="004041F9" w:rsidRDefault="00BF35EA" w:rsidP="00FE108B">
            <w:pPr>
              <w:spacing w:after="24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Undergraduates  (exp n = 560, control n = 2983) of the </w:t>
            </w:r>
            <w:proofErr w:type="spellStart"/>
            <w:r w:rsidRPr="004041F9">
              <w:rPr>
                <w:rFonts w:ascii="Times New Roman" w:eastAsia="Times New Roman" w:hAnsi="Times New Roman" w:cs="Times New Roman"/>
                <w:color w:val="000000"/>
                <w:lang w:eastAsia="nl-NL"/>
              </w:rPr>
              <w:t>Universitat</w:t>
            </w:r>
            <w:proofErr w:type="spellEnd"/>
            <w:r w:rsidRPr="004041F9">
              <w:rPr>
                <w:rFonts w:ascii="Times New Roman" w:eastAsia="Times New Roman" w:hAnsi="Times New Roman" w:cs="Times New Roman"/>
                <w:color w:val="000000"/>
                <w:lang w:eastAsia="nl-NL"/>
              </w:rPr>
              <w:t xml:space="preserve"> </w:t>
            </w:r>
            <w:proofErr w:type="spellStart"/>
            <w:r w:rsidRPr="004041F9">
              <w:rPr>
                <w:rFonts w:ascii="Times New Roman" w:eastAsia="Times New Roman" w:hAnsi="Times New Roman" w:cs="Times New Roman"/>
                <w:color w:val="000000"/>
                <w:lang w:eastAsia="nl-NL"/>
              </w:rPr>
              <w:t>Politècnica</w:t>
            </w:r>
            <w:proofErr w:type="spellEnd"/>
            <w:r w:rsidRPr="004041F9">
              <w:rPr>
                <w:rFonts w:ascii="Times New Roman" w:eastAsia="Times New Roman" w:hAnsi="Times New Roman" w:cs="Times New Roman"/>
                <w:color w:val="000000"/>
                <w:lang w:eastAsia="nl-NL"/>
              </w:rPr>
              <w:t xml:space="preserve"> de </w:t>
            </w:r>
            <w:proofErr w:type="spellStart"/>
            <w:r w:rsidRPr="004041F9">
              <w:rPr>
                <w:rFonts w:ascii="Times New Roman" w:eastAsia="Times New Roman" w:hAnsi="Times New Roman" w:cs="Times New Roman"/>
                <w:color w:val="000000"/>
                <w:lang w:eastAsia="nl-NL"/>
              </w:rPr>
              <w:t>València</w:t>
            </w:r>
            <w:proofErr w:type="spellEnd"/>
            <w:r w:rsidRPr="004041F9">
              <w:rPr>
                <w:rFonts w:ascii="Times New Roman" w:eastAsia="Times New Roman" w:hAnsi="Times New Roman" w:cs="Times New Roman"/>
                <w:color w:val="000000"/>
                <w:lang w:eastAsia="nl-NL"/>
              </w:rPr>
              <w:t xml:space="preserve"> (Spain) enrolled in the 5 degree programs that offer the High Academic Achieving program (ARA Groups),</w:t>
            </w:r>
          </w:p>
        </w:tc>
        <w:tc>
          <w:tcPr>
            <w:tcW w:w="0" w:type="auto"/>
            <w:tcBorders>
              <w:top w:val="nil"/>
              <w:left w:val="nil"/>
              <w:bottom w:val="single" w:sz="4" w:space="0" w:color="000000"/>
              <w:right w:val="nil"/>
            </w:tcBorders>
            <w:shd w:val="clear" w:color="000000" w:fill="FFFFFF"/>
            <w:vAlign w:val="center"/>
            <w:hideMark/>
          </w:tcPr>
          <w:p w14:paraId="1D970113"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Response to Direct </w:t>
            </w:r>
            <w:proofErr w:type="spellStart"/>
            <w:r w:rsidRPr="004041F9">
              <w:rPr>
                <w:rFonts w:ascii="Times New Roman" w:eastAsia="Times New Roman" w:hAnsi="Times New Roman" w:cs="Times New Roman"/>
                <w:color w:val="000000"/>
                <w:lang w:eastAsia="nl-NL"/>
              </w:rPr>
              <w:t>Labout</w:t>
            </w:r>
            <w:proofErr w:type="spellEnd"/>
            <w:r w:rsidRPr="004041F9">
              <w:rPr>
                <w:rFonts w:ascii="Times New Roman" w:eastAsia="Times New Roman" w:hAnsi="Times New Roman" w:cs="Times New Roman"/>
                <w:color w:val="000000"/>
                <w:lang w:eastAsia="nl-NL"/>
              </w:rPr>
              <w:t xml:space="preserve"> Market Demand</w:t>
            </w:r>
          </w:p>
        </w:tc>
        <w:tc>
          <w:tcPr>
            <w:tcW w:w="0" w:type="auto"/>
            <w:tcBorders>
              <w:top w:val="nil"/>
              <w:left w:val="nil"/>
              <w:bottom w:val="single" w:sz="4" w:space="0" w:color="000000"/>
              <w:right w:val="nil"/>
            </w:tcBorders>
            <w:shd w:val="clear" w:color="000000" w:fill="FFFFFF"/>
            <w:vAlign w:val="center"/>
            <w:hideMark/>
          </w:tcPr>
          <w:p w14:paraId="4510F943"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proofErr w:type="spellStart"/>
            <w:r w:rsidRPr="004041F9">
              <w:rPr>
                <w:rFonts w:ascii="Times New Roman" w:eastAsia="Times New Roman" w:hAnsi="Times New Roman" w:cs="Times New Roman"/>
                <w:color w:val="000000"/>
                <w:lang w:eastAsia="nl-NL"/>
              </w:rPr>
              <w:t>Honours</w:t>
            </w:r>
            <w:proofErr w:type="spellEnd"/>
            <w:r w:rsidRPr="004041F9">
              <w:rPr>
                <w:rFonts w:ascii="Times New Roman" w:eastAsia="Times New Roman" w:hAnsi="Times New Roman" w:cs="Times New Roman"/>
                <w:color w:val="000000"/>
                <w:lang w:eastAsia="nl-NL"/>
              </w:rPr>
              <w:t xml:space="preserve"> program sought to improve graduate's signaling ability to the labor market (academic performance as a predictor of employability)</w:t>
            </w:r>
          </w:p>
        </w:tc>
        <w:tc>
          <w:tcPr>
            <w:tcW w:w="0" w:type="auto"/>
            <w:tcBorders>
              <w:top w:val="nil"/>
              <w:left w:val="nil"/>
              <w:bottom w:val="single" w:sz="4" w:space="0" w:color="000000"/>
              <w:right w:val="nil"/>
            </w:tcBorders>
            <w:shd w:val="clear" w:color="000000" w:fill="FFFFFF"/>
            <w:vAlign w:val="center"/>
            <w:hideMark/>
          </w:tcPr>
          <w:p w14:paraId="3737647E"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proofErr w:type="spellStart"/>
            <w:r w:rsidRPr="004041F9">
              <w:rPr>
                <w:rFonts w:ascii="Times New Roman" w:eastAsia="Times New Roman" w:hAnsi="Times New Roman" w:cs="Times New Roman"/>
                <w:color w:val="000000"/>
                <w:lang w:val="nl-NL" w:eastAsia="nl-NL"/>
              </w:rPr>
              <w:t>Signalling</w:t>
            </w:r>
            <w:proofErr w:type="spellEnd"/>
            <w:r w:rsidRPr="004041F9">
              <w:rPr>
                <w:rFonts w:ascii="Times New Roman" w:eastAsia="Times New Roman" w:hAnsi="Times New Roman" w:cs="Times New Roman"/>
                <w:color w:val="000000"/>
                <w:lang w:val="nl-NL" w:eastAsia="nl-NL"/>
              </w:rPr>
              <w:t xml:space="preserve"> </w:t>
            </w:r>
            <w:proofErr w:type="spellStart"/>
            <w:r w:rsidRPr="004041F9">
              <w:rPr>
                <w:rFonts w:ascii="Times New Roman" w:eastAsia="Times New Roman" w:hAnsi="Times New Roman" w:cs="Times New Roman"/>
                <w:color w:val="000000"/>
                <w:lang w:val="nl-NL" w:eastAsia="nl-NL"/>
              </w:rPr>
              <w:t>Ability</w:t>
            </w:r>
            <w:proofErr w:type="spellEnd"/>
          </w:p>
        </w:tc>
        <w:tc>
          <w:tcPr>
            <w:tcW w:w="0" w:type="auto"/>
            <w:tcBorders>
              <w:top w:val="nil"/>
              <w:left w:val="nil"/>
              <w:bottom w:val="single" w:sz="4" w:space="0" w:color="000000"/>
              <w:right w:val="nil"/>
            </w:tcBorders>
            <w:shd w:val="clear" w:color="000000" w:fill="FFFFFF"/>
            <w:vAlign w:val="center"/>
            <w:hideMark/>
          </w:tcPr>
          <w:p w14:paraId="631717DA"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Academic performance; experience in international programs;  traineeships; satisfaction of companies and students after the internship (questionnaire)</w:t>
            </w:r>
          </w:p>
        </w:tc>
        <w:tc>
          <w:tcPr>
            <w:tcW w:w="0" w:type="auto"/>
            <w:tcBorders>
              <w:top w:val="nil"/>
              <w:left w:val="nil"/>
              <w:bottom w:val="single" w:sz="4" w:space="0" w:color="000000"/>
              <w:right w:val="nil"/>
            </w:tcBorders>
            <w:shd w:val="clear" w:color="000000" w:fill="FFFFFF"/>
            <w:vAlign w:val="center"/>
            <w:hideMark/>
          </w:tcPr>
          <w:p w14:paraId="07FAFD7C"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b/>
                <w:bCs/>
                <w:color w:val="000000"/>
                <w:lang w:eastAsia="nl-NL"/>
              </w:rPr>
              <w:t>Positive Intervention Outcome</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color w:val="000000"/>
                <w:lang w:eastAsia="nl-NL"/>
              </w:rPr>
              <w:t xml:space="preserve">ARA students at </w:t>
            </w:r>
            <w:proofErr w:type="spellStart"/>
            <w:r w:rsidRPr="004041F9">
              <w:rPr>
                <w:rFonts w:ascii="Times New Roman" w:eastAsia="Times New Roman" w:hAnsi="Times New Roman" w:cs="Times New Roman"/>
                <w:color w:val="000000"/>
                <w:lang w:eastAsia="nl-NL"/>
              </w:rPr>
              <w:t>Universitat</w:t>
            </w:r>
            <w:proofErr w:type="spellEnd"/>
            <w:r w:rsidRPr="004041F9">
              <w:rPr>
                <w:rFonts w:ascii="Times New Roman" w:eastAsia="Times New Roman" w:hAnsi="Times New Roman" w:cs="Times New Roman"/>
                <w:color w:val="000000"/>
                <w:lang w:eastAsia="nl-NL"/>
              </w:rPr>
              <w:t xml:space="preserve"> </w:t>
            </w:r>
            <w:proofErr w:type="spellStart"/>
            <w:r w:rsidRPr="004041F9">
              <w:rPr>
                <w:rFonts w:ascii="Times New Roman" w:eastAsia="Times New Roman" w:hAnsi="Times New Roman" w:cs="Times New Roman"/>
                <w:color w:val="000000"/>
                <w:lang w:eastAsia="nl-NL"/>
              </w:rPr>
              <w:t>Politècnica</w:t>
            </w:r>
            <w:proofErr w:type="spellEnd"/>
            <w:r w:rsidRPr="004041F9">
              <w:rPr>
                <w:rFonts w:ascii="Times New Roman" w:eastAsia="Times New Roman" w:hAnsi="Times New Roman" w:cs="Times New Roman"/>
                <w:color w:val="000000"/>
                <w:lang w:eastAsia="nl-NL"/>
              </w:rPr>
              <w:t xml:space="preserve"> de </w:t>
            </w:r>
            <w:proofErr w:type="spellStart"/>
            <w:r w:rsidRPr="004041F9">
              <w:rPr>
                <w:rFonts w:ascii="Times New Roman" w:eastAsia="Times New Roman" w:hAnsi="Times New Roman" w:cs="Times New Roman"/>
                <w:color w:val="000000"/>
                <w:lang w:eastAsia="nl-NL"/>
              </w:rPr>
              <w:t>València</w:t>
            </w:r>
            <w:proofErr w:type="spellEnd"/>
            <w:r w:rsidRPr="004041F9">
              <w:rPr>
                <w:rFonts w:ascii="Times New Roman" w:eastAsia="Times New Roman" w:hAnsi="Times New Roman" w:cs="Times New Roman"/>
                <w:color w:val="000000"/>
                <w:lang w:eastAsia="nl-NL"/>
              </w:rPr>
              <w:t xml:space="preserve"> had higher average records and entered with higher scores. However, they scored lower in the Final Year Project and earned fewer credits per year. Overall, the High Academic Achievement Group (ARA) positively influenced academic performance and increased participation in international exchange programs, with no significant difference in </w:t>
            </w:r>
            <w:proofErr w:type="gramStart"/>
            <w:r w:rsidRPr="004041F9">
              <w:rPr>
                <w:rFonts w:ascii="Times New Roman" w:eastAsia="Times New Roman" w:hAnsi="Times New Roman" w:cs="Times New Roman"/>
                <w:color w:val="000000"/>
                <w:lang w:eastAsia="nl-NL"/>
              </w:rPr>
              <w:t>business internship completion rates</w:t>
            </w:r>
            <w:proofErr w:type="gramEnd"/>
            <w:r w:rsidRPr="004041F9">
              <w:rPr>
                <w:rFonts w:ascii="Times New Roman" w:eastAsia="Times New Roman" w:hAnsi="Times New Roman" w:cs="Times New Roman"/>
                <w:color w:val="000000"/>
                <w:lang w:eastAsia="nl-NL"/>
              </w:rPr>
              <w:t xml:space="preserve"> between the groups.</w:t>
            </w:r>
          </w:p>
        </w:tc>
      </w:tr>
      <w:tr w:rsidR="00BF35EA" w:rsidRPr="004041F9" w14:paraId="05993AD1" w14:textId="77777777" w:rsidTr="00FE108B">
        <w:trPr>
          <w:trHeight w:val="2202"/>
        </w:trPr>
        <w:tc>
          <w:tcPr>
            <w:tcW w:w="0" w:type="auto"/>
            <w:tcBorders>
              <w:top w:val="nil"/>
              <w:left w:val="nil"/>
              <w:bottom w:val="nil"/>
              <w:right w:val="nil"/>
            </w:tcBorders>
            <w:shd w:val="clear" w:color="000000" w:fill="FFFFFF"/>
            <w:vAlign w:val="center"/>
            <w:hideMark/>
          </w:tcPr>
          <w:p w14:paraId="6F04A7F8" w14:textId="77777777" w:rsidR="00BF35EA" w:rsidRPr="004041F9" w:rsidRDefault="00BF35EA" w:rsidP="00FE108B">
            <w:pPr>
              <w:spacing w:after="0" w:line="240" w:lineRule="auto"/>
              <w:rPr>
                <w:rFonts w:ascii="Times New Roman" w:eastAsia="Times New Roman" w:hAnsi="Times New Roman" w:cs="Times New Roman"/>
                <w:b/>
                <w:bCs/>
                <w:color w:val="000000"/>
                <w:lang w:eastAsia="nl-NL"/>
              </w:rPr>
            </w:pPr>
            <w:r w:rsidRPr="004041F9">
              <w:rPr>
                <w:rFonts w:ascii="Times New Roman" w:eastAsia="Times New Roman" w:hAnsi="Times New Roman" w:cs="Times New Roman"/>
                <w:b/>
                <w:bCs/>
                <w:color w:val="000000"/>
                <w:lang w:eastAsia="nl-NL"/>
              </w:rPr>
              <w:lastRenderedPageBreak/>
              <w:t>Noah and Aziz, 2020</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t>moderate overall quality (8/18)</w:t>
            </w:r>
          </w:p>
        </w:tc>
        <w:tc>
          <w:tcPr>
            <w:tcW w:w="0" w:type="auto"/>
            <w:tcBorders>
              <w:top w:val="single" w:sz="4" w:space="0" w:color="000000"/>
              <w:left w:val="nil"/>
              <w:bottom w:val="nil"/>
              <w:right w:val="nil"/>
            </w:tcBorders>
            <w:shd w:val="clear" w:color="000000" w:fill="FFFFFF"/>
            <w:vAlign w:val="center"/>
            <w:hideMark/>
          </w:tcPr>
          <w:p w14:paraId="20ACC377"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Interviews and surveys with n = 36 Bachelor Students (4th year) of education with </w:t>
            </w:r>
            <w:proofErr w:type="spellStart"/>
            <w:r w:rsidRPr="004041F9">
              <w:rPr>
                <w:rFonts w:ascii="Times New Roman" w:eastAsia="Times New Roman" w:hAnsi="Times New Roman" w:cs="Times New Roman"/>
                <w:color w:val="000000"/>
                <w:lang w:eastAsia="nl-NL"/>
              </w:rPr>
              <w:t>honours</w:t>
            </w:r>
            <w:proofErr w:type="spellEnd"/>
            <w:r w:rsidRPr="004041F9">
              <w:rPr>
                <w:rFonts w:ascii="Times New Roman" w:eastAsia="Times New Roman" w:hAnsi="Times New Roman" w:cs="Times New Roman"/>
                <w:color w:val="000000"/>
                <w:lang w:eastAsia="nl-NL"/>
              </w:rPr>
              <w:t xml:space="preserve"> program TESL (Teaching English as a Second </w:t>
            </w:r>
            <w:proofErr w:type="spellStart"/>
            <w:r w:rsidRPr="004041F9">
              <w:rPr>
                <w:rFonts w:ascii="Times New Roman" w:eastAsia="Times New Roman" w:hAnsi="Times New Roman" w:cs="Times New Roman"/>
                <w:color w:val="000000"/>
                <w:lang w:eastAsia="nl-NL"/>
              </w:rPr>
              <w:t>Languag</w:t>
            </w:r>
            <w:proofErr w:type="spellEnd"/>
            <w:r w:rsidRPr="004041F9">
              <w:rPr>
                <w:rFonts w:ascii="Times New Roman" w:eastAsia="Times New Roman" w:hAnsi="Times New Roman" w:cs="Times New Roman"/>
                <w:color w:val="000000"/>
                <w:lang w:eastAsia="nl-NL"/>
              </w:rPr>
              <w:t>) from a public university in Selangor, Malaysia</w:t>
            </w:r>
          </w:p>
        </w:tc>
        <w:tc>
          <w:tcPr>
            <w:tcW w:w="0" w:type="auto"/>
            <w:tcBorders>
              <w:top w:val="nil"/>
              <w:left w:val="nil"/>
              <w:bottom w:val="nil"/>
              <w:right w:val="nil"/>
            </w:tcBorders>
            <w:shd w:val="clear" w:color="000000" w:fill="FFFFFF"/>
            <w:vAlign w:val="center"/>
            <w:hideMark/>
          </w:tcPr>
          <w:p w14:paraId="1ED37523" w14:textId="77777777" w:rsidR="00BF35EA" w:rsidRPr="004041F9" w:rsidRDefault="00BF35EA" w:rsidP="00FE108B">
            <w:pPr>
              <w:spacing w:after="0" w:line="240" w:lineRule="auto"/>
              <w:rPr>
                <w:rFonts w:ascii="Times New Roman" w:eastAsia="Times New Roman" w:hAnsi="Times New Roman" w:cs="Times New Roman"/>
                <w:color w:val="000000"/>
                <w:lang w:val="nl-NL" w:eastAsia="nl-NL"/>
              </w:rPr>
            </w:pPr>
            <w:proofErr w:type="spellStart"/>
            <w:r w:rsidRPr="004041F9">
              <w:rPr>
                <w:rFonts w:ascii="Times New Roman" w:eastAsia="Times New Roman" w:hAnsi="Times New Roman" w:cs="Times New Roman"/>
                <w:color w:val="000000"/>
                <w:lang w:val="nl-NL" w:eastAsia="nl-NL"/>
              </w:rPr>
              <w:t>Governmental</w:t>
            </w:r>
            <w:proofErr w:type="spellEnd"/>
            <w:r w:rsidRPr="004041F9">
              <w:rPr>
                <w:rFonts w:ascii="Times New Roman" w:eastAsia="Times New Roman" w:hAnsi="Times New Roman" w:cs="Times New Roman"/>
                <w:color w:val="000000"/>
                <w:lang w:val="nl-NL" w:eastAsia="nl-NL"/>
              </w:rPr>
              <w:t xml:space="preserve"> </w:t>
            </w:r>
            <w:proofErr w:type="spellStart"/>
            <w:r w:rsidRPr="004041F9">
              <w:rPr>
                <w:rFonts w:ascii="Times New Roman" w:eastAsia="Times New Roman" w:hAnsi="Times New Roman" w:cs="Times New Roman"/>
                <w:color w:val="000000"/>
                <w:lang w:val="nl-NL" w:eastAsia="nl-NL"/>
              </w:rPr>
              <w:t>Demand</w:t>
            </w:r>
            <w:proofErr w:type="spellEnd"/>
            <w:r w:rsidRPr="004041F9">
              <w:rPr>
                <w:rFonts w:ascii="Times New Roman" w:eastAsia="Times New Roman" w:hAnsi="Times New Roman" w:cs="Times New Roman"/>
                <w:color w:val="000000"/>
                <w:lang w:val="nl-NL" w:eastAsia="nl-NL"/>
              </w:rPr>
              <w:t xml:space="preserve"> </w:t>
            </w:r>
          </w:p>
        </w:tc>
        <w:tc>
          <w:tcPr>
            <w:tcW w:w="0" w:type="auto"/>
            <w:tcBorders>
              <w:top w:val="nil"/>
              <w:left w:val="nil"/>
              <w:bottom w:val="nil"/>
              <w:right w:val="nil"/>
            </w:tcBorders>
            <w:shd w:val="clear" w:color="000000" w:fill="FFFFFF"/>
            <w:vAlign w:val="center"/>
            <w:hideMark/>
          </w:tcPr>
          <w:p w14:paraId="31418F71"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TESL (Teaching English as Second Language) for soft skill development, cultivating </w:t>
            </w:r>
            <w:proofErr w:type="spellStart"/>
            <w:r w:rsidRPr="004041F9">
              <w:rPr>
                <w:rFonts w:ascii="Times New Roman" w:eastAsia="Times New Roman" w:hAnsi="Times New Roman" w:cs="Times New Roman"/>
                <w:color w:val="000000"/>
                <w:lang w:eastAsia="nl-NL"/>
              </w:rPr>
              <w:t>comptence</w:t>
            </w:r>
            <w:proofErr w:type="spellEnd"/>
            <w:r w:rsidRPr="004041F9">
              <w:rPr>
                <w:rFonts w:ascii="Times New Roman" w:eastAsia="Times New Roman" w:hAnsi="Times New Roman" w:cs="Times New Roman"/>
                <w:color w:val="000000"/>
                <w:lang w:eastAsia="nl-NL"/>
              </w:rPr>
              <w:t xml:space="preserve"> in the education sector or even any other sectors in the market.</w:t>
            </w:r>
          </w:p>
        </w:tc>
        <w:tc>
          <w:tcPr>
            <w:tcW w:w="0" w:type="auto"/>
            <w:tcBorders>
              <w:top w:val="nil"/>
              <w:left w:val="nil"/>
              <w:bottom w:val="nil"/>
              <w:right w:val="nil"/>
            </w:tcBorders>
            <w:shd w:val="clear" w:color="000000" w:fill="FFFFFF"/>
            <w:vAlign w:val="center"/>
            <w:hideMark/>
          </w:tcPr>
          <w:p w14:paraId="3B289FB8"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Language Skill;</w:t>
            </w:r>
            <w:r w:rsidRPr="004041F9">
              <w:rPr>
                <w:rFonts w:ascii="Times New Roman" w:eastAsia="Times New Roman" w:hAnsi="Times New Roman" w:cs="Times New Roman"/>
                <w:color w:val="000000"/>
                <w:lang w:eastAsia="nl-NL"/>
              </w:rPr>
              <w:br/>
              <w:t xml:space="preserve">Entrepreneurial Skill; </w:t>
            </w:r>
            <w:r w:rsidRPr="004041F9">
              <w:rPr>
                <w:rFonts w:ascii="Times New Roman" w:eastAsia="Times New Roman" w:hAnsi="Times New Roman" w:cs="Times New Roman"/>
                <w:color w:val="000000"/>
                <w:lang w:eastAsia="nl-NL"/>
              </w:rPr>
              <w:br/>
              <w:t>Problem Solving Skill;</w:t>
            </w:r>
            <w:r w:rsidRPr="004041F9">
              <w:rPr>
                <w:rFonts w:ascii="Times New Roman" w:eastAsia="Times New Roman" w:hAnsi="Times New Roman" w:cs="Times New Roman"/>
                <w:color w:val="000000"/>
                <w:lang w:eastAsia="nl-NL"/>
              </w:rPr>
              <w:br/>
              <w:t>Critical Thinking Skill;</w:t>
            </w:r>
          </w:p>
        </w:tc>
        <w:tc>
          <w:tcPr>
            <w:tcW w:w="0" w:type="auto"/>
            <w:tcBorders>
              <w:top w:val="nil"/>
              <w:left w:val="nil"/>
              <w:bottom w:val="nil"/>
              <w:right w:val="nil"/>
            </w:tcBorders>
            <w:shd w:val="clear" w:color="000000" w:fill="FFFFFF"/>
            <w:vAlign w:val="center"/>
            <w:hideMark/>
          </w:tcPr>
          <w:p w14:paraId="20841C21"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xml:space="preserve">Self- reported level of critical thinking and problem solving skills </w:t>
            </w:r>
          </w:p>
        </w:tc>
        <w:tc>
          <w:tcPr>
            <w:tcW w:w="0" w:type="auto"/>
            <w:tcBorders>
              <w:top w:val="nil"/>
              <w:left w:val="nil"/>
              <w:bottom w:val="nil"/>
              <w:right w:val="nil"/>
            </w:tcBorders>
            <w:shd w:val="clear" w:color="000000" w:fill="FFFFFF"/>
            <w:vAlign w:val="center"/>
            <w:hideMark/>
          </w:tcPr>
          <w:p w14:paraId="0737E001"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b/>
                <w:bCs/>
                <w:color w:val="000000"/>
                <w:lang w:eastAsia="nl-NL"/>
              </w:rPr>
              <w:t>Positive Intervention Outcome</w:t>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b/>
                <w:bCs/>
                <w:color w:val="000000"/>
                <w:lang w:eastAsia="nl-NL"/>
              </w:rPr>
              <w:br/>
            </w:r>
            <w:r w:rsidRPr="004041F9">
              <w:rPr>
                <w:rFonts w:ascii="Times New Roman" w:eastAsia="Times New Roman" w:hAnsi="Times New Roman" w:cs="Times New Roman"/>
                <w:color w:val="000000"/>
                <w:lang w:eastAsia="nl-NL"/>
              </w:rPr>
              <w:t xml:space="preserve">The development of soft skills among trainee teachers is evident in the TESL program. </w:t>
            </w:r>
          </w:p>
        </w:tc>
      </w:tr>
      <w:tr w:rsidR="00BF35EA" w:rsidRPr="004041F9" w14:paraId="0BF2A1E8" w14:textId="77777777" w:rsidTr="00FE108B">
        <w:trPr>
          <w:trHeight w:val="349"/>
        </w:trPr>
        <w:tc>
          <w:tcPr>
            <w:tcW w:w="0" w:type="auto"/>
            <w:tcBorders>
              <w:top w:val="nil"/>
              <w:left w:val="nil"/>
              <w:bottom w:val="nil"/>
              <w:right w:val="nil"/>
            </w:tcBorders>
            <w:shd w:val="clear" w:color="000000" w:fill="FFFFFF"/>
            <w:vAlign w:val="center"/>
            <w:hideMark/>
          </w:tcPr>
          <w:p w14:paraId="62721D18" w14:textId="77777777" w:rsidR="00BF35EA" w:rsidRPr="004041F9" w:rsidRDefault="00BF35EA" w:rsidP="00FE108B">
            <w:pPr>
              <w:spacing w:after="0" w:line="240" w:lineRule="auto"/>
              <w:rPr>
                <w:rFonts w:ascii="Times New Roman" w:eastAsia="Times New Roman" w:hAnsi="Times New Roman" w:cs="Times New Roman"/>
                <w:b/>
                <w:bCs/>
                <w:color w:val="000000"/>
                <w:lang w:eastAsia="nl-NL"/>
              </w:rPr>
            </w:pPr>
            <w:r w:rsidRPr="004041F9">
              <w:rPr>
                <w:rFonts w:ascii="Times New Roman" w:eastAsia="Times New Roman" w:hAnsi="Times New Roman" w:cs="Times New Roman"/>
                <w:b/>
                <w:bCs/>
                <w:color w:val="000000"/>
                <w:lang w:eastAsia="nl-NL"/>
              </w:rPr>
              <w:t> </w:t>
            </w:r>
          </w:p>
        </w:tc>
        <w:tc>
          <w:tcPr>
            <w:tcW w:w="0" w:type="auto"/>
            <w:tcBorders>
              <w:top w:val="nil"/>
              <w:left w:val="nil"/>
              <w:bottom w:val="nil"/>
              <w:right w:val="nil"/>
            </w:tcBorders>
            <w:shd w:val="clear" w:color="000000" w:fill="FFFFFF"/>
            <w:vAlign w:val="center"/>
            <w:hideMark/>
          </w:tcPr>
          <w:p w14:paraId="4ED31243"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12706770"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7D3CF805"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2703CAD5"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57892053"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w:t>
            </w:r>
          </w:p>
        </w:tc>
        <w:tc>
          <w:tcPr>
            <w:tcW w:w="0" w:type="auto"/>
            <w:tcBorders>
              <w:top w:val="nil"/>
              <w:left w:val="nil"/>
              <w:bottom w:val="nil"/>
              <w:right w:val="nil"/>
            </w:tcBorders>
            <w:shd w:val="clear" w:color="000000" w:fill="FFFFFF"/>
            <w:vAlign w:val="center"/>
            <w:hideMark/>
          </w:tcPr>
          <w:p w14:paraId="42A9ECEA" w14:textId="77777777" w:rsidR="00BF35EA" w:rsidRPr="004041F9" w:rsidRDefault="00BF35EA" w:rsidP="00FE108B">
            <w:pPr>
              <w:spacing w:after="0" w:line="240" w:lineRule="auto"/>
              <w:rPr>
                <w:rFonts w:ascii="Times New Roman" w:eastAsia="Times New Roman" w:hAnsi="Times New Roman" w:cs="Times New Roman"/>
                <w:color w:val="000000"/>
                <w:lang w:eastAsia="nl-NL"/>
              </w:rPr>
            </w:pPr>
            <w:r w:rsidRPr="004041F9">
              <w:rPr>
                <w:rFonts w:ascii="Times New Roman" w:eastAsia="Times New Roman" w:hAnsi="Times New Roman" w:cs="Times New Roman"/>
                <w:color w:val="000000"/>
                <w:lang w:eastAsia="nl-NL"/>
              </w:rPr>
              <w:t> </w:t>
            </w:r>
          </w:p>
        </w:tc>
      </w:tr>
    </w:tbl>
    <w:p w14:paraId="090EE29C" w14:textId="77777777" w:rsidR="00BF35EA" w:rsidRDefault="00BF35EA" w:rsidP="00656ED4">
      <w:pPr>
        <w:rPr>
          <w:rFonts w:ascii="Times New Roman" w:hAnsi="Times New Roman" w:cs="Times New Roman"/>
          <w:sz w:val="24"/>
          <w:szCs w:val="24"/>
        </w:rPr>
      </w:pPr>
    </w:p>
    <w:p w14:paraId="7525ECB9" w14:textId="77777777" w:rsidR="00DF0143" w:rsidRPr="00656ED4" w:rsidRDefault="000A07EC">
      <w:pPr>
        <w:rPr>
          <w:b/>
          <w:bCs/>
        </w:rPr>
      </w:pPr>
    </w:p>
    <w:sectPr w:rsidR="00DF0143" w:rsidRPr="00656ED4" w:rsidSect="004041F9">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12"/>
    <w:rsid w:val="00081F1C"/>
    <w:rsid w:val="000A07EC"/>
    <w:rsid w:val="00150664"/>
    <w:rsid w:val="004041F9"/>
    <w:rsid w:val="005B6351"/>
    <w:rsid w:val="00656ED4"/>
    <w:rsid w:val="00661336"/>
    <w:rsid w:val="008009B8"/>
    <w:rsid w:val="0086116B"/>
    <w:rsid w:val="008C4D25"/>
    <w:rsid w:val="00B2785C"/>
    <w:rsid w:val="00B74120"/>
    <w:rsid w:val="00BD5499"/>
    <w:rsid w:val="00BF35EA"/>
    <w:rsid w:val="00F611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08BE8"/>
  <w15:chartTrackingRefBased/>
  <w15:docId w15:val="{BF730837-A2C7-47FD-A36B-4E3D0105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470630">
      <w:bodyDiv w:val="1"/>
      <w:marLeft w:val="0"/>
      <w:marRight w:val="0"/>
      <w:marTop w:val="0"/>
      <w:marBottom w:val="0"/>
      <w:divBdr>
        <w:top w:val="none" w:sz="0" w:space="0" w:color="auto"/>
        <w:left w:val="none" w:sz="0" w:space="0" w:color="auto"/>
        <w:bottom w:val="none" w:sz="0" w:space="0" w:color="auto"/>
        <w:right w:val="none" w:sz="0" w:space="0" w:color="auto"/>
      </w:divBdr>
    </w:div>
    <w:div w:id="1241328634">
      <w:bodyDiv w:val="1"/>
      <w:marLeft w:val="0"/>
      <w:marRight w:val="0"/>
      <w:marTop w:val="0"/>
      <w:marBottom w:val="0"/>
      <w:divBdr>
        <w:top w:val="none" w:sz="0" w:space="0" w:color="auto"/>
        <w:left w:val="none" w:sz="0" w:space="0" w:color="auto"/>
        <w:bottom w:val="none" w:sz="0" w:space="0" w:color="auto"/>
        <w:right w:val="none" w:sz="0" w:space="0" w:color="auto"/>
      </w:divBdr>
    </w:div>
    <w:div w:id="191470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Groningen</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Barachino</dc:creator>
  <cp:keywords/>
  <dc:description/>
  <cp:lastModifiedBy>H. Barachino</cp:lastModifiedBy>
  <cp:revision>5</cp:revision>
  <dcterms:created xsi:type="dcterms:W3CDTF">2025-08-13T03:19:00Z</dcterms:created>
  <dcterms:modified xsi:type="dcterms:W3CDTF">2025-09-16T11:32:00Z</dcterms:modified>
</cp:coreProperties>
</file>