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A49F" w14:textId="200C49D4" w:rsidR="003C59E6" w:rsidRDefault="003C59E6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7908F5" wp14:editId="39AB5938">
            <wp:extent cx="5731510" cy="23164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E5CD9" w14:textId="3492F43E" w:rsidR="003C59E6" w:rsidRPr="002A0F81" w:rsidRDefault="003C59E6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F8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A0F81">
        <w:rPr>
          <w:rFonts w:ascii="Times New Roman" w:hAnsi="Times New Roman" w:cs="Times New Roman"/>
          <w:b/>
          <w:bCs/>
          <w:sz w:val="24"/>
          <w:szCs w:val="24"/>
        </w:rPr>
        <w:t>1: Research flowchart</w:t>
      </w:r>
      <w:r w:rsidR="00890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F9B">
        <w:rPr>
          <w:rFonts w:ascii="Times New Roman" w:hAnsi="Times New Roman" w:cs="Times New Roman"/>
          <w:b/>
          <w:sz w:val="24"/>
          <w:szCs w:val="24"/>
        </w:rPr>
        <w:t>(figure by authors)</w:t>
      </w:r>
    </w:p>
    <w:p w14:paraId="69B6B202" w14:textId="043605D0" w:rsidR="003C59E6" w:rsidRDefault="003C59E6" w:rsidP="003C5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7B2B3" w14:textId="77777777" w:rsidR="003C59E6" w:rsidRPr="002A0F81" w:rsidRDefault="003C59E6" w:rsidP="003C5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6268A" w14:textId="66114DBA" w:rsidR="00BF7937" w:rsidRDefault="00BF7937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DFD15B" wp14:editId="084CCACD">
            <wp:extent cx="5731510" cy="32162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BBC27" w14:textId="5ED77BC6" w:rsidR="003C59E6" w:rsidRDefault="003C59E6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F8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A0F81">
        <w:rPr>
          <w:rFonts w:ascii="Times New Roman" w:hAnsi="Times New Roman" w:cs="Times New Roman"/>
          <w:b/>
          <w:bCs/>
          <w:sz w:val="24"/>
          <w:szCs w:val="24"/>
        </w:rPr>
        <w:t>3: Characteristics of the research participants</w:t>
      </w:r>
      <w:r w:rsidR="00890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F9B">
        <w:rPr>
          <w:rFonts w:ascii="Times New Roman" w:hAnsi="Times New Roman" w:cs="Times New Roman"/>
          <w:b/>
          <w:sz w:val="24"/>
          <w:szCs w:val="24"/>
        </w:rPr>
        <w:t>(figure by authors)</w:t>
      </w:r>
    </w:p>
    <w:p w14:paraId="43F5A78C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24625CA" wp14:editId="582471A6">
            <wp:extent cx="5731510" cy="305117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8CF6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C60500">
        <w:t xml:space="preserve">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concerns – BIMcon</w:t>
      </w:r>
    </w:p>
    <w:p w14:paraId="4F1190CF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28E126" wp14:editId="0052323F">
            <wp:extent cx="5731510" cy="347027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D2E10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intentions – BIMint</w:t>
      </w:r>
    </w:p>
    <w:p w14:paraId="790D05FC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5E3A48" wp14:editId="75EEBA1D">
            <wp:extent cx="5731510" cy="3366135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B7D3A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driving forces – BIMdrf</w:t>
      </w:r>
    </w:p>
    <w:p w14:paraId="64EFC41A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66F095" wp14:editId="22285C52">
            <wp:extent cx="5731510" cy="3838575"/>
            <wp:effectExtent l="0" t="0" r="254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15D3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strategies – BIMips</w:t>
      </w:r>
    </w:p>
    <w:p w14:paraId="71A92D92" w14:textId="73EE937B" w:rsidR="00AD0140" w:rsidRPr="00776A29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4: Measured variables and their significance (A:</w:t>
      </w:r>
      <w:r w:rsidRPr="00C60500">
        <w:t xml:space="preserve">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concerns – BIMcon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B: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intentions – BIMint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C: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driving forces – BIMdrf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D: </w:t>
      </w:r>
      <w:r w:rsidRPr="00C60500">
        <w:rPr>
          <w:rFonts w:ascii="Times New Roman" w:hAnsi="Times New Roman" w:cs="Times New Roman"/>
          <w:b/>
          <w:bCs/>
          <w:sz w:val="24"/>
          <w:szCs w:val="24"/>
        </w:rPr>
        <w:t>BIM implementation strategies – BIMips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90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F9B">
        <w:rPr>
          <w:rFonts w:ascii="Times New Roman" w:hAnsi="Times New Roman" w:cs="Times New Roman"/>
          <w:b/>
          <w:sz w:val="24"/>
          <w:szCs w:val="24"/>
        </w:rPr>
        <w:t>(figure by authors)</w:t>
      </w:r>
    </w:p>
    <w:p w14:paraId="64524A34" w14:textId="77777777" w:rsidR="00AD0140" w:rsidRDefault="00AD0140" w:rsidP="00AD0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A4810" w14:textId="77777777" w:rsidR="00AD0140" w:rsidRPr="002A0F81" w:rsidRDefault="00AD0140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53892" w14:textId="33B1BF5E" w:rsidR="00BF7937" w:rsidRDefault="00BF7937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0751CA" wp14:editId="16D32E6B">
            <wp:extent cx="5731510" cy="366585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E1563" w14:textId="66F017DA" w:rsidR="003C59E6" w:rsidRDefault="003C59E6" w:rsidP="003C5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F81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A0F81">
        <w:rPr>
          <w:rFonts w:ascii="Times New Roman" w:hAnsi="Times New Roman" w:cs="Times New Roman"/>
          <w:b/>
          <w:bCs/>
          <w:sz w:val="24"/>
          <w:szCs w:val="24"/>
        </w:rPr>
        <w:t>5: R</w:t>
      </w:r>
      <w:r w:rsidRPr="002A0F81">
        <w:rPr>
          <w:rFonts w:ascii="Times New Roman" w:hAnsi="Times New Roman" w:cs="Times New Roman"/>
          <w:b/>
          <w:sz w:val="24"/>
          <w:szCs w:val="24"/>
        </w:rPr>
        <w:t>eliability and consistency test results for the key constructs</w:t>
      </w:r>
      <w:r w:rsidR="00890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9B">
        <w:rPr>
          <w:rFonts w:ascii="Times New Roman" w:hAnsi="Times New Roman" w:cs="Times New Roman"/>
          <w:b/>
          <w:sz w:val="24"/>
          <w:szCs w:val="24"/>
        </w:rPr>
        <w:t>(figure by authors)</w:t>
      </w:r>
    </w:p>
    <w:p w14:paraId="619EB654" w14:textId="6D6D6E63" w:rsidR="00BF7937" w:rsidRPr="002A0F81" w:rsidRDefault="00BF7937" w:rsidP="003C59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30BFCE" wp14:editId="0575D664">
            <wp:extent cx="5731510" cy="404241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682FE" w14:textId="02986F94" w:rsidR="003C59E6" w:rsidRPr="002A0F81" w:rsidRDefault="003C59E6" w:rsidP="003C5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F81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A0F81">
        <w:rPr>
          <w:rFonts w:ascii="Times New Roman" w:hAnsi="Times New Roman" w:cs="Times New Roman"/>
          <w:b/>
          <w:sz w:val="24"/>
          <w:szCs w:val="24"/>
        </w:rPr>
        <w:t>6: Alternative path models</w:t>
      </w:r>
      <w:r w:rsidR="00890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F9B">
        <w:rPr>
          <w:rFonts w:ascii="Times New Roman" w:hAnsi="Times New Roman" w:cs="Times New Roman"/>
          <w:b/>
          <w:sz w:val="24"/>
          <w:szCs w:val="24"/>
        </w:rPr>
        <w:t>(figure by authors)</w:t>
      </w:r>
    </w:p>
    <w:p w14:paraId="50B075F4" w14:textId="70B2F9E4" w:rsidR="00A91E9E" w:rsidRPr="00851285" w:rsidRDefault="00A91E9E" w:rsidP="009D41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E9E" w:rsidRPr="0085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80460"/>
    <w:multiLevelType w:val="hybridMultilevel"/>
    <w:tmpl w:val="22F68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15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9A"/>
    <w:rsid w:val="00130654"/>
    <w:rsid w:val="002008C2"/>
    <w:rsid w:val="002326AD"/>
    <w:rsid w:val="002622E8"/>
    <w:rsid w:val="00264EE8"/>
    <w:rsid w:val="00397554"/>
    <w:rsid w:val="003C59E6"/>
    <w:rsid w:val="006D399A"/>
    <w:rsid w:val="00851285"/>
    <w:rsid w:val="00890F9B"/>
    <w:rsid w:val="008C209E"/>
    <w:rsid w:val="008D13C2"/>
    <w:rsid w:val="00995441"/>
    <w:rsid w:val="009A34F4"/>
    <w:rsid w:val="009D41EC"/>
    <w:rsid w:val="00A13720"/>
    <w:rsid w:val="00A902B7"/>
    <w:rsid w:val="00A91E9E"/>
    <w:rsid w:val="00AD0140"/>
    <w:rsid w:val="00AF44C5"/>
    <w:rsid w:val="00B6304E"/>
    <w:rsid w:val="00BF7937"/>
    <w:rsid w:val="00C127AA"/>
    <w:rsid w:val="00C71BBA"/>
    <w:rsid w:val="00D45C72"/>
    <w:rsid w:val="00E64EDE"/>
    <w:rsid w:val="00E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92F8"/>
  <w15:chartTrackingRefBased/>
  <w15:docId w15:val="{B0D90B94-1B28-4752-84E4-8EACAA8C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4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2022-02-05T21:25:00Z</dcterms:created>
  <dcterms:modified xsi:type="dcterms:W3CDTF">2023-06-06T16:24:00Z</dcterms:modified>
</cp:coreProperties>
</file>