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D9EAD" w14:textId="584D6330" w:rsidR="00EA7DC0" w:rsidRPr="00F155D2" w:rsidRDefault="00EA7DC0" w:rsidP="00EA7DC0">
      <w:pPr>
        <w:jc w:val="both"/>
        <w:rPr>
          <w:rFonts w:ascii="Times New Roman" w:hAnsi="Times New Roman" w:cs="Times New Roman"/>
          <w:sz w:val="24"/>
          <w:szCs w:val="24"/>
        </w:rPr>
      </w:pPr>
      <w:r w:rsidRPr="00F155D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17386D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F155D2">
        <w:rPr>
          <w:rFonts w:ascii="Times New Roman" w:hAnsi="Times New Roman" w:cs="Times New Roman"/>
          <w:sz w:val="24"/>
          <w:szCs w:val="24"/>
        </w:rPr>
        <w:t>: Statistics of death resulting from accidents by sector</w:t>
      </w:r>
    </w:p>
    <w:tbl>
      <w:tblPr>
        <w:tblStyle w:val="TableGrid"/>
        <w:tblW w:w="9028" w:type="dxa"/>
        <w:tblLayout w:type="fixed"/>
        <w:tblLook w:val="04A0" w:firstRow="1" w:lastRow="0" w:firstColumn="1" w:lastColumn="0" w:noHBand="0" w:noVBand="1"/>
      </w:tblPr>
      <w:tblGrid>
        <w:gridCol w:w="5310"/>
        <w:gridCol w:w="715"/>
        <w:gridCol w:w="810"/>
        <w:gridCol w:w="720"/>
        <w:gridCol w:w="720"/>
        <w:gridCol w:w="753"/>
      </w:tblGrid>
      <w:tr w:rsidR="00EA7DC0" w:rsidRPr="00EA7DC0" w14:paraId="5E8327D3" w14:textId="77777777" w:rsidTr="002E378C">
        <w:tc>
          <w:tcPr>
            <w:tcW w:w="5310" w:type="dxa"/>
          </w:tcPr>
          <w:p w14:paraId="6FED0F50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/ SECTOR</w:t>
            </w:r>
          </w:p>
        </w:tc>
        <w:tc>
          <w:tcPr>
            <w:tcW w:w="715" w:type="dxa"/>
          </w:tcPr>
          <w:p w14:paraId="7471604D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810" w:type="dxa"/>
          </w:tcPr>
          <w:p w14:paraId="3C886E12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720" w:type="dxa"/>
          </w:tcPr>
          <w:p w14:paraId="58F38B5E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720" w:type="dxa"/>
          </w:tcPr>
          <w:p w14:paraId="12368565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753" w:type="dxa"/>
          </w:tcPr>
          <w:p w14:paraId="50A82AEA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</w:tr>
      <w:tr w:rsidR="00EA7DC0" w:rsidRPr="00EA7DC0" w14:paraId="1DEF905C" w14:textId="77777777" w:rsidTr="002E378C">
        <w:tc>
          <w:tcPr>
            <w:tcW w:w="5310" w:type="dxa"/>
          </w:tcPr>
          <w:p w14:paraId="689BBB2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Hotel and Restaurant</w:t>
            </w:r>
          </w:p>
        </w:tc>
        <w:tc>
          <w:tcPr>
            <w:tcW w:w="715" w:type="dxa"/>
          </w:tcPr>
          <w:p w14:paraId="39684194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14:paraId="6FA8A640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33FEDD2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5376532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3" w:type="dxa"/>
          </w:tcPr>
          <w:p w14:paraId="7D616F16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DC0" w:rsidRPr="00EA7DC0" w14:paraId="48ADABE3" w14:textId="77777777" w:rsidTr="002E378C">
        <w:tc>
          <w:tcPr>
            <w:tcW w:w="5310" w:type="dxa"/>
          </w:tcPr>
          <w:p w14:paraId="0A81EC85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Utilities (Electricity, Gas, Water and Sanitary Service)</w:t>
            </w:r>
          </w:p>
        </w:tc>
        <w:tc>
          <w:tcPr>
            <w:tcW w:w="715" w:type="dxa"/>
          </w:tcPr>
          <w:p w14:paraId="355B6EA7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</w:tcPr>
          <w:p w14:paraId="0FB0C95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0C2821AA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</w:tcPr>
          <w:p w14:paraId="7AA0262F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</w:tcPr>
          <w:p w14:paraId="6CE5D87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DC0" w:rsidRPr="00EA7DC0" w14:paraId="6BB23274" w14:textId="77777777" w:rsidTr="002E378C">
        <w:tc>
          <w:tcPr>
            <w:tcW w:w="5310" w:type="dxa"/>
          </w:tcPr>
          <w:p w14:paraId="49A803E6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Finance, Insurance, Real Estate and Business Services</w:t>
            </w:r>
          </w:p>
        </w:tc>
        <w:tc>
          <w:tcPr>
            <w:tcW w:w="715" w:type="dxa"/>
          </w:tcPr>
          <w:p w14:paraId="4DAA5FA0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10" w:type="dxa"/>
          </w:tcPr>
          <w:p w14:paraId="1C236B7F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20" w:type="dxa"/>
          </w:tcPr>
          <w:p w14:paraId="15DFAFF8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14:paraId="416E85D9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3" w:type="dxa"/>
          </w:tcPr>
          <w:p w14:paraId="4811BDF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A7DC0" w:rsidRPr="00EA7DC0" w14:paraId="2FC53CE0" w14:textId="77777777" w:rsidTr="002E378C">
        <w:tc>
          <w:tcPr>
            <w:tcW w:w="5310" w:type="dxa"/>
          </w:tcPr>
          <w:p w14:paraId="2E46780A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Construction</w:t>
            </w:r>
          </w:p>
        </w:tc>
        <w:tc>
          <w:tcPr>
            <w:tcW w:w="715" w:type="dxa"/>
          </w:tcPr>
          <w:p w14:paraId="6077E0B0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  <w:tc>
          <w:tcPr>
            <w:tcW w:w="810" w:type="dxa"/>
          </w:tcPr>
          <w:p w14:paraId="71F39D98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720" w:type="dxa"/>
          </w:tcPr>
          <w:p w14:paraId="29F1D25F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720" w:type="dxa"/>
          </w:tcPr>
          <w:p w14:paraId="3D204D9F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753" w:type="dxa"/>
          </w:tcPr>
          <w:p w14:paraId="1B4E8EB4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</w:tr>
      <w:tr w:rsidR="00EA7DC0" w:rsidRPr="00EA7DC0" w14:paraId="2CDB21C5" w14:textId="77777777" w:rsidTr="002E378C">
        <w:tc>
          <w:tcPr>
            <w:tcW w:w="5310" w:type="dxa"/>
          </w:tcPr>
          <w:p w14:paraId="3CBD1AA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Transport, Storage and Communication</w:t>
            </w:r>
          </w:p>
        </w:tc>
        <w:tc>
          <w:tcPr>
            <w:tcW w:w="715" w:type="dxa"/>
          </w:tcPr>
          <w:p w14:paraId="3DB4DBED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10" w:type="dxa"/>
          </w:tcPr>
          <w:p w14:paraId="5E65E9B7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0" w:type="dxa"/>
          </w:tcPr>
          <w:p w14:paraId="06C3EA6D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</w:tcPr>
          <w:p w14:paraId="2504FC04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3" w:type="dxa"/>
          </w:tcPr>
          <w:p w14:paraId="4B44E391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A7DC0" w:rsidRPr="00EA7DC0" w14:paraId="28E72823" w14:textId="77777777" w:rsidTr="002E378C">
        <w:tc>
          <w:tcPr>
            <w:tcW w:w="5310" w:type="dxa"/>
          </w:tcPr>
          <w:p w14:paraId="6DAB5236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Manufacturing</w:t>
            </w:r>
          </w:p>
        </w:tc>
        <w:tc>
          <w:tcPr>
            <w:tcW w:w="715" w:type="dxa"/>
          </w:tcPr>
          <w:p w14:paraId="607DE50A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10" w:type="dxa"/>
          </w:tcPr>
          <w:p w14:paraId="58C8A18C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20" w:type="dxa"/>
          </w:tcPr>
          <w:p w14:paraId="23EA6DCC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20" w:type="dxa"/>
          </w:tcPr>
          <w:p w14:paraId="7383013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53" w:type="dxa"/>
          </w:tcPr>
          <w:p w14:paraId="03D1F66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A7DC0" w:rsidRPr="00EA7DC0" w14:paraId="55118199" w14:textId="77777777" w:rsidTr="002E378C">
        <w:tc>
          <w:tcPr>
            <w:tcW w:w="5310" w:type="dxa"/>
          </w:tcPr>
          <w:p w14:paraId="46FB8235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Wholesale and Retail Trade</w:t>
            </w:r>
          </w:p>
        </w:tc>
        <w:tc>
          <w:tcPr>
            <w:tcW w:w="715" w:type="dxa"/>
          </w:tcPr>
          <w:p w14:paraId="39BF0DA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 xml:space="preserve">10  </w:t>
            </w:r>
          </w:p>
        </w:tc>
        <w:tc>
          <w:tcPr>
            <w:tcW w:w="810" w:type="dxa"/>
          </w:tcPr>
          <w:p w14:paraId="717AECA5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13D56C42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</w:tcPr>
          <w:p w14:paraId="7DA6CC41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3" w:type="dxa"/>
          </w:tcPr>
          <w:p w14:paraId="02F6E73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DC0" w:rsidRPr="00EA7DC0" w14:paraId="0D743CAD" w14:textId="77777777" w:rsidTr="002E378C">
        <w:tc>
          <w:tcPr>
            <w:tcW w:w="5310" w:type="dxa"/>
          </w:tcPr>
          <w:p w14:paraId="1BA5A925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Public Services and Statutory Authorities</w:t>
            </w:r>
          </w:p>
        </w:tc>
        <w:tc>
          <w:tcPr>
            <w:tcW w:w="715" w:type="dxa"/>
          </w:tcPr>
          <w:p w14:paraId="3D56C3C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</w:tcPr>
          <w:p w14:paraId="44A0E914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</w:tcPr>
          <w:p w14:paraId="6C1A8AEA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</w:tcPr>
          <w:p w14:paraId="51502D5D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</w:tcPr>
          <w:p w14:paraId="0BE93A74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DC0" w:rsidRPr="00EA7DC0" w14:paraId="4DE5FEC2" w14:textId="77777777" w:rsidTr="002E378C">
        <w:tc>
          <w:tcPr>
            <w:tcW w:w="5310" w:type="dxa"/>
          </w:tcPr>
          <w:p w14:paraId="3F4865B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Mining and Quarrying</w:t>
            </w:r>
          </w:p>
        </w:tc>
        <w:tc>
          <w:tcPr>
            <w:tcW w:w="715" w:type="dxa"/>
          </w:tcPr>
          <w:p w14:paraId="57738934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0" w:type="dxa"/>
          </w:tcPr>
          <w:p w14:paraId="06637AA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14:paraId="31659F61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22A01AFD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</w:tcPr>
          <w:p w14:paraId="7338321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A7DC0" w:rsidRPr="00EA7DC0" w14:paraId="12CB563D" w14:textId="77777777" w:rsidTr="002E378C">
        <w:tc>
          <w:tcPr>
            <w:tcW w:w="5310" w:type="dxa"/>
          </w:tcPr>
          <w:p w14:paraId="0B6B3C0F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Agriculture, Forestry and Fishery</w:t>
            </w:r>
          </w:p>
        </w:tc>
        <w:tc>
          <w:tcPr>
            <w:tcW w:w="715" w:type="dxa"/>
          </w:tcPr>
          <w:p w14:paraId="2BEBCE49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10" w:type="dxa"/>
          </w:tcPr>
          <w:p w14:paraId="1055A143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20" w:type="dxa"/>
          </w:tcPr>
          <w:p w14:paraId="4018398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20" w:type="dxa"/>
          </w:tcPr>
          <w:p w14:paraId="7C6457C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753" w:type="dxa"/>
          </w:tcPr>
          <w:p w14:paraId="3088FFD5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A7DC0" w:rsidRPr="00EA7DC0" w14:paraId="5F1CA432" w14:textId="77777777" w:rsidTr="002E378C">
        <w:tc>
          <w:tcPr>
            <w:tcW w:w="5310" w:type="dxa"/>
          </w:tcPr>
          <w:p w14:paraId="1DB81D0E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715" w:type="dxa"/>
          </w:tcPr>
          <w:p w14:paraId="3B3F7316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810" w:type="dxa"/>
          </w:tcPr>
          <w:p w14:paraId="0C2ED409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720" w:type="dxa"/>
          </w:tcPr>
          <w:p w14:paraId="7B8903DB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720" w:type="dxa"/>
          </w:tcPr>
          <w:p w14:paraId="5265D74D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753" w:type="dxa"/>
          </w:tcPr>
          <w:p w14:paraId="280190CC" w14:textId="77777777" w:rsidR="00EA7DC0" w:rsidRPr="00EA7DC0" w:rsidRDefault="00EA7DC0" w:rsidP="002E37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7DC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</w:tbl>
    <w:p w14:paraId="68D3F3F1" w14:textId="77777777" w:rsidR="00EA7DC0" w:rsidRPr="00F155D2" w:rsidRDefault="00EA7DC0" w:rsidP="00EA7DC0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155D2">
        <w:rPr>
          <w:rFonts w:ascii="Times New Roman" w:hAnsi="Times New Roman" w:cs="Times New Roman"/>
          <w:color w:val="auto"/>
        </w:rPr>
        <w:t xml:space="preserve">Source: (DOSH Malaysia, 2021) </w:t>
      </w:r>
    </w:p>
    <w:p w14:paraId="6816A337" w14:textId="16E16D1F" w:rsidR="0060798C" w:rsidRPr="002E6FC8" w:rsidRDefault="002E6FC8" w:rsidP="002E6F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5D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17386D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F155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155D2">
        <w:rPr>
          <w:rFonts w:ascii="Times New Roman" w:hAnsi="Times New Roman" w:cs="Times New Roman"/>
          <w:sz w:val="24"/>
          <w:szCs w:val="24"/>
        </w:rPr>
        <w:t xml:space="preserve"> Summary of all the identified factors </w:t>
      </w:r>
    </w:p>
    <w:tbl>
      <w:tblPr>
        <w:tblStyle w:val="TableGrid"/>
        <w:tblW w:w="12906" w:type="dxa"/>
        <w:tblLayout w:type="fixed"/>
        <w:tblLook w:val="04A0" w:firstRow="1" w:lastRow="0" w:firstColumn="1" w:lastColumn="0" w:noHBand="0" w:noVBand="1"/>
      </w:tblPr>
      <w:tblGrid>
        <w:gridCol w:w="959"/>
        <w:gridCol w:w="3248"/>
        <w:gridCol w:w="371"/>
        <w:gridCol w:w="387"/>
        <w:gridCol w:w="382"/>
        <w:gridCol w:w="389"/>
        <w:gridCol w:w="385"/>
        <w:gridCol w:w="385"/>
        <w:gridCol w:w="378"/>
        <w:gridCol w:w="391"/>
        <w:gridCol w:w="377"/>
        <w:gridCol w:w="436"/>
        <w:gridCol w:w="458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</w:tblGrid>
      <w:tr w:rsidR="004740BA" w:rsidRPr="00F155D2" w14:paraId="2942F3DA" w14:textId="77777777" w:rsidTr="002E378C">
        <w:tc>
          <w:tcPr>
            <w:tcW w:w="959" w:type="dxa"/>
            <w:vMerge w:val="restart"/>
          </w:tcPr>
          <w:p w14:paraId="513FAB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Sn </w:t>
            </w:r>
          </w:p>
        </w:tc>
        <w:tc>
          <w:tcPr>
            <w:tcW w:w="3248" w:type="dxa"/>
            <w:vMerge w:val="restart"/>
          </w:tcPr>
          <w:p w14:paraId="12AC3A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Critical success factors </w:t>
            </w:r>
          </w:p>
        </w:tc>
        <w:tc>
          <w:tcPr>
            <w:tcW w:w="8699" w:type="dxa"/>
            <w:gridSpan w:val="21"/>
          </w:tcPr>
          <w:p w14:paraId="743B7D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References </w:t>
            </w:r>
          </w:p>
        </w:tc>
      </w:tr>
      <w:tr w:rsidR="004740BA" w:rsidRPr="00F155D2" w14:paraId="758DD5F0" w14:textId="77777777" w:rsidTr="002E378C">
        <w:tc>
          <w:tcPr>
            <w:tcW w:w="959" w:type="dxa"/>
            <w:vMerge/>
          </w:tcPr>
          <w:p w14:paraId="0891B5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  <w:vMerge/>
          </w:tcPr>
          <w:p w14:paraId="58FA6D3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</w:tcPr>
          <w:p w14:paraId="1A3CF5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7" w:type="dxa"/>
          </w:tcPr>
          <w:p w14:paraId="2F9B83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" w:type="dxa"/>
          </w:tcPr>
          <w:p w14:paraId="7C1A7B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9" w:type="dxa"/>
          </w:tcPr>
          <w:p w14:paraId="1F0D19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5" w:type="dxa"/>
          </w:tcPr>
          <w:p w14:paraId="548617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5" w:type="dxa"/>
          </w:tcPr>
          <w:p w14:paraId="37427F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8" w:type="dxa"/>
          </w:tcPr>
          <w:p w14:paraId="0D27CDB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1" w:type="dxa"/>
          </w:tcPr>
          <w:p w14:paraId="4B0B80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77" w:type="dxa"/>
          </w:tcPr>
          <w:p w14:paraId="13574A7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6" w:type="dxa"/>
          </w:tcPr>
          <w:p w14:paraId="16CFEB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8" w:type="dxa"/>
          </w:tcPr>
          <w:p w14:paraId="418C6EE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6" w:type="dxa"/>
          </w:tcPr>
          <w:p w14:paraId="438705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6" w:type="dxa"/>
          </w:tcPr>
          <w:p w14:paraId="2DEC11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36" w:type="dxa"/>
          </w:tcPr>
          <w:p w14:paraId="545696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6" w:type="dxa"/>
          </w:tcPr>
          <w:p w14:paraId="18D026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36" w:type="dxa"/>
          </w:tcPr>
          <w:p w14:paraId="045BBD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6" w:type="dxa"/>
          </w:tcPr>
          <w:p w14:paraId="4E8D7E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36" w:type="dxa"/>
          </w:tcPr>
          <w:p w14:paraId="254449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6" w:type="dxa"/>
          </w:tcPr>
          <w:p w14:paraId="47BE74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36" w:type="dxa"/>
          </w:tcPr>
          <w:p w14:paraId="707FDA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36" w:type="dxa"/>
          </w:tcPr>
          <w:p w14:paraId="73F413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4740BA" w:rsidRPr="00F155D2" w14:paraId="2A38F399" w14:textId="77777777" w:rsidTr="002E378C">
        <w:tc>
          <w:tcPr>
            <w:tcW w:w="12906" w:type="dxa"/>
            <w:gridSpan w:val="23"/>
          </w:tcPr>
          <w:p w14:paraId="5D553E0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Economic factors</w:t>
            </w:r>
            <w:r w:rsidRPr="00F15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c">
                  <w:drawing>
                    <wp:inline distT="0" distB="0" distL="0" distR="0" wp14:anchorId="743428CE" wp14:editId="100E6E3C">
                      <wp:extent cx="127000" cy="76200"/>
                      <wp:effectExtent l="0" t="0" r="635" b="3810"/>
                      <wp:docPr id="1" name="Canvas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44907F0D" id="Canvas 1" o:spid="_x0000_s1026" editas="canvas" style="width:10pt;height:6pt;mso-position-horizontal-relative:char;mso-position-vertical-relative:line" coordsize="12700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127000;height:76200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740BA" w:rsidRPr="00F155D2" w14:paraId="524D2914" w14:textId="77777777" w:rsidTr="002E378C">
        <w:tc>
          <w:tcPr>
            <w:tcW w:w="959" w:type="dxa"/>
          </w:tcPr>
          <w:p w14:paraId="65E60DB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5AA381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Economic design and efficient use of resources </w:t>
            </w:r>
          </w:p>
        </w:tc>
        <w:tc>
          <w:tcPr>
            <w:tcW w:w="371" w:type="dxa"/>
          </w:tcPr>
          <w:p w14:paraId="2E35E2A8" w14:textId="77777777" w:rsidR="004740BA" w:rsidRPr="00F155D2" w:rsidRDefault="004740BA" w:rsidP="002E37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644511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48CBF6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3BE44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5636F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2B59B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5C2CE2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0ED4F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B0198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3411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3810A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87EC9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1613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E472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1A76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D3BE6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E11A9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6AAFB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8789C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1EBC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2DF64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42B5C63" w14:textId="77777777" w:rsidTr="002E378C">
        <w:tc>
          <w:tcPr>
            <w:tcW w:w="959" w:type="dxa"/>
          </w:tcPr>
          <w:p w14:paraId="752DBBB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686E7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Affordability of safety gears</w:t>
            </w:r>
          </w:p>
        </w:tc>
        <w:tc>
          <w:tcPr>
            <w:tcW w:w="371" w:type="dxa"/>
          </w:tcPr>
          <w:p w14:paraId="307082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753C3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137E27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9C175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3DBD82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A52DA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478C25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677BA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1A403D3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D79F2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A6656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1847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58DF1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1759C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81040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278E4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D13A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B8B66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C39D2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3FE2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CE37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71EF0266" w14:textId="77777777" w:rsidTr="002E378C">
        <w:tc>
          <w:tcPr>
            <w:tcW w:w="959" w:type="dxa"/>
          </w:tcPr>
          <w:p w14:paraId="0E84016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937AD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Provision of infrastructure services </w:t>
            </w:r>
          </w:p>
        </w:tc>
        <w:tc>
          <w:tcPr>
            <w:tcW w:w="371" w:type="dxa"/>
          </w:tcPr>
          <w:p w14:paraId="67F5DE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5E566F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4F9A1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7C365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E1B39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056E19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BDE5B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4C57D11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FFC87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DA38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FA792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BC07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A8719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BF010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B51F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8032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F2160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71E8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F7CC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73D9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6D9B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53F7EF6" w14:textId="77777777" w:rsidTr="002E378C">
        <w:tc>
          <w:tcPr>
            <w:tcW w:w="959" w:type="dxa"/>
          </w:tcPr>
          <w:p w14:paraId="793BF05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B816D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Good governance and political will </w:t>
            </w:r>
          </w:p>
        </w:tc>
        <w:tc>
          <w:tcPr>
            <w:tcW w:w="371" w:type="dxa"/>
          </w:tcPr>
          <w:p w14:paraId="7F4B79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0D7532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4213E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6A747B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11C5C0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A833A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76E67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18CEC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65EDB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2885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D903D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A01AE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3598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335B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3890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1736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8172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1015B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0EE5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7424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CB05F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C8E536E" w14:textId="77777777" w:rsidTr="002E378C">
        <w:tc>
          <w:tcPr>
            <w:tcW w:w="959" w:type="dxa"/>
          </w:tcPr>
          <w:p w14:paraId="4FF67FC1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E8FE7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Effective legal and policy frameworks </w:t>
            </w:r>
          </w:p>
        </w:tc>
        <w:tc>
          <w:tcPr>
            <w:tcW w:w="371" w:type="dxa"/>
          </w:tcPr>
          <w:p w14:paraId="31B20C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16A0BC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F6D74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51BAD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1EAD7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960C5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077BF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D0917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10DFC6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D9D7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073B71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7C81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985B5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80DE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DC99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D04E39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9B6E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F08D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F7248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6211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43D6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7FC505EF" w14:textId="77777777" w:rsidTr="002E378C">
        <w:tc>
          <w:tcPr>
            <w:tcW w:w="959" w:type="dxa"/>
          </w:tcPr>
          <w:p w14:paraId="0B23747D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A3884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Effective implementation of policy and regulations</w:t>
            </w:r>
          </w:p>
        </w:tc>
        <w:tc>
          <w:tcPr>
            <w:tcW w:w="371" w:type="dxa"/>
          </w:tcPr>
          <w:p w14:paraId="153FF8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523F0D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7E64B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8DC08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C3277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710B2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6A695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FD033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162E42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D691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7AA91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5A108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D205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1F738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9F42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CFC7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1692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0AB8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5729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DF248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D2E5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B0D8171" w14:textId="77777777" w:rsidTr="002E378C">
        <w:tc>
          <w:tcPr>
            <w:tcW w:w="959" w:type="dxa"/>
          </w:tcPr>
          <w:p w14:paraId="4481A673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CDB50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Inculcate health and safety into initial construction costs </w:t>
            </w:r>
          </w:p>
        </w:tc>
        <w:tc>
          <w:tcPr>
            <w:tcW w:w="371" w:type="dxa"/>
          </w:tcPr>
          <w:p w14:paraId="44B516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2332D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064AA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0F133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05959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ED8FB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453EE2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88D85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850810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7283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2B1C07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4E68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10CE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3D06D4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DFC50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3B56B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1FAEC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5825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AA1F8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D2E7F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1A467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5689E49" w14:textId="77777777" w:rsidTr="002E378C">
        <w:tc>
          <w:tcPr>
            <w:tcW w:w="959" w:type="dxa"/>
          </w:tcPr>
          <w:p w14:paraId="002BB9D3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8848B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Raising consciousness (</w:t>
            </w:r>
            <w:proofErr w:type="gram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i.e.</w:t>
            </w:r>
            <w:proofErr w:type="gram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methodologies and guidelines, awareness campaigns, and possible constraints)</w:t>
            </w:r>
          </w:p>
        </w:tc>
        <w:tc>
          <w:tcPr>
            <w:tcW w:w="371" w:type="dxa"/>
          </w:tcPr>
          <w:p w14:paraId="7FDC07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371F67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4AC979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E44A07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9CBF8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410269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4A3F1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06F71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E6E7A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6BD6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71F86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6F14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36320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D487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5B46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89CF2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80041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CD83A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E4BA5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72608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31C5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22D19491" w14:textId="77777777" w:rsidTr="002E378C">
        <w:tc>
          <w:tcPr>
            <w:tcW w:w="959" w:type="dxa"/>
          </w:tcPr>
          <w:p w14:paraId="298D2A4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79C35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Ensure that the design is both environmentally and economically sound.</w:t>
            </w:r>
          </w:p>
        </w:tc>
        <w:tc>
          <w:tcPr>
            <w:tcW w:w="371" w:type="dxa"/>
          </w:tcPr>
          <w:p w14:paraId="2EBFEF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465AC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BA9A8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6C21E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022B4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E7BD2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6F3B18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930BF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E1D94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FE683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95F76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5BC6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E35D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7F58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812D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AF83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863D2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9E41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42DE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63A3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37AA3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EBCFC66" w14:textId="77777777" w:rsidTr="002E378C">
        <w:tc>
          <w:tcPr>
            <w:tcW w:w="959" w:type="dxa"/>
          </w:tcPr>
          <w:p w14:paraId="5D3D3526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02CCE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Ascertain the design's constructability.</w:t>
            </w:r>
          </w:p>
        </w:tc>
        <w:tc>
          <w:tcPr>
            <w:tcW w:w="371" w:type="dxa"/>
          </w:tcPr>
          <w:p w14:paraId="220144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59F36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7F998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D547B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5D0DA4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F6258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AEDFEB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75256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7CD21A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34714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8D8EC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4FF33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D7326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8D4D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8E2A1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691D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8BDC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9617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229B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B91F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C0674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F415062" w14:textId="77777777" w:rsidTr="002E378C">
        <w:tc>
          <w:tcPr>
            <w:tcW w:w="959" w:type="dxa"/>
          </w:tcPr>
          <w:p w14:paraId="632BB9E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F87E6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Supplying sufficient design information and specs</w:t>
            </w:r>
          </w:p>
        </w:tc>
        <w:tc>
          <w:tcPr>
            <w:tcW w:w="371" w:type="dxa"/>
          </w:tcPr>
          <w:p w14:paraId="3B8F7D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AC86F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467086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5DD24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FE109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2727FD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42948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ED4C7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40384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FF3D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3BE2770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FCF1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7C111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4C18F0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9850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E51C2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1A674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9D757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55537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2DD5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66A18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1FE43E4F" w14:textId="77777777" w:rsidTr="002E378C">
        <w:tc>
          <w:tcPr>
            <w:tcW w:w="959" w:type="dxa"/>
          </w:tcPr>
          <w:p w14:paraId="57B5878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A1D54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Assessing the current state of health and safety and correcting any discrepancies or irregularities utilizing a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specialised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project surveillance and evaluation procedure</w:t>
            </w:r>
          </w:p>
        </w:tc>
        <w:tc>
          <w:tcPr>
            <w:tcW w:w="371" w:type="dxa"/>
          </w:tcPr>
          <w:p w14:paraId="024497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C7DA25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AC9F9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17F9EF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802E7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27E2E7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DCA41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32EB98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28FA0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2018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95013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01314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F52C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B3A6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4F453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2F49A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28E2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47900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11EDF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6E47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B3C0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3E88602B" w14:textId="77777777" w:rsidTr="002E378C">
        <w:tc>
          <w:tcPr>
            <w:tcW w:w="959" w:type="dxa"/>
          </w:tcPr>
          <w:p w14:paraId="1237205D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7E144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The project management team should apply lessons learned from past projects.</w:t>
            </w:r>
          </w:p>
        </w:tc>
        <w:tc>
          <w:tcPr>
            <w:tcW w:w="371" w:type="dxa"/>
          </w:tcPr>
          <w:p w14:paraId="47FDD1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F5E60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2A0562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2C156E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D3E2D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572B5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CA51D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656050B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B0500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F4ED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5444AA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47933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E857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7219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15A65B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FC8F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2729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64CA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DCC4C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90C6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A10B8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7C69C349" w14:textId="77777777" w:rsidTr="002E378C">
        <w:tc>
          <w:tcPr>
            <w:tcW w:w="959" w:type="dxa"/>
          </w:tcPr>
          <w:p w14:paraId="10DE1D60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419B7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Thorough assessment of contractors' portfolios in accordance with the level of safety practices and past safety histories.</w:t>
            </w:r>
          </w:p>
        </w:tc>
        <w:tc>
          <w:tcPr>
            <w:tcW w:w="371" w:type="dxa"/>
          </w:tcPr>
          <w:p w14:paraId="59AF07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2AAF5E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4D41A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80FB6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DE609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4D102A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03FC78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29D5DD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CAB13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0FAB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633B2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84776A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9F22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FE80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8254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EF8E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02E6D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3CEB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1801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F513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E7A3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0732998D" w14:textId="77777777" w:rsidTr="002E378C">
        <w:tc>
          <w:tcPr>
            <w:tcW w:w="959" w:type="dxa"/>
          </w:tcPr>
          <w:p w14:paraId="0075BE5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01486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For the project's execution, modern construction technology and procedures must 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1" w:type="dxa"/>
          </w:tcPr>
          <w:p w14:paraId="6E6CFD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64760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B3F0F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D3DC3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58A4E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05F70F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21548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358403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48BCD9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5B0A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99F3E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33FA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E2EBA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BD6C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F26D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16BE2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E928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B1153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87D1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67057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EEA22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29AE974" w14:textId="77777777" w:rsidTr="002E378C">
        <w:tc>
          <w:tcPr>
            <w:tcW w:w="959" w:type="dxa"/>
          </w:tcPr>
          <w:p w14:paraId="3B3964D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3DDF2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 standard control and standard assurance system must be implemented by the project management team.</w:t>
            </w:r>
          </w:p>
        </w:tc>
        <w:tc>
          <w:tcPr>
            <w:tcW w:w="371" w:type="dxa"/>
          </w:tcPr>
          <w:p w14:paraId="149DCE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0508C6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CC3EF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43D546C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80A00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2C92E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AF9ED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10B4E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9C2F4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7384D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605D0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82944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23EB3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A77CDE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122B9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2354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637A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D5CB8B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27D7E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893211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6A78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9A69A77" w14:textId="77777777" w:rsidTr="002E378C">
        <w:tc>
          <w:tcPr>
            <w:tcW w:w="959" w:type="dxa"/>
          </w:tcPr>
          <w:p w14:paraId="4BFAEAA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4089E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The project management team must be providing improved and reasonable cost and time estimates for the project.</w:t>
            </w:r>
          </w:p>
        </w:tc>
        <w:tc>
          <w:tcPr>
            <w:tcW w:w="371" w:type="dxa"/>
          </w:tcPr>
          <w:p w14:paraId="09A8DC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2E2D22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49D3E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F851C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09365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1199E8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8855C0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F27C0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31F06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464E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C30FD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E834F1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7F1D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A4044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45930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264E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8AFD7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CED58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69E2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3354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31E1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E8A076E" w14:textId="77777777" w:rsidTr="002E378C">
        <w:tc>
          <w:tcPr>
            <w:tcW w:w="959" w:type="dxa"/>
          </w:tcPr>
          <w:p w14:paraId="6780A291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CE97E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 project risk management approach must be implemented by the project management team.</w:t>
            </w:r>
          </w:p>
        </w:tc>
        <w:tc>
          <w:tcPr>
            <w:tcW w:w="371" w:type="dxa"/>
          </w:tcPr>
          <w:p w14:paraId="34AB93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3552B5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40F6DF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9F384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E3A66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16B74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25B34B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001A3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9FC65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2C8AB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76063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DB6D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7F2BF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AFF5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62D1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F916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E08E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BC018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3771D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AD6E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773BF9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47D425C6" w14:textId="77777777" w:rsidTr="002E378C">
        <w:tc>
          <w:tcPr>
            <w:tcW w:w="959" w:type="dxa"/>
          </w:tcPr>
          <w:p w14:paraId="704BDF4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9C26C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During conception and construction, the project management team must apply an efficient modification management plan.</w:t>
            </w:r>
          </w:p>
        </w:tc>
        <w:tc>
          <w:tcPr>
            <w:tcW w:w="371" w:type="dxa"/>
          </w:tcPr>
          <w:p w14:paraId="22D221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24F43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5D551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3A3052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00917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7E24E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FE8F9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47C808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FFA30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1BB6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E3E56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885ED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F950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8160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D54CE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8CCB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9747E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2C73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55B18E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D861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22887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021E1718" w14:textId="77777777" w:rsidTr="002E378C">
        <w:tc>
          <w:tcPr>
            <w:tcW w:w="959" w:type="dxa"/>
          </w:tcPr>
          <w:p w14:paraId="30B9E64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6C451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Efficient resources distribution by the project management team</w:t>
            </w:r>
          </w:p>
        </w:tc>
        <w:tc>
          <w:tcPr>
            <w:tcW w:w="371" w:type="dxa"/>
          </w:tcPr>
          <w:p w14:paraId="147EBE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D6308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B56F3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11C295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1000F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A5F9B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30DCB2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1DC412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5FE03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CD0EB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5D527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D55C6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9CCC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5E1F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DE98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781C5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88B4B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D4EE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C575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B267A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E2665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82FA229" w14:textId="77777777" w:rsidTr="002E378C">
        <w:tc>
          <w:tcPr>
            <w:tcW w:w="959" w:type="dxa"/>
          </w:tcPr>
          <w:p w14:paraId="57689E5A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38FCA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Stakeholders in the project must show a tremendous dedication to health and safety.</w:t>
            </w:r>
          </w:p>
        </w:tc>
        <w:tc>
          <w:tcPr>
            <w:tcW w:w="371" w:type="dxa"/>
          </w:tcPr>
          <w:p w14:paraId="1E4905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2530F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7797A3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F64CD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92FB0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589B9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FA708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5EC17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D51B8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33011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608E9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EF72A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1B6C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179F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34207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2922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1AF7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98E1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0631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995F4D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DF43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20EA98C3" w14:textId="77777777" w:rsidTr="002E378C">
        <w:tc>
          <w:tcPr>
            <w:tcW w:w="959" w:type="dxa"/>
          </w:tcPr>
          <w:p w14:paraId="666CD73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889F8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Emphasis on high quality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labours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71" w:type="dxa"/>
          </w:tcPr>
          <w:p w14:paraId="60113E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09E134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B56F0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15BDA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BE63F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B274D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2DE3C1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58042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49146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45A4E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178E1F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6AF6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89EE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91BB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BD763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11CB3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5278A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FA8A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ABBD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7EA3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E5C2B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52D5F1B" w14:textId="77777777" w:rsidTr="002E378C">
        <w:tc>
          <w:tcPr>
            <w:tcW w:w="959" w:type="dxa"/>
          </w:tcPr>
          <w:p w14:paraId="62F32AA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5B95E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Transparent and competitive procurement process </w:t>
            </w:r>
          </w:p>
        </w:tc>
        <w:tc>
          <w:tcPr>
            <w:tcW w:w="371" w:type="dxa"/>
          </w:tcPr>
          <w:p w14:paraId="535C06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C65DA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A790E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12247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B0C31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DCB91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59A40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199D0C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8FAA0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EF46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535E42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22904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9262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CEB09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D28B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4FC3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E05C7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B723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2CD4B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DF7C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0AA02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C90488D" w14:textId="77777777" w:rsidTr="002E378C">
        <w:tc>
          <w:tcPr>
            <w:tcW w:w="959" w:type="dxa"/>
          </w:tcPr>
          <w:p w14:paraId="58A65A6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0E752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Throughout the project, resources (funds, machines, supplies, etc.) are available as intended.</w:t>
            </w:r>
          </w:p>
        </w:tc>
        <w:tc>
          <w:tcPr>
            <w:tcW w:w="371" w:type="dxa"/>
          </w:tcPr>
          <w:p w14:paraId="4556AD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295D70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0AABB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0EAE2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E06CC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25DBA0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59C0A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E5A26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379DD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348F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5C7163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4F5F0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A2907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307D0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DD5DB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04AB9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DBDCA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4FCBD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071E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F337C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3FD3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32C34BC" w14:textId="77777777" w:rsidTr="002E378C">
        <w:tc>
          <w:tcPr>
            <w:tcW w:w="959" w:type="dxa"/>
          </w:tcPr>
          <w:p w14:paraId="263C373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F1F2B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Adaptability of the project management team to changes in the project scope and plan</w:t>
            </w:r>
          </w:p>
        </w:tc>
        <w:tc>
          <w:tcPr>
            <w:tcW w:w="371" w:type="dxa"/>
          </w:tcPr>
          <w:p w14:paraId="19DC29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E1EB1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6A906C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1A94C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6E5FE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06B60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026C4EE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01C4F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929BC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140A9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8B788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F41E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73D47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F192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8671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B3D0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4D3C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0793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ABC12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218B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DFE63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EB6B30E" w14:textId="77777777" w:rsidTr="002E378C">
        <w:tc>
          <w:tcPr>
            <w:tcW w:w="959" w:type="dxa"/>
          </w:tcPr>
          <w:p w14:paraId="41EFDFC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A69643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The project management team's support and cooperation in implementing good health and safety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practises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is vital.</w:t>
            </w:r>
          </w:p>
        </w:tc>
        <w:tc>
          <w:tcPr>
            <w:tcW w:w="371" w:type="dxa"/>
          </w:tcPr>
          <w:p w14:paraId="2837247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67DEA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79271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8135A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97CC05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1EBF7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491AC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38D36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B63A8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93E36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2AD45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C478E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031EE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6A250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BEEF4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92140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BA973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B415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B384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FC5C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E8350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6576BA3" w14:textId="77777777" w:rsidTr="002E378C">
        <w:tc>
          <w:tcPr>
            <w:tcW w:w="959" w:type="dxa"/>
          </w:tcPr>
          <w:p w14:paraId="11FFD49D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E8C4B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Economic and Political stability </w:t>
            </w:r>
          </w:p>
        </w:tc>
        <w:tc>
          <w:tcPr>
            <w:tcW w:w="371" w:type="dxa"/>
          </w:tcPr>
          <w:p w14:paraId="072CC3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B5140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71ABE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8083A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2EA633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9116D2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6C94E3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6DB50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6B19E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2D09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05D653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A5DA1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0AA5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476BB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F67C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02219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4212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BEEE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E00F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5BE82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B296F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143703FF" w14:textId="77777777" w:rsidTr="002E378C">
        <w:tc>
          <w:tcPr>
            <w:tcW w:w="959" w:type="dxa"/>
          </w:tcPr>
          <w:p w14:paraId="32C90C21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5E325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Positive workplace culture that promotes long-term health and safety</w:t>
            </w:r>
          </w:p>
        </w:tc>
        <w:tc>
          <w:tcPr>
            <w:tcW w:w="371" w:type="dxa"/>
          </w:tcPr>
          <w:p w14:paraId="5622A5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A3B83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838EC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AD40A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39D6A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8FEE7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5F6ED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CF5DD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F2CE4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84515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D5A78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2C06D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B3F22B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2370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A97AE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08D3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A09B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6FEC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9C212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53AEC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A27A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6B7517C" w14:textId="77777777" w:rsidTr="002E378C">
        <w:tc>
          <w:tcPr>
            <w:tcW w:w="959" w:type="dxa"/>
          </w:tcPr>
          <w:p w14:paraId="1DA0FEB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4588B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Commitment to project management approaches that are systematic</w:t>
            </w:r>
          </w:p>
        </w:tc>
        <w:tc>
          <w:tcPr>
            <w:tcW w:w="371" w:type="dxa"/>
          </w:tcPr>
          <w:p w14:paraId="13E699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08DE2A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2E3DF6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A28EB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EECAF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9079A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43B536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9EA88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58826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3B296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FAFB0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02C5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F5D08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F2DDD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8ABB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3981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35AB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8F1FA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2517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00E9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1CB7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1FB93E8" w14:textId="77777777" w:rsidTr="002E378C">
        <w:tc>
          <w:tcPr>
            <w:tcW w:w="959" w:type="dxa"/>
          </w:tcPr>
          <w:p w14:paraId="61BDC22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7CF71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Governing and professional bodies enacting necessary policies to assist the adoption of sustainability principles on building projects</w:t>
            </w:r>
          </w:p>
        </w:tc>
        <w:tc>
          <w:tcPr>
            <w:tcW w:w="371" w:type="dxa"/>
          </w:tcPr>
          <w:p w14:paraId="7C41E8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78569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42C98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DE475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06DE6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3329E3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90D88E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749C6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744B72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873D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845F5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EF397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10CE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BFAE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8C182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E8665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FB81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FA5B4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FDCD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DBEDF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E9FC2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71C8685" w14:textId="77777777" w:rsidTr="002E378C">
        <w:tc>
          <w:tcPr>
            <w:tcW w:w="959" w:type="dxa"/>
          </w:tcPr>
          <w:p w14:paraId="7B65DBD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DAF6F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Contractors' capacity to finish projects safely is considered while choosing a project delivery method.</w:t>
            </w:r>
          </w:p>
        </w:tc>
        <w:tc>
          <w:tcPr>
            <w:tcW w:w="371" w:type="dxa"/>
          </w:tcPr>
          <w:p w14:paraId="1E498B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67ACD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024D3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0FD5C5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704FA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50C3C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316F4A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588CF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C9824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3CEF47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5865A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5124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E83B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3A14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2902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5845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6638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58583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1FAE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6A54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39D1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4A02337D" w14:textId="77777777" w:rsidTr="002E378C">
        <w:tc>
          <w:tcPr>
            <w:tcW w:w="959" w:type="dxa"/>
          </w:tcPr>
          <w:p w14:paraId="5C617E1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32F60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At the design stage, use the risk assessment approach to generate tailored safety strategies.</w:t>
            </w:r>
          </w:p>
        </w:tc>
        <w:tc>
          <w:tcPr>
            <w:tcW w:w="371" w:type="dxa"/>
          </w:tcPr>
          <w:p w14:paraId="6B95B2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8F4FF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A090A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7E92B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74476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187B70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2A8A8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B63F6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4F114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A0E4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A6F06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06196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ADFA4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0AD06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8EB32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EC0A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5881B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7510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B18A9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C1DF3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40D36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A220675" w14:textId="77777777" w:rsidTr="002E378C">
        <w:tc>
          <w:tcPr>
            <w:tcW w:w="959" w:type="dxa"/>
          </w:tcPr>
          <w:p w14:paraId="517E1E1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E5671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Worker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behaviour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and mentality are closely monitored on a regular basis.</w:t>
            </w:r>
          </w:p>
        </w:tc>
        <w:tc>
          <w:tcPr>
            <w:tcW w:w="371" w:type="dxa"/>
          </w:tcPr>
          <w:p w14:paraId="0554526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EE99E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361E6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4DE478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0F72EC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5C9D0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A4F7F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76D898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E50AC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E6A52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5659B4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A6BF1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0FFF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CC75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8B28A7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4762F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12A7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B66F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DCDC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FFF2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1809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1BD9D8BF" w14:textId="77777777" w:rsidTr="002E378C">
        <w:tc>
          <w:tcPr>
            <w:tcW w:w="959" w:type="dxa"/>
          </w:tcPr>
          <w:p w14:paraId="765E9270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524CE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Detailed safety management plan</w:t>
            </w:r>
          </w:p>
        </w:tc>
        <w:tc>
          <w:tcPr>
            <w:tcW w:w="371" w:type="dxa"/>
          </w:tcPr>
          <w:p w14:paraId="10006F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BB152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CBFF0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A8028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319833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70706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384BE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6919E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B6DD1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F0EF6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C0273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1A49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C9193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7CE06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CD3F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F7EE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B7606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F3B3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303D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6C540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846B6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E9B2047" w14:textId="77777777" w:rsidTr="002E378C">
        <w:tc>
          <w:tcPr>
            <w:tcW w:w="959" w:type="dxa"/>
          </w:tcPr>
          <w:p w14:paraId="0F5CD41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740E2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Safety investment (Insurance)</w:t>
            </w:r>
          </w:p>
        </w:tc>
        <w:tc>
          <w:tcPr>
            <w:tcW w:w="371" w:type="dxa"/>
          </w:tcPr>
          <w:p w14:paraId="0F2CDD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474B62D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321C528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39635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47FBA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32F1A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61083A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3BAD91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2260A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638E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6E5790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043A5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3788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3703E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1E77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FD6B1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63B57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E34904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8F16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5F4D9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30AE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3E8ED07" w14:textId="77777777" w:rsidTr="002E378C">
        <w:tc>
          <w:tcPr>
            <w:tcW w:w="959" w:type="dxa"/>
          </w:tcPr>
          <w:p w14:paraId="00322401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E9BF6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Regular safety inspection</w:t>
            </w:r>
          </w:p>
        </w:tc>
        <w:tc>
          <w:tcPr>
            <w:tcW w:w="371" w:type="dxa"/>
          </w:tcPr>
          <w:p w14:paraId="604D93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B2B0F6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DFA17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E63FE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D1581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D078B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56C92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12FFE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95077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F39A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28AEC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6A007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4B9B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958E3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7DBEF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1465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380C9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C76F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FF5C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91F1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FD85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887329F" w14:textId="77777777" w:rsidTr="002E378C">
        <w:tc>
          <w:tcPr>
            <w:tcW w:w="959" w:type="dxa"/>
          </w:tcPr>
          <w:p w14:paraId="69D9D532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4D4CD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Emergency response plan</w:t>
            </w:r>
          </w:p>
        </w:tc>
        <w:tc>
          <w:tcPr>
            <w:tcW w:w="371" w:type="dxa"/>
          </w:tcPr>
          <w:p w14:paraId="52CC8A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BE566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A9496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317036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8E401E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1E2AF2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0AA1A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8D1D8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55B28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3E8F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C1F74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CBFC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5A074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B3C93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73B70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6984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15BA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B2AF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0017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9366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DC32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D51DC7B" w14:textId="77777777" w:rsidTr="002E378C">
        <w:tc>
          <w:tcPr>
            <w:tcW w:w="959" w:type="dxa"/>
          </w:tcPr>
          <w:p w14:paraId="25ADF25A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D37327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Certified safety officers are hired.</w:t>
            </w:r>
          </w:p>
        </w:tc>
        <w:tc>
          <w:tcPr>
            <w:tcW w:w="371" w:type="dxa"/>
          </w:tcPr>
          <w:p w14:paraId="699731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85C99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438CA0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4E8F4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7EC2D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A9788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625FC2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EA910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6E970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47DC1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764E1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3A1E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AD08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D2F8B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402F2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0F0F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CC957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2251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98F5F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521DF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8ADD1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5A35BEE" w14:textId="77777777" w:rsidTr="002E378C">
        <w:tc>
          <w:tcPr>
            <w:tcW w:w="959" w:type="dxa"/>
          </w:tcPr>
          <w:p w14:paraId="08843C0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3FF3D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Adequate Resource Allocation</w:t>
            </w:r>
          </w:p>
        </w:tc>
        <w:tc>
          <w:tcPr>
            <w:tcW w:w="371" w:type="dxa"/>
          </w:tcPr>
          <w:p w14:paraId="01E415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60C46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FF93B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75936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49491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28E5F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AE4CE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6DBAF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4F908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0CF2F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76C08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697A0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F2AC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5D62C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4752BC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1E1C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42640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A83DBE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9778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0EFA8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0CC3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DDAC3FF" w14:textId="77777777" w:rsidTr="002E378C">
        <w:tc>
          <w:tcPr>
            <w:tcW w:w="959" w:type="dxa"/>
          </w:tcPr>
          <w:p w14:paraId="770AA41D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E46E7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Safety commitment</w:t>
            </w:r>
          </w:p>
        </w:tc>
        <w:tc>
          <w:tcPr>
            <w:tcW w:w="371" w:type="dxa"/>
          </w:tcPr>
          <w:p w14:paraId="313169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4F9DB5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04E7F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E7525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F194D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48D1A6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DE76A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1DDD2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55DA3E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0A51C1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49348D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02E08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14F1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7413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21BA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C0269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93E6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C0062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C31F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9A04D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BDCF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D0667EF" w14:textId="77777777" w:rsidTr="002E378C">
        <w:tc>
          <w:tcPr>
            <w:tcW w:w="959" w:type="dxa"/>
          </w:tcPr>
          <w:p w14:paraId="1C9DC84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C1A3A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Health and safety program assessment </w:t>
            </w:r>
          </w:p>
        </w:tc>
        <w:tc>
          <w:tcPr>
            <w:tcW w:w="371" w:type="dxa"/>
          </w:tcPr>
          <w:p w14:paraId="454E4B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7A5BCB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C4545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688E89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F47D3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17AA7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9831F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564F45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A2F14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B2877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A88AE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A75C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8F77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5DC3BA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E8B5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9469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9296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98C9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6E0C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CFFF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E7FEF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37D37C3" w14:textId="77777777" w:rsidTr="002E378C">
        <w:tc>
          <w:tcPr>
            <w:tcW w:w="959" w:type="dxa"/>
          </w:tcPr>
          <w:p w14:paraId="29CE219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3EAF8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Pre task planning for safety</w:t>
            </w:r>
          </w:p>
        </w:tc>
        <w:tc>
          <w:tcPr>
            <w:tcW w:w="371" w:type="dxa"/>
          </w:tcPr>
          <w:p w14:paraId="483995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4311B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4B09C8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16018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E8F24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46D51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0D9E8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2AA83B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128CD6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0936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C82A8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8E6A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188BB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89A6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CBD89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53AFA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8799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C27F7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5964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46BF9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D5B52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00BD105" w14:textId="77777777" w:rsidTr="002E378C">
        <w:tc>
          <w:tcPr>
            <w:tcW w:w="959" w:type="dxa"/>
          </w:tcPr>
          <w:p w14:paraId="35D10ECE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031BB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Follow safety policies</w:t>
            </w:r>
          </w:p>
        </w:tc>
        <w:tc>
          <w:tcPr>
            <w:tcW w:w="371" w:type="dxa"/>
          </w:tcPr>
          <w:p w14:paraId="7F03F4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5D523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CAE1A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E3632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03E6A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58C30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E2F30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3719A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85307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44F65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54F079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860C0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C644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4A0C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CD20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677E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75D3E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386D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2C009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C344E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BB933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088CAC6E" w14:textId="77777777" w:rsidTr="002E378C">
        <w:tc>
          <w:tcPr>
            <w:tcW w:w="959" w:type="dxa"/>
          </w:tcPr>
          <w:p w14:paraId="605E621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FE5EB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Comprehensive contract and specification documentation </w:t>
            </w:r>
          </w:p>
        </w:tc>
        <w:tc>
          <w:tcPr>
            <w:tcW w:w="371" w:type="dxa"/>
          </w:tcPr>
          <w:p w14:paraId="529481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643626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022291E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34379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E8980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C1116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6A00D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52508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8C5E7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4887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87438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9D06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C0E12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F3D0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91FD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1BE1E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99A5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27C8A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EE545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C9972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5D071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F4EB9CF" w14:textId="77777777" w:rsidTr="002E378C">
        <w:tc>
          <w:tcPr>
            <w:tcW w:w="959" w:type="dxa"/>
          </w:tcPr>
          <w:p w14:paraId="17BFA2B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DD348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Effective pre-tendering and tendering investigations </w:t>
            </w:r>
          </w:p>
        </w:tc>
        <w:tc>
          <w:tcPr>
            <w:tcW w:w="371" w:type="dxa"/>
          </w:tcPr>
          <w:p w14:paraId="1D8BDC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996BD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46E7BE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37D9A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449EB4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77672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3613F5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6B6E3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13797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CAB11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9D439B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B78C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85D0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9A36E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E1E5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3B27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709E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17EA0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1E2E0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7D3F1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DDC8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1C26687" w14:textId="77777777" w:rsidTr="002E378C">
        <w:tc>
          <w:tcPr>
            <w:tcW w:w="959" w:type="dxa"/>
          </w:tcPr>
          <w:p w14:paraId="1A3B262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A3436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Special construction plans for safety of dangerous subprojects</w:t>
            </w:r>
          </w:p>
        </w:tc>
        <w:tc>
          <w:tcPr>
            <w:tcW w:w="371" w:type="dxa"/>
          </w:tcPr>
          <w:p w14:paraId="7008C4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1B5E40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9EB48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241D9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33C96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5662000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8A7B8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55EDE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4387A4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C78F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3D5F4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2042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AB6C9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54EC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01FB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252F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9F07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1E6DF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11327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EA04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AB736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5BD135E" w14:textId="77777777" w:rsidTr="002E378C">
        <w:tc>
          <w:tcPr>
            <w:tcW w:w="959" w:type="dxa"/>
          </w:tcPr>
          <w:p w14:paraId="29E439BD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387C2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Control of subcontractor activities</w:t>
            </w:r>
          </w:p>
        </w:tc>
        <w:tc>
          <w:tcPr>
            <w:tcW w:w="371" w:type="dxa"/>
          </w:tcPr>
          <w:p w14:paraId="7A36F2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91407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07E4E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8A2CE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8DB69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46429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518D40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2EB7B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EE2CC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D54D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B145F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791ED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45994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9DC2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4AC8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607F7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BB9F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AEFBF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901E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F6B2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4218A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1FB0C16" w14:textId="77777777" w:rsidTr="002E378C">
        <w:tc>
          <w:tcPr>
            <w:tcW w:w="959" w:type="dxa"/>
          </w:tcPr>
          <w:p w14:paraId="619CCEE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7BA07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Sanction company that violates safety regulation </w:t>
            </w:r>
          </w:p>
        </w:tc>
        <w:tc>
          <w:tcPr>
            <w:tcW w:w="371" w:type="dxa"/>
          </w:tcPr>
          <w:p w14:paraId="16C076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08840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3624C2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B428F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38466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94F59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4423CF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CDF1A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5FE55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304E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D4C21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C9C14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D822E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0C06E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6202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009F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E9EC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3542C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4EE3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81E7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9FB5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EA06423" w14:textId="77777777" w:rsidTr="002E378C">
        <w:tc>
          <w:tcPr>
            <w:tcW w:w="12906" w:type="dxa"/>
            <w:gridSpan w:val="23"/>
          </w:tcPr>
          <w:p w14:paraId="370B7B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Social factors</w:t>
            </w:r>
          </w:p>
        </w:tc>
      </w:tr>
      <w:tr w:rsidR="004740BA" w:rsidRPr="00F155D2" w14:paraId="7C1ABAC0" w14:textId="77777777" w:rsidTr="002E378C">
        <w:tc>
          <w:tcPr>
            <w:tcW w:w="959" w:type="dxa"/>
          </w:tcPr>
          <w:p w14:paraId="7A2E7AA3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423BC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Ensuring security of lives and properties </w:t>
            </w:r>
          </w:p>
        </w:tc>
        <w:tc>
          <w:tcPr>
            <w:tcW w:w="371" w:type="dxa"/>
          </w:tcPr>
          <w:p w14:paraId="4A1461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AFEF0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1530D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A447F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50D3CD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88E6A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3A951C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56129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B77C3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CA07E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7420B5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5E015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B87C2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07EC31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A0E75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BEF2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6E4A9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2FC5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BB0F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B4271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FC32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7397D05" w14:textId="77777777" w:rsidTr="002E378C">
        <w:tc>
          <w:tcPr>
            <w:tcW w:w="959" w:type="dxa"/>
          </w:tcPr>
          <w:p w14:paraId="287B5781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ED8BE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Promotes social cohesion </w:t>
            </w:r>
          </w:p>
        </w:tc>
        <w:tc>
          <w:tcPr>
            <w:tcW w:w="371" w:type="dxa"/>
          </w:tcPr>
          <w:p w14:paraId="7C0423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45E51C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1718C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C39B7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D490A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635BE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56E7A2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F4BA1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387FFE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7269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075313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2B90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4F1B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EE43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F8D98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624A6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71A83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2CF0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A1627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EE7A3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775A4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78DD98F" w14:textId="77777777" w:rsidTr="002E378C">
        <w:tc>
          <w:tcPr>
            <w:tcW w:w="959" w:type="dxa"/>
          </w:tcPr>
          <w:p w14:paraId="637DFC0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33BC4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Ensuring welfare and quality life </w:t>
            </w:r>
          </w:p>
        </w:tc>
        <w:tc>
          <w:tcPr>
            <w:tcW w:w="371" w:type="dxa"/>
          </w:tcPr>
          <w:p w14:paraId="56DE44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7F2F7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EFEE9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44734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ABC0D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B55A3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F6774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EF7D7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4500EE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BEFF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D5818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7BC9E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A1D7F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8A74CA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35A3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5C59C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0386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757B7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B33E0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36DB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87B0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7D7301E4" w14:textId="77777777" w:rsidTr="002E378C">
        <w:tc>
          <w:tcPr>
            <w:tcW w:w="959" w:type="dxa"/>
          </w:tcPr>
          <w:p w14:paraId="57E01AFD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B7846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Promotes equity </w:t>
            </w:r>
          </w:p>
        </w:tc>
        <w:tc>
          <w:tcPr>
            <w:tcW w:w="371" w:type="dxa"/>
          </w:tcPr>
          <w:p w14:paraId="60285C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76216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90CE4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EB0AE4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B19F4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DBCA9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79CBC4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93727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4055F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2D04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319E2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1FA1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7FC3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383E8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69E0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6D3041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4FFD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CC7F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37CF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F25AE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3AFE1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F06AC6E" w14:textId="77777777" w:rsidTr="002E378C">
        <w:tc>
          <w:tcPr>
            <w:tcW w:w="959" w:type="dxa"/>
          </w:tcPr>
          <w:p w14:paraId="401C94E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389D6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Good leadership style by project managers</w:t>
            </w:r>
          </w:p>
        </w:tc>
        <w:tc>
          <w:tcPr>
            <w:tcW w:w="371" w:type="dxa"/>
          </w:tcPr>
          <w:p w14:paraId="79F348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52670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EB798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4746F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11E8986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32B0D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5A5FA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B9A0B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FA707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E33D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69A841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6D398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8BD3E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4E4A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78045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EF1D0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D04F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8C3F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E7044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0A12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170CA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27551149" w14:textId="77777777" w:rsidTr="002E378C">
        <w:tc>
          <w:tcPr>
            <w:tcW w:w="959" w:type="dxa"/>
          </w:tcPr>
          <w:p w14:paraId="0E11AF0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774B3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Project goals should be strategically aligned with the needs of stakeholders.</w:t>
            </w:r>
          </w:p>
        </w:tc>
        <w:tc>
          <w:tcPr>
            <w:tcW w:w="371" w:type="dxa"/>
          </w:tcPr>
          <w:p w14:paraId="3309B2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16141E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CE3B6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6EA77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BEBCD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03B39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B292C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258FE1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1BBE9C3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A7BE9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EB9FF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9B65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49E94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B91F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FAA6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D07D1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5BCA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650C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A722B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6EB1E1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EE5C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2EAC1D2" w14:textId="77777777" w:rsidTr="002E378C">
        <w:tc>
          <w:tcPr>
            <w:tcW w:w="959" w:type="dxa"/>
          </w:tcPr>
          <w:p w14:paraId="0584ECC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77D08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No social and political interference </w:t>
            </w:r>
          </w:p>
        </w:tc>
        <w:tc>
          <w:tcPr>
            <w:tcW w:w="371" w:type="dxa"/>
          </w:tcPr>
          <w:p w14:paraId="72B55D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32D1C3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451A5D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B548B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56E84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BD7EDF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5D23B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D3460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D68AD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DDB4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3B70DC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C14C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98E3C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C413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D1FD5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41EB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F64F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45A5B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97394A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19F1B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5B55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7B418302" w14:textId="77777777" w:rsidTr="002E378C">
        <w:tc>
          <w:tcPr>
            <w:tcW w:w="959" w:type="dxa"/>
          </w:tcPr>
          <w:p w14:paraId="631A7E6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A707C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Absence of bureaucracy from the work place</w:t>
            </w:r>
          </w:p>
        </w:tc>
        <w:tc>
          <w:tcPr>
            <w:tcW w:w="371" w:type="dxa"/>
          </w:tcPr>
          <w:p w14:paraId="185C8C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318618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006AEEE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15C63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060D1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D6451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CA7DB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E8E0E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5ADF6B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8335E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5B024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169F2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8974B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F3181B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94A81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684F1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EB03E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A4DAC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D7AD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D2EF6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DBD1E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89D4586" w14:textId="77777777" w:rsidTr="002E378C">
        <w:tc>
          <w:tcPr>
            <w:tcW w:w="959" w:type="dxa"/>
          </w:tcPr>
          <w:p w14:paraId="1B4BE5A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9B610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Community involvement </w:t>
            </w:r>
          </w:p>
        </w:tc>
        <w:tc>
          <w:tcPr>
            <w:tcW w:w="371" w:type="dxa"/>
          </w:tcPr>
          <w:p w14:paraId="689C7B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64CA7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5CA1F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63671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1BD73D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C125B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774BEC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6B51A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CC349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AEC2E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61D135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0FB5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A52E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FC5B5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4917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90A51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EDC0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0A8B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E8A56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2DF08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70D4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3B68EBA" w14:textId="77777777" w:rsidTr="002E378C">
        <w:tc>
          <w:tcPr>
            <w:tcW w:w="959" w:type="dxa"/>
          </w:tcPr>
          <w:p w14:paraId="048105BE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4C5F8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Implementing excellent communication and data exchange protocols throughout the project management team at all levels of decision-making</w:t>
            </w:r>
          </w:p>
        </w:tc>
        <w:tc>
          <w:tcPr>
            <w:tcW w:w="371" w:type="dxa"/>
          </w:tcPr>
          <w:p w14:paraId="19D1B2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CAF22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5B940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EFBE0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0FDB59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CF43E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11F30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48C5C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7BAF2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FE21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55A44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3138A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FC085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C503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C356C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9041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130343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14FE1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9CC5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549A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DBA00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5DEB2221" w14:textId="77777777" w:rsidTr="002E378C">
        <w:tc>
          <w:tcPr>
            <w:tcW w:w="959" w:type="dxa"/>
          </w:tcPr>
          <w:p w14:paraId="6D8E73F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D0401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The development of a project management team based on competency and openness</w:t>
            </w:r>
          </w:p>
        </w:tc>
        <w:tc>
          <w:tcPr>
            <w:tcW w:w="371" w:type="dxa"/>
          </w:tcPr>
          <w:p w14:paraId="6DC246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510873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4C3DC2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8587F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627E7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73E4E0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E9069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537647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91518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640F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EB7CF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CAFB0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225B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1EC4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5AD2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3AA1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475A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27432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EB148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32B6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9A3B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3E804B3" w14:textId="77777777" w:rsidTr="002E378C">
        <w:tc>
          <w:tcPr>
            <w:tcW w:w="959" w:type="dxa"/>
          </w:tcPr>
          <w:p w14:paraId="208935A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ADB8C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Creating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organisational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accountability, expectations, roles, and responsibilities</w:t>
            </w:r>
          </w:p>
        </w:tc>
        <w:tc>
          <w:tcPr>
            <w:tcW w:w="371" w:type="dxa"/>
          </w:tcPr>
          <w:p w14:paraId="63A60B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40AB3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995FFA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A7CCF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1381A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0550E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A1476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4E12E4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5CAECE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4EF0D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31DBED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37CE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F5C6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C032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5B01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5CE6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0F17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E157D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7487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8AB0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1A1B6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986B1E0" w14:textId="77777777" w:rsidTr="002E378C">
        <w:tc>
          <w:tcPr>
            <w:tcW w:w="959" w:type="dxa"/>
          </w:tcPr>
          <w:p w14:paraId="17090213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FA14B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Stakeholders' needs must be strategically aligned with health and safety.</w:t>
            </w:r>
          </w:p>
        </w:tc>
        <w:tc>
          <w:tcPr>
            <w:tcW w:w="371" w:type="dxa"/>
          </w:tcPr>
          <w:p w14:paraId="79D940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E7D8C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187B1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DABDF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5B788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CF612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72DA8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DA62C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B095A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0E28C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E46A1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6B7D0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4D661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59B4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7C55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FF2B4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D0119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2A3A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1D82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3236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5AC0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7F1D6E0" w14:textId="77777777" w:rsidTr="002E378C">
        <w:tc>
          <w:tcPr>
            <w:tcW w:w="959" w:type="dxa"/>
          </w:tcPr>
          <w:p w14:paraId="4F62C19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AA937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Positive relationships between project stakeholders have the upper hand.</w:t>
            </w:r>
          </w:p>
        </w:tc>
        <w:tc>
          <w:tcPr>
            <w:tcW w:w="371" w:type="dxa"/>
          </w:tcPr>
          <w:p w14:paraId="68C27F6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89DF60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EF3FDB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1598F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3D888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6509B2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00A3BB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63A2C6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6B784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560C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53BFA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1094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C10CA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252B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FAC7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ECE9D2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6F60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6D5A9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D92F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000FD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11183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59D2DFD" w14:textId="77777777" w:rsidTr="002E378C">
        <w:tc>
          <w:tcPr>
            <w:tcW w:w="959" w:type="dxa"/>
          </w:tcPr>
          <w:p w14:paraId="53CD30D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1D827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Regular needs assessment of people </w:t>
            </w:r>
          </w:p>
        </w:tc>
        <w:tc>
          <w:tcPr>
            <w:tcW w:w="371" w:type="dxa"/>
          </w:tcPr>
          <w:p w14:paraId="5C6EB4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E1EF6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24DDFC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322A1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2A14A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0BF9C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1E2AD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023A5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280ED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3161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2C8178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E08CD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CDEF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1588A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CD4CC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BCFB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FA617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7951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7354B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29352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8D2AF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3A2D7CB8" w14:textId="77777777" w:rsidTr="002E378C">
        <w:tc>
          <w:tcPr>
            <w:tcW w:w="959" w:type="dxa"/>
          </w:tcPr>
          <w:p w14:paraId="09FA2226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BFCBA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The project management team must implement an effective decision-making procedure.</w:t>
            </w:r>
          </w:p>
        </w:tc>
        <w:tc>
          <w:tcPr>
            <w:tcW w:w="371" w:type="dxa"/>
          </w:tcPr>
          <w:p w14:paraId="097CA7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E3C59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C539A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6E4864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A31E2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6BC6B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557C5A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EA84A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940AE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168F1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1FE68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063E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28C76A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1B040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1A4FC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17B79B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F905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46126C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E1A54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21C3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1530D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3745B9B" w14:textId="77777777" w:rsidTr="002E378C">
        <w:tc>
          <w:tcPr>
            <w:tcW w:w="959" w:type="dxa"/>
          </w:tcPr>
          <w:p w14:paraId="7E1684F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0F80E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Goals that are clearly defined and that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prioritise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the requirements of all stakeholders</w:t>
            </w:r>
          </w:p>
        </w:tc>
        <w:tc>
          <w:tcPr>
            <w:tcW w:w="371" w:type="dxa"/>
          </w:tcPr>
          <w:p w14:paraId="073F57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40C70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0C320A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6D7B0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B8AC9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65D62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786E9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3DB8EB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7A3C08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1BD9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0386DF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83855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43194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1260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12BF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B5BED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BEC7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005C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F1E3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4A7D1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0A33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10A26B6F" w14:textId="77777777" w:rsidTr="002E378C">
        <w:tc>
          <w:tcPr>
            <w:tcW w:w="959" w:type="dxa"/>
          </w:tcPr>
          <w:p w14:paraId="01EB3D9A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8A6EC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Project restrictions and a well-defined scope of work</w:t>
            </w:r>
          </w:p>
        </w:tc>
        <w:tc>
          <w:tcPr>
            <w:tcW w:w="371" w:type="dxa"/>
          </w:tcPr>
          <w:p w14:paraId="76D837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FC749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B6BBC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6F22A5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F377B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2E9841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214BD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0C57B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329E0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A6AB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D1F90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F06AFA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8C98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2CE6D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47D1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2D8D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9133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7A78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6BED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730A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67DD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32D8F1E" w14:textId="77777777" w:rsidTr="002E378C">
        <w:tc>
          <w:tcPr>
            <w:tcW w:w="959" w:type="dxa"/>
          </w:tcPr>
          <w:p w14:paraId="4200303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C4716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Client's dedication to other stakeholders' demands </w:t>
            </w:r>
          </w:p>
        </w:tc>
        <w:tc>
          <w:tcPr>
            <w:tcW w:w="371" w:type="dxa"/>
          </w:tcPr>
          <w:p w14:paraId="6E251F7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1364F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B8A93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E4E51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D9460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04FE1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37C07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48275EA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96814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EEE8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205C34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C5DA7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FE899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52E3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C00F7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339C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1277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671EC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8CF8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A19A2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46C8B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2A00D9F" w14:textId="77777777" w:rsidTr="002E378C">
        <w:tc>
          <w:tcPr>
            <w:tcW w:w="959" w:type="dxa"/>
          </w:tcPr>
          <w:p w14:paraId="25D8466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5124C8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In the decision-making process, anti-corruption norms and regulations must be followed.</w:t>
            </w:r>
          </w:p>
        </w:tc>
        <w:tc>
          <w:tcPr>
            <w:tcW w:w="371" w:type="dxa"/>
          </w:tcPr>
          <w:p w14:paraId="5A0E2F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D2F20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43ED33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DDF24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48A12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00344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85608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797B4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0206DC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C4F63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CB7761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397E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9B25A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A47E0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27F91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FA6E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7A23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4B32A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7CB14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AA49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C0C05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3F8F484E" w14:textId="77777777" w:rsidTr="002E378C">
        <w:tc>
          <w:tcPr>
            <w:tcW w:w="959" w:type="dxa"/>
          </w:tcPr>
          <w:p w14:paraId="513746D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0A52A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Putting in place an effective strategic planning system</w:t>
            </w:r>
          </w:p>
        </w:tc>
        <w:tc>
          <w:tcPr>
            <w:tcW w:w="371" w:type="dxa"/>
          </w:tcPr>
          <w:p w14:paraId="6B5A83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A662E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0D2350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ED347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A659B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71D43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58A4E7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95CD6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9A177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71A9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D921B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922F0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C8435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6FB2D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D0933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F8CF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3FD6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4260A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5CBC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AC634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E5EB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AE71B37" w14:textId="77777777" w:rsidTr="002E378C">
        <w:tc>
          <w:tcPr>
            <w:tcW w:w="959" w:type="dxa"/>
          </w:tcPr>
          <w:p w14:paraId="76D5A6E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D720D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Knowledge sharing among project management team members is efficient and open.</w:t>
            </w:r>
          </w:p>
        </w:tc>
        <w:tc>
          <w:tcPr>
            <w:tcW w:w="371" w:type="dxa"/>
          </w:tcPr>
          <w:p w14:paraId="1B799F9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3ECE02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15F8E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9FC2A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9FAB7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26533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F6267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D3AFD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B1B9C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47DB1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8ABCB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1A254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B837B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E35A3B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D75A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2B526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9F1F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8C44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2F3E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7F72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064ED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A016E79" w14:textId="77777777" w:rsidTr="002E378C">
        <w:tc>
          <w:tcPr>
            <w:tcW w:w="959" w:type="dxa"/>
          </w:tcPr>
          <w:p w14:paraId="2F0BBA63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FFA44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Within the project management team, there is a high level of trust.</w:t>
            </w:r>
          </w:p>
        </w:tc>
        <w:tc>
          <w:tcPr>
            <w:tcW w:w="371" w:type="dxa"/>
          </w:tcPr>
          <w:p w14:paraId="6F2888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10D05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B975C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8C0C1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5D68C9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2DC57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A165A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6AA95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9336F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41F5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5E63CFC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62661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970A6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1A35A2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C622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3862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C30633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75B39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1BAD6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7B9FF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8929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5844E119" w14:textId="77777777" w:rsidTr="002E378C">
        <w:tc>
          <w:tcPr>
            <w:tcW w:w="959" w:type="dxa"/>
          </w:tcPr>
          <w:p w14:paraId="63F7DE1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70FF2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Positive attitude to safety</w:t>
            </w:r>
          </w:p>
        </w:tc>
        <w:tc>
          <w:tcPr>
            <w:tcW w:w="371" w:type="dxa"/>
          </w:tcPr>
          <w:p w14:paraId="79E238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6A9EF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04C88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314C26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0E73466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75FEA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35AD72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A08DE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15865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2EF9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01D983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A647E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C5A66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0964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4F24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3B18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3776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CF3C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5C92C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771A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43535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E8C64BC" w14:textId="77777777" w:rsidTr="002E378C">
        <w:tc>
          <w:tcPr>
            <w:tcW w:w="959" w:type="dxa"/>
          </w:tcPr>
          <w:p w14:paraId="657C644E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020F7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Suitable supervision</w:t>
            </w:r>
          </w:p>
        </w:tc>
        <w:tc>
          <w:tcPr>
            <w:tcW w:w="371" w:type="dxa"/>
          </w:tcPr>
          <w:p w14:paraId="3BC6AA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4F7B70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4D8CCF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DF168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213F9A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00996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ADA89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CEA845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BE3FA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16E5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1D62B1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51F0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78B9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6F8A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42AF2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EA0DB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C0B4E4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C5EF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C83C9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6CA35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68244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6CBB4F5" w14:textId="77777777" w:rsidTr="002E378C">
        <w:tc>
          <w:tcPr>
            <w:tcW w:w="959" w:type="dxa"/>
          </w:tcPr>
          <w:p w14:paraId="3B014AC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B9E7CE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Provide safety incentive</w:t>
            </w:r>
          </w:p>
        </w:tc>
        <w:tc>
          <w:tcPr>
            <w:tcW w:w="371" w:type="dxa"/>
          </w:tcPr>
          <w:p w14:paraId="4A2A5D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65C1C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6C683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8B487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0C266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CCFE6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3EB8F7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90A62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7E6A35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BA3E5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9A335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4338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D7BE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5BEBF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1CCDC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B3861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0BFA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A7B0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F2124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83E9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A28B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7CBF58E" w14:textId="77777777" w:rsidTr="002E378C">
        <w:tc>
          <w:tcPr>
            <w:tcW w:w="959" w:type="dxa"/>
          </w:tcPr>
          <w:p w14:paraId="1FE9E51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B072F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Personal protective equipment is provided (PPE)</w:t>
            </w:r>
          </w:p>
        </w:tc>
        <w:tc>
          <w:tcPr>
            <w:tcW w:w="371" w:type="dxa"/>
          </w:tcPr>
          <w:p w14:paraId="0DAE65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675F9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6EA4F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5F5C8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11FE0D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7F01BC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0A662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0BD5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2FEEE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1EFB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04A52F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01077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2C9D5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40732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3B46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1850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D764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2CDC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91746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F1C4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00E7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07C5B1E" w14:textId="77777777" w:rsidTr="002E378C">
        <w:tc>
          <w:tcPr>
            <w:tcW w:w="959" w:type="dxa"/>
          </w:tcPr>
          <w:p w14:paraId="7698347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82242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Assigning Authority and Responsibilities</w:t>
            </w:r>
          </w:p>
        </w:tc>
        <w:tc>
          <w:tcPr>
            <w:tcW w:w="371" w:type="dxa"/>
          </w:tcPr>
          <w:p w14:paraId="654EBD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18BC70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0336E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0232C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071B1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4B2B0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763278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094212E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6DBCD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549C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DF8F5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E245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9968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3E795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C2B7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D0C7D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43E0A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0ED1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9612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3DB7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3C24F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2DF0957" w14:textId="77777777" w:rsidTr="002E378C">
        <w:tc>
          <w:tcPr>
            <w:tcW w:w="959" w:type="dxa"/>
          </w:tcPr>
          <w:p w14:paraId="5DC05A1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74D66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Adequate Management Support</w:t>
            </w:r>
          </w:p>
        </w:tc>
        <w:tc>
          <w:tcPr>
            <w:tcW w:w="371" w:type="dxa"/>
          </w:tcPr>
          <w:p w14:paraId="2F7041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080E5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BECED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B6D3A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285729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2D1BF1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339BAE1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6737E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7CAD6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B8AD0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75BC1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10FE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4F012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0616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89D4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A39D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D5121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B24EF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09A8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482417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1634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70C3132C" w14:textId="77777777" w:rsidTr="002E378C">
        <w:tc>
          <w:tcPr>
            <w:tcW w:w="959" w:type="dxa"/>
          </w:tcPr>
          <w:p w14:paraId="417607C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81527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Employees and management must work together.</w:t>
            </w:r>
          </w:p>
        </w:tc>
        <w:tc>
          <w:tcPr>
            <w:tcW w:w="371" w:type="dxa"/>
          </w:tcPr>
          <w:p w14:paraId="0E9837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0084F5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07D361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34959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FFEA9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7C5A2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3FE81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5CCC6A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BED0F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0876B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064361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F0D0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73FA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4EB9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2A4A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6B8F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6D6A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8E6B0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9ABE3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4278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09C4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F70A66B" w14:textId="77777777" w:rsidTr="002E378C">
        <w:tc>
          <w:tcPr>
            <w:tcW w:w="959" w:type="dxa"/>
          </w:tcPr>
          <w:p w14:paraId="06C36843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1838DC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Employee participation should be maintained.</w:t>
            </w:r>
          </w:p>
        </w:tc>
        <w:tc>
          <w:tcPr>
            <w:tcW w:w="371" w:type="dxa"/>
          </w:tcPr>
          <w:p w14:paraId="7EE226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44FAC3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32656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</w:p>
        </w:tc>
        <w:tc>
          <w:tcPr>
            <w:tcW w:w="389" w:type="dxa"/>
          </w:tcPr>
          <w:p w14:paraId="50C7B2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81071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49DDCA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CA417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E30AE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C9D2E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50518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F7BAE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6F4E3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BCD3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0AA3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12982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09244A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6617FD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72DA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3C5B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8FBF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5A614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158FE4C1" w14:textId="77777777" w:rsidTr="002E378C">
        <w:tc>
          <w:tcPr>
            <w:tcW w:w="959" w:type="dxa"/>
          </w:tcPr>
          <w:p w14:paraId="7FAD2E3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1D3AC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Inaugural meeting of the safety committee</w:t>
            </w:r>
          </w:p>
        </w:tc>
        <w:tc>
          <w:tcPr>
            <w:tcW w:w="371" w:type="dxa"/>
          </w:tcPr>
          <w:p w14:paraId="207C83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3CBE8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09CF40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04965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AD2BC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18E4E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2B7117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CA77E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0B774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ED10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09A504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B32B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69A0A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E8062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3E51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CC98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F792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BE03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9E6AF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797A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D5DE10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C0C484B" w14:textId="77777777" w:rsidTr="002E378C">
        <w:tc>
          <w:tcPr>
            <w:tcW w:w="959" w:type="dxa"/>
          </w:tcPr>
          <w:p w14:paraId="4C476D9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B4443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Personnel motivation</w:t>
            </w:r>
          </w:p>
        </w:tc>
        <w:tc>
          <w:tcPr>
            <w:tcW w:w="371" w:type="dxa"/>
          </w:tcPr>
          <w:p w14:paraId="34ECB2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77C65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7A4B00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A585D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AFB45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4B5EF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2A5BB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B1197B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1CF6BC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AD0C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9C82D9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8980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08F5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7BB63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E26C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606F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DAEEC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AC378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7FFB3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7A5C9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2BA9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4B8DC4EC" w14:textId="77777777" w:rsidTr="002E378C">
        <w:tc>
          <w:tcPr>
            <w:tcW w:w="959" w:type="dxa"/>
          </w:tcPr>
          <w:p w14:paraId="0E3E4F5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776C4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Regular Safety Meeting</w:t>
            </w:r>
          </w:p>
        </w:tc>
        <w:tc>
          <w:tcPr>
            <w:tcW w:w="371" w:type="dxa"/>
          </w:tcPr>
          <w:p w14:paraId="726115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17FA3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89E38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18F61AF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34745C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F1908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E70A2C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220C8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EBB1F3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BA978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0F74C9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5A0AE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60E1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ABBA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29B4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807C3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CDC387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76FFE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8B43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B474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8EBDD1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F97DCC0" w14:textId="77777777" w:rsidTr="002E378C">
        <w:tc>
          <w:tcPr>
            <w:tcW w:w="959" w:type="dxa"/>
          </w:tcPr>
          <w:p w14:paraId="18C87E7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EA817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Regular and updated Safety Training</w:t>
            </w:r>
          </w:p>
        </w:tc>
        <w:tc>
          <w:tcPr>
            <w:tcW w:w="371" w:type="dxa"/>
          </w:tcPr>
          <w:p w14:paraId="7199C6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336A20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97047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37B5C8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E9920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738196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D67A8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1CC86B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FCA70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4C8E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80147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42FAA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3A165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1BE07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3E3C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A601C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A01D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088F2D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D9FDA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E3A7D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AA91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9886883" w14:textId="77777777" w:rsidTr="002E378C">
        <w:tc>
          <w:tcPr>
            <w:tcW w:w="959" w:type="dxa"/>
          </w:tcPr>
          <w:p w14:paraId="0FFC998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89A99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Efficient Enforcement System</w:t>
            </w:r>
          </w:p>
        </w:tc>
        <w:tc>
          <w:tcPr>
            <w:tcW w:w="371" w:type="dxa"/>
          </w:tcPr>
          <w:p w14:paraId="0DFE91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A1133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0E880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29AB07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3370D69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AE552E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AAAE9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9BC40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5FE0E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6DA9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FFFA3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1EE7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AB2D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F0A9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5A2AC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AE41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2473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5670B3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D26EF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9C511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84491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EDBD9C7" w14:textId="77777777" w:rsidTr="002E378C">
        <w:tc>
          <w:tcPr>
            <w:tcW w:w="959" w:type="dxa"/>
          </w:tcPr>
          <w:p w14:paraId="511E1C0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B25A8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Regular Equipment Maintenance</w:t>
            </w:r>
          </w:p>
        </w:tc>
        <w:tc>
          <w:tcPr>
            <w:tcW w:w="371" w:type="dxa"/>
          </w:tcPr>
          <w:p w14:paraId="3EC421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054FB2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D7019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08BB1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A142CB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30559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F55D3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902F2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86D2F6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BF51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19ACAD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093FF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8C5E77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B4CE3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C7F0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47505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52C0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9ACA54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4CAD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A4BC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CF40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2CC50B5E" w14:textId="77777777" w:rsidTr="002E378C">
        <w:tc>
          <w:tcPr>
            <w:tcW w:w="12906" w:type="dxa"/>
            <w:gridSpan w:val="23"/>
          </w:tcPr>
          <w:p w14:paraId="233E6C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Environmental factors</w:t>
            </w:r>
          </w:p>
        </w:tc>
      </w:tr>
      <w:tr w:rsidR="004740BA" w:rsidRPr="00F155D2" w14:paraId="7986536F" w14:textId="77777777" w:rsidTr="002E378C">
        <w:tc>
          <w:tcPr>
            <w:tcW w:w="959" w:type="dxa"/>
          </w:tcPr>
          <w:p w14:paraId="1E51CF4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38A48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Prevent access to scaffolds that are incomplete or faulty.</w:t>
            </w:r>
          </w:p>
        </w:tc>
        <w:tc>
          <w:tcPr>
            <w:tcW w:w="371" w:type="dxa"/>
          </w:tcPr>
          <w:p w14:paraId="2B0402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3EB08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7ABC592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6B573C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A286D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C0500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6F33E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3CC2B1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14193D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547A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6EF0EB1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B76EC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C4A98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4D2B2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2056E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56612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D573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CE96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A617F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96BB8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498EB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7A0079D8" w14:textId="77777777" w:rsidTr="002E378C">
        <w:tc>
          <w:tcPr>
            <w:tcW w:w="959" w:type="dxa"/>
          </w:tcPr>
          <w:p w14:paraId="313BD152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EDA04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Regular accident reports and investigation</w:t>
            </w:r>
          </w:p>
        </w:tc>
        <w:tc>
          <w:tcPr>
            <w:tcW w:w="371" w:type="dxa"/>
          </w:tcPr>
          <w:p w14:paraId="6CE557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3555A2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313CF5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AA590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CA5234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647AE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770B499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07131D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368CD7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69F97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38EEB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E907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E432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7699E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F7D3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736822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CF479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E363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73C14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ACAD4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4346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49B5FB90" w14:textId="77777777" w:rsidTr="002E378C">
        <w:tc>
          <w:tcPr>
            <w:tcW w:w="959" w:type="dxa"/>
          </w:tcPr>
          <w:p w14:paraId="7F4F3CF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DE2C6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Ensure safety environment</w:t>
            </w:r>
          </w:p>
        </w:tc>
        <w:tc>
          <w:tcPr>
            <w:tcW w:w="371" w:type="dxa"/>
          </w:tcPr>
          <w:p w14:paraId="1FDFE62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B8C306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C2953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869DA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FFE3C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0765FF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F0701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AC220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45687C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A27F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58" w:type="dxa"/>
          </w:tcPr>
          <w:p w14:paraId="22FF7F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EB8B7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6113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3FC06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C63C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213080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27B1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C169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7064D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7DACC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FE545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0FF1131" w14:textId="77777777" w:rsidTr="002E378C">
        <w:tc>
          <w:tcPr>
            <w:tcW w:w="959" w:type="dxa"/>
          </w:tcPr>
          <w:p w14:paraId="658099DA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19B38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Avoid using deficient equipment</w:t>
            </w:r>
          </w:p>
        </w:tc>
        <w:tc>
          <w:tcPr>
            <w:tcW w:w="371" w:type="dxa"/>
          </w:tcPr>
          <w:p w14:paraId="0AD488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67DFC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A4A48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EC4963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6C40A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9D021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0AAD6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4F8B43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142627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BE8A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6E13A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7E51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1BEA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0FFF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DB11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F41F2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FF21B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60F22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DA5E9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0666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9C51E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4BB85B24" w14:textId="77777777" w:rsidTr="002E378C">
        <w:tc>
          <w:tcPr>
            <w:tcW w:w="959" w:type="dxa"/>
          </w:tcPr>
          <w:p w14:paraId="744356FF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66D587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Install safety net on scaffold</w:t>
            </w:r>
          </w:p>
        </w:tc>
        <w:tc>
          <w:tcPr>
            <w:tcW w:w="371" w:type="dxa"/>
          </w:tcPr>
          <w:p w14:paraId="3BE6BEC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E3240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8D2BE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17F45A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43BF6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B6CA6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72441A2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9AD72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E0551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D1386B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12318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A637B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582A87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0869D7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75411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F3181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4D3E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361F60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2951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C3AA3F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B0DA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E66F71D" w14:textId="77777777" w:rsidTr="002E378C">
        <w:tc>
          <w:tcPr>
            <w:tcW w:w="959" w:type="dxa"/>
          </w:tcPr>
          <w:p w14:paraId="7A8D624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1D00DED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Operating machine and tools according to manual</w:t>
            </w:r>
          </w:p>
        </w:tc>
        <w:tc>
          <w:tcPr>
            <w:tcW w:w="371" w:type="dxa"/>
          </w:tcPr>
          <w:p w14:paraId="4572BBC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D9B50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A5C20B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2B5F62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5536C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C87579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F37B6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76283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59618E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9F40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X </w:t>
            </w:r>
          </w:p>
        </w:tc>
        <w:tc>
          <w:tcPr>
            <w:tcW w:w="458" w:type="dxa"/>
          </w:tcPr>
          <w:p w14:paraId="0E7884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83AE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DCC5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8CC6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B443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37D1E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20C658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9F7C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16AC0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55C0E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FD6617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0AB85E5" w14:textId="77777777" w:rsidTr="002E378C">
        <w:tc>
          <w:tcPr>
            <w:tcW w:w="959" w:type="dxa"/>
          </w:tcPr>
          <w:p w14:paraId="7F22F34A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ADC63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Workers exhibit safe work habits and possess the necessary skills for the job at hand.</w:t>
            </w:r>
          </w:p>
        </w:tc>
        <w:tc>
          <w:tcPr>
            <w:tcW w:w="371" w:type="dxa"/>
          </w:tcPr>
          <w:p w14:paraId="73E13A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28B523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55DE1A7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4AA25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E619A1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1618DF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6912C1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6A55D1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795A2A8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1E2B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077798A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2281F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5218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87108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893096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BDC8AF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CBD1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2AC5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E7C9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23BFC5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24CA03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5400737D" w14:textId="77777777" w:rsidTr="002E378C">
        <w:tc>
          <w:tcPr>
            <w:tcW w:w="959" w:type="dxa"/>
          </w:tcPr>
          <w:p w14:paraId="2F3C953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234E5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Unapproved people access is forbidden around the operational range of heavy machinery or in hazardous areas. </w:t>
            </w:r>
          </w:p>
        </w:tc>
        <w:tc>
          <w:tcPr>
            <w:tcW w:w="371" w:type="dxa"/>
          </w:tcPr>
          <w:p w14:paraId="0246D2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2032BE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EB7753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F188FF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4C5851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333A4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F3BB9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14E9A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F9887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9AAF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E44E01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354A8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1D68BD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BED4E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F96A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06BE25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D63B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BC5E8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3830C2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57512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75286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348E87CE" w14:textId="77777777" w:rsidTr="002E378C">
        <w:tc>
          <w:tcPr>
            <w:tcW w:w="959" w:type="dxa"/>
          </w:tcPr>
          <w:p w14:paraId="305B58F4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B705A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Ascertain </w:t>
            </w:r>
            <w:proofErr w:type="gram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that workers</w:t>
            </w:r>
            <w:proofErr w:type="gram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are capable of identifying hazards.</w:t>
            </w:r>
          </w:p>
        </w:tc>
        <w:tc>
          <w:tcPr>
            <w:tcW w:w="371" w:type="dxa"/>
          </w:tcPr>
          <w:p w14:paraId="605107E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FAA3F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1635AB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B9BDC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56203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C34C6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0F9E49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6793B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33DC74B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7558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FD236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E6F24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E29A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8460B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2D9E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B3155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B7FF1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3C2D0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D41D4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7523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7EB9A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F27F72C" w14:textId="77777777" w:rsidTr="002E378C">
        <w:tc>
          <w:tcPr>
            <w:tcW w:w="959" w:type="dxa"/>
          </w:tcPr>
          <w:p w14:paraId="5AFCBA62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2C87258F" w14:textId="7A8E9AF1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The project management team has knowledge and understanding of sustainable health and safety practi</w:t>
            </w:r>
            <w:r w:rsidR="0017386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es.</w:t>
            </w:r>
          </w:p>
        </w:tc>
        <w:tc>
          <w:tcPr>
            <w:tcW w:w="371" w:type="dxa"/>
          </w:tcPr>
          <w:p w14:paraId="57B89E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609C5C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9A258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41DBF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452A0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0F6DB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9417D4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0708D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78E5B2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EFEFB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6F649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16727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5E794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C5E4AE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86BE0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DA289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F8958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30DEF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8AC8D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EB1E39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74568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6DDED8FD" w14:textId="77777777" w:rsidTr="002E378C">
        <w:tc>
          <w:tcPr>
            <w:tcW w:w="959" w:type="dxa"/>
          </w:tcPr>
          <w:p w14:paraId="0B421812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01A2302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Putting in place efficient health and safety protocols</w:t>
            </w:r>
          </w:p>
        </w:tc>
        <w:tc>
          <w:tcPr>
            <w:tcW w:w="371" w:type="dxa"/>
          </w:tcPr>
          <w:p w14:paraId="461DF1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05D32B8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113ACE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1805CF7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31F537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758CB0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4720E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6A63CB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2737F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E7E3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206CB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9BF634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E4FF7F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CE813B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E4970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5AC1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EB8CEF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2E802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BB0B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7A3BC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F8935B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46859142" w14:textId="77777777" w:rsidTr="002E378C">
        <w:tc>
          <w:tcPr>
            <w:tcW w:w="959" w:type="dxa"/>
          </w:tcPr>
          <w:p w14:paraId="19375980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B7133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The environmental concerns are managed by the project management team.</w:t>
            </w:r>
          </w:p>
        </w:tc>
        <w:tc>
          <w:tcPr>
            <w:tcW w:w="371" w:type="dxa"/>
          </w:tcPr>
          <w:p w14:paraId="40C16D3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787C6F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EEA13A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4501DB6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34A7BB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B792D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42CE3BC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91" w:type="dxa"/>
          </w:tcPr>
          <w:p w14:paraId="7CD8FA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2B08D7C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D4A2CE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1AA7F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4DDBD9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9BEEE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CBF11E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1FD3E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5511AC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2594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6C8E18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381702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7B78B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774CA6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9535BCD" w14:textId="77777777" w:rsidTr="002E378C">
        <w:tc>
          <w:tcPr>
            <w:tcW w:w="959" w:type="dxa"/>
          </w:tcPr>
          <w:p w14:paraId="0D226187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B0435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During the execution, noise pollution </w:t>
            </w:r>
            <w:proofErr w:type="gram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are</w:t>
            </w:r>
            <w:proofErr w:type="gram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minimised</w:t>
            </w:r>
            <w:proofErr w:type="spellEnd"/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1" w:type="dxa"/>
          </w:tcPr>
          <w:p w14:paraId="6B8A6D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3898C0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722288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547935D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913ED9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C8ED4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E81153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9178C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0782CD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20E5F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492200A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880DA8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24CDD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D41A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8F9A2C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1BE645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BF8682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3C058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50ACA9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0BD94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39B568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  <w:tr w:rsidR="004740BA" w:rsidRPr="00F155D2" w14:paraId="5CF42B77" w14:textId="77777777" w:rsidTr="002E378C">
        <w:tc>
          <w:tcPr>
            <w:tcW w:w="959" w:type="dxa"/>
          </w:tcPr>
          <w:p w14:paraId="7DF58A88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FD073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Effective management of waste during execution phase </w:t>
            </w:r>
          </w:p>
        </w:tc>
        <w:tc>
          <w:tcPr>
            <w:tcW w:w="371" w:type="dxa"/>
          </w:tcPr>
          <w:p w14:paraId="0ADA86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7C56644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2" w:type="dxa"/>
          </w:tcPr>
          <w:p w14:paraId="1951449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DC238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F1128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053B0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3595A5C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905D9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006E2B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D7B2CC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97170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E5DE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8C7F8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043A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2510F9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CF39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E32E1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86CA05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5118D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4325F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7FB29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1712989" w14:textId="77777777" w:rsidTr="002E378C">
        <w:tc>
          <w:tcPr>
            <w:tcW w:w="959" w:type="dxa"/>
          </w:tcPr>
          <w:p w14:paraId="1E346CC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C3E65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Monitor the credibility of the air/indoor environment</w:t>
            </w:r>
          </w:p>
        </w:tc>
        <w:tc>
          <w:tcPr>
            <w:tcW w:w="371" w:type="dxa"/>
          </w:tcPr>
          <w:p w14:paraId="60BCBA2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433F451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6D4A36A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3209B4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4F3075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5" w:type="dxa"/>
          </w:tcPr>
          <w:p w14:paraId="1A6D15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65D916D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44E9E6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71EF2B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530E0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24E2C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C18F9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531453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E381C8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9AA411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8F695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FCA11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0FC58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619C98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655E33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7FA89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200E5CDE" w14:textId="77777777" w:rsidTr="002E378C">
        <w:tc>
          <w:tcPr>
            <w:tcW w:w="959" w:type="dxa"/>
          </w:tcPr>
          <w:p w14:paraId="3D531DD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8ACE6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Promote Materials that are reusable, recyclable, and sustainable</w:t>
            </w:r>
          </w:p>
        </w:tc>
        <w:tc>
          <w:tcPr>
            <w:tcW w:w="371" w:type="dxa"/>
          </w:tcPr>
          <w:p w14:paraId="5C1B24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18610E5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5E700F5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0C08B65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547597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D3FA60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6DD17A8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855EC3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35431A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000CF0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A13C5D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39AAC9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FDB052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607D4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0B3192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1D80F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8D206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C4B756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E4CDA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B297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F7B16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1E8543EA" w14:textId="77777777" w:rsidTr="002E378C">
        <w:tc>
          <w:tcPr>
            <w:tcW w:w="959" w:type="dxa"/>
          </w:tcPr>
          <w:p w14:paraId="620D840B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3B8F7A3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Reduce carbon emissions</w:t>
            </w:r>
          </w:p>
        </w:tc>
        <w:tc>
          <w:tcPr>
            <w:tcW w:w="371" w:type="dxa"/>
          </w:tcPr>
          <w:p w14:paraId="0A4FFF6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3A06A69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C32500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21347CC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5A391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1F0505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1EA8229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33433A9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352AAC5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1231D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7B3101F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260BF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A6FB6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072FA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3BBEA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31E2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D0906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40D60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495F81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02110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53DE5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6C2466F" w14:textId="77777777" w:rsidTr="002E378C">
        <w:tc>
          <w:tcPr>
            <w:tcW w:w="959" w:type="dxa"/>
          </w:tcPr>
          <w:p w14:paraId="798B2419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69F4C6D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Ensure specifications/guidelines are appropriate </w:t>
            </w:r>
          </w:p>
        </w:tc>
        <w:tc>
          <w:tcPr>
            <w:tcW w:w="371" w:type="dxa"/>
          </w:tcPr>
          <w:p w14:paraId="6E7D3EB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5DC8C3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08FBCC4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3ED7D5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91CA0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A45A3A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3CA3A8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6D7CE7D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6BD6263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18454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CA3363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C62A0F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2EC5C8D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4B5F6C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3C83B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9EB0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9F0ACF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12958E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A454EF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0FF355E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532BE7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5401953" w14:textId="77777777" w:rsidTr="002E378C">
        <w:tc>
          <w:tcPr>
            <w:tcW w:w="959" w:type="dxa"/>
          </w:tcPr>
          <w:p w14:paraId="6614CA51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46A275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Using the right materials</w:t>
            </w:r>
          </w:p>
        </w:tc>
        <w:tc>
          <w:tcPr>
            <w:tcW w:w="371" w:type="dxa"/>
          </w:tcPr>
          <w:p w14:paraId="61919E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7" w:type="dxa"/>
          </w:tcPr>
          <w:p w14:paraId="2A73783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AD8D52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5B7682A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6C7F04B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5FE4448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5325F8D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2C8050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7" w:type="dxa"/>
          </w:tcPr>
          <w:p w14:paraId="7E74DA5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3E939D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055D895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069741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898634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924DC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627435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B4E383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2D076B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4268372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18D5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B6B21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DDA92D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07A7E78E" w14:textId="77777777" w:rsidTr="002E378C">
        <w:tc>
          <w:tcPr>
            <w:tcW w:w="959" w:type="dxa"/>
          </w:tcPr>
          <w:p w14:paraId="7718491C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79B9AD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Plan for proper land use and development</w:t>
            </w:r>
          </w:p>
        </w:tc>
        <w:tc>
          <w:tcPr>
            <w:tcW w:w="371" w:type="dxa"/>
          </w:tcPr>
          <w:p w14:paraId="6349E0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2431CB2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254C19F9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89" w:type="dxa"/>
          </w:tcPr>
          <w:p w14:paraId="738D27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093B80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4ACC79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</w:tcPr>
          <w:p w14:paraId="216C786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95465E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15D54DB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3314462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2BD4B8C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AC1D6B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9568F82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8CC391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3DB69FB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219F517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8DC4361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511B9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6410E37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76F2C30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A303D2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40BA" w:rsidRPr="00F155D2" w14:paraId="3A589AB7" w14:textId="77777777" w:rsidTr="002E378C">
        <w:tc>
          <w:tcPr>
            <w:tcW w:w="959" w:type="dxa"/>
          </w:tcPr>
          <w:p w14:paraId="4F6ADDE5" w14:textId="77777777" w:rsidR="004740BA" w:rsidRPr="00F155D2" w:rsidRDefault="004740BA" w:rsidP="002E378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8" w:type="dxa"/>
          </w:tcPr>
          <w:p w14:paraId="51CF7395" w14:textId="7D968586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 xml:space="preserve">Ensure ease of access and different modes of transportation that are </w:t>
            </w:r>
            <w:r w:rsidRPr="00F155D2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</w:p>
        </w:tc>
        <w:tc>
          <w:tcPr>
            <w:tcW w:w="371" w:type="dxa"/>
          </w:tcPr>
          <w:p w14:paraId="1E91E9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" w:type="dxa"/>
          </w:tcPr>
          <w:p w14:paraId="5EB213CF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</w:tcPr>
          <w:p w14:paraId="70AEDE8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</w:tcPr>
          <w:p w14:paraId="7F9C3503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26AAAF0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</w:tcPr>
          <w:p w14:paraId="7D0A3C0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378" w:type="dxa"/>
          </w:tcPr>
          <w:p w14:paraId="0CAE664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996D4C4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7" w:type="dxa"/>
          </w:tcPr>
          <w:p w14:paraId="4A6D194D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6707E5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34AC4BA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0DF941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C4146AB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F40E1D0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723E4A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7075FFE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10FA42C8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36" w:type="dxa"/>
          </w:tcPr>
          <w:p w14:paraId="6BE0AC46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253DED6C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53CA029A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" w:type="dxa"/>
          </w:tcPr>
          <w:p w14:paraId="07D2BAE5" w14:textId="77777777" w:rsidR="004740BA" w:rsidRPr="00F155D2" w:rsidRDefault="004740BA" w:rsidP="002E3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</w:tr>
    </w:tbl>
    <w:p w14:paraId="42ABBB5D" w14:textId="2696ED2F" w:rsidR="004740BA" w:rsidRDefault="004740BA">
      <w:r w:rsidRPr="00F155D2">
        <w:rPr>
          <w:rFonts w:ascii="Times New Roman" w:hAnsi="Times New Roman" w:cs="Times New Roman"/>
          <w:sz w:val="24"/>
          <w:szCs w:val="24"/>
        </w:rPr>
        <w:t xml:space="preserve">[1].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Buniya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et al (2021), [2]. Othman et al (2020), [3]. Tezel et al (2021), [4]. Anwar et al (2019), [5].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Yadi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et al (2018), [6]. Yong and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Mustaffa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(2013), [7]. Wei et al (2020), [8]. Robert and Albert (2015) [9]. Al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Haadir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Panuwatwanich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(2011), [10]. Radek and Branislav (2018), [11]. Sunil et al (2018), [12]. Saeed et al (2017), [13].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Akanbi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et al (2017), [14]. Eleni (2018), [15].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Keivan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and Mahdi (2020), [16]. Zheng et al (2020) [17]. Zhang et al (2014), [18]. Khalid et al (2021), [19]. </w:t>
      </w:r>
      <w:proofErr w:type="spellStart"/>
      <w:r w:rsidRPr="00F155D2">
        <w:rPr>
          <w:rFonts w:ascii="Times New Roman" w:hAnsi="Times New Roman" w:cs="Times New Roman"/>
          <w:sz w:val="24"/>
          <w:szCs w:val="24"/>
        </w:rPr>
        <w:t>Kiani</w:t>
      </w:r>
      <w:proofErr w:type="spellEnd"/>
      <w:r w:rsidRPr="00F155D2">
        <w:rPr>
          <w:rFonts w:ascii="Times New Roman" w:hAnsi="Times New Roman" w:cs="Times New Roman"/>
          <w:sz w:val="24"/>
          <w:szCs w:val="24"/>
        </w:rPr>
        <w:t xml:space="preserve"> and Standing (2018),</w:t>
      </w:r>
      <w:r w:rsidR="002E6FC8">
        <w:rPr>
          <w:rFonts w:ascii="Times New Roman" w:hAnsi="Times New Roman" w:cs="Times New Roman"/>
          <w:sz w:val="24"/>
          <w:szCs w:val="24"/>
        </w:rPr>
        <w:t xml:space="preserve"> </w:t>
      </w:r>
      <w:r w:rsidR="002E6FC8" w:rsidRPr="00F155D2">
        <w:rPr>
          <w:rFonts w:ascii="Times New Roman" w:hAnsi="Times New Roman" w:cs="Times New Roman"/>
          <w:sz w:val="24"/>
          <w:szCs w:val="24"/>
        </w:rPr>
        <w:t xml:space="preserve">[20]. El </w:t>
      </w:r>
      <w:proofErr w:type="spellStart"/>
      <w:r w:rsidR="002E6FC8" w:rsidRPr="00F155D2">
        <w:rPr>
          <w:rFonts w:ascii="Times New Roman" w:hAnsi="Times New Roman" w:cs="Times New Roman"/>
          <w:sz w:val="24"/>
          <w:szCs w:val="24"/>
        </w:rPr>
        <w:t>Touny</w:t>
      </w:r>
      <w:proofErr w:type="spellEnd"/>
      <w:r w:rsidR="002E6FC8" w:rsidRPr="00F155D2">
        <w:rPr>
          <w:rFonts w:ascii="Times New Roman" w:hAnsi="Times New Roman" w:cs="Times New Roman"/>
          <w:sz w:val="24"/>
          <w:szCs w:val="24"/>
        </w:rPr>
        <w:t xml:space="preserve"> et al (2021), [21]. </w:t>
      </w:r>
      <w:proofErr w:type="spellStart"/>
      <w:r w:rsidR="002E6FC8" w:rsidRPr="00F155D2">
        <w:rPr>
          <w:rFonts w:ascii="Times New Roman" w:hAnsi="Times New Roman" w:cs="Times New Roman"/>
          <w:sz w:val="24"/>
          <w:szCs w:val="24"/>
        </w:rPr>
        <w:t>Olawumi</w:t>
      </w:r>
      <w:proofErr w:type="spellEnd"/>
      <w:r w:rsidR="002E6FC8" w:rsidRPr="00F155D2">
        <w:rPr>
          <w:rFonts w:ascii="Times New Roman" w:hAnsi="Times New Roman" w:cs="Times New Roman"/>
          <w:sz w:val="24"/>
          <w:szCs w:val="24"/>
        </w:rPr>
        <w:t xml:space="preserve"> and Chan</w:t>
      </w:r>
      <w:r w:rsidR="002E6FC8">
        <w:rPr>
          <w:rFonts w:ascii="Times New Roman" w:hAnsi="Times New Roman" w:cs="Times New Roman"/>
          <w:sz w:val="24"/>
          <w:szCs w:val="24"/>
        </w:rPr>
        <w:t xml:space="preserve"> (2019)</w:t>
      </w:r>
    </w:p>
    <w:sectPr w:rsidR="004740BA" w:rsidSect="004740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CE1B" w14:textId="77777777" w:rsidR="006B0625" w:rsidRDefault="006B0625" w:rsidP="004740BA">
      <w:pPr>
        <w:spacing w:after="0" w:line="240" w:lineRule="auto"/>
      </w:pPr>
      <w:r>
        <w:separator/>
      </w:r>
    </w:p>
  </w:endnote>
  <w:endnote w:type="continuationSeparator" w:id="0">
    <w:p w14:paraId="16B068E2" w14:textId="77777777" w:rsidR="006B0625" w:rsidRDefault="006B0625" w:rsidP="00474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FBE47" w14:textId="77777777" w:rsidR="006B0625" w:rsidRDefault="006B0625" w:rsidP="004740BA">
      <w:pPr>
        <w:spacing w:after="0" w:line="240" w:lineRule="auto"/>
      </w:pPr>
      <w:r>
        <w:separator/>
      </w:r>
    </w:p>
  </w:footnote>
  <w:footnote w:type="continuationSeparator" w:id="0">
    <w:p w14:paraId="72533359" w14:textId="77777777" w:rsidR="006B0625" w:rsidRDefault="006B0625" w:rsidP="00474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DA4"/>
    <w:multiLevelType w:val="hybridMultilevel"/>
    <w:tmpl w:val="79F66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2438F"/>
    <w:multiLevelType w:val="hybridMultilevel"/>
    <w:tmpl w:val="EC6EBE22"/>
    <w:lvl w:ilvl="0" w:tplc="84ECF5D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0944"/>
    <w:multiLevelType w:val="hybridMultilevel"/>
    <w:tmpl w:val="AA840BE6"/>
    <w:lvl w:ilvl="0" w:tplc="12DCDC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C6F92"/>
    <w:multiLevelType w:val="hybridMultilevel"/>
    <w:tmpl w:val="A364E3CA"/>
    <w:lvl w:ilvl="0" w:tplc="FD30ACB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F4904"/>
    <w:multiLevelType w:val="hybridMultilevel"/>
    <w:tmpl w:val="4CF6E924"/>
    <w:lvl w:ilvl="0" w:tplc="7130A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8799C"/>
    <w:multiLevelType w:val="hybridMultilevel"/>
    <w:tmpl w:val="301AC25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17AE8"/>
    <w:multiLevelType w:val="multilevel"/>
    <w:tmpl w:val="EAC067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BE1FD1"/>
    <w:multiLevelType w:val="multilevel"/>
    <w:tmpl w:val="B4AA5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A874A1"/>
    <w:multiLevelType w:val="hybridMultilevel"/>
    <w:tmpl w:val="416E7A8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97009"/>
    <w:multiLevelType w:val="hybridMultilevel"/>
    <w:tmpl w:val="B8005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A67E2C"/>
    <w:multiLevelType w:val="multilevel"/>
    <w:tmpl w:val="4FE0B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7F2B93"/>
    <w:multiLevelType w:val="hybridMultilevel"/>
    <w:tmpl w:val="A2949CA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5"/>
  </w:num>
  <w:num w:numId="5">
    <w:abstractNumId w:val="11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BA"/>
    <w:rsid w:val="0017386D"/>
    <w:rsid w:val="00223AA9"/>
    <w:rsid w:val="002E6FC8"/>
    <w:rsid w:val="004740BA"/>
    <w:rsid w:val="0060798C"/>
    <w:rsid w:val="006B0625"/>
    <w:rsid w:val="00EA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5453"/>
  <w15:chartTrackingRefBased/>
  <w15:docId w15:val="{B7002629-239B-42D3-A52F-6C109F62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40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4740B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40BA"/>
    <w:pPr>
      <w:spacing w:after="200" w:line="276" w:lineRule="auto"/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740BA"/>
    <w:rPr>
      <w:color w:val="0563C1" w:themeColor="hyperlink"/>
      <w:u w:val="single"/>
    </w:rPr>
  </w:style>
  <w:style w:type="character" w:customStyle="1" w:styleId="reference-accessdate">
    <w:name w:val="reference-accessdate"/>
    <w:basedOn w:val="DefaultParagraphFont"/>
    <w:rsid w:val="004740BA"/>
  </w:style>
  <w:style w:type="character" w:customStyle="1" w:styleId="nowrap">
    <w:name w:val="nowrap"/>
    <w:basedOn w:val="DefaultParagraphFont"/>
    <w:rsid w:val="004740BA"/>
  </w:style>
  <w:style w:type="character" w:styleId="UnresolvedMention">
    <w:name w:val="Unresolved Mention"/>
    <w:basedOn w:val="DefaultParagraphFont"/>
    <w:uiPriority w:val="99"/>
    <w:semiHidden/>
    <w:unhideWhenUsed/>
    <w:rsid w:val="004740B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4740BA"/>
  </w:style>
  <w:style w:type="paragraph" w:customStyle="1" w:styleId="root-block-node">
    <w:name w:val="root-block-node"/>
    <w:basedOn w:val="Normal"/>
    <w:rsid w:val="00474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4740BA"/>
    <w:rPr>
      <w:b/>
      <w:bCs/>
    </w:rPr>
  </w:style>
  <w:style w:type="character" w:customStyle="1" w:styleId="blue-complex-underline">
    <w:name w:val="blue-complex-underline"/>
    <w:basedOn w:val="DefaultParagraphFont"/>
    <w:rsid w:val="004740BA"/>
  </w:style>
  <w:style w:type="paragraph" w:styleId="Header">
    <w:name w:val="header"/>
    <w:basedOn w:val="Normal"/>
    <w:link w:val="HeaderChar"/>
    <w:uiPriority w:val="99"/>
    <w:unhideWhenUsed/>
    <w:rsid w:val="004740BA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740B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40BA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740B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OLATOYESE ONI</dc:creator>
  <cp:keywords/>
  <dc:description/>
  <cp:lastModifiedBy>OLATOYESE ONI</cp:lastModifiedBy>
  <cp:revision>2</cp:revision>
  <dcterms:created xsi:type="dcterms:W3CDTF">2022-09-15T06:32:00Z</dcterms:created>
  <dcterms:modified xsi:type="dcterms:W3CDTF">2022-09-24T15:04:00Z</dcterms:modified>
</cp:coreProperties>
</file>