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61B635" w14:textId="77777777" w:rsidR="00F612E3" w:rsidRPr="00C92405" w:rsidRDefault="00F612E3">
      <w:pPr>
        <w:rPr>
          <w:rFonts w:ascii="Times New Roman" w:hAnsi="Times New Roman" w:cs="Times New Roman"/>
          <w:b/>
          <w:bCs/>
        </w:rPr>
      </w:pPr>
      <w:r w:rsidRPr="00C92405">
        <w:rPr>
          <w:rFonts w:ascii="Times New Roman" w:hAnsi="Times New Roman" w:cs="Times New Roman"/>
          <w:b/>
          <w:bCs/>
        </w:rPr>
        <w:t>Supplementary Material</w:t>
      </w:r>
    </w:p>
    <w:p w14:paraId="539B35A6" w14:textId="39BDB680" w:rsidR="003A7D09" w:rsidRPr="001B01AB" w:rsidRDefault="005D1A6B">
      <w:pPr>
        <w:rPr>
          <w:rFonts w:ascii="Times New Roman" w:hAnsi="Times New Roman" w:cs="Times New Roman"/>
          <w:b/>
          <w:bCs/>
        </w:rPr>
      </w:pPr>
      <w:r w:rsidRPr="00C92405">
        <w:rPr>
          <w:rFonts w:ascii="Times New Roman" w:hAnsi="Times New Roman" w:cs="Times New Roman"/>
          <w:b/>
          <w:bCs/>
        </w:rPr>
        <w:t>Appendix</w:t>
      </w:r>
      <w:r w:rsidR="0015008D" w:rsidRPr="00C92405">
        <w:rPr>
          <w:rFonts w:ascii="Times New Roman" w:hAnsi="Times New Roman" w:cs="Times New Roman"/>
          <w:b/>
          <w:bCs/>
        </w:rPr>
        <w:t xml:space="preserve"> A</w:t>
      </w:r>
      <w:r w:rsidRPr="00C92405">
        <w:rPr>
          <w:rFonts w:ascii="Times New Roman" w:hAnsi="Times New Roman" w:cs="Times New Roman"/>
          <w:b/>
          <w:bCs/>
        </w:rPr>
        <w:t>.</w:t>
      </w:r>
      <w:r w:rsidR="0015008D" w:rsidRPr="00C92405">
        <w:rPr>
          <w:rFonts w:ascii="Times New Roman" w:hAnsi="Times New Roman" w:cs="Times New Roman"/>
        </w:rPr>
        <w:t xml:space="preserve"> </w:t>
      </w:r>
      <w:r w:rsidR="0015008D" w:rsidRPr="001B01AB">
        <w:rPr>
          <w:rFonts w:ascii="Times New Roman" w:hAnsi="Times New Roman" w:cs="Times New Roman"/>
          <w:b/>
          <w:bCs/>
        </w:rPr>
        <w:t>A non-exhaustive list of</w:t>
      </w:r>
      <w:r w:rsidR="00936C3E" w:rsidRPr="001B01AB">
        <w:rPr>
          <w:rFonts w:ascii="Times New Roman" w:hAnsi="Times New Roman" w:cs="Times New Roman"/>
          <w:b/>
          <w:bCs/>
        </w:rPr>
        <w:t xml:space="preserve"> recent relevant articles on VR</w:t>
      </w:r>
      <w:r w:rsidR="00F407A7" w:rsidRPr="001B01AB">
        <w:rPr>
          <w:rFonts w:ascii="Times New Roman" w:hAnsi="Times New Roman" w:cs="Times New Roman"/>
          <w:b/>
          <w:bCs/>
        </w:rPr>
        <w:t xml:space="preserve"> in</w:t>
      </w:r>
      <w:r w:rsidR="00936C3E" w:rsidRPr="001B01AB">
        <w:rPr>
          <w:rFonts w:ascii="Times New Roman" w:hAnsi="Times New Roman" w:cs="Times New Roman"/>
          <w:b/>
          <w:bCs/>
        </w:rPr>
        <w:t xml:space="preserve"> tourism (</w:t>
      </w:r>
      <w:r w:rsidR="00F612E3" w:rsidRPr="001B01AB">
        <w:rPr>
          <w:rFonts w:ascii="Times New Roman" w:hAnsi="Times New Roman" w:cs="Times New Roman"/>
          <w:b/>
          <w:bCs/>
        </w:rPr>
        <w:t>sorted alphabetically by author)</w:t>
      </w:r>
    </w:p>
    <w:tbl>
      <w:tblPr>
        <w:tblStyle w:val="Tablaconcuadrcula"/>
        <w:tblW w:w="5000" w:type="pct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6"/>
        <w:gridCol w:w="1700"/>
        <w:gridCol w:w="3546"/>
        <w:gridCol w:w="3400"/>
        <w:gridCol w:w="3232"/>
      </w:tblGrid>
      <w:tr w:rsidR="00C92405" w:rsidRPr="00C92405" w14:paraId="381A6C86" w14:textId="77777777" w:rsidTr="00A62A91">
        <w:tc>
          <w:tcPr>
            <w:tcW w:w="759" w:type="pct"/>
          </w:tcPr>
          <w:p w14:paraId="066CCE51" w14:textId="77777777" w:rsidR="005D1A6B" w:rsidRPr="00C92405" w:rsidRDefault="005D1A6B" w:rsidP="00A62A91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C9240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Source</w:t>
            </w:r>
          </w:p>
        </w:tc>
        <w:tc>
          <w:tcPr>
            <w:tcW w:w="607" w:type="pct"/>
          </w:tcPr>
          <w:p w14:paraId="1733B034" w14:textId="77777777" w:rsidR="005D1A6B" w:rsidRPr="00C92405" w:rsidRDefault="005D1A6B" w:rsidP="00A62A91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C9240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Context</w:t>
            </w:r>
          </w:p>
        </w:tc>
        <w:tc>
          <w:tcPr>
            <w:tcW w:w="1266" w:type="pct"/>
          </w:tcPr>
          <w:p w14:paraId="34FB65E7" w14:textId="77777777" w:rsidR="005D1A6B" w:rsidRPr="00C92405" w:rsidRDefault="005D1A6B" w:rsidP="00A62A91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C9240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Objectives</w:t>
            </w:r>
          </w:p>
        </w:tc>
        <w:tc>
          <w:tcPr>
            <w:tcW w:w="1214" w:type="pct"/>
          </w:tcPr>
          <w:p w14:paraId="2B810C70" w14:textId="77777777" w:rsidR="005D1A6B" w:rsidRPr="00C92405" w:rsidRDefault="005D1A6B" w:rsidP="00A62A91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C9240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Theory and variables</w:t>
            </w:r>
          </w:p>
        </w:tc>
        <w:tc>
          <w:tcPr>
            <w:tcW w:w="1154" w:type="pct"/>
          </w:tcPr>
          <w:p w14:paraId="10C6DD09" w14:textId="77777777" w:rsidR="005D1A6B" w:rsidRPr="00C92405" w:rsidRDefault="005D1A6B" w:rsidP="00A62A91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C9240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Main findings</w:t>
            </w:r>
          </w:p>
        </w:tc>
      </w:tr>
      <w:tr w:rsidR="00C92405" w:rsidRPr="00C92405" w14:paraId="505B6B76" w14:textId="77777777" w:rsidTr="00A62A91">
        <w:tc>
          <w:tcPr>
            <w:tcW w:w="759" w:type="pct"/>
          </w:tcPr>
          <w:p w14:paraId="68C22ABE" w14:textId="59CD8A89" w:rsidR="005D1A6B" w:rsidRPr="00C92405" w:rsidRDefault="005D1A6B" w:rsidP="00A62A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92405">
              <w:rPr>
                <w:rFonts w:ascii="Times New Roman" w:hAnsi="Times New Roman" w:cs="Times New Roman"/>
                <w:sz w:val="20"/>
                <w:szCs w:val="20"/>
              </w:rPr>
              <w:t>Alyahya</w:t>
            </w:r>
            <w:proofErr w:type="spellEnd"/>
            <w:r w:rsidRPr="00C9240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320F28" w:rsidRPr="00C92405">
              <w:rPr>
                <w:rFonts w:ascii="Times New Roman" w:hAnsi="Times New Roman" w:cs="Times New Roman"/>
                <w:sz w:val="20"/>
                <w:szCs w:val="20"/>
              </w:rPr>
              <w:t>and</w:t>
            </w:r>
            <w:r w:rsidRPr="00C92405">
              <w:rPr>
                <w:rFonts w:ascii="Times New Roman" w:hAnsi="Times New Roman" w:cs="Times New Roman"/>
                <w:sz w:val="20"/>
                <w:szCs w:val="20"/>
              </w:rPr>
              <w:t xml:space="preserve"> McLean (2022).</w:t>
            </w:r>
          </w:p>
        </w:tc>
        <w:tc>
          <w:tcPr>
            <w:tcW w:w="607" w:type="pct"/>
          </w:tcPr>
          <w:p w14:paraId="7BEEA199" w14:textId="77777777" w:rsidR="005D1A6B" w:rsidRPr="00C92405" w:rsidRDefault="005D1A6B" w:rsidP="00A62A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2405">
              <w:rPr>
                <w:rFonts w:ascii="Times New Roman" w:hAnsi="Times New Roman" w:cs="Times New Roman"/>
                <w:sz w:val="20"/>
                <w:szCs w:val="20"/>
              </w:rPr>
              <w:t>Tourism, VR.</w:t>
            </w:r>
          </w:p>
        </w:tc>
        <w:tc>
          <w:tcPr>
            <w:tcW w:w="1266" w:type="pct"/>
          </w:tcPr>
          <w:p w14:paraId="0CBA5DFA" w14:textId="0264C825" w:rsidR="005D1A6B" w:rsidRPr="00C92405" w:rsidRDefault="005D1A6B" w:rsidP="00A62A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2405">
              <w:rPr>
                <w:rFonts w:ascii="Times New Roman" w:hAnsi="Times New Roman" w:cs="Times New Roman"/>
                <w:sz w:val="20"/>
                <w:szCs w:val="20"/>
              </w:rPr>
              <w:t>Understand: the role of VR in consumers’ attitudes toward</w:t>
            </w:r>
            <w:r w:rsidR="00E2078E" w:rsidRPr="00C92405"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Pr="00C92405">
              <w:rPr>
                <w:rFonts w:ascii="Times New Roman" w:hAnsi="Times New Roman" w:cs="Times New Roman"/>
                <w:sz w:val="20"/>
                <w:szCs w:val="20"/>
              </w:rPr>
              <w:t xml:space="preserve"> a tourist destination; the influence of different levels of sensory information presented through VR experiences on the development of mental imagery, attitudes and visit intention</w:t>
            </w:r>
            <w:r w:rsidR="00E2078E" w:rsidRPr="00C92405"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Pr="00C9240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214" w:type="pct"/>
          </w:tcPr>
          <w:p w14:paraId="64B3E8CE" w14:textId="77777777" w:rsidR="005D1A6B" w:rsidRPr="00C92405" w:rsidRDefault="005D1A6B" w:rsidP="00A62A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2405">
              <w:rPr>
                <w:rFonts w:ascii="Times New Roman" w:hAnsi="Times New Roman" w:cs="Times New Roman"/>
                <w:sz w:val="20"/>
                <w:szCs w:val="20"/>
              </w:rPr>
              <w:t>Presence theory.</w:t>
            </w:r>
          </w:p>
          <w:p w14:paraId="64F70E63" w14:textId="0C56E8E7" w:rsidR="005D1A6B" w:rsidRPr="00C92405" w:rsidRDefault="005D1A6B" w:rsidP="00A62A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2405">
              <w:rPr>
                <w:rFonts w:ascii="Times New Roman" w:hAnsi="Times New Roman" w:cs="Times New Roman"/>
                <w:sz w:val="20"/>
                <w:szCs w:val="20"/>
              </w:rPr>
              <w:t>Variables: Cognitive processing of mental imagery, quality of mental imagery, sense o</w:t>
            </w:r>
            <w:r w:rsidR="007957A6" w:rsidRPr="00C92405">
              <w:rPr>
                <w:rFonts w:ascii="Times New Roman" w:hAnsi="Times New Roman" w:cs="Times New Roman"/>
                <w:sz w:val="20"/>
                <w:szCs w:val="20"/>
              </w:rPr>
              <w:t>f</w:t>
            </w:r>
            <w:r w:rsidRPr="00C92405">
              <w:rPr>
                <w:rFonts w:ascii="Times New Roman" w:hAnsi="Times New Roman" w:cs="Times New Roman"/>
                <w:sz w:val="20"/>
                <w:szCs w:val="20"/>
              </w:rPr>
              <w:t xml:space="preserve"> presence, attitude towards the destination, visit intention, sensory rich VR experience.</w:t>
            </w:r>
          </w:p>
        </w:tc>
        <w:tc>
          <w:tcPr>
            <w:tcW w:w="1154" w:type="pct"/>
          </w:tcPr>
          <w:p w14:paraId="74EFC6DA" w14:textId="44CCB8D7" w:rsidR="005D1A6B" w:rsidRPr="00C92405" w:rsidRDefault="005D1A6B" w:rsidP="00A62A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2405">
              <w:rPr>
                <w:rFonts w:ascii="Times New Roman" w:hAnsi="Times New Roman" w:cs="Times New Roman"/>
                <w:sz w:val="20"/>
                <w:szCs w:val="20"/>
              </w:rPr>
              <w:t>VR enhances previously held consumer attitudes toward</w:t>
            </w:r>
            <w:r w:rsidR="00453F66" w:rsidRPr="00C92405"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Pr="00C92405">
              <w:rPr>
                <w:rFonts w:ascii="Times New Roman" w:hAnsi="Times New Roman" w:cs="Times New Roman"/>
                <w:sz w:val="20"/>
                <w:szCs w:val="20"/>
              </w:rPr>
              <w:t xml:space="preserve"> a tourist destination.</w:t>
            </w:r>
          </w:p>
          <w:p w14:paraId="2DAC7FB3" w14:textId="1900E6B9" w:rsidR="005D1A6B" w:rsidRPr="00C92405" w:rsidRDefault="005D1A6B" w:rsidP="00A62A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2405">
              <w:rPr>
                <w:rFonts w:ascii="Times New Roman" w:hAnsi="Times New Roman" w:cs="Times New Roman"/>
                <w:sz w:val="20"/>
                <w:szCs w:val="20"/>
              </w:rPr>
              <w:t>VR has a greater positive effect on attitudes toward</w:t>
            </w:r>
            <w:r w:rsidR="007957A6" w:rsidRPr="00C92405">
              <w:rPr>
                <w:rFonts w:ascii="Times New Roman" w:hAnsi="Times New Roman" w:cs="Times New Roman"/>
                <w:sz w:val="20"/>
                <w:szCs w:val="20"/>
              </w:rPr>
              <w:t xml:space="preserve">s </w:t>
            </w:r>
            <w:r w:rsidRPr="00C92405">
              <w:rPr>
                <w:rFonts w:ascii="Times New Roman" w:hAnsi="Times New Roman" w:cs="Times New Roman"/>
                <w:sz w:val="20"/>
                <w:szCs w:val="20"/>
              </w:rPr>
              <w:t>a destination in comparison to a less immersive technology.</w:t>
            </w:r>
          </w:p>
          <w:p w14:paraId="4DABBC16" w14:textId="77777777" w:rsidR="005D1A6B" w:rsidRPr="00C92405" w:rsidRDefault="005D1A6B" w:rsidP="00A62A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2405">
              <w:rPr>
                <w:rFonts w:ascii="Times New Roman" w:hAnsi="Times New Roman" w:cs="Times New Roman"/>
                <w:sz w:val="20"/>
                <w:szCs w:val="20"/>
              </w:rPr>
              <w:t>Different levels of sensory information in VR experiences result in significant differences in mental imagery, sense of presence, attitudes and visit intentions.</w:t>
            </w:r>
          </w:p>
        </w:tc>
      </w:tr>
      <w:tr w:rsidR="00C92405" w:rsidRPr="00C92405" w14:paraId="44DFB449" w14:textId="77777777" w:rsidTr="00A62A91">
        <w:tc>
          <w:tcPr>
            <w:tcW w:w="759" w:type="pct"/>
          </w:tcPr>
          <w:p w14:paraId="5E36750B" w14:textId="77777777" w:rsidR="005D1A6B" w:rsidRPr="00C92405" w:rsidRDefault="005D1A6B" w:rsidP="00A62A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92405">
              <w:rPr>
                <w:rFonts w:ascii="Times New Roman" w:hAnsi="Times New Roman" w:cs="Times New Roman"/>
                <w:sz w:val="20"/>
                <w:szCs w:val="20"/>
              </w:rPr>
              <w:t>Bogicevic</w:t>
            </w:r>
            <w:proofErr w:type="spellEnd"/>
            <w:r w:rsidRPr="00C9240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9240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et al.</w:t>
            </w:r>
            <w:r w:rsidRPr="00C92405">
              <w:rPr>
                <w:rFonts w:ascii="Times New Roman" w:hAnsi="Times New Roman" w:cs="Times New Roman"/>
                <w:sz w:val="20"/>
                <w:szCs w:val="20"/>
              </w:rPr>
              <w:t xml:space="preserve"> (2019).</w:t>
            </w:r>
          </w:p>
        </w:tc>
        <w:tc>
          <w:tcPr>
            <w:tcW w:w="607" w:type="pct"/>
          </w:tcPr>
          <w:p w14:paraId="6A350567" w14:textId="77777777" w:rsidR="005D1A6B" w:rsidRPr="00C92405" w:rsidRDefault="005D1A6B" w:rsidP="00A62A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2405">
              <w:rPr>
                <w:rFonts w:ascii="Times New Roman" w:hAnsi="Times New Roman" w:cs="Times New Roman"/>
                <w:sz w:val="20"/>
                <w:szCs w:val="20"/>
              </w:rPr>
              <w:t>Tourism, VR.</w:t>
            </w:r>
          </w:p>
        </w:tc>
        <w:tc>
          <w:tcPr>
            <w:tcW w:w="1266" w:type="pct"/>
          </w:tcPr>
          <w:p w14:paraId="0F1D3B87" w14:textId="5E77DC36" w:rsidR="005D1A6B" w:rsidRPr="00C92405" w:rsidRDefault="005D1A6B" w:rsidP="00A62A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2405">
              <w:rPr>
                <w:rFonts w:ascii="Times New Roman" w:hAnsi="Times New Roman" w:cs="Times New Roman"/>
                <w:sz w:val="20"/>
                <w:szCs w:val="20"/>
              </w:rPr>
              <w:t xml:space="preserve">Examine the effectiveness of VR, compared with 360° web-based tours and static images, </w:t>
            </w:r>
            <w:r w:rsidR="00E2078E" w:rsidRPr="00C92405">
              <w:rPr>
                <w:rFonts w:ascii="Times New Roman" w:hAnsi="Times New Roman" w:cs="Times New Roman"/>
                <w:sz w:val="20"/>
                <w:szCs w:val="20"/>
              </w:rPr>
              <w:t>for</w:t>
            </w:r>
            <w:r w:rsidRPr="00C92405">
              <w:rPr>
                <w:rFonts w:ascii="Times New Roman" w:hAnsi="Times New Roman" w:cs="Times New Roman"/>
                <w:sz w:val="20"/>
                <w:szCs w:val="20"/>
              </w:rPr>
              <w:t xml:space="preserve"> inducing mental imagery, sense of presence and brand experience.</w:t>
            </w:r>
          </w:p>
        </w:tc>
        <w:tc>
          <w:tcPr>
            <w:tcW w:w="1214" w:type="pct"/>
          </w:tcPr>
          <w:p w14:paraId="6F816E3A" w14:textId="3747E267" w:rsidR="005D1A6B" w:rsidRPr="00C92405" w:rsidRDefault="005D1A6B" w:rsidP="00A62A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2405">
              <w:rPr>
                <w:rFonts w:ascii="Times New Roman" w:hAnsi="Times New Roman" w:cs="Times New Roman"/>
                <w:sz w:val="20"/>
                <w:szCs w:val="20"/>
              </w:rPr>
              <w:t xml:space="preserve">Literature on tourism consumer </w:t>
            </w:r>
            <w:r w:rsidR="00453F66" w:rsidRPr="00C92405">
              <w:rPr>
                <w:rFonts w:ascii="Times New Roman" w:hAnsi="Times New Roman" w:cs="Times New Roman"/>
                <w:sz w:val="20"/>
                <w:szCs w:val="20"/>
              </w:rPr>
              <w:t>behaviour</w:t>
            </w:r>
            <w:r w:rsidRPr="00C92405">
              <w:rPr>
                <w:rFonts w:ascii="Times New Roman" w:hAnsi="Times New Roman" w:cs="Times New Roman"/>
                <w:sz w:val="20"/>
                <w:szCs w:val="20"/>
              </w:rPr>
              <w:t>, brand experience and sense of presence theory.</w:t>
            </w:r>
          </w:p>
          <w:p w14:paraId="536E8C26" w14:textId="77777777" w:rsidR="005D1A6B" w:rsidRPr="00C92405" w:rsidRDefault="005D1A6B" w:rsidP="00A62A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2405">
              <w:rPr>
                <w:rFonts w:ascii="Times New Roman" w:hAnsi="Times New Roman" w:cs="Times New Roman"/>
                <w:sz w:val="20"/>
                <w:szCs w:val="20"/>
              </w:rPr>
              <w:t>Variables: Preview interactivity, mental imagery, sense of presence, tourism brand experience.</w:t>
            </w:r>
          </w:p>
        </w:tc>
        <w:tc>
          <w:tcPr>
            <w:tcW w:w="1154" w:type="pct"/>
          </w:tcPr>
          <w:p w14:paraId="530368FE" w14:textId="2DC9F1E0" w:rsidR="005D1A6B" w:rsidRPr="00C92405" w:rsidRDefault="005D1A6B" w:rsidP="00A62A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2405">
              <w:rPr>
                <w:rFonts w:ascii="Times New Roman" w:hAnsi="Times New Roman" w:cs="Times New Roman"/>
                <w:sz w:val="20"/>
                <w:szCs w:val="20"/>
              </w:rPr>
              <w:t xml:space="preserve">VR preview induces higher elaboration of mental imagery about the experience and a stronger sense of presence compared to both the 360° preview and images preview, thereby translating into </w:t>
            </w:r>
            <w:r w:rsidR="007957A6" w:rsidRPr="00C92405">
              <w:rPr>
                <w:rFonts w:ascii="Times New Roman" w:hAnsi="Times New Roman" w:cs="Times New Roman"/>
                <w:sz w:val="20"/>
                <w:szCs w:val="20"/>
              </w:rPr>
              <w:t xml:space="preserve">an </w:t>
            </w:r>
            <w:r w:rsidRPr="00C92405">
              <w:rPr>
                <w:rFonts w:ascii="Times New Roman" w:hAnsi="Times New Roman" w:cs="Times New Roman"/>
                <w:sz w:val="20"/>
                <w:szCs w:val="20"/>
              </w:rPr>
              <w:t>enhanced brand experience.</w:t>
            </w:r>
          </w:p>
        </w:tc>
      </w:tr>
      <w:tr w:rsidR="00C92405" w:rsidRPr="00C92405" w14:paraId="266DC741" w14:textId="77777777" w:rsidTr="00A62A91">
        <w:tc>
          <w:tcPr>
            <w:tcW w:w="759" w:type="pct"/>
          </w:tcPr>
          <w:p w14:paraId="55143075" w14:textId="77777777" w:rsidR="005D1A6B" w:rsidRPr="00C92405" w:rsidRDefault="005D1A6B" w:rsidP="00A62A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2405">
              <w:rPr>
                <w:rFonts w:ascii="Times New Roman" w:hAnsi="Times New Roman" w:cs="Times New Roman"/>
                <w:sz w:val="20"/>
                <w:szCs w:val="20"/>
              </w:rPr>
              <w:t xml:space="preserve">Fan </w:t>
            </w:r>
            <w:r w:rsidRPr="00C92405">
              <w:rPr>
                <w:rFonts w:ascii="Times New Roman" w:hAnsi="Times New Roman" w:cs="Times New Roman"/>
                <w:i/>
                <w:sz w:val="20"/>
                <w:szCs w:val="20"/>
              </w:rPr>
              <w:t>et al.</w:t>
            </w:r>
            <w:r w:rsidRPr="00C92405">
              <w:rPr>
                <w:rFonts w:ascii="Times New Roman" w:hAnsi="Times New Roman" w:cs="Times New Roman"/>
                <w:sz w:val="20"/>
                <w:szCs w:val="20"/>
              </w:rPr>
              <w:t xml:space="preserve"> (2022).</w:t>
            </w:r>
          </w:p>
        </w:tc>
        <w:tc>
          <w:tcPr>
            <w:tcW w:w="607" w:type="pct"/>
          </w:tcPr>
          <w:p w14:paraId="0293CD7A" w14:textId="77777777" w:rsidR="005D1A6B" w:rsidRPr="00C92405" w:rsidRDefault="005D1A6B" w:rsidP="00A62A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2405">
              <w:rPr>
                <w:rFonts w:ascii="Times New Roman" w:hAnsi="Times New Roman" w:cs="Times New Roman"/>
                <w:sz w:val="20"/>
                <w:szCs w:val="20"/>
              </w:rPr>
              <w:t>Tourism, VR &amp; AR.</w:t>
            </w:r>
          </w:p>
        </w:tc>
        <w:tc>
          <w:tcPr>
            <w:tcW w:w="1266" w:type="pct"/>
          </w:tcPr>
          <w:p w14:paraId="7B3E740B" w14:textId="5BC55AA4" w:rsidR="005D1A6B" w:rsidRPr="00C92405" w:rsidRDefault="005D1A6B" w:rsidP="00A62A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2405">
              <w:rPr>
                <w:rFonts w:ascii="Times New Roman" w:hAnsi="Times New Roman" w:cs="Times New Roman"/>
                <w:sz w:val="20"/>
                <w:szCs w:val="20"/>
              </w:rPr>
              <w:t>Propose</w:t>
            </w:r>
            <w:r w:rsidR="00E2078E" w:rsidRPr="00C92405"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Pr="00C92405">
              <w:rPr>
                <w:rFonts w:ascii="Times New Roman" w:hAnsi="Times New Roman" w:cs="Times New Roman"/>
                <w:sz w:val="20"/>
                <w:szCs w:val="20"/>
              </w:rPr>
              <w:t xml:space="preserve"> a meta-analytic framework to determine the core attributes and general theoretical operating mechanism of AR/VR technologies in the enhancement of tourism experience</w:t>
            </w:r>
            <w:r w:rsidR="00E2078E" w:rsidRPr="00C92405"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Pr="00C9240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214" w:type="pct"/>
          </w:tcPr>
          <w:p w14:paraId="25F6C914" w14:textId="77777777" w:rsidR="005D1A6B" w:rsidRPr="00C92405" w:rsidRDefault="005D1A6B" w:rsidP="00A62A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2405">
              <w:rPr>
                <w:rFonts w:ascii="Times New Roman" w:hAnsi="Times New Roman" w:cs="Times New Roman"/>
                <w:sz w:val="20"/>
                <w:szCs w:val="20"/>
              </w:rPr>
              <w:t>Meta-analysis.</w:t>
            </w:r>
          </w:p>
        </w:tc>
        <w:tc>
          <w:tcPr>
            <w:tcW w:w="1154" w:type="pct"/>
          </w:tcPr>
          <w:p w14:paraId="078CD139" w14:textId="77777777" w:rsidR="005D1A6B" w:rsidRPr="00C92405" w:rsidRDefault="005D1A6B" w:rsidP="00A62A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2405">
              <w:rPr>
                <w:rFonts w:ascii="Times New Roman" w:hAnsi="Times New Roman" w:cs="Times New Roman"/>
                <w:sz w:val="20"/>
                <w:szCs w:val="20"/>
              </w:rPr>
              <w:t>Presence was identified as the core feature of AR/VR in tourism.</w:t>
            </w:r>
          </w:p>
          <w:p w14:paraId="404319BA" w14:textId="4F08A402" w:rsidR="005D1A6B" w:rsidRPr="00C92405" w:rsidRDefault="004E115A" w:rsidP="00A62A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2405">
              <w:rPr>
                <w:rFonts w:ascii="Times New Roman" w:hAnsi="Times New Roman" w:cs="Times New Roman"/>
                <w:sz w:val="20"/>
                <w:szCs w:val="20"/>
              </w:rPr>
              <w:t>Sense of p</w:t>
            </w:r>
            <w:r w:rsidR="005D1A6B" w:rsidRPr="00C92405">
              <w:rPr>
                <w:rFonts w:ascii="Times New Roman" w:hAnsi="Times New Roman" w:cs="Times New Roman"/>
                <w:sz w:val="20"/>
                <w:szCs w:val="20"/>
              </w:rPr>
              <w:t>resence has varied effects on</w:t>
            </w:r>
            <w:r w:rsidR="007957A6" w:rsidRPr="00C92405">
              <w:rPr>
                <w:rFonts w:ascii="Times New Roman" w:hAnsi="Times New Roman" w:cs="Times New Roman"/>
                <w:sz w:val="20"/>
                <w:szCs w:val="20"/>
              </w:rPr>
              <w:t xml:space="preserve"> the </w:t>
            </w:r>
            <w:r w:rsidR="005D1A6B" w:rsidRPr="00C92405">
              <w:rPr>
                <w:rFonts w:ascii="Times New Roman" w:hAnsi="Times New Roman" w:cs="Times New Roman"/>
                <w:sz w:val="20"/>
                <w:szCs w:val="20"/>
              </w:rPr>
              <w:t xml:space="preserve"> tourism experience, </w:t>
            </w:r>
            <w:r w:rsidR="007957A6" w:rsidRPr="00C92405">
              <w:rPr>
                <w:rFonts w:ascii="Times New Roman" w:hAnsi="Times New Roman" w:cs="Times New Roman"/>
                <w:sz w:val="20"/>
                <w:szCs w:val="20"/>
              </w:rPr>
              <w:t xml:space="preserve">both </w:t>
            </w:r>
            <w:r w:rsidR="005D1A6B" w:rsidRPr="00C92405">
              <w:rPr>
                <w:rFonts w:ascii="Times New Roman" w:hAnsi="Times New Roman" w:cs="Times New Roman"/>
                <w:sz w:val="20"/>
                <w:szCs w:val="20"/>
              </w:rPr>
              <w:t xml:space="preserve">directly </w:t>
            </w:r>
            <w:r w:rsidR="007957A6" w:rsidRPr="00C92405">
              <w:rPr>
                <w:rFonts w:ascii="Times New Roman" w:hAnsi="Times New Roman" w:cs="Times New Roman"/>
                <w:sz w:val="20"/>
                <w:szCs w:val="20"/>
              </w:rPr>
              <w:t>and</w:t>
            </w:r>
            <w:r w:rsidR="005D1A6B" w:rsidRPr="00C92405">
              <w:rPr>
                <w:rFonts w:ascii="Times New Roman" w:hAnsi="Times New Roman" w:cs="Times New Roman"/>
                <w:sz w:val="20"/>
                <w:szCs w:val="20"/>
              </w:rPr>
              <w:t xml:space="preserve"> indirectly, through the mediators of value perception and psychological response.</w:t>
            </w:r>
          </w:p>
          <w:p w14:paraId="693EB9E0" w14:textId="42B1B492" w:rsidR="005D1A6B" w:rsidRPr="00C92405" w:rsidRDefault="005D1A6B" w:rsidP="00A62A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2405">
              <w:rPr>
                <w:rFonts w:ascii="Times New Roman" w:hAnsi="Times New Roman" w:cs="Times New Roman"/>
                <w:sz w:val="20"/>
                <w:szCs w:val="20"/>
              </w:rPr>
              <w:t>Simulation type and social interaction positively moderated the effect</w:t>
            </w:r>
            <w:r w:rsidR="007957A6" w:rsidRPr="00C92405"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Pr="00C92405">
              <w:rPr>
                <w:rFonts w:ascii="Times New Roman" w:hAnsi="Times New Roman" w:cs="Times New Roman"/>
                <w:sz w:val="20"/>
                <w:szCs w:val="20"/>
              </w:rPr>
              <w:t xml:space="preserve"> of presence on </w:t>
            </w:r>
            <w:r w:rsidR="007957A6" w:rsidRPr="00C92405">
              <w:rPr>
                <w:rFonts w:ascii="Times New Roman" w:hAnsi="Times New Roman" w:cs="Times New Roman"/>
                <w:sz w:val="20"/>
                <w:szCs w:val="20"/>
              </w:rPr>
              <w:t xml:space="preserve">the </w:t>
            </w:r>
            <w:r w:rsidRPr="00C92405">
              <w:rPr>
                <w:rFonts w:ascii="Times New Roman" w:hAnsi="Times New Roman" w:cs="Times New Roman"/>
                <w:sz w:val="20"/>
                <w:szCs w:val="20"/>
              </w:rPr>
              <w:t>tourism experience; prior visit</w:t>
            </w:r>
            <w:r w:rsidR="007957A6" w:rsidRPr="00C92405"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Pr="00C92405">
              <w:rPr>
                <w:rFonts w:ascii="Times New Roman" w:hAnsi="Times New Roman" w:cs="Times New Roman"/>
                <w:sz w:val="20"/>
                <w:szCs w:val="20"/>
              </w:rPr>
              <w:t xml:space="preserve"> had a negative moderating effect.</w:t>
            </w:r>
          </w:p>
        </w:tc>
      </w:tr>
      <w:tr w:rsidR="00C92405" w:rsidRPr="00C92405" w14:paraId="0FFA7334" w14:textId="77777777" w:rsidTr="00A62A91">
        <w:tc>
          <w:tcPr>
            <w:tcW w:w="759" w:type="pct"/>
          </w:tcPr>
          <w:p w14:paraId="5C81CC46" w14:textId="77777777" w:rsidR="005D1A6B" w:rsidRPr="00C92405" w:rsidRDefault="005D1A6B" w:rsidP="00A62A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240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Flavián </w:t>
            </w:r>
            <w:r w:rsidRPr="00C92405">
              <w:rPr>
                <w:rFonts w:ascii="Times New Roman" w:hAnsi="Times New Roman" w:cs="Times New Roman"/>
                <w:i/>
                <w:sz w:val="20"/>
                <w:szCs w:val="20"/>
              </w:rPr>
              <w:t>et al.</w:t>
            </w:r>
            <w:r w:rsidRPr="00C92405">
              <w:rPr>
                <w:rFonts w:ascii="Times New Roman" w:hAnsi="Times New Roman" w:cs="Times New Roman"/>
                <w:sz w:val="20"/>
                <w:szCs w:val="20"/>
              </w:rPr>
              <w:t xml:space="preserve"> (2021). </w:t>
            </w:r>
          </w:p>
        </w:tc>
        <w:tc>
          <w:tcPr>
            <w:tcW w:w="607" w:type="pct"/>
          </w:tcPr>
          <w:p w14:paraId="7A867417" w14:textId="77777777" w:rsidR="005D1A6B" w:rsidRPr="00C92405" w:rsidRDefault="005D1A6B" w:rsidP="00A62A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2405">
              <w:rPr>
                <w:rFonts w:ascii="Times New Roman" w:hAnsi="Times New Roman" w:cs="Times New Roman"/>
                <w:sz w:val="20"/>
                <w:szCs w:val="20"/>
              </w:rPr>
              <w:t>Tourism, VR.</w:t>
            </w:r>
          </w:p>
        </w:tc>
        <w:tc>
          <w:tcPr>
            <w:tcW w:w="1266" w:type="pct"/>
          </w:tcPr>
          <w:p w14:paraId="13208E52" w14:textId="36692639" w:rsidR="005D1A6B" w:rsidRPr="00C92405" w:rsidRDefault="00453F66" w:rsidP="00A62A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2405">
              <w:rPr>
                <w:rFonts w:ascii="Times New Roman" w:hAnsi="Times New Roman" w:cs="Times New Roman"/>
                <w:sz w:val="20"/>
                <w:szCs w:val="20"/>
              </w:rPr>
              <w:t>Analyse</w:t>
            </w:r>
            <w:r w:rsidR="00E2078E" w:rsidRPr="00C92405"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="005D1A6B" w:rsidRPr="00C92405">
              <w:rPr>
                <w:rFonts w:ascii="Times New Roman" w:hAnsi="Times New Roman" w:cs="Times New Roman"/>
                <w:sz w:val="20"/>
                <w:szCs w:val="20"/>
              </w:rPr>
              <w:t xml:space="preserve"> the impact of technological embodiment on potential guests’ emotional reactions and engagement in the context of a hotel-based virtual reality experience.</w:t>
            </w:r>
          </w:p>
        </w:tc>
        <w:tc>
          <w:tcPr>
            <w:tcW w:w="1214" w:type="pct"/>
          </w:tcPr>
          <w:p w14:paraId="63008BEC" w14:textId="77777777" w:rsidR="005D1A6B" w:rsidRPr="00C92405" w:rsidRDefault="005D1A6B" w:rsidP="00A62A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2405">
              <w:rPr>
                <w:rFonts w:ascii="Times New Roman" w:hAnsi="Times New Roman" w:cs="Times New Roman"/>
                <w:sz w:val="20"/>
                <w:szCs w:val="20"/>
              </w:rPr>
              <w:t>Theory of technological mediation.</w:t>
            </w:r>
          </w:p>
          <w:p w14:paraId="2704B60D" w14:textId="7AEC22BC" w:rsidR="005D1A6B" w:rsidRPr="00C92405" w:rsidRDefault="005D1A6B" w:rsidP="00A62A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2405">
              <w:rPr>
                <w:rFonts w:ascii="Times New Roman" w:hAnsi="Times New Roman" w:cs="Times New Roman"/>
                <w:sz w:val="20"/>
                <w:szCs w:val="20"/>
              </w:rPr>
              <w:t xml:space="preserve">Variables: Technological embodiment, emotional reactions, psychological engagement, </w:t>
            </w:r>
            <w:r w:rsidR="00453F66" w:rsidRPr="00C92405">
              <w:rPr>
                <w:rFonts w:ascii="Times New Roman" w:hAnsi="Times New Roman" w:cs="Times New Roman"/>
                <w:sz w:val="20"/>
                <w:szCs w:val="20"/>
              </w:rPr>
              <w:t>behavioural</w:t>
            </w:r>
            <w:r w:rsidRPr="00C92405">
              <w:rPr>
                <w:rFonts w:ascii="Times New Roman" w:hAnsi="Times New Roman" w:cs="Times New Roman"/>
                <w:sz w:val="20"/>
                <w:szCs w:val="20"/>
              </w:rPr>
              <w:t xml:space="preserve"> engagement.</w:t>
            </w:r>
          </w:p>
        </w:tc>
        <w:tc>
          <w:tcPr>
            <w:tcW w:w="1154" w:type="pct"/>
          </w:tcPr>
          <w:p w14:paraId="7AC8D7FA" w14:textId="45C85D6C" w:rsidR="005D1A6B" w:rsidRPr="00C92405" w:rsidRDefault="005D1A6B" w:rsidP="00A62A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2405">
              <w:rPr>
                <w:rFonts w:ascii="Times New Roman" w:hAnsi="Times New Roman" w:cs="Times New Roman"/>
                <w:sz w:val="20"/>
                <w:szCs w:val="20"/>
              </w:rPr>
              <w:t xml:space="preserve">VR devices evoke more positive emotional reactions and higher levels of psychological and </w:t>
            </w:r>
            <w:r w:rsidR="00453F66" w:rsidRPr="00C92405">
              <w:rPr>
                <w:rFonts w:ascii="Times New Roman" w:hAnsi="Times New Roman" w:cs="Times New Roman"/>
                <w:sz w:val="20"/>
                <w:szCs w:val="20"/>
              </w:rPr>
              <w:t>behavioural</w:t>
            </w:r>
            <w:r w:rsidRPr="00C92405">
              <w:rPr>
                <w:rFonts w:ascii="Times New Roman" w:hAnsi="Times New Roman" w:cs="Times New Roman"/>
                <w:sz w:val="20"/>
                <w:szCs w:val="20"/>
              </w:rPr>
              <w:t xml:space="preserve"> engagement</w:t>
            </w:r>
            <w:r w:rsidR="007957A6" w:rsidRPr="00C92405">
              <w:rPr>
                <w:rFonts w:ascii="Times New Roman" w:hAnsi="Times New Roman" w:cs="Times New Roman"/>
                <w:sz w:val="20"/>
                <w:szCs w:val="20"/>
              </w:rPr>
              <w:t xml:space="preserve"> than do desktop computers and mobile phones.</w:t>
            </w:r>
          </w:p>
          <w:p w14:paraId="06128810" w14:textId="32B4CE07" w:rsidR="005D1A6B" w:rsidRPr="00C92405" w:rsidRDefault="005D1A6B" w:rsidP="00A62A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2405">
              <w:rPr>
                <w:rFonts w:ascii="Times New Roman" w:hAnsi="Times New Roman" w:cs="Times New Roman"/>
                <w:sz w:val="20"/>
                <w:szCs w:val="20"/>
              </w:rPr>
              <w:t xml:space="preserve">Emotions and psychological engagement mediate the impact of embodied VR devices on </w:t>
            </w:r>
            <w:r w:rsidR="00453F66" w:rsidRPr="00C92405">
              <w:rPr>
                <w:rFonts w:ascii="Times New Roman" w:hAnsi="Times New Roman" w:cs="Times New Roman"/>
                <w:sz w:val="20"/>
                <w:szCs w:val="20"/>
              </w:rPr>
              <w:t>behavioural</w:t>
            </w:r>
            <w:r w:rsidRPr="00C92405">
              <w:rPr>
                <w:rFonts w:ascii="Times New Roman" w:hAnsi="Times New Roman" w:cs="Times New Roman"/>
                <w:sz w:val="20"/>
                <w:szCs w:val="20"/>
              </w:rPr>
              <w:t xml:space="preserve"> engagement.</w:t>
            </w:r>
          </w:p>
        </w:tc>
      </w:tr>
      <w:tr w:rsidR="00C92405" w:rsidRPr="00C92405" w14:paraId="45260AD3" w14:textId="77777777" w:rsidTr="00A62A91">
        <w:tc>
          <w:tcPr>
            <w:tcW w:w="759" w:type="pct"/>
          </w:tcPr>
          <w:p w14:paraId="16225DDF" w14:textId="77777777" w:rsidR="005D1A6B" w:rsidRPr="00C92405" w:rsidRDefault="005D1A6B" w:rsidP="00A62A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2405">
              <w:rPr>
                <w:rFonts w:ascii="Times New Roman" w:hAnsi="Times New Roman" w:cs="Times New Roman"/>
                <w:sz w:val="20"/>
                <w:szCs w:val="20"/>
              </w:rPr>
              <w:t xml:space="preserve">Griffin </w:t>
            </w:r>
            <w:r w:rsidRPr="00C92405">
              <w:rPr>
                <w:rFonts w:ascii="Times New Roman" w:hAnsi="Times New Roman" w:cs="Times New Roman"/>
                <w:i/>
                <w:sz w:val="20"/>
                <w:szCs w:val="20"/>
              </w:rPr>
              <w:t>et al.</w:t>
            </w:r>
            <w:r w:rsidRPr="00C92405">
              <w:rPr>
                <w:rFonts w:ascii="Times New Roman" w:hAnsi="Times New Roman" w:cs="Times New Roman"/>
                <w:sz w:val="20"/>
                <w:szCs w:val="20"/>
              </w:rPr>
              <w:t xml:space="preserve"> (2023).</w:t>
            </w:r>
          </w:p>
        </w:tc>
        <w:tc>
          <w:tcPr>
            <w:tcW w:w="607" w:type="pct"/>
          </w:tcPr>
          <w:p w14:paraId="3F77EE88" w14:textId="77777777" w:rsidR="005D1A6B" w:rsidRPr="00C92405" w:rsidRDefault="005D1A6B" w:rsidP="00A62A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2405">
              <w:rPr>
                <w:rFonts w:ascii="Times New Roman" w:hAnsi="Times New Roman" w:cs="Times New Roman"/>
                <w:sz w:val="20"/>
                <w:szCs w:val="20"/>
              </w:rPr>
              <w:t>Tourism, VR.</w:t>
            </w:r>
          </w:p>
        </w:tc>
        <w:tc>
          <w:tcPr>
            <w:tcW w:w="1266" w:type="pct"/>
          </w:tcPr>
          <w:p w14:paraId="7706ABEC" w14:textId="7D382EB1" w:rsidR="005D1A6B" w:rsidRPr="00C92405" w:rsidRDefault="005D1A6B" w:rsidP="00A62A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2405">
              <w:rPr>
                <w:rFonts w:ascii="Times New Roman" w:hAnsi="Times New Roman" w:cs="Times New Roman"/>
                <w:sz w:val="20"/>
                <w:szCs w:val="20"/>
              </w:rPr>
              <w:t>Compare</w:t>
            </w:r>
            <w:r w:rsidR="00E2078E" w:rsidRPr="00C92405"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Pr="00C92405">
              <w:rPr>
                <w:rFonts w:ascii="Times New Roman" w:hAnsi="Times New Roman" w:cs="Times New Roman"/>
                <w:sz w:val="20"/>
                <w:szCs w:val="20"/>
              </w:rPr>
              <w:t xml:space="preserve"> the impact of destination marketing content presented via VR with other technology-based media; </w:t>
            </w:r>
            <w:r w:rsidR="00E2078E" w:rsidRPr="00C92405">
              <w:rPr>
                <w:rFonts w:ascii="Times New Roman" w:hAnsi="Times New Roman" w:cs="Times New Roman"/>
                <w:sz w:val="20"/>
                <w:szCs w:val="20"/>
              </w:rPr>
              <w:t>p</w:t>
            </w:r>
            <w:r w:rsidRPr="00C92405">
              <w:rPr>
                <w:rFonts w:ascii="Times New Roman" w:hAnsi="Times New Roman" w:cs="Times New Roman"/>
                <w:sz w:val="20"/>
                <w:szCs w:val="20"/>
              </w:rPr>
              <w:t>rovide</w:t>
            </w:r>
            <w:r w:rsidR="00E2078E" w:rsidRPr="00C92405"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Pr="00C92405">
              <w:rPr>
                <w:rFonts w:ascii="Times New Roman" w:hAnsi="Times New Roman" w:cs="Times New Roman"/>
                <w:sz w:val="20"/>
                <w:szCs w:val="20"/>
              </w:rPr>
              <w:t xml:space="preserve"> a comparison between different VR material</w:t>
            </w:r>
            <w:r w:rsidR="00E2078E" w:rsidRPr="00C92405">
              <w:rPr>
                <w:rFonts w:ascii="Times New Roman" w:hAnsi="Times New Roman" w:cs="Times New Roman"/>
                <w:sz w:val="20"/>
                <w:szCs w:val="20"/>
              </w:rPr>
              <w:t xml:space="preserve"> styles</w:t>
            </w:r>
            <w:r w:rsidRPr="00C9240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214" w:type="pct"/>
          </w:tcPr>
          <w:p w14:paraId="55FE78BD" w14:textId="77777777" w:rsidR="005D1A6B" w:rsidRPr="00C92405" w:rsidRDefault="005D1A6B" w:rsidP="00A62A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2405">
              <w:rPr>
                <w:rFonts w:ascii="Times New Roman" w:hAnsi="Times New Roman" w:cs="Times New Roman"/>
                <w:sz w:val="20"/>
                <w:szCs w:val="20"/>
              </w:rPr>
              <w:t>Destination image literature.</w:t>
            </w:r>
          </w:p>
          <w:p w14:paraId="1E6ADC2E" w14:textId="706482A6" w:rsidR="005D1A6B" w:rsidRPr="00C92405" w:rsidRDefault="005D1A6B" w:rsidP="00A62A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2405">
              <w:rPr>
                <w:rFonts w:ascii="Times New Roman" w:hAnsi="Times New Roman" w:cs="Times New Roman"/>
                <w:sz w:val="20"/>
                <w:szCs w:val="20"/>
              </w:rPr>
              <w:t>Variables: Destination image, advertising effectiveness (effectiveness, mental imagery), behavio</w:t>
            </w:r>
            <w:r w:rsidR="00453F66" w:rsidRPr="00C92405">
              <w:rPr>
                <w:rFonts w:ascii="Times New Roman" w:hAnsi="Times New Roman" w:cs="Times New Roman"/>
                <w:sz w:val="20"/>
                <w:szCs w:val="20"/>
              </w:rPr>
              <w:t>u</w:t>
            </w:r>
            <w:r w:rsidRPr="00C92405">
              <w:rPr>
                <w:rFonts w:ascii="Times New Roman" w:hAnsi="Times New Roman" w:cs="Times New Roman"/>
                <w:sz w:val="20"/>
                <w:szCs w:val="20"/>
              </w:rPr>
              <w:t>ral intentions (shar</w:t>
            </w:r>
            <w:r w:rsidR="004E115A" w:rsidRPr="00C92405">
              <w:rPr>
                <w:rFonts w:ascii="Times New Roman" w:hAnsi="Times New Roman" w:cs="Times New Roman"/>
                <w:sz w:val="20"/>
                <w:szCs w:val="20"/>
              </w:rPr>
              <w:t>ing</w:t>
            </w:r>
            <w:r w:rsidRPr="00C92405">
              <w:rPr>
                <w:rFonts w:ascii="Times New Roman" w:hAnsi="Times New Roman" w:cs="Times New Roman"/>
                <w:sz w:val="20"/>
                <w:szCs w:val="20"/>
              </w:rPr>
              <w:t xml:space="preserve"> ad info; seek</w:t>
            </w:r>
            <w:r w:rsidR="004E115A" w:rsidRPr="00C92405">
              <w:rPr>
                <w:rFonts w:ascii="Times New Roman" w:hAnsi="Times New Roman" w:cs="Times New Roman"/>
                <w:sz w:val="20"/>
                <w:szCs w:val="20"/>
              </w:rPr>
              <w:t>ing</w:t>
            </w:r>
            <w:r w:rsidRPr="00C92405">
              <w:rPr>
                <w:rFonts w:ascii="Times New Roman" w:hAnsi="Times New Roman" w:cs="Times New Roman"/>
                <w:sz w:val="20"/>
                <w:szCs w:val="20"/>
              </w:rPr>
              <w:t xml:space="preserve"> further destination info; </w:t>
            </w:r>
            <w:r w:rsidR="00412BA5" w:rsidRPr="00C92405">
              <w:rPr>
                <w:rFonts w:ascii="Times New Roman" w:hAnsi="Times New Roman" w:cs="Times New Roman"/>
                <w:sz w:val="20"/>
                <w:szCs w:val="20"/>
              </w:rPr>
              <w:t xml:space="preserve">recommending </w:t>
            </w:r>
            <w:r w:rsidR="004E115A" w:rsidRPr="00C92405">
              <w:rPr>
                <w:rFonts w:ascii="Times New Roman" w:hAnsi="Times New Roman" w:cs="Times New Roman"/>
                <w:sz w:val="20"/>
                <w:szCs w:val="20"/>
              </w:rPr>
              <w:t>the destination</w:t>
            </w:r>
            <w:r w:rsidRPr="00C92405">
              <w:rPr>
                <w:rFonts w:ascii="Times New Roman" w:hAnsi="Times New Roman" w:cs="Times New Roman"/>
                <w:sz w:val="20"/>
                <w:szCs w:val="20"/>
              </w:rPr>
              <w:t>; visit</w:t>
            </w:r>
            <w:r w:rsidR="004E115A" w:rsidRPr="00C92405">
              <w:rPr>
                <w:rFonts w:ascii="Times New Roman" w:hAnsi="Times New Roman" w:cs="Times New Roman"/>
                <w:sz w:val="20"/>
                <w:szCs w:val="20"/>
              </w:rPr>
              <w:t>ing</w:t>
            </w:r>
            <w:r w:rsidRPr="00C92405">
              <w:rPr>
                <w:rFonts w:ascii="Times New Roman" w:hAnsi="Times New Roman" w:cs="Times New Roman"/>
                <w:sz w:val="20"/>
                <w:szCs w:val="20"/>
              </w:rPr>
              <w:t xml:space="preserve"> in next 5 years).</w:t>
            </w:r>
          </w:p>
        </w:tc>
        <w:tc>
          <w:tcPr>
            <w:tcW w:w="1154" w:type="pct"/>
          </w:tcPr>
          <w:p w14:paraId="048D8B4F" w14:textId="77777777" w:rsidR="005D1A6B" w:rsidRPr="00C92405" w:rsidRDefault="005D1A6B" w:rsidP="00A62A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2405">
              <w:rPr>
                <w:rFonts w:ascii="Times New Roman" w:hAnsi="Times New Roman" w:cs="Times New Roman"/>
                <w:sz w:val="20"/>
                <w:szCs w:val="20"/>
              </w:rPr>
              <w:t>More active VR content largely outperformed other media formats, but with a more passive style of VR these benefits were mostly muted.</w:t>
            </w:r>
          </w:p>
        </w:tc>
      </w:tr>
      <w:tr w:rsidR="00C92405" w:rsidRPr="00C92405" w14:paraId="67B61A1C" w14:textId="77777777" w:rsidTr="00A62A91">
        <w:tc>
          <w:tcPr>
            <w:tcW w:w="759" w:type="pct"/>
          </w:tcPr>
          <w:p w14:paraId="5F7A122C" w14:textId="77777777" w:rsidR="005D1A6B" w:rsidRPr="00C92405" w:rsidRDefault="005D1A6B" w:rsidP="00A62A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2405">
              <w:rPr>
                <w:rFonts w:ascii="Times New Roman" w:hAnsi="Times New Roman" w:cs="Times New Roman"/>
                <w:sz w:val="20"/>
                <w:szCs w:val="20"/>
              </w:rPr>
              <w:t xml:space="preserve">Jorge </w:t>
            </w:r>
            <w:r w:rsidRPr="00C92405">
              <w:rPr>
                <w:rFonts w:ascii="Times New Roman" w:hAnsi="Times New Roman" w:cs="Times New Roman"/>
                <w:i/>
                <w:sz w:val="20"/>
                <w:szCs w:val="20"/>
              </w:rPr>
              <w:t>et al.</w:t>
            </w:r>
            <w:r w:rsidRPr="00C92405">
              <w:rPr>
                <w:rFonts w:ascii="Times New Roman" w:hAnsi="Times New Roman" w:cs="Times New Roman"/>
                <w:sz w:val="20"/>
                <w:szCs w:val="20"/>
              </w:rPr>
              <w:t xml:space="preserve"> (2023).</w:t>
            </w:r>
          </w:p>
        </w:tc>
        <w:tc>
          <w:tcPr>
            <w:tcW w:w="607" w:type="pct"/>
          </w:tcPr>
          <w:p w14:paraId="691813CC" w14:textId="77777777" w:rsidR="005D1A6B" w:rsidRPr="00C92405" w:rsidRDefault="005D1A6B" w:rsidP="00A62A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2405">
              <w:rPr>
                <w:rFonts w:ascii="Times New Roman" w:hAnsi="Times New Roman" w:cs="Times New Roman"/>
                <w:sz w:val="20"/>
                <w:szCs w:val="20"/>
              </w:rPr>
              <w:t>Tourism, VR.</w:t>
            </w:r>
          </w:p>
        </w:tc>
        <w:tc>
          <w:tcPr>
            <w:tcW w:w="1266" w:type="pct"/>
          </w:tcPr>
          <w:p w14:paraId="5BBC75F0" w14:textId="3839277D" w:rsidR="005D1A6B" w:rsidRPr="00C92405" w:rsidRDefault="005D1A6B" w:rsidP="00A62A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2405">
              <w:rPr>
                <w:rFonts w:ascii="Times New Roman" w:hAnsi="Times New Roman" w:cs="Times New Roman"/>
                <w:sz w:val="20"/>
                <w:szCs w:val="20"/>
              </w:rPr>
              <w:t>Investigate</w:t>
            </w:r>
            <w:r w:rsidR="00E2078E" w:rsidRPr="00C92405"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Pr="00C92405">
              <w:rPr>
                <w:rFonts w:ascii="Times New Roman" w:hAnsi="Times New Roman" w:cs="Times New Roman"/>
                <w:sz w:val="20"/>
                <w:szCs w:val="20"/>
              </w:rPr>
              <w:t xml:space="preserve"> potential tourists’ behaviour regarding visiting and recommending a destination based on </w:t>
            </w:r>
            <w:r w:rsidR="00804AD9" w:rsidRPr="00C92405">
              <w:rPr>
                <w:rFonts w:ascii="Times New Roman" w:hAnsi="Times New Roman" w:cs="Times New Roman"/>
                <w:sz w:val="20"/>
                <w:szCs w:val="20"/>
              </w:rPr>
              <w:t>an</w:t>
            </w:r>
            <w:r w:rsidRPr="00C92405">
              <w:rPr>
                <w:rFonts w:ascii="Times New Roman" w:hAnsi="Times New Roman" w:cs="Times New Roman"/>
                <w:sz w:val="20"/>
                <w:szCs w:val="20"/>
              </w:rPr>
              <w:t xml:space="preserve"> image </w:t>
            </w:r>
            <w:r w:rsidR="00804AD9" w:rsidRPr="00C92405">
              <w:rPr>
                <w:rFonts w:ascii="Times New Roman" w:hAnsi="Times New Roman" w:cs="Times New Roman"/>
                <w:sz w:val="20"/>
                <w:szCs w:val="20"/>
              </w:rPr>
              <w:t xml:space="preserve">formed from viewing </w:t>
            </w:r>
            <w:r w:rsidRPr="00C92405">
              <w:rPr>
                <w:rFonts w:ascii="Times New Roman" w:hAnsi="Times New Roman" w:cs="Times New Roman"/>
                <w:sz w:val="20"/>
                <w:szCs w:val="20"/>
              </w:rPr>
              <w:t>virtual reality</w:t>
            </w:r>
            <w:r w:rsidR="00804AD9" w:rsidRPr="00C92405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C92405">
              <w:rPr>
                <w:rFonts w:ascii="Times New Roman" w:hAnsi="Times New Roman" w:cs="Times New Roman"/>
                <w:sz w:val="20"/>
                <w:szCs w:val="20"/>
              </w:rPr>
              <w:t>VR</w:t>
            </w:r>
            <w:r w:rsidR="00804AD9" w:rsidRPr="00C9240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 w:rsidRPr="00C92405">
              <w:rPr>
                <w:rFonts w:ascii="Times New Roman" w:hAnsi="Times New Roman" w:cs="Times New Roman"/>
                <w:sz w:val="20"/>
                <w:szCs w:val="20"/>
              </w:rPr>
              <w:t>, including motivations for travel and place attachment.</w:t>
            </w:r>
          </w:p>
        </w:tc>
        <w:tc>
          <w:tcPr>
            <w:tcW w:w="1214" w:type="pct"/>
          </w:tcPr>
          <w:p w14:paraId="6805698D" w14:textId="77777777" w:rsidR="005D1A6B" w:rsidRPr="00C92405" w:rsidRDefault="005D1A6B" w:rsidP="00A62A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2405">
              <w:rPr>
                <w:rFonts w:ascii="Times New Roman" w:hAnsi="Times New Roman" w:cs="Times New Roman"/>
                <w:sz w:val="20"/>
                <w:szCs w:val="20"/>
              </w:rPr>
              <w:t>Theory of push and pull factors.</w:t>
            </w:r>
          </w:p>
          <w:p w14:paraId="32AF3F9C" w14:textId="07EBF5F2" w:rsidR="005D1A6B" w:rsidRPr="00C92405" w:rsidRDefault="005D1A6B" w:rsidP="00A62A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2405">
              <w:rPr>
                <w:rFonts w:ascii="Times New Roman" w:hAnsi="Times New Roman" w:cs="Times New Roman"/>
                <w:sz w:val="20"/>
                <w:szCs w:val="20"/>
              </w:rPr>
              <w:t>Variables: Pull motivations, push motivations, cognitive image, affective image, overall image, place dependence, place identity, visit intention, recommend</w:t>
            </w:r>
            <w:r w:rsidR="007957A6" w:rsidRPr="00C92405">
              <w:rPr>
                <w:rFonts w:ascii="Times New Roman" w:hAnsi="Times New Roman" w:cs="Times New Roman"/>
                <w:sz w:val="20"/>
                <w:szCs w:val="20"/>
              </w:rPr>
              <w:t>ation</w:t>
            </w:r>
            <w:r w:rsidRPr="00C92405">
              <w:rPr>
                <w:rFonts w:ascii="Times New Roman" w:hAnsi="Times New Roman" w:cs="Times New Roman"/>
                <w:sz w:val="20"/>
                <w:szCs w:val="20"/>
              </w:rPr>
              <w:t xml:space="preserve"> intention.</w:t>
            </w:r>
          </w:p>
        </w:tc>
        <w:tc>
          <w:tcPr>
            <w:tcW w:w="1154" w:type="pct"/>
          </w:tcPr>
          <w:p w14:paraId="0828010B" w14:textId="77777777" w:rsidR="005D1A6B" w:rsidRPr="00C92405" w:rsidRDefault="005D1A6B" w:rsidP="00A62A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2405">
              <w:rPr>
                <w:rFonts w:ascii="Times New Roman" w:hAnsi="Times New Roman" w:cs="Times New Roman"/>
                <w:sz w:val="20"/>
                <w:szCs w:val="20"/>
              </w:rPr>
              <w:t>Motivations for travel (push and pull factors) positively influence destination image (cognitive and affective dimensions, respectively).</w:t>
            </w:r>
          </w:p>
          <w:p w14:paraId="01BCAD69" w14:textId="55850CC1" w:rsidR="005D1A6B" w:rsidRPr="00C92405" w:rsidRDefault="005D1A6B" w:rsidP="00A62A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2405">
              <w:rPr>
                <w:rFonts w:ascii="Times New Roman" w:hAnsi="Times New Roman" w:cs="Times New Roman"/>
                <w:sz w:val="20"/>
                <w:szCs w:val="20"/>
              </w:rPr>
              <w:t xml:space="preserve">Cognitive and affective dimensions of destination image influence place dependence and </w:t>
            </w:r>
            <w:r w:rsidR="007957A6" w:rsidRPr="00C92405">
              <w:rPr>
                <w:rFonts w:ascii="Times New Roman" w:hAnsi="Times New Roman" w:cs="Times New Roman"/>
                <w:sz w:val="20"/>
                <w:szCs w:val="20"/>
              </w:rPr>
              <w:t xml:space="preserve">place </w:t>
            </w:r>
            <w:r w:rsidRPr="00C92405">
              <w:rPr>
                <w:rFonts w:ascii="Times New Roman" w:hAnsi="Times New Roman" w:cs="Times New Roman"/>
                <w:sz w:val="20"/>
                <w:szCs w:val="20"/>
              </w:rPr>
              <w:t xml:space="preserve">identity. </w:t>
            </w:r>
          </w:p>
          <w:p w14:paraId="3E554147" w14:textId="03ACB65D" w:rsidR="005D1A6B" w:rsidRPr="00C92405" w:rsidRDefault="005D1A6B" w:rsidP="00A62A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2405">
              <w:rPr>
                <w:rFonts w:ascii="Times New Roman" w:hAnsi="Times New Roman" w:cs="Times New Roman"/>
                <w:sz w:val="20"/>
                <w:szCs w:val="20"/>
              </w:rPr>
              <w:t xml:space="preserve">Place dependence and place identity positively </w:t>
            </w:r>
            <w:r w:rsidR="007957A6" w:rsidRPr="00C92405">
              <w:rPr>
                <w:rFonts w:ascii="Times New Roman" w:hAnsi="Times New Roman" w:cs="Times New Roman"/>
                <w:sz w:val="20"/>
                <w:szCs w:val="20"/>
              </w:rPr>
              <w:t xml:space="preserve">influenced </w:t>
            </w:r>
            <w:r w:rsidRPr="00C92405">
              <w:rPr>
                <w:rFonts w:ascii="Times New Roman" w:hAnsi="Times New Roman" w:cs="Times New Roman"/>
                <w:sz w:val="20"/>
                <w:szCs w:val="20"/>
              </w:rPr>
              <w:t>intention to visit, but not intention to recommend the destination.</w:t>
            </w:r>
          </w:p>
        </w:tc>
      </w:tr>
      <w:tr w:rsidR="00C92405" w:rsidRPr="00C92405" w14:paraId="079E4B1E" w14:textId="77777777" w:rsidTr="00A62A91">
        <w:tc>
          <w:tcPr>
            <w:tcW w:w="759" w:type="pct"/>
          </w:tcPr>
          <w:p w14:paraId="5014826E" w14:textId="77777777" w:rsidR="005D1A6B" w:rsidRPr="00C92405" w:rsidRDefault="005D1A6B" w:rsidP="00A62A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2405">
              <w:rPr>
                <w:rFonts w:ascii="Times New Roman" w:hAnsi="Times New Roman" w:cs="Times New Roman"/>
                <w:sz w:val="20"/>
                <w:szCs w:val="20"/>
              </w:rPr>
              <w:t xml:space="preserve">Kim </w:t>
            </w:r>
            <w:r w:rsidRPr="00C92405">
              <w:rPr>
                <w:rFonts w:ascii="Times New Roman" w:hAnsi="Times New Roman" w:cs="Times New Roman"/>
                <w:i/>
                <w:sz w:val="20"/>
                <w:szCs w:val="20"/>
              </w:rPr>
              <w:t>et al.</w:t>
            </w:r>
            <w:r w:rsidRPr="00C92405">
              <w:rPr>
                <w:rFonts w:ascii="Times New Roman" w:hAnsi="Times New Roman" w:cs="Times New Roman"/>
                <w:sz w:val="20"/>
                <w:szCs w:val="20"/>
              </w:rPr>
              <w:t xml:space="preserve"> (2020).</w:t>
            </w:r>
          </w:p>
        </w:tc>
        <w:tc>
          <w:tcPr>
            <w:tcW w:w="607" w:type="pct"/>
          </w:tcPr>
          <w:p w14:paraId="3DDCA322" w14:textId="77777777" w:rsidR="005D1A6B" w:rsidRPr="00C92405" w:rsidRDefault="005D1A6B" w:rsidP="00A62A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2405">
              <w:rPr>
                <w:rFonts w:ascii="Times New Roman" w:hAnsi="Times New Roman" w:cs="Times New Roman"/>
                <w:sz w:val="20"/>
                <w:szCs w:val="20"/>
              </w:rPr>
              <w:t>Tourism, VR.</w:t>
            </w:r>
          </w:p>
        </w:tc>
        <w:tc>
          <w:tcPr>
            <w:tcW w:w="1266" w:type="pct"/>
          </w:tcPr>
          <w:p w14:paraId="546B1BC7" w14:textId="13DCB9FF" w:rsidR="005D1A6B" w:rsidRPr="00C92405" w:rsidRDefault="005D1A6B" w:rsidP="00A62A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2405">
              <w:rPr>
                <w:rFonts w:ascii="Times New Roman" w:hAnsi="Times New Roman" w:cs="Times New Roman"/>
                <w:sz w:val="20"/>
                <w:szCs w:val="20"/>
              </w:rPr>
              <w:t>Examine</w:t>
            </w:r>
            <w:r w:rsidR="00E2078E" w:rsidRPr="00C92405"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Pr="00C92405">
              <w:rPr>
                <w:rFonts w:ascii="Times New Roman" w:hAnsi="Times New Roman" w:cs="Times New Roman"/>
                <w:sz w:val="20"/>
                <w:szCs w:val="20"/>
              </w:rPr>
              <w:t xml:space="preserve"> authentic experience as a stimulus, cognitive and affective response as an organism, attachment to VR tourism experiences as a response, and </w:t>
            </w:r>
            <w:r w:rsidR="00453F66" w:rsidRPr="00C92405">
              <w:rPr>
                <w:rFonts w:ascii="Times New Roman" w:hAnsi="Times New Roman" w:cs="Times New Roman"/>
                <w:sz w:val="20"/>
                <w:szCs w:val="20"/>
              </w:rPr>
              <w:t>behavioural</w:t>
            </w:r>
            <w:r w:rsidRPr="00C92405">
              <w:rPr>
                <w:rFonts w:ascii="Times New Roman" w:hAnsi="Times New Roman" w:cs="Times New Roman"/>
                <w:sz w:val="20"/>
                <w:szCs w:val="20"/>
              </w:rPr>
              <w:t xml:space="preserve"> intention</w:t>
            </w:r>
            <w:r w:rsidR="00E2078E" w:rsidRPr="00C92405"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Pr="00C92405">
              <w:rPr>
                <w:rFonts w:ascii="Times New Roman" w:hAnsi="Times New Roman" w:cs="Times New Roman"/>
                <w:sz w:val="20"/>
                <w:szCs w:val="20"/>
              </w:rPr>
              <w:t xml:space="preserve"> as a response among potential tourists.</w:t>
            </w:r>
          </w:p>
        </w:tc>
        <w:tc>
          <w:tcPr>
            <w:tcW w:w="1214" w:type="pct"/>
          </w:tcPr>
          <w:p w14:paraId="2C1585A0" w14:textId="77777777" w:rsidR="005D1A6B" w:rsidRPr="00C92405" w:rsidRDefault="005D1A6B" w:rsidP="00A62A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2405">
              <w:rPr>
                <w:rFonts w:ascii="Times New Roman" w:hAnsi="Times New Roman" w:cs="Times New Roman"/>
                <w:sz w:val="20"/>
                <w:szCs w:val="20"/>
              </w:rPr>
              <w:t>Stimulus-organism-response (SOR) theory.</w:t>
            </w:r>
          </w:p>
          <w:p w14:paraId="50B406EB" w14:textId="77777777" w:rsidR="005D1A6B" w:rsidRPr="00C92405" w:rsidRDefault="005D1A6B" w:rsidP="00A62A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2405">
              <w:rPr>
                <w:rFonts w:ascii="Times New Roman" w:hAnsi="Times New Roman" w:cs="Times New Roman"/>
                <w:sz w:val="20"/>
                <w:szCs w:val="20"/>
              </w:rPr>
              <w:t>Variables: Authentic experience, cognitive response, affective response (enjoyment, emotional involvement, flow state), attachment to VR, visit intention.</w:t>
            </w:r>
          </w:p>
        </w:tc>
        <w:tc>
          <w:tcPr>
            <w:tcW w:w="1154" w:type="pct"/>
          </w:tcPr>
          <w:p w14:paraId="257A3D44" w14:textId="77777777" w:rsidR="005D1A6B" w:rsidRPr="00C92405" w:rsidRDefault="005D1A6B" w:rsidP="00A62A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2405">
              <w:rPr>
                <w:rFonts w:ascii="Times New Roman" w:hAnsi="Times New Roman" w:cs="Times New Roman"/>
                <w:sz w:val="20"/>
                <w:szCs w:val="20"/>
              </w:rPr>
              <w:t>Cognitive and affective responses are significant mediators in predicting attachment and visit intention.</w:t>
            </w:r>
          </w:p>
          <w:p w14:paraId="5D8D0FA6" w14:textId="2025A216" w:rsidR="005D1A6B" w:rsidRPr="00C92405" w:rsidRDefault="005D1A6B" w:rsidP="00A62A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2405">
              <w:rPr>
                <w:rFonts w:ascii="Times New Roman" w:hAnsi="Times New Roman" w:cs="Times New Roman"/>
                <w:sz w:val="20"/>
                <w:szCs w:val="20"/>
              </w:rPr>
              <w:t xml:space="preserve">Cognitive response had a stronger influence than </w:t>
            </w:r>
            <w:r w:rsidR="007957A6" w:rsidRPr="00C92405">
              <w:rPr>
                <w:rFonts w:ascii="Times New Roman" w:hAnsi="Times New Roman" w:cs="Times New Roman"/>
                <w:sz w:val="20"/>
                <w:szCs w:val="20"/>
              </w:rPr>
              <w:t xml:space="preserve">did </w:t>
            </w:r>
            <w:r w:rsidRPr="00C92405">
              <w:rPr>
                <w:rFonts w:ascii="Times New Roman" w:hAnsi="Times New Roman" w:cs="Times New Roman"/>
                <w:sz w:val="20"/>
                <w:szCs w:val="20"/>
              </w:rPr>
              <w:t xml:space="preserve">affective response on </w:t>
            </w:r>
            <w:r w:rsidR="007957A6" w:rsidRPr="00C92405">
              <w:rPr>
                <w:rFonts w:ascii="Times New Roman" w:hAnsi="Times New Roman" w:cs="Times New Roman"/>
                <w:sz w:val="20"/>
                <w:szCs w:val="20"/>
              </w:rPr>
              <w:t xml:space="preserve">visit </w:t>
            </w:r>
            <w:r w:rsidRPr="00C92405">
              <w:rPr>
                <w:rFonts w:ascii="Times New Roman" w:hAnsi="Times New Roman" w:cs="Times New Roman"/>
                <w:sz w:val="20"/>
                <w:szCs w:val="20"/>
              </w:rPr>
              <w:t>intention</w:t>
            </w:r>
            <w:r w:rsidR="007957A6" w:rsidRPr="00C92405"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Pr="00C9240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C92405" w:rsidRPr="00C92405" w14:paraId="11D67DAF" w14:textId="77777777" w:rsidTr="00A62A91">
        <w:tc>
          <w:tcPr>
            <w:tcW w:w="759" w:type="pct"/>
          </w:tcPr>
          <w:p w14:paraId="5EB48262" w14:textId="25E9A0AC" w:rsidR="005D1A6B" w:rsidRPr="00C92405" w:rsidRDefault="005D1A6B" w:rsidP="00A62A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240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Liu </w:t>
            </w:r>
            <w:r w:rsidR="00320F28" w:rsidRPr="00C92405">
              <w:rPr>
                <w:rFonts w:ascii="Times New Roman" w:hAnsi="Times New Roman" w:cs="Times New Roman"/>
                <w:sz w:val="20"/>
                <w:szCs w:val="20"/>
              </w:rPr>
              <w:t>and</w:t>
            </w:r>
            <w:r w:rsidRPr="00C92405">
              <w:rPr>
                <w:rFonts w:ascii="Times New Roman" w:hAnsi="Times New Roman" w:cs="Times New Roman"/>
                <w:sz w:val="20"/>
                <w:szCs w:val="20"/>
              </w:rPr>
              <w:t xml:space="preserve"> Huang (2023).</w:t>
            </w:r>
          </w:p>
        </w:tc>
        <w:tc>
          <w:tcPr>
            <w:tcW w:w="607" w:type="pct"/>
          </w:tcPr>
          <w:p w14:paraId="4DFAC430" w14:textId="77777777" w:rsidR="005D1A6B" w:rsidRPr="00C92405" w:rsidRDefault="005D1A6B" w:rsidP="00A62A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2405">
              <w:rPr>
                <w:rFonts w:ascii="Times New Roman" w:hAnsi="Times New Roman" w:cs="Times New Roman"/>
                <w:sz w:val="20"/>
                <w:szCs w:val="20"/>
              </w:rPr>
              <w:t>Tourism, VR.</w:t>
            </w:r>
          </w:p>
        </w:tc>
        <w:tc>
          <w:tcPr>
            <w:tcW w:w="1266" w:type="pct"/>
          </w:tcPr>
          <w:p w14:paraId="2845566E" w14:textId="719CD1CF" w:rsidR="005D1A6B" w:rsidRPr="00C92405" w:rsidRDefault="005D1A6B" w:rsidP="00A62A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2405">
              <w:rPr>
                <w:rFonts w:ascii="Times New Roman" w:hAnsi="Times New Roman" w:cs="Times New Roman"/>
                <w:sz w:val="20"/>
                <w:szCs w:val="20"/>
              </w:rPr>
              <w:t>Explore</w:t>
            </w:r>
            <w:r w:rsidR="00E2078E" w:rsidRPr="00C92405"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Pr="00C92405">
              <w:rPr>
                <w:rFonts w:ascii="Times New Roman" w:hAnsi="Times New Roman" w:cs="Times New Roman"/>
                <w:sz w:val="20"/>
                <w:szCs w:val="20"/>
              </w:rPr>
              <w:t xml:space="preserve"> how virtual reality video stimulation (arousal) elicited user flow experience and subsequent satisfaction. </w:t>
            </w:r>
          </w:p>
        </w:tc>
        <w:tc>
          <w:tcPr>
            <w:tcW w:w="1214" w:type="pct"/>
          </w:tcPr>
          <w:p w14:paraId="07119082" w14:textId="77777777" w:rsidR="005D1A6B" w:rsidRPr="00C92405" w:rsidRDefault="005D1A6B" w:rsidP="00A62A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2405">
              <w:rPr>
                <w:rFonts w:ascii="Times New Roman" w:hAnsi="Times New Roman" w:cs="Times New Roman"/>
                <w:sz w:val="20"/>
                <w:szCs w:val="20"/>
              </w:rPr>
              <w:t>Stimulus-organism-response (SOR) theory.</w:t>
            </w:r>
          </w:p>
          <w:p w14:paraId="47E176D6" w14:textId="77777777" w:rsidR="005D1A6B" w:rsidRPr="00C92405" w:rsidRDefault="005D1A6B" w:rsidP="00A62A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2405">
              <w:rPr>
                <w:rFonts w:ascii="Times New Roman" w:hAnsi="Times New Roman" w:cs="Times New Roman"/>
                <w:sz w:val="20"/>
                <w:szCs w:val="20"/>
              </w:rPr>
              <w:t>Variables: VR tour video stimulation, focused attention, enjoyment, control, time distortion, satisfaction.</w:t>
            </w:r>
          </w:p>
        </w:tc>
        <w:tc>
          <w:tcPr>
            <w:tcW w:w="1154" w:type="pct"/>
          </w:tcPr>
          <w:p w14:paraId="2F98BEA5" w14:textId="77777777" w:rsidR="005D1A6B" w:rsidRPr="00C92405" w:rsidRDefault="005D1A6B" w:rsidP="00A62A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2405">
              <w:rPr>
                <w:rFonts w:ascii="Times New Roman" w:hAnsi="Times New Roman" w:cs="Times New Roman"/>
                <w:sz w:val="20"/>
                <w:szCs w:val="20"/>
              </w:rPr>
              <w:t>User satisfaction is influenced by enjoyment and control; enjoyment partially mediates the effects of self-reported arousal and respiration rate on satisfaction; self-reported arousal (heart rate) exhibited a greater influence on enjoyment (time distortion) across two groups (weak versus strong stimulation).</w:t>
            </w:r>
          </w:p>
        </w:tc>
      </w:tr>
      <w:tr w:rsidR="00C92405" w:rsidRPr="00C92405" w14:paraId="470222D5" w14:textId="77777777" w:rsidTr="00A62A91">
        <w:tc>
          <w:tcPr>
            <w:tcW w:w="759" w:type="pct"/>
          </w:tcPr>
          <w:p w14:paraId="6CA06FD3" w14:textId="77777777" w:rsidR="005D1A6B" w:rsidRPr="00C92405" w:rsidRDefault="005D1A6B" w:rsidP="00A62A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2405">
              <w:rPr>
                <w:rFonts w:ascii="Times New Roman" w:hAnsi="Times New Roman" w:cs="Times New Roman"/>
                <w:sz w:val="20"/>
                <w:szCs w:val="20"/>
              </w:rPr>
              <w:t>Martínez-</w:t>
            </w:r>
            <w:proofErr w:type="spellStart"/>
            <w:r w:rsidRPr="00C92405">
              <w:rPr>
                <w:rFonts w:ascii="Times New Roman" w:hAnsi="Times New Roman" w:cs="Times New Roman"/>
                <w:sz w:val="20"/>
                <w:szCs w:val="20"/>
              </w:rPr>
              <w:t>Molés</w:t>
            </w:r>
            <w:proofErr w:type="spellEnd"/>
            <w:r w:rsidRPr="00C9240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92405">
              <w:rPr>
                <w:rFonts w:ascii="Times New Roman" w:hAnsi="Times New Roman" w:cs="Times New Roman"/>
                <w:i/>
                <w:sz w:val="20"/>
                <w:szCs w:val="20"/>
              </w:rPr>
              <w:t>et al.</w:t>
            </w:r>
            <w:r w:rsidRPr="00C92405">
              <w:rPr>
                <w:rFonts w:ascii="Times New Roman" w:hAnsi="Times New Roman" w:cs="Times New Roman"/>
                <w:sz w:val="20"/>
                <w:szCs w:val="20"/>
              </w:rPr>
              <w:t xml:space="preserve"> (2022). </w:t>
            </w:r>
          </w:p>
        </w:tc>
        <w:tc>
          <w:tcPr>
            <w:tcW w:w="607" w:type="pct"/>
          </w:tcPr>
          <w:p w14:paraId="61EED5E8" w14:textId="77777777" w:rsidR="005D1A6B" w:rsidRPr="00C92405" w:rsidRDefault="005D1A6B" w:rsidP="00A62A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2405">
              <w:rPr>
                <w:rFonts w:ascii="Times New Roman" w:hAnsi="Times New Roman" w:cs="Times New Roman"/>
                <w:sz w:val="20"/>
                <w:szCs w:val="20"/>
              </w:rPr>
              <w:t>Tourism, VR.</w:t>
            </w:r>
          </w:p>
        </w:tc>
        <w:tc>
          <w:tcPr>
            <w:tcW w:w="1266" w:type="pct"/>
          </w:tcPr>
          <w:p w14:paraId="2291009F" w14:textId="34D29B4B" w:rsidR="005D1A6B" w:rsidRPr="00C92405" w:rsidRDefault="005D1A6B" w:rsidP="00A62A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2405">
              <w:rPr>
                <w:rFonts w:ascii="Times New Roman" w:hAnsi="Times New Roman" w:cs="Times New Roman"/>
                <w:sz w:val="20"/>
                <w:szCs w:val="20"/>
              </w:rPr>
              <w:t>Compare</w:t>
            </w:r>
            <w:r w:rsidR="00E2078E" w:rsidRPr="00C92405"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Pr="00C92405">
              <w:rPr>
                <w:rFonts w:ascii="Times New Roman" w:hAnsi="Times New Roman" w:cs="Times New Roman"/>
                <w:sz w:val="20"/>
                <w:szCs w:val="20"/>
              </w:rPr>
              <w:t xml:space="preserve"> how media technologies (i.e. VR and standard websites) and users’ gender influence the ways in which tourists gather pre-purchase information.</w:t>
            </w:r>
          </w:p>
        </w:tc>
        <w:tc>
          <w:tcPr>
            <w:tcW w:w="1214" w:type="pct"/>
          </w:tcPr>
          <w:p w14:paraId="2FD19759" w14:textId="5EC7F63D" w:rsidR="005D1A6B" w:rsidRPr="00C92405" w:rsidRDefault="005D1A6B" w:rsidP="00A62A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2405">
              <w:rPr>
                <w:rFonts w:ascii="Times New Roman" w:hAnsi="Times New Roman" w:cs="Times New Roman"/>
                <w:sz w:val="20"/>
                <w:szCs w:val="20"/>
              </w:rPr>
              <w:t>Theory o</w:t>
            </w:r>
            <w:r w:rsidR="007957A6" w:rsidRPr="00C92405">
              <w:rPr>
                <w:rFonts w:ascii="Times New Roman" w:hAnsi="Times New Roman" w:cs="Times New Roman"/>
                <w:sz w:val="20"/>
                <w:szCs w:val="20"/>
              </w:rPr>
              <w:t>f</w:t>
            </w:r>
            <w:r w:rsidRPr="00C92405">
              <w:rPr>
                <w:rFonts w:ascii="Times New Roman" w:hAnsi="Times New Roman" w:cs="Times New Roman"/>
                <w:sz w:val="20"/>
                <w:szCs w:val="20"/>
              </w:rPr>
              <w:t xml:space="preserve"> consumer learning.</w:t>
            </w:r>
          </w:p>
          <w:p w14:paraId="16A80508" w14:textId="0C2CBC71" w:rsidR="005D1A6B" w:rsidRPr="00C92405" w:rsidRDefault="005D1A6B" w:rsidP="00A62A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2405">
              <w:rPr>
                <w:rFonts w:ascii="Times New Roman" w:hAnsi="Times New Roman" w:cs="Times New Roman"/>
                <w:sz w:val="20"/>
                <w:szCs w:val="20"/>
              </w:rPr>
              <w:t>Variables: Media richness, interactivity, presence (self-presence, possible actions), enjoyment, product knowledge, brand attitude, purchase intent</w:t>
            </w:r>
            <w:r w:rsidR="007957A6" w:rsidRPr="00C92405">
              <w:rPr>
                <w:rFonts w:ascii="Times New Roman" w:hAnsi="Times New Roman" w:cs="Times New Roman"/>
                <w:sz w:val="20"/>
                <w:szCs w:val="20"/>
              </w:rPr>
              <w:t>ion</w:t>
            </w:r>
            <w:r w:rsidRPr="00C9240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154" w:type="pct"/>
          </w:tcPr>
          <w:p w14:paraId="46D5B343" w14:textId="4E72BA1B" w:rsidR="005D1A6B" w:rsidRPr="00C92405" w:rsidRDefault="005D1A6B" w:rsidP="00A62A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2405">
              <w:rPr>
                <w:rFonts w:ascii="Times New Roman" w:hAnsi="Times New Roman" w:cs="Times New Roman"/>
                <w:sz w:val="20"/>
                <w:szCs w:val="20"/>
              </w:rPr>
              <w:t xml:space="preserve">Central role of </w:t>
            </w:r>
            <w:r w:rsidR="004C4B7B" w:rsidRPr="00C92405">
              <w:rPr>
                <w:rFonts w:ascii="Times New Roman" w:hAnsi="Times New Roman" w:cs="Times New Roman"/>
                <w:sz w:val="20"/>
                <w:szCs w:val="20"/>
              </w:rPr>
              <w:t xml:space="preserve">sense  </w:t>
            </w:r>
            <w:r w:rsidRPr="00C92405">
              <w:rPr>
                <w:rFonts w:ascii="Times New Roman" w:hAnsi="Times New Roman" w:cs="Times New Roman"/>
                <w:sz w:val="20"/>
                <w:szCs w:val="20"/>
              </w:rPr>
              <w:t>of presence, which, in turn, positively impact</w:t>
            </w:r>
            <w:r w:rsidR="004C4B7B" w:rsidRPr="00C92405">
              <w:rPr>
                <w:rFonts w:ascii="Times New Roman" w:hAnsi="Times New Roman" w:cs="Times New Roman"/>
                <w:sz w:val="20"/>
                <w:szCs w:val="20"/>
              </w:rPr>
              <w:t>s on</w:t>
            </w:r>
            <w:r w:rsidRPr="00C92405">
              <w:rPr>
                <w:rFonts w:ascii="Times New Roman" w:hAnsi="Times New Roman" w:cs="Times New Roman"/>
                <w:sz w:val="20"/>
                <w:szCs w:val="20"/>
              </w:rPr>
              <w:t xml:space="preserve"> users’ enjoyment and aspects of consumer learning (i.e. brand attitude, product knowledge and purchase intent</w:t>
            </w:r>
            <w:r w:rsidR="004C4B7B" w:rsidRPr="00C92405">
              <w:rPr>
                <w:rFonts w:ascii="Times New Roman" w:hAnsi="Times New Roman" w:cs="Times New Roman"/>
                <w:sz w:val="20"/>
                <w:szCs w:val="20"/>
              </w:rPr>
              <w:t>ion</w:t>
            </w:r>
            <w:r w:rsidRPr="00C92405">
              <w:rPr>
                <w:rFonts w:ascii="Times New Roman" w:hAnsi="Times New Roman" w:cs="Times New Roman"/>
                <w:sz w:val="20"/>
                <w:szCs w:val="20"/>
              </w:rPr>
              <w:t>).</w:t>
            </w:r>
          </w:p>
          <w:p w14:paraId="0F4AE364" w14:textId="031E79B3" w:rsidR="005D1A6B" w:rsidRPr="00C92405" w:rsidRDefault="005D1A6B" w:rsidP="00A62A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2405">
              <w:rPr>
                <w:rFonts w:ascii="Times New Roman" w:hAnsi="Times New Roman" w:cs="Times New Roman"/>
                <w:sz w:val="20"/>
                <w:szCs w:val="20"/>
              </w:rPr>
              <w:t>Compared with standard websites, VR facilitated the tourists’ learning as consumers, especially among women</w:t>
            </w:r>
            <w:r w:rsidR="004C4B7B" w:rsidRPr="00C9240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C92405" w:rsidRPr="00C92405" w14:paraId="4B8568B2" w14:textId="77777777" w:rsidTr="00A62A91">
        <w:tc>
          <w:tcPr>
            <w:tcW w:w="759" w:type="pct"/>
          </w:tcPr>
          <w:p w14:paraId="37FF255D" w14:textId="4794E220" w:rsidR="005D1A6B" w:rsidRPr="00C92405" w:rsidRDefault="005D1A6B" w:rsidP="00A62A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2405">
              <w:rPr>
                <w:rFonts w:ascii="Times New Roman" w:hAnsi="Times New Roman" w:cs="Times New Roman"/>
                <w:sz w:val="20"/>
                <w:szCs w:val="20"/>
              </w:rPr>
              <w:t xml:space="preserve">McLean </w:t>
            </w:r>
            <w:r w:rsidR="00320F28" w:rsidRPr="00C92405">
              <w:rPr>
                <w:rFonts w:ascii="Times New Roman" w:hAnsi="Times New Roman" w:cs="Times New Roman"/>
                <w:sz w:val="20"/>
                <w:szCs w:val="20"/>
              </w:rPr>
              <w:t>and</w:t>
            </w:r>
            <w:r w:rsidRPr="00C92405">
              <w:rPr>
                <w:rFonts w:ascii="Times New Roman" w:hAnsi="Times New Roman" w:cs="Times New Roman"/>
                <w:sz w:val="20"/>
                <w:szCs w:val="20"/>
              </w:rPr>
              <w:t xml:space="preserve"> Barhorst (2022). </w:t>
            </w:r>
          </w:p>
        </w:tc>
        <w:tc>
          <w:tcPr>
            <w:tcW w:w="607" w:type="pct"/>
          </w:tcPr>
          <w:p w14:paraId="52492E69" w14:textId="77777777" w:rsidR="005D1A6B" w:rsidRPr="00C92405" w:rsidRDefault="005D1A6B" w:rsidP="00A62A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2405">
              <w:rPr>
                <w:rFonts w:ascii="Times New Roman" w:hAnsi="Times New Roman" w:cs="Times New Roman"/>
                <w:sz w:val="20"/>
                <w:szCs w:val="20"/>
              </w:rPr>
              <w:t>Tourism, VR.</w:t>
            </w:r>
          </w:p>
        </w:tc>
        <w:tc>
          <w:tcPr>
            <w:tcW w:w="1266" w:type="pct"/>
          </w:tcPr>
          <w:p w14:paraId="5C8652E0" w14:textId="57487B42" w:rsidR="005D1A6B" w:rsidRPr="00C92405" w:rsidRDefault="00BA36F0" w:rsidP="00A62A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2405">
              <w:rPr>
                <w:rFonts w:ascii="Times New Roman" w:hAnsi="Times New Roman" w:cs="Times New Roman"/>
                <w:sz w:val="20"/>
                <w:szCs w:val="20"/>
              </w:rPr>
              <w:t xml:space="preserve">Addresses </w:t>
            </w:r>
            <w:r w:rsidR="005D1A6B" w:rsidRPr="00C92405">
              <w:rPr>
                <w:rFonts w:ascii="Times New Roman" w:hAnsi="Times New Roman" w:cs="Times New Roman"/>
                <w:sz w:val="20"/>
                <w:szCs w:val="20"/>
              </w:rPr>
              <w:t xml:space="preserve">VR’s ability to influence tourism consumers’ attitudes and </w:t>
            </w:r>
            <w:r w:rsidR="00453F66" w:rsidRPr="00C92405">
              <w:rPr>
                <w:rFonts w:ascii="Times New Roman" w:hAnsi="Times New Roman" w:cs="Times New Roman"/>
                <w:sz w:val="20"/>
                <w:szCs w:val="20"/>
              </w:rPr>
              <w:t>behavioural</w:t>
            </w:r>
            <w:r w:rsidR="005D1A6B" w:rsidRPr="00C92405">
              <w:rPr>
                <w:rFonts w:ascii="Times New Roman" w:hAnsi="Times New Roman" w:cs="Times New Roman"/>
                <w:sz w:val="20"/>
                <w:szCs w:val="20"/>
              </w:rPr>
              <w:t xml:space="preserve"> intentions during the pre</w:t>
            </w:r>
            <w:r w:rsidRPr="00C9240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5D1A6B" w:rsidRPr="00C92405">
              <w:rPr>
                <w:rFonts w:ascii="Times New Roman" w:hAnsi="Times New Roman" w:cs="Times New Roman"/>
                <w:sz w:val="20"/>
                <w:szCs w:val="20"/>
              </w:rPr>
              <w:t>purchase and post</w:t>
            </w:r>
            <w:r w:rsidRPr="00C9240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5D1A6B" w:rsidRPr="00C92405">
              <w:rPr>
                <w:rFonts w:ascii="Times New Roman" w:hAnsi="Times New Roman" w:cs="Times New Roman"/>
                <w:sz w:val="20"/>
                <w:szCs w:val="20"/>
              </w:rPr>
              <w:t>purchase phase</w:t>
            </w:r>
            <w:r w:rsidRPr="00C92405"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="005D1A6B" w:rsidRPr="00C92405">
              <w:rPr>
                <w:rFonts w:ascii="Times New Roman" w:hAnsi="Times New Roman" w:cs="Times New Roman"/>
                <w:sz w:val="20"/>
                <w:szCs w:val="20"/>
              </w:rPr>
              <w:t xml:space="preserve"> of their purchase </w:t>
            </w:r>
            <w:r w:rsidR="00712E51" w:rsidRPr="00C92405">
              <w:rPr>
                <w:rFonts w:ascii="Times New Roman" w:hAnsi="Times New Roman" w:cs="Times New Roman"/>
                <w:sz w:val="20"/>
                <w:szCs w:val="20"/>
              </w:rPr>
              <w:t>journeys</w:t>
            </w:r>
            <w:r w:rsidR="005D1A6B" w:rsidRPr="00C92405">
              <w:rPr>
                <w:rFonts w:ascii="Times New Roman" w:hAnsi="Times New Roman" w:cs="Times New Roman"/>
                <w:sz w:val="20"/>
                <w:szCs w:val="20"/>
              </w:rPr>
              <w:t xml:space="preserve"> across three hotel preview styles (VR immersive headsets, 360° VR tour and a static image website).</w:t>
            </w:r>
          </w:p>
        </w:tc>
        <w:tc>
          <w:tcPr>
            <w:tcW w:w="1214" w:type="pct"/>
          </w:tcPr>
          <w:p w14:paraId="28264853" w14:textId="244DE76A" w:rsidR="005D1A6B" w:rsidRPr="00C92405" w:rsidRDefault="005D1A6B" w:rsidP="00A62A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2405">
              <w:rPr>
                <w:rFonts w:ascii="Times New Roman" w:hAnsi="Times New Roman" w:cs="Times New Roman"/>
                <w:sz w:val="20"/>
                <w:szCs w:val="20"/>
              </w:rPr>
              <w:t xml:space="preserve">Presence </w:t>
            </w:r>
            <w:r w:rsidR="007957A6" w:rsidRPr="00C92405">
              <w:rPr>
                <w:rFonts w:ascii="Times New Roman" w:hAnsi="Times New Roman" w:cs="Times New Roman"/>
                <w:sz w:val="20"/>
                <w:szCs w:val="20"/>
              </w:rPr>
              <w:t>t</w:t>
            </w:r>
            <w:r w:rsidRPr="00C92405">
              <w:rPr>
                <w:rFonts w:ascii="Times New Roman" w:hAnsi="Times New Roman" w:cs="Times New Roman"/>
                <w:sz w:val="20"/>
                <w:szCs w:val="20"/>
              </w:rPr>
              <w:t xml:space="preserve">heory and </w:t>
            </w:r>
            <w:r w:rsidR="007957A6" w:rsidRPr="00C92405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Pr="00C92405">
              <w:rPr>
                <w:rFonts w:ascii="Times New Roman" w:hAnsi="Times New Roman" w:cs="Times New Roman"/>
                <w:sz w:val="20"/>
                <w:szCs w:val="20"/>
              </w:rPr>
              <w:t>mmersion.</w:t>
            </w:r>
          </w:p>
          <w:p w14:paraId="5FB14FAC" w14:textId="5BB3A386" w:rsidR="005D1A6B" w:rsidRPr="00C92405" w:rsidRDefault="005D1A6B" w:rsidP="00A62A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2405">
              <w:rPr>
                <w:rFonts w:ascii="Times New Roman" w:hAnsi="Times New Roman" w:cs="Times New Roman"/>
                <w:sz w:val="20"/>
                <w:szCs w:val="20"/>
              </w:rPr>
              <w:t>Variables: a) Pre-</w:t>
            </w:r>
            <w:r w:rsidR="00453F66" w:rsidRPr="00C92405">
              <w:rPr>
                <w:rFonts w:ascii="Times New Roman" w:hAnsi="Times New Roman" w:cs="Times New Roman"/>
                <w:sz w:val="20"/>
                <w:szCs w:val="20"/>
              </w:rPr>
              <w:t>purchase</w:t>
            </w:r>
            <w:r w:rsidRPr="00C92405">
              <w:rPr>
                <w:rFonts w:ascii="Times New Roman" w:hAnsi="Times New Roman" w:cs="Times New Roman"/>
                <w:sz w:val="20"/>
                <w:szCs w:val="20"/>
              </w:rPr>
              <w:t xml:space="preserve"> phase: authentic experience, cognitive processing of mental imagery, quality of mental imagery, immersion in experience, learning, visit intention; b) Post-purchase phase: authentic experience, cognitive processing of mental imagery, quality of mental imagery, satisfaction with actual hotel appearance, revisit intention.</w:t>
            </w:r>
          </w:p>
        </w:tc>
        <w:tc>
          <w:tcPr>
            <w:tcW w:w="1154" w:type="pct"/>
          </w:tcPr>
          <w:p w14:paraId="304A6A2E" w14:textId="77777777" w:rsidR="005D1A6B" w:rsidRPr="00C92405" w:rsidRDefault="005D1A6B" w:rsidP="00A62A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2405">
              <w:rPr>
                <w:rFonts w:ascii="Times New Roman" w:hAnsi="Times New Roman" w:cs="Times New Roman"/>
                <w:sz w:val="20"/>
                <w:szCs w:val="20"/>
              </w:rPr>
              <w:t>Positive role of VR on learning about the hotel and visit intentions.</w:t>
            </w:r>
          </w:p>
          <w:p w14:paraId="31D82162" w14:textId="7F96A97D" w:rsidR="005D1A6B" w:rsidRPr="00C92405" w:rsidRDefault="005D1A6B" w:rsidP="00A62A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2405">
              <w:rPr>
                <w:rFonts w:ascii="Times New Roman" w:hAnsi="Times New Roman" w:cs="Times New Roman"/>
                <w:sz w:val="20"/>
                <w:szCs w:val="20"/>
              </w:rPr>
              <w:t>VR plays a significant role in managing tourism consumers’ expectations through providing an authentic experience and stimulating the development of detailed mental imagery prior to their visit</w:t>
            </w:r>
            <w:r w:rsidR="004C4B7B" w:rsidRPr="00C92405"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Pr="00C9240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C92405" w:rsidRPr="00C92405" w14:paraId="3AAC4BC1" w14:textId="77777777" w:rsidTr="00A62A91">
        <w:tc>
          <w:tcPr>
            <w:tcW w:w="759" w:type="pct"/>
          </w:tcPr>
          <w:p w14:paraId="580E4210" w14:textId="4A6C196C" w:rsidR="005D1A6B" w:rsidRPr="00C92405" w:rsidRDefault="005D1A6B" w:rsidP="00A62A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2405">
              <w:rPr>
                <w:rFonts w:ascii="Times New Roman" w:hAnsi="Times New Roman" w:cs="Times New Roman"/>
                <w:sz w:val="20"/>
                <w:szCs w:val="20"/>
              </w:rPr>
              <w:t xml:space="preserve">Mou </w:t>
            </w:r>
            <w:r w:rsidRPr="00C92405">
              <w:rPr>
                <w:rFonts w:ascii="Times New Roman" w:hAnsi="Times New Roman" w:cs="Times New Roman"/>
                <w:i/>
                <w:sz w:val="20"/>
                <w:szCs w:val="20"/>
              </w:rPr>
              <w:t>et al.</w:t>
            </w:r>
            <w:r w:rsidRPr="00C92405">
              <w:rPr>
                <w:rFonts w:ascii="Times New Roman" w:hAnsi="Times New Roman" w:cs="Times New Roman"/>
                <w:sz w:val="20"/>
                <w:szCs w:val="20"/>
              </w:rPr>
              <w:t xml:space="preserve"> (202</w:t>
            </w:r>
            <w:r w:rsidR="00320F28" w:rsidRPr="00C92405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C92405">
              <w:rPr>
                <w:rFonts w:ascii="Times New Roman" w:hAnsi="Times New Roman" w:cs="Times New Roman"/>
                <w:sz w:val="20"/>
                <w:szCs w:val="20"/>
              </w:rPr>
              <w:t>).</w:t>
            </w:r>
          </w:p>
        </w:tc>
        <w:tc>
          <w:tcPr>
            <w:tcW w:w="607" w:type="pct"/>
          </w:tcPr>
          <w:p w14:paraId="36095201" w14:textId="77777777" w:rsidR="005D1A6B" w:rsidRPr="00C92405" w:rsidRDefault="005D1A6B" w:rsidP="00A62A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2405">
              <w:rPr>
                <w:rFonts w:ascii="Times New Roman" w:hAnsi="Times New Roman" w:cs="Times New Roman"/>
                <w:sz w:val="20"/>
                <w:szCs w:val="20"/>
              </w:rPr>
              <w:t>Tourism, VR.</w:t>
            </w:r>
          </w:p>
        </w:tc>
        <w:tc>
          <w:tcPr>
            <w:tcW w:w="1266" w:type="pct"/>
          </w:tcPr>
          <w:p w14:paraId="1E9BC350" w14:textId="5DE16052" w:rsidR="005D1A6B" w:rsidRPr="00C92405" w:rsidRDefault="005D1A6B" w:rsidP="00A62A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2405">
              <w:rPr>
                <w:rFonts w:ascii="Times New Roman" w:hAnsi="Times New Roman" w:cs="Times New Roman"/>
                <w:sz w:val="20"/>
                <w:szCs w:val="20"/>
              </w:rPr>
              <w:t>Explore</w:t>
            </w:r>
            <w:r w:rsidR="00BA36F0" w:rsidRPr="00C92405"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Pr="00C92405">
              <w:rPr>
                <w:rFonts w:ascii="Times New Roman" w:hAnsi="Times New Roman" w:cs="Times New Roman"/>
                <w:sz w:val="20"/>
                <w:szCs w:val="20"/>
              </w:rPr>
              <w:t xml:space="preserve"> whether VR immersion can significantly improve customers’ perceptions of authenticity (thereby enhancing the customer experience).</w:t>
            </w:r>
          </w:p>
        </w:tc>
        <w:tc>
          <w:tcPr>
            <w:tcW w:w="1214" w:type="pct"/>
          </w:tcPr>
          <w:p w14:paraId="58A08A76" w14:textId="77777777" w:rsidR="005D1A6B" w:rsidRPr="00C92405" w:rsidRDefault="005D1A6B" w:rsidP="00A62A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2405">
              <w:rPr>
                <w:rFonts w:ascii="Times New Roman" w:hAnsi="Times New Roman" w:cs="Times New Roman"/>
                <w:sz w:val="20"/>
                <w:szCs w:val="20"/>
              </w:rPr>
              <w:t>Theory of cross-sensory compensation.</w:t>
            </w:r>
          </w:p>
          <w:p w14:paraId="21ECA5C3" w14:textId="77777777" w:rsidR="005D1A6B" w:rsidRPr="00C92405" w:rsidRDefault="005D1A6B" w:rsidP="00A62A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2405">
              <w:rPr>
                <w:rFonts w:ascii="Times New Roman" w:hAnsi="Times New Roman" w:cs="Times New Roman"/>
                <w:sz w:val="20"/>
                <w:szCs w:val="20"/>
              </w:rPr>
              <w:t>Variables: VR immersion, perception of authenticity, customer experience, social interaction, cross sensory compensation.</w:t>
            </w:r>
          </w:p>
        </w:tc>
        <w:tc>
          <w:tcPr>
            <w:tcW w:w="1154" w:type="pct"/>
          </w:tcPr>
          <w:p w14:paraId="0E9FFBF7" w14:textId="79D04BF3" w:rsidR="005D1A6B" w:rsidRPr="00C92405" w:rsidRDefault="005D1A6B" w:rsidP="00A62A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2405">
              <w:rPr>
                <w:rFonts w:ascii="Times New Roman" w:hAnsi="Times New Roman" w:cs="Times New Roman"/>
                <w:sz w:val="20"/>
                <w:szCs w:val="20"/>
              </w:rPr>
              <w:t>VR immersion has a significant positive impact on perception of authenticity, which in turn acts on customers’ virtual tourism experience</w:t>
            </w:r>
            <w:r w:rsidR="004C4B7B" w:rsidRPr="00C92405"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Pr="00C9240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2A91E934" w14:textId="6D940DFF" w:rsidR="005D1A6B" w:rsidRPr="00C92405" w:rsidRDefault="004C4B7B" w:rsidP="00A62A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240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C</w:t>
            </w:r>
            <w:r w:rsidR="005D1A6B" w:rsidRPr="00C92405">
              <w:rPr>
                <w:rFonts w:ascii="Times New Roman" w:hAnsi="Times New Roman" w:cs="Times New Roman"/>
                <w:sz w:val="20"/>
                <w:szCs w:val="20"/>
              </w:rPr>
              <w:t xml:space="preserve">ross-sensory compensation has a positive effect on VR immersion </w:t>
            </w:r>
            <w:r w:rsidRPr="00C92405">
              <w:rPr>
                <w:rFonts w:ascii="Times New Roman" w:hAnsi="Times New Roman" w:cs="Times New Roman"/>
                <w:sz w:val="20"/>
                <w:szCs w:val="20"/>
              </w:rPr>
              <w:t>in terms of</w:t>
            </w:r>
            <w:r w:rsidR="005D1A6B" w:rsidRPr="00C92405">
              <w:rPr>
                <w:rFonts w:ascii="Times New Roman" w:hAnsi="Times New Roman" w:cs="Times New Roman"/>
                <w:sz w:val="20"/>
                <w:szCs w:val="20"/>
              </w:rPr>
              <w:t xml:space="preserve"> enhanc</w:t>
            </w:r>
            <w:r w:rsidRPr="00C92405">
              <w:rPr>
                <w:rFonts w:ascii="Times New Roman" w:hAnsi="Times New Roman" w:cs="Times New Roman"/>
                <w:sz w:val="20"/>
                <w:szCs w:val="20"/>
              </w:rPr>
              <w:t>ing</w:t>
            </w:r>
            <w:r w:rsidR="005D1A6B" w:rsidRPr="00C92405">
              <w:rPr>
                <w:rFonts w:ascii="Times New Roman" w:hAnsi="Times New Roman" w:cs="Times New Roman"/>
                <w:sz w:val="20"/>
                <w:szCs w:val="20"/>
              </w:rPr>
              <w:t xml:space="preserve"> customers’ perception</w:t>
            </w:r>
            <w:r w:rsidRPr="00C92405"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="005D1A6B" w:rsidRPr="00C92405">
              <w:rPr>
                <w:rFonts w:ascii="Times New Roman" w:hAnsi="Times New Roman" w:cs="Times New Roman"/>
                <w:sz w:val="20"/>
                <w:szCs w:val="20"/>
              </w:rPr>
              <w:t xml:space="preserve"> of authenticity.</w:t>
            </w:r>
          </w:p>
        </w:tc>
      </w:tr>
      <w:tr w:rsidR="00C92405" w:rsidRPr="00C92405" w14:paraId="6C86FF99" w14:textId="77777777" w:rsidTr="00A62A91">
        <w:tc>
          <w:tcPr>
            <w:tcW w:w="759" w:type="pct"/>
          </w:tcPr>
          <w:p w14:paraId="7EE2F91C" w14:textId="0CBE1A5E" w:rsidR="005D1A6B" w:rsidRPr="00C92405" w:rsidRDefault="005D1A6B" w:rsidP="00A62A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240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Rather </w:t>
            </w:r>
            <w:r w:rsidRPr="00C92405">
              <w:rPr>
                <w:rFonts w:ascii="Times New Roman" w:hAnsi="Times New Roman" w:cs="Times New Roman"/>
                <w:i/>
                <w:sz w:val="20"/>
                <w:szCs w:val="20"/>
              </w:rPr>
              <w:t>et al.</w:t>
            </w:r>
            <w:r w:rsidRPr="00C92405">
              <w:rPr>
                <w:rFonts w:ascii="Times New Roman" w:hAnsi="Times New Roman" w:cs="Times New Roman"/>
                <w:sz w:val="20"/>
                <w:szCs w:val="20"/>
              </w:rPr>
              <w:t xml:space="preserve"> (202</w:t>
            </w:r>
            <w:r w:rsidR="00320F28" w:rsidRPr="00C92405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C92405">
              <w:rPr>
                <w:rFonts w:ascii="Times New Roman" w:hAnsi="Times New Roman" w:cs="Times New Roman"/>
                <w:sz w:val="20"/>
                <w:szCs w:val="20"/>
              </w:rPr>
              <w:t xml:space="preserve">). </w:t>
            </w:r>
          </w:p>
        </w:tc>
        <w:tc>
          <w:tcPr>
            <w:tcW w:w="607" w:type="pct"/>
          </w:tcPr>
          <w:p w14:paraId="647BAABE" w14:textId="77777777" w:rsidR="005D1A6B" w:rsidRPr="00C92405" w:rsidRDefault="005D1A6B" w:rsidP="00A62A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2405">
              <w:rPr>
                <w:rFonts w:ascii="Times New Roman" w:hAnsi="Times New Roman" w:cs="Times New Roman"/>
                <w:sz w:val="20"/>
                <w:szCs w:val="20"/>
              </w:rPr>
              <w:t>Tourism, VR.</w:t>
            </w:r>
          </w:p>
        </w:tc>
        <w:tc>
          <w:tcPr>
            <w:tcW w:w="1266" w:type="pct"/>
          </w:tcPr>
          <w:p w14:paraId="775239B9" w14:textId="3E89625B" w:rsidR="005D1A6B" w:rsidRPr="00C92405" w:rsidRDefault="005D1A6B" w:rsidP="00A62A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2405">
              <w:rPr>
                <w:rFonts w:ascii="Times New Roman" w:hAnsi="Times New Roman" w:cs="Times New Roman"/>
                <w:sz w:val="20"/>
                <w:szCs w:val="20"/>
              </w:rPr>
              <w:t>Explore</w:t>
            </w:r>
            <w:r w:rsidR="00BA36F0" w:rsidRPr="00C92405"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Pr="00C92405">
              <w:rPr>
                <w:rFonts w:ascii="Times New Roman" w:hAnsi="Times New Roman" w:cs="Times New Roman"/>
                <w:sz w:val="20"/>
                <w:szCs w:val="20"/>
              </w:rPr>
              <w:t xml:space="preserve"> the impact of tourists’ VR involvement and VR identification on their VR-based brand engagement, and its ensuing effect on their VR-based brand cocreation and brand loyalty intent.</w:t>
            </w:r>
          </w:p>
        </w:tc>
        <w:tc>
          <w:tcPr>
            <w:tcW w:w="1214" w:type="pct"/>
          </w:tcPr>
          <w:p w14:paraId="287D7455" w14:textId="77777777" w:rsidR="005D1A6B" w:rsidRPr="00C92405" w:rsidRDefault="005D1A6B" w:rsidP="00A62A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2405">
              <w:rPr>
                <w:rFonts w:ascii="Times New Roman" w:hAnsi="Times New Roman" w:cs="Times New Roman"/>
                <w:sz w:val="20"/>
                <w:szCs w:val="20"/>
              </w:rPr>
              <w:t>Uses-and-gratifications-informed model.</w:t>
            </w:r>
          </w:p>
          <w:p w14:paraId="6FE499BF" w14:textId="32C237E9" w:rsidR="005D1A6B" w:rsidRPr="00C92405" w:rsidRDefault="005D1A6B" w:rsidP="00A62A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2405">
              <w:rPr>
                <w:rFonts w:ascii="Times New Roman" w:hAnsi="Times New Roman" w:cs="Times New Roman"/>
                <w:sz w:val="20"/>
                <w:szCs w:val="20"/>
              </w:rPr>
              <w:t>Variables: VR involvement, VR identification, VR-based brand engagement, VR-based brand cocreation, brand loyalty intent</w:t>
            </w:r>
            <w:r w:rsidR="007957A6" w:rsidRPr="00C92405">
              <w:rPr>
                <w:rFonts w:ascii="Times New Roman" w:hAnsi="Times New Roman" w:cs="Times New Roman"/>
                <w:sz w:val="20"/>
                <w:szCs w:val="20"/>
              </w:rPr>
              <w:t>ion</w:t>
            </w:r>
            <w:r w:rsidRPr="00C92405">
              <w:rPr>
                <w:rFonts w:ascii="Times New Roman" w:hAnsi="Times New Roman" w:cs="Times New Roman"/>
                <w:sz w:val="20"/>
                <w:szCs w:val="20"/>
              </w:rPr>
              <w:t>, technology readiness.</w:t>
            </w:r>
          </w:p>
        </w:tc>
        <w:tc>
          <w:tcPr>
            <w:tcW w:w="1154" w:type="pct"/>
          </w:tcPr>
          <w:p w14:paraId="2FEB2F6C" w14:textId="625A5FAA" w:rsidR="005D1A6B" w:rsidRPr="00C92405" w:rsidRDefault="005D1A6B" w:rsidP="00A62A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2405">
              <w:rPr>
                <w:rFonts w:ascii="Times New Roman" w:hAnsi="Times New Roman" w:cs="Times New Roman"/>
                <w:sz w:val="20"/>
                <w:szCs w:val="20"/>
              </w:rPr>
              <w:t>VR-based brand engagement has a mediating role; tourists’ technology readiness has a moderating role in the association of VR-based brand engagement</w:t>
            </w:r>
            <w:r w:rsidR="004C4B7B" w:rsidRPr="00C92405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C92405">
              <w:rPr>
                <w:rFonts w:ascii="Times New Roman" w:hAnsi="Times New Roman" w:cs="Times New Roman"/>
                <w:sz w:val="20"/>
                <w:szCs w:val="20"/>
              </w:rPr>
              <w:t xml:space="preserve"> on the one hand, and VR-based brand cocreation and brand loyalty intent</w:t>
            </w:r>
            <w:r w:rsidR="004C4B7B" w:rsidRPr="00C92405">
              <w:rPr>
                <w:rFonts w:ascii="Times New Roman" w:hAnsi="Times New Roman" w:cs="Times New Roman"/>
                <w:sz w:val="20"/>
                <w:szCs w:val="20"/>
              </w:rPr>
              <w:t>ion</w:t>
            </w:r>
            <w:r w:rsidRPr="00C92405">
              <w:rPr>
                <w:rFonts w:ascii="Times New Roman" w:hAnsi="Times New Roman" w:cs="Times New Roman"/>
                <w:sz w:val="20"/>
                <w:szCs w:val="20"/>
              </w:rPr>
              <w:t xml:space="preserve"> on the other.</w:t>
            </w:r>
          </w:p>
        </w:tc>
      </w:tr>
      <w:tr w:rsidR="00C92405" w:rsidRPr="00C92405" w14:paraId="33558F25" w14:textId="77777777" w:rsidTr="00A62A91">
        <w:tc>
          <w:tcPr>
            <w:tcW w:w="759" w:type="pct"/>
          </w:tcPr>
          <w:p w14:paraId="120887B9" w14:textId="77777777" w:rsidR="005D1A6B" w:rsidRPr="00C92405" w:rsidRDefault="005D1A6B" w:rsidP="00A62A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2405">
              <w:rPr>
                <w:rFonts w:ascii="Times New Roman" w:hAnsi="Times New Roman" w:cs="Times New Roman"/>
                <w:sz w:val="20"/>
                <w:szCs w:val="20"/>
              </w:rPr>
              <w:t xml:space="preserve">Wei </w:t>
            </w:r>
            <w:r w:rsidRPr="00C92405">
              <w:rPr>
                <w:rFonts w:ascii="Times New Roman" w:hAnsi="Times New Roman" w:cs="Times New Roman"/>
                <w:i/>
                <w:sz w:val="20"/>
                <w:szCs w:val="20"/>
              </w:rPr>
              <w:t>et al.</w:t>
            </w:r>
            <w:r w:rsidRPr="00C92405">
              <w:rPr>
                <w:rFonts w:ascii="Times New Roman" w:hAnsi="Times New Roman" w:cs="Times New Roman"/>
                <w:sz w:val="20"/>
                <w:szCs w:val="20"/>
              </w:rPr>
              <w:t xml:space="preserve"> (2019).</w:t>
            </w:r>
          </w:p>
        </w:tc>
        <w:tc>
          <w:tcPr>
            <w:tcW w:w="607" w:type="pct"/>
          </w:tcPr>
          <w:p w14:paraId="6C4B707D" w14:textId="77777777" w:rsidR="005D1A6B" w:rsidRPr="00C92405" w:rsidRDefault="005D1A6B" w:rsidP="00A62A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2405">
              <w:rPr>
                <w:rFonts w:ascii="Times New Roman" w:hAnsi="Times New Roman" w:cs="Times New Roman"/>
                <w:sz w:val="20"/>
                <w:szCs w:val="20"/>
              </w:rPr>
              <w:t>Tourism, VR.</w:t>
            </w:r>
          </w:p>
        </w:tc>
        <w:tc>
          <w:tcPr>
            <w:tcW w:w="1266" w:type="pct"/>
          </w:tcPr>
          <w:p w14:paraId="252752AA" w14:textId="63E9D58A" w:rsidR="005D1A6B" w:rsidRPr="00C92405" w:rsidRDefault="005D1A6B" w:rsidP="00A62A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2405">
              <w:rPr>
                <w:rFonts w:ascii="Times New Roman" w:hAnsi="Times New Roman" w:cs="Times New Roman"/>
                <w:sz w:val="20"/>
                <w:szCs w:val="20"/>
              </w:rPr>
              <w:t>Explore</w:t>
            </w:r>
            <w:r w:rsidR="00BA36F0" w:rsidRPr="00C92405"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Pr="00C92405">
              <w:rPr>
                <w:rFonts w:ascii="Times New Roman" w:hAnsi="Times New Roman" w:cs="Times New Roman"/>
                <w:sz w:val="20"/>
                <w:szCs w:val="20"/>
              </w:rPr>
              <w:t xml:space="preserve"> the effectiveness of VR technology applications in enhancing theme park visitors' experience</w:t>
            </w:r>
            <w:r w:rsidR="00BA36F0" w:rsidRPr="00C92405"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Pr="00C92405">
              <w:rPr>
                <w:rFonts w:ascii="Times New Roman" w:hAnsi="Times New Roman" w:cs="Times New Roman"/>
                <w:sz w:val="20"/>
                <w:szCs w:val="20"/>
              </w:rPr>
              <w:t xml:space="preserve"> and </w:t>
            </w:r>
            <w:r w:rsidR="00453F66" w:rsidRPr="00C92405">
              <w:rPr>
                <w:rFonts w:ascii="Times New Roman" w:hAnsi="Times New Roman" w:cs="Times New Roman"/>
                <w:sz w:val="20"/>
                <w:szCs w:val="20"/>
              </w:rPr>
              <w:t>behaviours</w:t>
            </w:r>
            <w:r w:rsidRPr="00C9240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214" w:type="pct"/>
          </w:tcPr>
          <w:p w14:paraId="709B02EB" w14:textId="77777777" w:rsidR="005D1A6B" w:rsidRPr="00C92405" w:rsidRDefault="005D1A6B" w:rsidP="00A62A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2405">
              <w:rPr>
                <w:rFonts w:ascii="Times New Roman" w:hAnsi="Times New Roman" w:cs="Times New Roman"/>
                <w:sz w:val="20"/>
                <w:szCs w:val="20"/>
              </w:rPr>
              <w:t>Presence perspective and a process theory.</w:t>
            </w:r>
          </w:p>
          <w:p w14:paraId="05CBF64C" w14:textId="5B64E9D6" w:rsidR="005D1A6B" w:rsidRPr="00C92405" w:rsidRDefault="005D1A6B" w:rsidP="00A62A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2405">
              <w:rPr>
                <w:rFonts w:ascii="Times New Roman" w:hAnsi="Times New Roman" w:cs="Times New Roman"/>
                <w:sz w:val="20"/>
                <w:szCs w:val="20"/>
              </w:rPr>
              <w:t>Variables: Functional quality, experiential quality, VR presence, overall satisfaction, intent</w:t>
            </w:r>
            <w:r w:rsidR="00F856F8" w:rsidRPr="00C92405">
              <w:rPr>
                <w:rFonts w:ascii="Times New Roman" w:hAnsi="Times New Roman" w:cs="Times New Roman"/>
                <w:sz w:val="20"/>
                <w:szCs w:val="20"/>
              </w:rPr>
              <w:t>ion</w:t>
            </w:r>
            <w:r w:rsidRPr="00C92405">
              <w:rPr>
                <w:rFonts w:ascii="Times New Roman" w:hAnsi="Times New Roman" w:cs="Times New Roman"/>
                <w:sz w:val="20"/>
                <w:szCs w:val="20"/>
              </w:rPr>
              <w:t xml:space="preserve"> to revisit, intent</w:t>
            </w:r>
            <w:r w:rsidR="00F856F8" w:rsidRPr="00C92405">
              <w:rPr>
                <w:rFonts w:ascii="Times New Roman" w:hAnsi="Times New Roman" w:cs="Times New Roman"/>
                <w:sz w:val="20"/>
                <w:szCs w:val="20"/>
              </w:rPr>
              <w:t>ion</w:t>
            </w:r>
            <w:r w:rsidRPr="00C92405">
              <w:rPr>
                <w:rFonts w:ascii="Times New Roman" w:hAnsi="Times New Roman" w:cs="Times New Roman"/>
                <w:sz w:val="20"/>
                <w:szCs w:val="20"/>
              </w:rPr>
              <w:t xml:space="preserve"> to recommend.</w:t>
            </w:r>
          </w:p>
        </w:tc>
        <w:tc>
          <w:tcPr>
            <w:tcW w:w="1154" w:type="pct"/>
          </w:tcPr>
          <w:p w14:paraId="7CB47E13" w14:textId="77777777" w:rsidR="005D1A6B" w:rsidRPr="00C92405" w:rsidRDefault="005D1A6B" w:rsidP="00A62A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2405">
              <w:rPr>
                <w:rFonts w:ascii="Times New Roman" w:hAnsi="Times New Roman" w:cs="Times New Roman"/>
                <w:sz w:val="20"/>
                <w:szCs w:val="20"/>
              </w:rPr>
              <w:t>Positive impacts of sense of VR presence on visitors' overall theme park experience and intentions to revisit and recommend.</w:t>
            </w:r>
          </w:p>
        </w:tc>
      </w:tr>
      <w:tr w:rsidR="001E1BB8" w:rsidRPr="00C92405" w14:paraId="6BF2BDFD" w14:textId="77777777" w:rsidTr="00A62A91">
        <w:tc>
          <w:tcPr>
            <w:tcW w:w="759" w:type="pct"/>
          </w:tcPr>
          <w:p w14:paraId="74615C2C" w14:textId="77777777" w:rsidR="005D1A6B" w:rsidRPr="00C92405" w:rsidRDefault="005D1A6B" w:rsidP="00A62A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2405">
              <w:rPr>
                <w:rFonts w:ascii="Times New Roman" w:hAnsi="Times New Roman" w:cs="Times New Roman"/>
                <w:sz w:val="20"/>
                <w:szCs w:val="20"/>
              </w:rPr>
              <w:t xml:space="preserve">Wei </w:t>
            </w:r>
            <w:r w:rsidRPr="00C92405">
              <w:rPr>
                <w:rFonts w:ascii="Times New Roman" w:hAnsi="Times New Roman" w:cs="Times New Roman"/>
                <w:i/>
                <w:sz w:val="20"/>
                <w:szCs w:val="20"/>
              </w:rPr>
              <w:t>et al.</w:t>
            </w:r>
            <w:r w:rsidRPr="00C92405">
              <w:rPr>
                <w:rFonts w:ascii="Times New Roman" w:hAnsi="Times New Roman" w:cs="Times New Roman"/>
                <w:sz w:val="20"/>
                <w:szCs w:val="20"/>
              </w:rPr>
              <w:t xml:space="preserve"> (2023).</w:t>
            </w:r>
          </w:p>
        </w:tc>
        <w:tc>
          <w:tcPr>
            <w:tcW w:w="607" w:type="pct"/>
          </w:tcPr>
          <w:p w14:paraId="561A0D1A" w14:textId="77777777" w:rsidR="005D1A6B" w:rsidRPr="00C92405" w:rsidRDefault="005D1A6B" w:rsidP="00A62A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2405">
              <w:rPr>
                <w:rFonts w:ascii="Times New Roman" w:hAnsi="Times New Roman" w:cs="Times New Roman"/>
                <w:sz w:val="20"/>
                <w:szCs w:val="20"/>
              </w:rPr>
              <w:t>Tourism, VR.</w:t>
            </w:r>
          </w:p>
        </w:tc>
        <w:tc>
          <w:tcPr>
            <w:tcW w:w="1266" w:type="pct"/>
          </w:tcPr>
          <w:p w14:paraId="407587DF" w14:textId="5979490B" w:rsidR="005D1A6B" w:rsidRPr="00C92405" w:rsidRDefault="005D1A6B" w:rsidP="00A62A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2405">
              <w:rPr>
                <w:rFonts w:ascii="Times New Roman" w:hAnsi="Times New Roman" w:cs="Times New Roman"/>
                <w:sz w:val="20"/>
                <w:szCs w:val="20"/>
              </w:rPr>
              <w:t>Examine</w:t>
            </w:r>
            <w:r w:rsidR="00BA36F0" w:rsidRPr="00C92405"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Pr="00C92405">
              <w:rPr>
                <w:rFonts w:ascii="Times New Roman" w:hAnsi="Times New Roman" w:cs="Times New Roman"/>
                <w:sz w:val="20"/>
                <w:szCs w:val="20"/>
              </w:rPr>
              <w:t xml:space="preserve"> how gamification can improve the VR tourism experience through reducing tourism fatigue.</w:t>
            </w:r>
          </w:p>
        </w:tc>
        <w:tc>
          <w:tcPr>
            <w:tcW w:w="1214" w:type="pct"/>
          </w:tcPr>
          <w:p w14:paraId="77EA3F4A" w14:textId="77777777" w:rsidR="005D1A6B" w:rsidRPr="00C92405" w:rsidRDefault="005D1A6B" w:rsidP="00A62A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2405">
              <w:rPr>
                <w:rFonts w:ascii="Times New Roman" w:hAnsi="Times New Roman" w:cs="Times New Roman"/>
                <w:sz w:val="20"/>
                <w:szCs w:val="20"/>
              </w:rPr>
              <w:t>Flow theory and optimal-arousal theory.</w:t>
            </w:r>
          </w:p>
          <w:p w14:paraId="708AEC72" w14:textId="77777777" w:rsidR="005D1A6B" w:rsidRPr="00C92405" w:rsidRDefault="005D1A6B" w:rsidP="00A62A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2405">
              <w:rPr>
                <w:rFonts w:ascii="Times New Roman" w:hAnsi="Times New Roman" w:cs="Times New Roman"/>
                <w:sz w:val="20"/>
                <w:szCs w:val="20"/>
              </w:rPr>
              <w:t>Variables: Gamification, tourism fatigue, tourism satisfaction.</w:t>
            </w:r>
          </w:p>
        </w:tc>
        <w:tc>
          <w:tcPr>
            <w:tcW w:w="1154" w:type="pct"/>
          </w:tcPr>
          <w:p w14:paraId="1C9DC747" w14:textId="1CB1EA2C" w:rsidR="005D1A6B" w:rsidRPr="00C92405" w:rsidRDefault="005D1A6B" w:rsidP="00A62A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2405">
              <w:rPr>
                <w:rFonts w:ascii="Times New Roman" w:hAnsi="Times New Roman" w:cs="Times New Roman"/>
                <w:sz w:val="20"/>
                <w:szCs w:val="20"/>
              </w:rPr>
              <w:t>Tourists are more satisfied with a gamified, rather than non-gamified, VR tourism experience</w:t>
            </w:r>
            <w:r w:rsidR="004C4B7B" w:rsidRPr="00C92405"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r w:rsidRPr="00C92405">
              <w:rPr>
                <w:rFonts w:ascii="Times New Roman" w:hAnsi="Times New Roman" w:cs="Times New Roman"/>
                <w:sz w:val="20"/>
                <w:szCs w:val="20"/>
              </w:rPr>
              <w:t xml:space="preserve"> motivational fatigue plays a mediating role between gamification and tourism satisfaction.</w:t>
            </w:r>
          </w:p>
        </w:tc>
      </w:tr>
    </w:tbl>
    <w:p w14:paraId="6FF789C2" w14:textId="77777777" w:rsidR="005D1A6B" w:rsidRPr="00C92405" w:rsidRDefault="005D1A6B" w:rsidP="00320F28">
      <w:pPr>
        <w:jc w:val="both"/>
      </w:pPr>
    </w:p>
    <w:p w14:paraId="65056CA2" w14:textId="77777777" w:rsidR="00320F28" w:rsidRPr="00C92405" w:rsidRDefault="00320F28" w:rsidP="00320F28">
      <w:pPr>
        <w:pStyle w:val="Textoindependiente"/>
        <w:rPr>
          <w:b/>
          <w:sz w:val="24"/>
          <w:szCs w:val="24"/>
        </w:rPr>
      </w:pPr>
      <w:r w:rsidRPr="00C92405">
        <w:rPr>
          <w:b/>
          <w:sz w:val="24"/>
          <w:szCs w:val="24"/>
        </w:rPr>
        <w:t xml:space="preserve">References </w:t>
      </w:r>
    </w:p>
    <w:p w14:paraId="7F540F9F" w14:textId="77777777" w:rsidR="00320F28" w:rsidRPr="00C92405" w:rsidRDefault="00320F28" w:rsidP="00320F28">
      <w:pPr>
        <w:jc w:val="both"/>
        <w:rPr>
          <w:rFonts w:ascii="Times New Roman" w:hAnsi="Times New Roman" w:cs="Times New Roman"/>
        </w:rPr>
      </w:pPr>
      <w:proofErr w:type="spellStart"/>
      <w:r w:rsidRPr="00C92405">
        <w:rPr>
          <w:rFonts w:ascii="Times New Roman" w:hAnsi="Times New Roman" w:cs="Times New Roman"/>
        </w:rPr>
        <w:t>Alyahya</w:t>
      </w:r>
      <w:proofErr w:type="spellEnd"/>
      <w:r w:rsidRPr="00C92405">
        <w:rPr>
          <w:rFonts w:ascii="Times New Roman" w:hAnsi="Times New Roman" w:cs="Times New Roman"/>
        </w:rPr>
        <w:t xml:space="preserve">, M. and McLean, G. (2022), “Examining Tourism Consumers’ Attitudes and the Role of Sensory Information in Virtual Reality Experiences of a Tourist Destination”, </w:t>
      </w:r>
      <w:r w:rsidRPr="00C92405">
        <w:rPr>
          <w:rFonts w:ascii="Times New Roman" w:hAnsi="Times New Roman" w:cs="Times New Roman"/>
          <w:i/>
          <w:iCs/>
        </w:rPr>
        <w:t>Journal of Travel Research</w:t>
      </w:r>
      <w:r w:rsidRPr="00C92405">
        <w:rPr>
          <w:rFonts w:ascii="Times New Roman" w:hAnsi="Times New Roman" w:cs="Times New Roman"/>
        </w:rPr>
        <w:t xml:space="preserve">, Vol. 61 No. 7, pp. 1666-1681. </w:t>
      </w:r>
      <w:hyperlink r:id="rId4" w:history="1">
        <w:r w:rsidRPr="00C92405">
          <w:rPr>
            <w:rStyle w:val="Hipervnculo"/>
            <w:rFonts w:ascii="Times New Roman" w:hAnsi="Times New Roman" w:cs="Times New Roman"/>
            <w:color w:val="auto"/>
          </w:rPr>
          <w:t>https://doi.org/10.1177/00472875211037745</w:t>
        </w:r>
      </w:hyperlink>
      <w:r w:rsidRPr="00C92405">
        <w:rPr>
          <w:rFonts w:ascii="Times New Roman" w:hAnsi="Times New Roman" w:cs="Times New Roman"/>
        </w:rPr>
        <w:t xml:space="preserve"> </w:t>
      </w:r>
    </w:p>
    <w:p w14:paraId="56E845FD" w14:textId="77777777" w:rsidR="00320F28" w:rsidRPr="00C92405" w:rsidRDefault="00320F28" w:rsidP="00320F28">
      <w:pPr>
        <w:jc w:val="both"/>
        <w:rPr>
          <w:rFonts w:ascii="Times New Roman" w:hAnsi="Times New Roman" w:cs="Times New Roman"/>
        </w:rPr>
      </w:pPr>
      <w:proofErr w:type="spellStart"/>
      <w:r w:rsidRPr="00C92405">
        <w:rPr>
          <w:rFonts w:ascii="Times New Roman" w:hAnsi="Times New Roman" w:cs="Times New Roman"/>
        </w:rPr>
        <w:t>Bogicevic</w:t>
      </w:r>
      <w:proofErr w:type="spellEnd"/>
      <w:r w:rsidRPr="00C92405">
        <w:rPr>
          <w:rFonts w:ascii="Times New Roman" w:hAnsi="Times New Roman" w:cs="Times New Roman"/>
        </w:rPr>
        <w:t xml:space="preserve">, V., Seo, S., </w:t>
      </w:r>
      <w:proofErr w:type="spellStart"/>
      <w:r w:rsidRPr="00C92405">
        <w:rPr>
          <w:rFonts w:ascii="Times New Roman" w:hAnsi="Times New Roman" w:cs="Times New Roman"/>
        </w:rPr>
        <w:t>Kandampully</w:t>
      </w:r>
      <w:proofErr w:type="spellEnd"/>
      <w:r w:rsidRPr="00C92405">
        <w:rPr>
          <w:rFonts w:ascii="Times New Roman" w:hAnsi="Times New Roman" w:cs="Times New Roman"/>
        </w:rPr>
        <w:t xml:space="preserve">, J.A., Liu, </w:t>
      </w:r>
      <w:proofErr w:type="spellStart"/>
      <w:r w:rsidRPr="00C92405">
        <w:rPr>
          <w:rFonts w:ascii="Times New Roman" w:hAnsi="Times New Roman" w:cs="Times New Roman"/>
        </w:rPr>
        <w:t>S.Q</w:t>
      </w:r>
      <w:proofErr w:type="spellEnd"/>
      <w:r w:rsidRPr="00C92405">
        <w:rPr>
          <w:rFonts w:ascii="Times New Roman" w:hAnsi="Times New Roman" w:cs="Times New Roman"/>
        </w:rPr>
        <w:t xml:space="preserve">. and Rudd, N.A. (2019), “Virtual reality presence as a preamble of tourism experience: The role of mental imagery”, </w:t>
      </w:r>
      <w:r w:rsidRPr="00C92405">
        <w:rPr>
          <w:rFonts w:ascii="Times New Roman" w:hAnsi="Times New Roman" w:cs="Times New Roman"/>
          <w:i/>
          <w:iCs/>
        </w:rPr>
        <w:t>Tourism Management</w:t>
      </w:r>
      <w:r w:rsidRPr="00C92405">
        <w:rPr>
          <w:rFonts w:ascii="Times New Roman" w:hAnsi="Times New Roman" w:cs="Times New Roman"/>
        </w:rPr>
        <w:t xml:space="preserve">, Vol. 74, pp. 55-64. </w:t>
      </w:r>
      <w:hyperlink r:id="rId5" w:history="1">
        <w:r w:rsidRPr="00C92405">
          <w:rPr>
            <w:rStyle w:val="Hipervnculo"/>
            <w:rFonts w:ascii="Times New Roman" w:hAnsi="Times New Roman" w:cs="Times New Roman"/>
            <w:color w:val="auto"/>
          </w:rPr>
          <w:t>https://doi.org/10.1016/j.tourman.2019.02.009</w:t>
        </w:r>
      </w:hyperlink>
      <w:r w:rsidRPr="00C92405">
        <w:rPr>
          <w:rFonts w:ascii="Times New Roman" w:hAnsi="Times New Roman" w:cs="Times New Roman"/>
        </w:rPr>
        <w:t xml:space="preserve"> </w:t>
      </w:r>
    </w:p>
    <w:p w14:paraId="27D1E53C" w14:textId="77777777" w:rsidR="00320F28" w:rsidRPr="00C92405" w:rsidRDefault="00320F28" w:rsidP="00320F28">
      <w:pPr>
        <w:jc w:val="both"/>
        <w:rPr>
          <w:rFonts w:ascii="Times New Roman" w:hAnsi="Times New Roman" w:cs="Times New Roman"/>
        </w:rPr>
      </w:pPr>
      <w:r w:rsidRPr="00C92405">
        <w:rPr>
          <w:rFonts w:ascii="Times New Roman" w:hAnsi="Times New Roman" w:cs="Times New Roman"/>
        </w:rPr>
        <w:t xml:space="preserve">Fan, X., Jiang, X. and Deng, N. (2022), “Immersive technology: A meta-analysis of augmented/virtual reality applications and their impact on tourism experience”, </w:t>
      </w:r>
      <w:r w:rsidRPr="00C92405">
        <w:rPr>
          <w:rFonts w:ascii="Times New Roman" w:hAnsi="Times New Roman" w:cs="Times New Roman"/>
          <w:i/>
          <w:iCs/>
        </w:rPr>
        <w:t>Tourism Management</w:t>
      </w:r>
      <w:r w:rsidRPr="00C92405">
        <w:rPr>
          <w:rFonts w:ascii="Times New Roman" w:hAnsi="Times New Roman" w:cs="Times New Roman"/>
        </w:rPr>
        <w:t xml:space="preserve">, Vol. 91, 104534. </w:t>
      </w:r>
      <w:hyperlink r:id="rId6" w:history="1">
        <w:r w:rsidRPr="00C92405">
          <w:rPr>
            <w:rStyle w:val="Hipervnculo"/>
            <w:rFonts w:ascii="Times New Roman" w:hAnsi="Times New Roman" w:cs="Times New Roman"/>
            <w:color w:val="auto"/>
          </w:rPr>
          <w:t>https://doi.org/10.1016/j.tourman.2022.104534</w:t>
        </w:r>
      </w:hyperlink>
      <w:r w:rsidRPr="00C92405">
        <w:rPr>
          <w:rFonts w:ascii="Times New Roman" w:hAnsi="Times New Roman" w:cs="Times New Roman"/>
        </w:rPr>
        <w:t xml:space="preserve"> </w:t>
      </w:r>
    </w:p>
    <w:p w14:paraId="3A53FEF9" w14:textId="77777777" w:rsidR="00320F28" w:rsidRPr="00C92405" w:rsidRDefault="00320F28" w:rsidP="00320F28">
      <w:pPr>
        <w:jc w:val="both"/>
        <w:rPr>
          <w:rFonts w:ascii="Times New Roman" w:hAnsi="Times New Roman" w:cs="Times New Roman"/>
        </w:rPr>
      </w:pPr>
      <w:r w:rsidRPr="00C92405">
        <w:rPr>
          <w:rFonts w:ascii="Times New Roman" w:hAnsi="Times New Roman" w:cs="Times New Roman"/>
        </w:rPr>
        <w:lastRenderedPageBreak/>
        <w:t xml:space="preserve">Flavián, C., Ibáñez-Sánchez, S. and Orús, C. (2021), “Impacts of technological embodiment through virtual reality on potential guests’ emotions and engagement”, </w:t>
      </w:r>
      <w:r w:rsidRPr="00C92405">
        <w:rPr>
          <w:rFonts w:ascii="Times New Roman" w:hAnsi="Times New Roman" w:cs="Times New Roman"/>
          <w:i/>
          <w:iCs/>
        </w:rPr>
        <w:t>Journal of Hospitality Marketing &amp; Management</w:t>
      </w:r>
      <w:r w:rsidRPr="00C92405">
        <w:rPr>
          <w:rFonts w:ascii="Times New Roman" w:hAnsi="Times New Roman" w:cs="Times New Roman"/>
        </w:rPr>
        <w:t xml:space="preserve">, Vol. 30 No. 1, pp. 1-20. </w:t>
      </w:r>
      <w:hyperlink r:id="rId7" w:history="1">
        <w:r w:rsidRPr="00C92405">
          <w:rPr>
            <w:rStyle w:val="Hipervnculo"/>
            <w:rFonts w:ascii="Times New Roman" w:hAnsi="Times New Roman" w:cs="Times New Roman"/>
            <w:color w:val="auto"/>
          </w:rPr>
          <w:t>https://doi.org/10.1080/19368623.2020.1770146</w:t>
        </w:r>
      </w:hyperlink>
      <w:r w:rsidRPr="00C92405">
        <w:rPr>
          <w:rFonts w:ascii="Times New Roman" w:hAnsi="Times New Roman" w:cs="Times New Roman"/>
        </w:rPr>
        <w:t xml:space="preserve"> </w:t>
      </w:r>
    </w:p>
    <w:p w14:paraId="43695792" w14:textId="77777777" w:rsidR="00320F28" w:rsidRPr="00C92405" w:rsidRDefault="00320F28" w:rsidP="00320F28">
      <w:pPr>
        <w:jc w:val="both"/>
        <w:rPr>
          <w:rFonts w:ascii="Times New Roman" w:hAnsi="Times New Roman" w:cs="Times New Roman"/>
        </w:rPr>
      </w:pPr>
      <w:r w:rsidRPr="00C92405">
        <w:rPr>
          <w:rFonts w:ascii="Times New Roman" w:hAnsi="Times New Roman" w:cs="Times New Roman"/>
        </w:rPr>
        <w:t xml:space="preserve">Griffin, T., Guttentag, D., Lee, S.H., Giberson, J. and Dimanche, F. (2023), “Is VR always better for destination marketing? Comparing different media and styles”, </w:t>
      </w:r>
      <w:r w:rsidRPr="00C92405">
        <w:rPr>
          <w:rFonts w:ascii="Times New Roman" w:hAnsi="Times New Roman" w:cs="Times New Roman"/>
          <w:i/>
          <w:iCs/>
        </w:rPr>
        <w:t>Journal of Vacation Marketing</w:t>
      </w:r>
      <w:r w:rsidRPr="00C92405">
        <w:rPr>
          <w:rFonts w:ascii="Times New Roman" w:hAnsi="Times New Roman" w:cs="Times New Roman"/>
        </w:rPr>
        <w:t xml:space="preserve">, Vol. 29 No. 1, pp. 119–140. </w:t>
      </w:r>
      <w:hyperlink r:id="rId8" w:history="1">
        <w:r w:rsidRPr="00C92405">
          <w:rPr>
            <w:rStyle w:val="Hipervnculo"/>
            <w:rFonts w:ascii="Times New Roman" w:hAnsi="Times New Roman" w:cs="Times New Roman"/>
            <w:color w:val="auto"/>
          </w:rPr>
          <w:t>https://doi.org/10.1177/13567667221078252</w:t>
        </w:r>
      </w:hyperlink>
      <w:r w:rsidRPr="00C92405">
        <w:rPr>
          <w:rFonts w:ascii="Times New Roman" w:hAnsi="Times New Roman" w:cs="Times New Roman"/>
        </w:rPr>
        <w:t xml:space="preserve"> </w:t>
      </w:r>
    </w:p>
    <w:p w14:paraId="3B514FF6" w14:textId="77777777" w:rsidR="00320F28" w:rsidRPr="00C92405" w:rsidRDefault="00320F28" w:rsidP="00320F28">
      <w:pPr>
        <w:jc w:val="both"/>
        <w:rPr>
          <w:rFonts w:ascii="Times New Roman" w:hAnsi="Times New Roman" w:cs="Times New Roman"/>
        </w:rPr>
      </w:pPr>
      <w:r w:rsidRPr="00C92405">
        <w:rPr>
          <w:rFonts w:ascii="Times New Roman" w:hAnsi="Times New Roman" w:cs="Times New Roman"/>
        </w:rPr>
        <w:t xml:space="preserve">Jorge, F., Losada, N. and Teixeira, M.-S. (2023), "Behavioural intentions through virtual reality from a destination image perspective", </w:t>
      </w:r>
      <w:r w:rsidRPr="00C92405">
        <w:rPr>
          <w:rFonts w:ascii="Times New Roman" w:hAnsi="Times New Roman" w:cs="Times New Roman"/>
          <w:i/>
          <w:iCs/>
        </w:rPr>
        <w:t>Journal of Place Management and Development</w:t>
      </w:r>
      <w:r w:rsidRPr="00C92405">
        <w:rPr>
          <w:rFonts w:ascii="Times New Roman" w:hAnsi="Times New Roman" w:cs="Times New Roman"/>
        </w:rPr>
        <w:t xml:space="preserve">, Vol. 16 No. 3, pp. 347-366. </w:t>
      </w:r>
      <w:hyperlink r:id="rId9" w:history="1">
        <w:r w:rsidRPr="00C92405">
          <w:rPr>
            <w:rStyle w:val="Hipervnculo"/>
            <w:rFonts w:ascii="Times New Roman" w:hAnsi="Times New Roman" w:cs="Times New Roman"/>
            <w:color w:val="auto"/>
          </w:rPr>
          <w:t>https://doi.org/10.1108/JPMD-02-2022-0016</w:t>
        </w:r>
      </w:hyperlink>
      <w:r w:rsidRPr="00C92405">
        <w:rPr>
          <w:rFonts w:ascii="Times New Roman" w:hAnsi="Times New Roman" w:cs="Times New Roman"/>
        </w:rPr>
        <w:t xml:space="preserve"> </w:t>
      </w:r>
    </w:p>
    <w:p w14:paraId="397554A1" w14:textId="77777777" w:rsidR="00320F28" w:rsidRPr="00293226" w:rsidRDefault="00320F28" w:rsidP="00320F28">
      <w:pPr>
        <w:jc w:val="both"/>
        <w:rPr>
          <w:rFonts w:ascii="Times New Roman" w:hAnsi="Times New Roman" w:cs="Times New Roman"/>
        </w:rPr>
      </w:pPr>
      <w:r w:rsidRPr="00293226">
        <w:rPr>
          <w:rFonts w:ascii="Times New Roman" w:hAnsi="Times New Roman" w:cs="Times New Roman"/>
        </w:rPr>
        <w:t xml:space="preserve">Kim, M.J., Lee, C.K. and Jung, T. (2020), “Exploring consumer </w:t>
      </w:r>
      <w:proofErr w:type="spellStart"/>
      <w:r w:rsidRPr="00293226">
        <w:rPr>
          <w:rFonts w:ascii="Times New Roman" w:hAnsi="Times New Roman" w:cs="Times New Roman"/>
        </w:rPr>
        <w:t>behavior</w:t>
      </w:r>
      <w:proofErr w:type="spellEnd"/>
      <w:r w:rsidRPr="00293226">
        <w:rPr>
          <w:rFonts w:ascii="Times New Roman" w:hAnsi="Times New Roman" w:cs="Times New Roman"/>
        </w:rPr>
        <w:t xml:space="preserve"> in virtual reality tourism using an extended stimulus-organism-response model”, </w:t>
      </w:r>
      <w:r w:rsidRPr="00293226">
        <w:rPr>
          <w:rFonts w:ascii="Times New Roman" w:hAnsi="Times New Roman" w:cs="Times New Roman"/>
          <w:i/>
          <w:iCs/>
        </w:rPr>
        <w:t>Journal of Travel Research</w:t>
      </w:r>
      <w:r w:rsidRPr="00293226">
        <w:rPr>
          <w:rFonts w:ascii="Times New Roman" w:hAnsi="Times New Roman" w:cs="Times New Roman"/>
        </w:rPr>
        <w:t xml:space="preserve">, Vol. 59 No. 1, pp. 69-89. </w:t>
      </w:r>
      <w:hyperlink r:id="rId10" w:history="1">
        <w:r w:rsidRPr="00293226">
          <w:rPr>
            <w:rStyle w:val="Hipervnculo"/>
            <w:rFonts w:ascii="Times New Roman" w:hAnsi="Times New Roman" w:cs="Times New Roman"/>
            <w:color w:val="auto"/>
          </w:rPr>
          <w:t>https://doi.org/10.1177/0047287518818915</w:t>
        </w:r>
      </w:hyperlink>
      <w:r w:rsidRPr="00293226">
        <w:rPr>
          <w:rFonts w:ascii="Times New Roman" w:hAnsi="Times New Roman" w:cs="Times New Roman"/>
        </w:rPr>
        <w:t xml:space="preserve"> </w:t>
      </w:r>
    </w:p>
    <w:p w14:paraId="653C6A2B" w14:textId="77777777" w:rsidR="00320F28" w:rsidRPr="00293226" w:rsidRDefault="00320F28" w:rsidP="00320F28">
      <w:pPr>
        <w:jc w:val="both"/>
        <w:rPr>
          <w:rFonts w:ascii="Times New Roman" w:hAnsi="Times New Roman" w:cs="Times New Roman"/>
        </w:rPr>
      </w:pPr>
      <w:r w:rsidRPr="00293226">
        <w:rPr>
          <w:rFonts w:ascii="Times New Roman" w:hAnsi="Times New Roman" w:cs="Times New Roman"/>
        </w:rPr>
        <w:t xml:space="preserve">Liu, C. and Huang, X. (2023), “Does the selection of virtual reality video matter? A laboratory experimental study of the influences of arousal”, </w:t>
      </w:r>
      <w:r w:rsidRPr="00293226">
        <w:rPr>
          <w:rFonts w:ascii="Times New Roman" w:hAnsi="Times New Roman" w:cs="Times New Roman"/>
          <w:i/>
          <w:iCs/>
        </w:rPr>
        <w:t>Journal of Hospitality and Tourism Management</w:t>
      </w:r>
      <w:r w:rsidRPr="00293226">
        <w:rPr>
          <w:rFonts w:ascii="Times New Roman" w:hAnsi="Times New Roman" w:cs="Times New Roman"/>
        </w:rPr>
        <w:t xml:space="preserve">, Vol. 54, pp. 152-165. </w:t>
      </w:r>
      <w:hyperlink r:id="rId11" w:history="1">
        <w:r w:rsidRPr="00293226">
          <w:rPr>
            <w:rStyle w:val="Hipervnculo"/>
            <w:rFonts w:ascii="Times New Roman" w:hAnsi="Times New Roman" w:cs="Times New Roman"/>
            <w:color w:val="auto"/>
          </w:rPr>
          <w:t>https://doi.org/10.1016/j.jhtm.2022.12.002</w:t>
        </w:r>
      </w:hyperlink>
      <w:r w:rsidRPr="00293226">
        <w:rPr>
          <w:rFonts w:ascii="Times New Roman" w:hAnsi="Times New Roman" w:cs="Times New Roman"/>
        </w:rPr>
        <w:t xml:space="preserve"> </w:t>
      </w:r>
    </w:p>
    <w:p w14:paraId="59C1F0FA" w14:textId="77777777" w:rsidR="00320F28" w:rsidRPr="00C92405" w:rsidRDefault="00320F28" w:rsidP="00320F28">
      <w:pPr>
        <w:jc w:val="both"/>
        <w:rPr>
          <w:rFonts w:ascii="Times New Roman" w:hAnsi="Times New Roman" w:cs="Times New Roman"/>
        </w:rPr>
      </w:pPr>
      <w:r w:rsidRPr="00C92405">
        <w:rPr>
          <w:rFonts w:ascii="Times New Roman" w:hAnsi="Times New Roman" w:cs="Times New Roman"/>
        </w:rPr>
        <w:t>Martínez-</w:t>
      </w:r>
      <w:proofErr w:type="spellStart"/>
      <w:r w:rsidRPr="00C92405">
        <w:rPr>
          <w:rFonts w:ascii="Times New Roman" w:hAnsi="Times New Roman" w:cs="Times New Roman"/>
        </w:rPr>
        <w:t>Molés</w:t>
      </w:r>
      <w:proofErr w:type="spellEnd"/>
      <w:r w:rsidRPr="00C92405">
        <w:rPr>
          <w:rFonts w:ascii="Times New Roman" w:hAnsi="Times New Roman" w:cs="Times New Roman"/>
        </w:rPr>
        <w:t xml:space="preserve">, V., Jung, </w:t>
      </w:r>
      <w:proofErr w:type="spellStart"/>
      <w:r w:rsidRPr="00C92405">
        <w:rPr>
          <w:rFonts w:ascii="Times New Roman" w:hAnsi="Times New Roman" w:cs="Times New Roman"/>
        </w:rPr>
        <w:t>T.H</w:t>
      </w:r>
      <w:proofErr w:type="spellEnd"/>
      <w:r w:rsidRPr="00C92405">
        <w:rPr>
          <w:rFonts w:ascii="Times New Roman" w:hAnsi="Times New Roman" w:cs="Times New Roman"/>
        </w:rPr>
        <w:t>., Pérez-</w:t>
      </w:r>
      <w:proofErr w:type="spellStart"/>
      <w:r w:rsidRPr="00C92405">
        <w:rPr>
          <w:rFonts w:ascii="Times New Roman" w:hAnsi="Times New Roman" w:cs="Times New Roman"/>
        </w:rPr>
        <w:t>Cabañero</w:t>
      </w:r>
      <w:proofErr w:type="spellEnd"/>
      <w:r w:rsidRPr="00C92405">
        <w:rPr>
          <w:rFonts w:ascii="Times New Roman" w:hAnsi="Times New Roman" w:cs="Times New Roman"/>
        </w:rPr>
        <w:t>, C. and Cervera-</w:t>
      </w:r>
      <w:proofErr w:type="spellStart"/>
      <w:r w:rsidRPr="00C92405">
        <w:rPr>
          <w:rFonts w:ascii="Times New Roman" w:hAnsi="Times New Roman" w:cs="Times New Roman"/>
        </w:rPr>
        <w:t>Taulet</w:t>
      </w:r>
      <w:proofErr w:type="spellEnd"/>
      <w:r w:rsidRPr="00C92405">
        <w:rPr>
          <w:rFonts w:ascii="Times New Roman" w:hAnsi="Times New Roman" w:cs="Times New Roman"/>
        </w:rPr>
        <w:t xml:space="preserve">, A. (2022), "Gathering pre-purchase information for a cruise vacation with virtual reality: the effects of media technology and gender", </w:t>
      </w:r>
      <w:r w:rsidRPr="00C92405">
        <w:rPr>
          <w:rFonts w:ascii="Times New Roman" w:hAnsi="Times New Roman" w:cs="Times New Roman"/>
          <w:i/>
          <w:iCs/>
        </w:rPr>
        <w:t>International Journal of Contemporary Hospitality Management</w:t>
      </w:r>
      <w:r w:rsidRPr="00C92405">
        <w:rPr>
          <w:rFonts w:ascii="Times New Roman" w:hAnsi="Times New Roman" w:cs="Times New Roman"/>
        </w:rPr>
        <w:t xml:space="preserve">, Vol. 34 No. 1, pp. 407-429. </w:t>
      </w:r>
      <w:hyperlink r:id="rId12" w:history="1">
        <w:r w:rsidRPr="00C92405">
          <w:rPr>
            <w:rStyle w:val="Hipervnculo"/>
            <w:rFonts w:ascii="Times New Roman" w:hAnsi="Times New Roman" w:cs="Times New Roman"/>
            <w:color w:val="auto"/>
          </w:rPr>
          <w:t>https://doi.org/10.1108/IJCHM-04-2021-0500</w:t>
        </w:r>
      </w:hyperlink>
      <w:r w:rsidRPr="00C92405">
        <w:rPr>
          <w:rFonts w:ascii="Times New Roman" w:hAnsi="Times New Roman" w:cs="Times New Roman"/>
        </w:rPr>
        <w:t xml:space="preserve"> </w:t>
      </w:r>
    </w:p>
    <w:p w14:paraId="00467C3E" w14:textId="77777777" w:rsidR="00320F28" w:rsidRPr="00C92405" w:rsidRDefault="00320F28" w:rsidP="00320F28">
      <w:pPr>
        <w:jc w:val="both"/>
        <w:rPr>
          <w:rFonts w:ascii="Times New Roman" w:hAnsi="Times New Roman" w:cs="Times New Roman"/>
        </w:rPr>
      </w:pPr>
      <w:r w:rsidRPr="00C92405">
        <w:rPr>
          <w:rFonts w:ascii="Times New Roman" w:hAnsi="Times New Roman" w:cs="Times New Roman"/>
        </w:rPr>
        <w:t xml:space="preserve">McLean, G. and Barhorst, J.B. (2022), “Living the Experience Before You Go…but Did It Meet Expectations? The Role of Virtual Reality during Hotel Bookings”, </w:t>
      </w:r>
      <w:r w:rsidRPr="00C92405">
        <w:rPr>
          <w:rFonts w:ascii="Times New Roman" w:hAnsi="Times New Roman" w:cs="Times New Roman"/>
          <w:i/>
          <w:iCs/>
        </w:rPr>
        <w:t>Journal of Travel Research</w:t>
      </w:r>
      <w:r w:rsidRPr="00C92405">
        <w:rPr>
          <w:rFonts w:ascii="Times New Roman" w:hAnsi="Times New Roman" w:cs="Times New Roman"/>
        </w:rPr>
        <w:t xml:space="preserve">, Vol. 61 No. 6, pp. 1233–1251. </w:t>
      </w:r>
      <w:hyperlink r:id="rId13" w:history="1">
        <w:r w:rsidRPr="00C92405">
          <w:rPr>
            <w:rStyle w:val="Hipervnculo"/>
            <w:rFonts w:ascii="Times New Roman" w:hAnsi="Times New Roman" w:cs="Times New Roman"/>
            <w:color w:val="auto"/>
          </w:rPr>
          <w:t>https://doi.org/10.1177/00472875211028313</w:t>
        </w:r>
      </w:hyperlink>
      <w:r w:rsidRPr="00C92405">
        <w:rPr>
          <w:rFonts w:ascii="Times New Roman" w:hAnsi="Times New Roman" w:cs="Times New Roman"/>
        </w:rPr>
        <w:t xml:space="preserve"> </w:t>
      </w:r>
    </w:p>
    <w:p w14:paraId="2B190CB3" w14:textId="77777777" w:rsidR="00320F28" w:rsidRPr="00C92405" w:rsidRDefault="00320F28" w:rsidP="00320F28">
      <w:pPr>
        <w:jc w:val="both"/>
        <w:rPr>
          <w:rFonts w:ascii="Times New Roman" w:hAnsi="Times New Roman" w:cs="Times New Roman"/>
        </w:rPr>
      </w:pPr>
      <w:r w:rsidRPr="00C92405">
        <w:rPr>
          <w:rFonts w:ascii="Times New Roman" w:hAnsi="Times New Roman" w:cs="Times New Roman"/>
        </w:rPr>
        <w:t xml:space="preserve">Mou, Y., Fan, J., Ding, Z. and Khan, I. (2024), "Impact of virtual reality immersion on customer experience: moderating effect of cross-sensory compensation and social interaction", </w:t>
      </w:r>
      <w:r w:rsidRPr="00C92405">
        <w:rPr>
          <w:rFonts w:ascii="Times New Roman" w:hAnsi="Times New Roman" w:cs="Times New Roman"/>
          <w:i/>
          <w:iCs/>
        </w:rPr>
        <w:t>Asia Pacific Journal of Marketing and Logistics</w:t>
      </w:r>
      <w:r w:rsidRPr="00C92405">
        <w:rPr>
          <w:rFonts w:ascii="Times New Roman" w:hAnsi="Times New Roman" w:cs="Times New Roman"/>
        </w:rPr>
        <w:t xml:space="preserve">, Vol. 36 No. 1, pp. 26-47. </w:t>
      </w:r>
      <w:hyperlink r:id="rId14" w:history="1">
        <w:r w:rsidRPr="00C92405">
          <w:rPr>
            <w:rStyle w:val="Hipervnculo"/>
            <w:rFonts w:ascii="Times New Roman" w:hAnsi="Times New Roman" w:cs="Times New Roman"/>
            <w:color w:val="auto"/>
          </w:rPr>
          <w:t>https://doi.org/10.1108/APJML-11-2022-0920</w:t>
        </w:r>
      </w:hyperlink>
      <w:r w:rsidRPr="00C92405">
        <w:rPr>
          <w:rFonts w:ascii="Times New Roman" w:hAnsi="Times New Roman" w:cs="Times New Roman"/>
        </w:rPr>
        <w:t xml:space="preserve"> </w:t>
      </w:r>
    </w:p>
    <w:p w14:paraId="7B08EF04" w14:textId="77777777" w:rsidR="00320F28" w:rsidRPr="00C92405" w:rsidRDefault="00320F28" w:rsidP="00320F28">
      <w:pPr>
        <w:jc w:val="both"/>
        <w:rPr>
          <w:rFonts w:ascii="Times New Roman" w:hAnsi="Times New Roman" w:cs="Times New Roman"/>
        </w:rPr>
      </w:pPr>
      <w:r w:rsidRPr="00C92405">
        <w:rPr>
          <w:rFonts w:ascii="Times New Roman" w:hAnsi="Times New Roman" w:cs="Times New Roman"/>
        </w:rPr>
        <w:t xml:space="preserve">Rather, R.A., </w:t>
      </w:r>
      <w:proofErr w:type="spellStart"/>
      <w:r w:rsidRPr="00C92405">
        <w:rPr>
          <w:rFonts w:ascii="Times New Roman" w:hAnsi="Times New Roman" w:cs="Times New Roman"/>
        </w:rPr>
        <w:t>Hollebeek</w:t>
      </w:r>
      <w:proofErr w:type="spellEnd"/>
      <w:r w:rsidRPr="00C92405">
        <w:rPr>
          <w:rFonts w:ascii="Times New Roman" w:hAnsi="Times New Roman" w:cs="Times New Roman"/>
        </w:rPr>
        <w:t xml:space="preserve">, L.D., Loureiro, S.M.C., Khan, I. and Hasan, R. (2024), “Exploring Tourists’ Virtual Reality-Based Brand Engagement: A Uses-and-Gratifications Perspective”, </w:t>
      </w:r>
      <w:r w:rsidRPr="00C92405">
        <w:rPr>
          <w:rFonts w:ascii="Times New Roman" w:hAnsi="Times New Roman" w:cs="Times New Roman"/>
          <w:i/>
          <w:iCs/>
        </w:rPr>
        <w:t>Journal of Travel Research</w:t>
      </w:r>
      <w:r w:rsidRPr="00C92405">
        <w:rPr>
          <w:rFonts w:ascii="Times New Roman" w:hAnsi="Times New Roman" w:cs="Times New Roman"/>
        </w:rPr>
        <w:t xml:space="preserve">, Vol. 63 No. 3, 606-624. </w:t>
      </w:r>
      <w:hyperlink r:id="rId15" w:history="1">
        <w:r w:rsidRPr="00C92405">
          <w:rPr>
            <w:rStyle w:val="Hipervnculo"/>
            <w:rFonts w:ascii="Times New Roman" w:hAnsi="Times New Roman" w:cs="Times New Roman"/>
            <w:color w:val="auto"/>
          </w:rPr>
          <w:t>https://doi.org/10.1177/00472875231166598</w:t>
        </w:r>
      </w:hyperlink>
      <w:r w:rsidRPr="00C92405">
        <w:rPr>
          <w:rFonts w:ascii="Times New Roman" w:hAnsi="Times New Roman" w:cs="Times New Roman"/>
        </w:rPr>
        <w:t xml:space="preserve"> </w:t>
      </w:r>
    </w:p>
    <w:p w14:paraId="20C65953" w14:textId="77777777" w:rsidR="00320F28" w:rsidRPr="00C92405" w:rsidRDefault="00320F28" w:rsidP="00320F28">
      <w:pPr>
        <w:jc w:val="both"/>
        <w:rPr>
          <w:rFonts w:ascii="Times New Roman" w:hAnsi="Times New Roman" w:cs="Times New Roman"/>
        </w:rPr>
      </w:pPr>
      <w:r w:rsidRPr="00C92405">
        <w:rPr>
          <w:rFonts w:ascii="Times New Roman" w:hAnsi="Times New Roman" w:cs="Times New Roman"/>
        </w:rPr>
        <w:t xml:space="preserve">Wei, W., Qi, R. and Zhang, L. (2019), “Effects of Virtual Reality on Theme Park Visitors’ Experience and </w:t>
      </w:r>
      <w:proofErr w:type="spellStart"/>
      <w:r w:rsidRPr="00C92405">
        <w:rPr>
          <w:rFonts w:ascii="Times New Roman" w:hAnsi="Times New Roman" w:cs="Times New Roman"/>
        </w:rPr>
        <w:t>Behaviors</w:t>
      </w:r>
      <w:proofErr w:type="spellEnd"/>
      <w:r w:rsidRPr="00C92405">
        <w:rPr>
          <w:rFonts w:ascii="Times New Roman" w:hAnsi="Times New Roman" w:cs="Times New Roman"/>
        </w:rPr>
        <w:t xml:space="preserve">: A Presence Perspective”, </w:t>
      </w:r>
      <w:r w:rsidRPr="00C92405">
        <w:rPr>
          <w:rFonts w:ascii="Times New Roman" w:hAnsi="Times New Roman" w:cs="Times New Roman"/>
          <w:i/>
          <w:iCs/>
        </w:rPr>
        <w:t>Tourism Management</w:t>
      </w:r>
      <w:r w:rsidRPr="00C92405">
        <w:rPr>
          <w:rFonts w:ascii="Times New Roman" w:hAnsi="Times New Roman" w:cs="Times New Roman"/>
        </w:rPr>
        <w:t xml:space="preserve">, Vol. 71, pp. 282-293. </w:t>
      </w:r>
      <w:hyperlink r:id="rId16" w:history="1">
        <w:r w:rsidRPr="00C92405">
          <w:rPr>
            <w:rStyle w:val="Hipervnculo"/>
            <w:rFonts w:ascii="Times New Roman" w:hAnsi="Times New Roman" w:cs="Times New Roman"/>
            <w:color w:val="auto"/>
          </w:rPr>
          <w:t>https://doi.org/10.1016/j.tourman.2018.10.024</w:t>
        </w:r>
      </w:hyperlink>
      <w:r w:rsidRPr="00C92405">
        <w:rPr>
          <w:rFonts w:ascii="Times New Roman" w:hAnsi="Times New Roman" w:cs="Times New Roman"/>
        </w:rPr>
        <w:t xml:space="preserve"> </w:t>
      </w:r>
    </w:p>
    <w:p w14:paraId="745D9C24" w14:textId="77777777" w:rsidR="00320F28" w:rsidRPr="00C92405" w:rsidRDefault="00320F28" w:rsidP="00320F28">
      <w:pPr>
        <w:jc w:val="both"/>
        <w:rPr>
          <w:rFonts w:ascii="Times New Roman" w:hAnsi="Times New Roman" w:cs="Times New Roman"/>
        </w:rPr>
      </w:pPr>
      <w:r w:rsidRPr="00C92405">
        <w:rPr>
          <w:rFonts w:ascii="Times New Roman" w:hAnsi="Times New Roman" w:cs="Times New Roman"/>
        </w:rPr>
        <w:t xml:space="preserve">Wei, Z., Zhang, J., Huang, X. and Qiu, H. (2023), “Can gamification improve the virtual reality tourism experience? </w:t>
      </w:r>
      <w:proofErr w:type="spellStart"/>
      <w:r w:rsidRPr="00C92405">
        <w:rPr>
          <w:rFonts w:ascii="Times New Roman" w:hAnsi="Times New Roman" w:cs="Times New Roman"/>
        </w:rPr>
        <w:t>Analyzing</w:t>
      </w:r>
      <w:proofErr w:type="spellEnd"/>
      <w:r w:rsidRPr="00C92405">
        <w:rPr>
          <w:rFonts w:ascii="Times New Roman" w:hAnsi="Times New Roman" w:cs="Times New Roman"/>
        </w:rPr>
        <w:t xml:space="preserve"> the mediating role of tourism fatigue”, </w:t>
      </w:r>
      <w:r w:rsidRPr="00C92405">
        <w:rPr>
          <w:rFonts w:ascii="Times New Roman" w:hAnsi="Times New Roman" w:cs="Times New Roman"/>
          <w:i/>
          <w:iCs/>
        </w:rPr>
        <w:t>Tourism Management</w:t>
      </w:r>
      <w:r w:rsidRPr="00C92405">
        <w:rPr>
          <w:rFonts w:ascii="Times New Roman" w:hAnsi="Times New Roman" w:cs="Times New Roman"/>
        </w:rPr>
        <w:t xml:space="preserve">, Vol. 96, 104715. </w:t>
      </w:r>
      <w:hyperlink r:id="rId17" w:history="1">
        <w:r w:rsidRPr="00C92405">
          <w:rPr>
            <w:rStyle w:val="Hipervnculo"/>
            <w:rFonts w:ascii="Times New Roman" w:hAnsi="Times New Roman" w:cs="Times New Roman"/>
            <w:color w:val="auto"/>
          </w:rPr>
          <w:t>https://doi.org/10.1016/j.tourman.2022.104715</w:t>
        </w:r>
      </w:hyperlink>
      <w:r w:rsidRPr="00C92405">
        <w:rPr>
          <w:rFonts w:ascii="Times New Roman" w:hAnsi="Times New Roman" w:cs="Times New Roman"/>
        </w:rPr>
        <w:t xml:space="preserve"> </w:t>
      </w:r>
    </w:p>
    <w:p w14:paraId="46C00886" w14:textId="77777777" w:rsidR="009054F3" w:rsidRPr="00C92405" w:rsidRDefault="009054F3" w:rsidP="009054F3"/>
    <w:sectPr w:rsidR="009054F3" w:rsidRPr="00C92405" w:rsidSect="00B45B17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TEwNrCwNLc0M7QwNzFQ0lEKTi0uzszPAykwrQUAI9rN3ywAAAA="/>
  </w:docVars>
  <w:rsids>
    <w:rsidRoot w:val="00C22F7B"/>
    <w:rsid w:val="00026A03"/>
    <w:rsid w:val="00030E51"/>
    <w:rsid w:val="000A77C7"/>
    <w:rsid w:val="000D6BC7"/>
    <w:rsid w:val="000F5B1B"/>
    <w:rsid w:val="001134A1"/>
    <w:rsid w:val="0015008D"/>
    <w:rsid w:val="001728BE"/>
    <w:rsid w:val="001875DA"/>
    <w:rsid w:val="001B01AB"/>
    <w:rsid w:val="001E1BB8"/>
    <w:rsid w:val="002168E8"/>
    <w:rsid w:val="00252344"/>
    <w:rsid w:val="00274368"/>
    <w:rsid w:val="00293226"/>
    <w:rsid w:val="002F2315"/>
    <w:rsid w:val="00320F28"/>
    <w:rsid w:val="00384C26"/>
    <w:rsid w:val="003A7D09"/>
    <w:rsid w:val="003C6FFF"/>
    <w:rsid w:val="003D4275"/>
    <w:rsid w:val="00412BA5"/>
    <w:rsid w:val="004130E4"/>
    <w:rsid w:val="00424D51"/>
    <w:rsid w:val="00453F66"/>
    <w:rsid w:val="004C4B7B"/>
    <w:rsid w:val="004E115A"/>
    <w:rsid w:val="004E2C67"/>
    <w:rsid w:val="00573676"/>
    <w:rsid w:val="00590031"/>
    <w:rsid w:val="005D1A6B"/>
    <w:rsid w:val="00640021"/>
    <w:rsid w:val="006A1144"/>
    <w:rsid w:val="006B2F09"/>
    <w:rsid w:val="006F3D6E"/>
    <w:rsid w:val="00707E52"/>
    <w:rsid w:val="00712E51"/>
    <w:rsid w:val="007167DC"/>
    <w:rsid w:val="007215F8"/>
    <w:rsid w:val="00725954"/>
    <w:rsid w:val="00727546"/>
    <w:rsid w:val="007957A6"/>
    <w:rsid w:val="007F28AC"/>
    <w:rsid w:val="00804AD9"/>
    <w:rsid w:val="008316CE"/>
    <w:rsid w:val="00856C8D"/>
    <w:rsid w:val="008D6182"/>
    <w:rsid w:val="008F60AF"/>
    <w:rsid w:val="009054F3"/>
    <w:rsid w:val="0093447A"/>
    <w:rsid w:val="00936C3E"/>
    <w:rsid w:val="009D0577"/>
    <w:rsid w:val="009F7882"/>
    <w:rsid w:val="00A14938"/>
    <w:rsid w:val="00A1782F"/>
    <w:rsid w:val="00A30C29"/>
    <w:rsid w:val="00B45B17"/>
    <w:rsid w:val="00BA36F0"/>
    <w:rsid w:val="00C04E1B"/>
    <w:rsid w:val="00C15993"/>
    <w:rsid w:val="00C22F7B"/>
    <w:rsid w:val="00C6063D"/>
    <w:rsid w:val="00C613D6"/>
    <w:rsid w:val="00C92405"/>
    <w:rsid w:val="00D41191"/>
    <w:rsid w:val="00D7540D"/>
    <w:rsid w:val="00E10FC5"/>
    <w:rsid w:val="00E2078E"/>
    <w:rsid w:val="00EA3B54"/>
    <w:rsid w:val="00F407A7"/>
    <w:rsid w:val="00F4618C"/>
    <w:rsid w:val="00F612E3"/>
    <w:rsid w:val="00F856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30D3A7"/>
  <w15:chartTrackingRefBased/>
  <w15:docId w15:val="{4D9DBBF5-D950-4FA1-A4EC-EE2DC4BB0D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C22F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basedOn w:val="Fuentedeprrafopredeter"/>
    <w:uiPriority w:val="99"/>
    <w:semiHidden/>
    <w:unhideWhenUsed/>
    <w:rsid w:val="00F4618C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F4618C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F4618C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F4618C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F4618C"/>
    <w:rPr>
      <w:b/>
      <w:bCs/>
      <w:sz w:val="20"/>
      <w:szCs w:val="20"/>
    </w:rPr>
  </w:style>
  <w:style w:type="character" w:styleId="Hipervnculo">
    <w:name w:val="Hyperlink"/>
    <w:basedOn w:val="Fuentedeprrafopredeter"/>
    <w:uiPriority w:val="99"/>
    <w:unhideWhenUsed/>
    <w:rsid w:val="00030E51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030E51"/>
    <w:rPr>
      <w:color w:val="605E5C"/>
      <w:shd w:val="clear" w:color="auto" w:fill="E1DFDD"/>
    </w:rPr>
  </w:style>
  <w:style w:type="paragraph" w:styleId="Revisin">
    <w:name w:val="Revision"/>
    <w:hidden/>
    <w:uiPriority w:val="99"/>
    <w:semiHidden/>
    <w:rsid w:val="00453F66"/>
    <w:pPr>
      <w:spacing w:after="0" w:line="240" w:lineRule="auto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A30C2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30C29"/>
    <w:rPr>
      <w:rFonts w:ascii="Segoe UI" w:hAnsi="Segoe UI" w:cs="Segoe UI"/>
      <w:sz w:val="18"/>
      <w:szCs w:val="18"/>
      <w:lang w:val="en-GB"/>
    </w:rPr>
  </w:style>
  <w:style w:type="character" w:styleId="Hipervnculovisitado">
    <w:name w:val="FollowedHyperlink"/>
    <w:basedOn w:val="Fuentedeprrafopredeter"/>
    <w:uiPriority w:val="99"/>
    <w:semiHidden/>
    <w:unhideWhenUsed/>
    <w:rsid w:val="00320F28"/>
    <w:rPr>
      <w:color w:val="954F72" w:themeColor="followedHyperlink"/>
      <w:u w:val="single"/>
    </w:rPr>
  </w:style>
  <w:style w:type="paragraph" w:styleId="Textoindependiente">
    <w:name w:val="Body Text"/>
    <w:basedOn w:val="Normal"/>
    <w:link w:val="TextoindependienteCar"/>
    <w:uiPriority w:val="1"/>
    <w:qFormat/>
    <w:rsid w:val="00320F28"/>
    <w:pPr>
      <w:spacing w:before="120" w:after="120" w:line="240" w:lineRule="auto"/>
      <w:jc w:val="both"/>
    </w:pPr>
    <w:rPr>
      <w:rFonts w:ascii="Times New Roman" w:eastAsia="Times New Roman" w:hAnsi="Times New Roman" w:cs="Times New Roman"/>
      <w:kern w:val="0"/>
      <w:sz w:val="23"/>
      <w:szCs w:val="23"/>
      <w:lang w:eastAsia="es-ES_tradnl"/>
      <w14:ligatures w14:val="none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320F28"/>
    <w:rPr>
      <w:rFonts w:ascii="Times New Roman" w:eastAsia="Times New Roman" w:hAnsi="Times New Roman" w:cs="Times New Roman"/>
      <w:kern w:val="0"/>
      <w:sz w:val="23"/>
      <w:szCs w:val="23"/>
      <w:lang w:val="en-GB" w:eastAsia="es-ES_tradn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1177/13567667221078252" TargetMode="External"/><Relationship Id="rId13" Type="http://schemas.openxmlformats.org/officeDocument/2006/relationships/hyperlink" Target="https://doi.org/10.1177/00472875211028313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doi.org/10.1080/19368623.2020.1770146" TargetMode="External"/><Relationship Id="rId12" Type="http://schemas.openxmlformats.org/officeDocument/2006/relationships/hyperlink" Target="https://doi.org/10.1108/IJCHM-04-2021-0500" TargetMode="External"/><Relationship Id="rId17" Type="http://schemas.openxmlformats.org/officeDocument/2006/relationships/hyperlink" Target="https://doi.org/10.1016/j.tourman.2022.104715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doi.org/10.1016/j.tourman.2018.10.024" TargetMode="External"/><Relationship Id="rId1" Type="http://schemas.openxmlformats.org/officeDocument/2006/relationships/styles" Target="styles.xml"/><Relationship Id="rId6" Type="http://schemas.openxmlformats.org/officeDocument/2006/relationships/hyperlink" Target="https://doi.org/10.1016/j.tourman.2022.104534" TargetMode="External"/><Relationship Id="rId11" Type="http://schemas.openxmlformats.org/officeDocument/2006/relationships/hyperlink" Target="https://doi.org/10.1016/j.jhtm.2022.12.002" TargetMode="External"/><Relationship Id="rId5" Type="http://schemas.openxmlformats.org/officeDocument/2006/relationships/hyperlink" Target="https://doi.org/10.1016/j.tourman.2019.02.009" TargetMode="External"/><Relationship Id="rId15" Type="http://schemas.openxmlformats.org/officeDocument/2006/relationships/hyperlink" Target="https://doi.org/10.1177/00472875231166598" TargetMode="External"/><Relationship Id="rId10" Type="http://schemas.openxmlformats.org/officeDocument/2006/relationships/hyperlink" Target="https://doi.org/10.1177/0047287518818915" TargetMode="External"/><Relationship Id="rId19" Type="http://schemas.openxmlformats.org/officeDocument/2006/relationships/theme" Target="theme/theme1.xml"/><Relationship Id="rId4" Type="http://schemas.openxmlformats.org/officeDocument/2006/relationships/hyperlink" Target="https://doi.org/10.1177/00472875211037745" TargetMode="External"/><Relationship Id="rId9" Type="http://schemas.openxmlformats.org/officeDocument/2006/relationships/hyperlink" Target="https://doi.org/10.1108/JPMD-02-2022-0016" TargetMode="External"/><Relationship Id="rId14" Type="http://schemas.openxmlformats.org/officeDocument/2006/relationships/hyperlink" Target="https://doi.org/10.1108/APJML-11-2022-0920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2129</Words>
  <Characters>11710</Characters>
  <DocSecurity>0</DocSecurity>
  <Lines>97</Lines>
  <Paragraphs>27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2024-05-30T10:17:00Z</dcterms:created>
  <dcterms:modified xsi:type="dcterms:W3CDTF">2024-06-17T14:36:00Z</dcterms:modified>
</cp:coreProperties>
</file>