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F31DD" w14:textId="2A1E3DB3" w:rsidR="00B679AB" w:rsidRPr="00DA2A2E" w:rsidRDefault="000E480C" w:rsidP="00B679AB">
      <w:pPr>
        <w:spacing w:before="240" w:after="0" w:line="480" w:lineRule="auto"/>
        <w:ind w:firstLine="708"/>
        <w:jc w:val="center"/>
        <w:rPr>
          <w:rFonts w:ascii="Times New Roman" w:hAnsi="Times New Roman" w:cs="Times New Roman"/>
          <w:b/>
          <w:sz w:val="20"/>
          <w:szCs w:val="20"/>
          <w:lang w:val="en-US"/>
        </w:rPr>
      </w:pPr>
      <w:r w:rsidRPr="00DA2A2E">
        <w:rPr>
          <w:rFonts w:ascii="Times New Roman" w:hAnsi="Times New Roman" w:cs="Times New Roman"/>
          <w:b/>
          <w:sz w:val="20"/>
          <w:szCs w:val="20"/>
          <w:lang w:val="en-US"/>
        </w:rPr>
        <w:t>SUPPLEMENTARY FILE</w:t>
      </w:r>
    </w:p>
    <w:p w14:paraId="2603A085" w14:textId="656AB44E" w:rsidR="00B679AB" w:rsidRPr="00DA2A2E" w:rsidRDefault="00B679AB" w:rsidP="00B679AB">
      <w:pPr>
        <w:spacing w:before="240" w:after="0" w:line="480" w:lineRule="auto"/>
        <w:ind w:firstLine="708"/>
        <w:jc w:val="both"/>
        <w:rPr>
          <w:rFonts w:ascii="Times New Roman" w:hAnsi="Times New Roman" w:cs="Times New Roman"/>
          <w:b/>
          <w:i/>
          <w:iCs/>
          <w:sz w:val="20"/>
          <w:szCs w:val="20"/>
          <w:lang w:val="en-US"/>
        </w:rPr>
      </w:pPr>
      <w:r w:rsidRPr="00DA2A2E">
        <w:rPr>
          <w:rFonts w:ascii="Times New Roman" w:hAnsi="Times New Roman" w:cs="Times New Roman"/>
          <w:b/>
          <w:i/>
          <w:iCs/>
          <w:sz w:val="20"/>
          <w:szCs w:val="20"/>
          <w:lang w:val="en-US"/>
        </w:rPr>
        <w:t>Robustness checks</w:t>
      </w:r>
    </w:p>
    <w:p w14:paraId="7431E05C" w14:textId="26D972AA" w:rsidR="00B679AB" w:rsidRPr="00DA2A2E" w:rsidRDefault="00B679AB"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r w:rsidRPr="00DA2A2E">
        <w:rPr>
          <w:rFonts w:ascii="Times New Roman" w:hAnsi="Times New Roman" w:cs="Times New Roman"/>
          <w:sz w:val="20"/>
          <w:szCs w:val="20"/>
          <w:lang w:val="en-US"/>
        </w:rPr>
        <w:tab/>
        <w:t xml:space="preserve">Additional analyses to check the robustness of the results were conducted. First, the main model was run with the same dependent variable, but in this case, the Sobel-Goodman mediation test using Stata 18.0 was used, in which the command sgmediation2 was selected. The Sobel-Goodman mediation test has a different assumption than the </w:t>
      </w:r>
      <w:r w:rsidRPr="00DA2A2E">
        <w:rPr>
          <w:rFonts w:ascii="Times New Roman" w:hAnsi="Times New Roman" w:cs="Times New Roman"/>
          <w:sz w:val="20"/>
          <w:szCs w:val="20"/>
          <w:lang w:val="en-US"/>
        </w:rPr>
        <w:fldChar w:fldCharType="begin"/>
      </w:r>
      <w:r w:rsidRPr="00DA2A2E">
        <w:rPr>
          <w:rFonts w:ascii="Times New Roman" w:hAnsi="Times New Roman" w:cs="Times New Roman"/>
          <w:sz w:val="20"/>
          <w:szCs w:val="20"/>
          <w:lang w:val="en-US"/>
        </w:rPr>
        <w:instrText xml:space="preserve"> ADDIN EN.CITE &lt;EndNote&gt;&lt;Cite AuthorYear="1"&gt;&lt;Author&gt;Hair&lt;/Author&gt;&lt;Year&gt;2017&lt;/Year&gt;&lt;RecNum&gt;1741&lt;/RecNum&gt;&lt;DisplayText&gt;Hair et al. (2017)&lt;/DisplayText&gt;&lt;record&gt;&lt;rec-number&gt;1741&lt;/rec-number&gt;&lt;foreign-keys&gt;&lt;key app="EN" db-id="055029r5tef2r3e0apgxszap05ezxrt5rszw" timestamp="1714293528"&gt;1741&lt;/key&gt;&lt;/foreign-keys&gt;&lt;ref-type name="Book"&gt;6&lt;/ref-type&gt;&lt;contributors&gt;&lt;authors&gt;&lt;author&gt;Hair, J. F.&lt;/author&gt;&lt;author&gt;Sarstedt, M.&lt;/author&gt;&lt;author&gt;Ringle, C. M.&lt;/author&gt;&lt;author&gt;Gudergan, S. P. &lt;/author&gt;&lt;/authors&gt;&lt;/contributors&gt;&lt;titles&gt;&lt;title&gt;Advanced Issues in Partial Least Squares Structural Equation Modeling&lt;/title&gt;&lt;/titles&gt;&lt;edition&gt;2nd ed.&lt;/edition&gt;&lt;dates&gt;&lt;year&gt;2017&lt;/year&gt;&lt;/dates&gt;&lt;pub-location&gt;London&lt;/pub-location&gt;&lt;publisher&gt;Sage Publications&lt;/publisher&gt;&lt;urls&gt;&lt;/urls&gt;&lt;/record&gt;&lt;/Cite&gt;&lt;/EndNote&gt;</w:instrText>
      </w:r>
      <w:r w:rsidRPr="00DA2A2E">
        <w:rPr>
          <w:rFonts w:ascii="Times New Roman" w:hAnsi="Times New Roman" w:cs="Times New Roman"/>
          <w:sz w:val="20"/>
          <w:szCs w:val="20"/>
          <w:lang w:val="en-US"/>
        </w:rPr>
        <w:fldChar w:fldCharType="separate"/>
      </w:r>
      <w:r w:rsidRPr="00DA2A2E">
        <w:rPr>
          <w:rFonts w:ascii="Times New Roman" w:hAnsi="Times New Roman" w:cs="Times New Roman"/>
          <w:noProof/>
          <w:sz w:val="20"/>
          <w:szCs w:val="20"/>
          <w:lang w:val="en-US"/>
        </w:rPr>
        <w:t>Hair et al. (2017)</w:t>
      </w:r>
      <w:r w:rsidRPr="00DA2A2E">
        <w:rPr>
          <w:rFonts w:ascii="Times New Roman" w:hAnsi="Times New Roman" w:cs="Times New Roman"/>
          <w:sz w:val="20"/>
          <w:szCs w:val="20"/>
          <w:lang w:val="en-US"/>
        </w:rPr>
        <w:fldChar w:fldCharType="end"/>
      </w:r>
      <w:r w:rsidRPr="00DA2A2E">
        <w:rPr>
          <w:rFonts w:ascii="Times New Roman" w:hAnsi="Times New Roman" w:cs="Times New Roman"/>
          <w:sz w:val="20"/>
          <w:szCs w:val="20"/>
          <w:lang w:val="en-US"/>
        </w:rPr>
        <w:t xml:space="preserve"> approach as it takes into account the assumptions from </w:t>
      </w:r>
      <w:r w:rsidRPr="00DA2A2E">
        <w:rPr>
          <w:rFonts w:ascii="Times New Roman" w:hAnsi="Times New Roman" w:cs="Times New Roman"/>
          <w:sz w:val="20"/>
          <w:szCs w:val="20"/>
          <w:lang w:val="en-US"/>
        </w:rPr>
        <w:fldChar w:fldCharType="begin"/>
      </w:r>
      <w:r w:rsidRPr="00DA2A2E">
        <w:rPr>
          <w:rFonts w:ascii="Times New Roman" w:hAnsi="Times New Roman" w:cs="Times New Roman"/>
          <w:sz w:val="20"/>
          <w:szCs w:val="20"/>
          <w:lang w:val="en-US"/>
        </w:rPr>
        <w:instrText xml:space="preserve"> ADDIN EN.CITE &lt;EndNote&gt;&lt;Cite AuthorYear="1"&gt;&lt;Author&gt;Preacher&lt;/Author&gt;&lt;Year&gt;2004&lt;/Year&gt;&lt;RecNum&gt;1355&lt;/RecNum&gt;&lt;DisplayText&gt;Preacher and Hayes (2004)&lt;/DisplayText&gt;&lt;record&gt;&lt;rec-number&gt;1355&lt;/rec-number&gt;&lt;foreign-keys&gt;&lt;key app="EN" db-id="055029r5tef2r3e0apgxszap05ezxrt5rszw" timestamp="1675854784"&gt;1355&lt;/key&gt;&lt;/foreign-keys&gt;&lt;ref-type name="Journal Article"&gt;17&lt;/ref-type&gt;&lt;contributors&gt;&lt;authors&gt;&lt;author&gt;Preacher, K. J.&lt;/author&gt;&lt;author&gt;Hayes, A. F. &lt;/author&gt;&lt;/authors&gt;&lt;/contributors&gt;&lt;titles&gt;&lt;title&gt;SPSS and SAS procedures for estimating indirect effects in simple mediation models&lt;/title&gt;&lt;secondary-title&gt;Behavior Research Methods, Instruments, &amp;amp; Computers&lt;/secondary-title&gt;&lt;/titles&gt;&lt;periodical&gt;&lt;full-title&gt;Behavior research methods, instruments, &amp;amp; computers&lt;/full-title&gt;&lt;/periodical&gt;&lt;pages&gt;717-731&lt;/pages&gt;&lt;volume&gt;36&lt;/volume&gt;&lt;dates&gt;&lt;year&gt;2004&lt;/year&gt;&lt;/dates&gt;&lt;urls&gt;&lt;/urls&gt;&lt;electronic-resource-num&gt;10.3758/BF03206553&lt;/electronic-resource-num&gt;&lt;/record&gt;&lt;/Cite&gt;&lt;/EndNote&gt;</w:instrText>
      </w:r>
      <w:r w:rsidRPr="00DA2A2E">
        <w:rPr>
          <w:rFonts w:ascii="Times New Roman" w:hAnsi="Times New Roman" w:cs="Times New Roman"/>
          <w:sz w:val="20"/>
          <w:szCs w:val="20"/>
          <w:lang w:val="en-US"/>
        </w:rPr>
        <w:fldChar w:fldCharType="separate"/>
      </w:r>
      <w:r w:rsidRPr="00DA2A2E">
        <w:rPr>
          <w:rFonts w:ascii="Times New Roman" w:hAnsi="Times New Roman" w:cs="Times New Roman"/>
          <w:noProof/>
          <w:sz w:val="20"/>
          <w:szCs w:val="20"/>
          <w:lang w:val="en-US"/>
        </w:rPr>
        <w:t>Preacher and Hayes (2004)</w:t>
      </w:r>
      <w:r w:rsidRPr="00DA2A2E">
        <w:rPr>
          <w:rFonts w:ascii="Times New Roman" w:hAnsi="Times New Roman" w:cs="Times New Roman"/>
          <w:sz w:val="20"/>
          <w:szCs w:val="20"/>
          <w:lang w:val="en-US"/>
        </w:rPr>
        <w:fldChar w:fldCharType="end"/>
      </w:r>
      <w:r w:rsidRPr="00DA2A2E">
        <w:rPr>
          <w:rFonts w:ascii="Times New Roman" w:hAnsi="Times New Roman" w:cs="Times New Roman"/>
          <w:sz w:val="20"/>
          <w:szCs w:val="20"/>
          <w:lang w:val="en-US"/>
        </w:rPr>
        <w:t xml:space="preserve"> and </w:t>
      </w:r>
      <w:r w:rsidRPr="00DA2A2E">
        <w:rPr>
          <w:rFonts w:ascii="Times New Roman" w:hAnsi="Times New Roman" w:cs="Times New Roman"/>
          <w:sz w:val="20"/>
          <w:szCs w:val="20"/>
          <w:lang w:val="en-US"/>
        </w:rPr>
        <w:fldChar w:fldCharType="begin"/>
      </w:r>
      <w:r w:rsidRPr="00DA2A2E">
        <w:rPr>
          <w:rFonts w:ascii="Times New Roman" w:hAnsi="Times New Roman" w:cs="Times New Roman"/>
          <w:sz w:val="20"/>
          <w:szCs w:val="20"/>
          <w:lang w:val="en-US"/>
        </w:rPr>
        <w:instrText xml:space="preserve"> ADDIN EN.CITE &lt;EndNote&gt;&lt;Cite AuthorYear="1"&gt;&lt;Author&gt;Zhao&lt;/Author&gt;&lt;Year&gt;2010&lt;/Year&gt;&lt;RecNum&gt;1354&lt;/RecNum&gt;&lt;DisplayText&gt;Zhao et al. (2010)&lt;/DisplayText&gt;&lt;record&gt;&lt;rec-number&gt;1354&lt;/rec-number&gt;&lt;foreign-keys&gt;&lt;key app="EN" db-id="055029r5tef2r3e0apgxszap05ezxrt5rszw" timestamp="1675854691"&gt;1354&lt;/key&gt;&lt;/foreign-keys&gt;&lt;ref-type name="Journal Article"&gt;17&lt;/ref-type&gt;&lt;contributors&gt;&lt;authors&gt;&lt;author&gt;Zhao, X.&lt;/author&gt;&lt;author&gt;Lynch Jr, J. G.&lt;/author&gt;&lt;author&gt;Chen, Q.&lt;/author&gt;&lt;/authors&gt;&lt;/contributors&gt;&lt;titles&gt;&lt;title&gt;Reconsidering Baron and Kenny: myths and truths about mediation analysis&lt;/title&gt;&lt;secondary-title&gt;Journal of Consumer Research&lt;/secondary-title&gt;&lt;/titles&gt;&lt;periodical&gt;&lt;full-title&gt;Journal of consumer research&lt;/full-title&gt;&lt;/periodical&gt;&lt;pages&gt;197-206&lt;/pages&gt;&lt;volume&gt;37&lt;/volume&gt;&lt;number&gt;2&lt;/number&gt;&lt;dates&gt;&lt;year&gt;2010&lt;/year&gt;&lt;/dates&gt;&lt;urls&gt;&lt;/urls&gt;&lt;electronic-resource-num&gt;10.1086/651257&lt;/electronic-resource-num&gt;&lt;/record&gt;&lt;/Cite&gt;&lt;/EndNote&gt;</w:instrText>
      </w:r>
      <w:r w:rsidRPr="00DA2A2E">
        <w:rPr>
          <w:rFonts w:ascii="Times New Roman" w:hAnsi="Times New Roman" w:cs="Times New Roman"/>
          <w:sz w:val="20"/>
          <w:szCs w:val="20"/>
          <w:lang w:val="en-US"/>
        </w:rPr>
        <w:fldChar w:fldCharType="separate"/>
      </w:r>
      <w:r w:rsidRPr="00DA2A2E">
        <w:rPr>
          <w:rFonts w:ascii="Times New Roman" w:hAnsi="Times New Roman" w:cs="Times New Roman"/>
          <w:noProof/>
          <w:sz w:val="20"/>
          <w:szCs w:val="20"/>
          <w:lang w:val="en-US"/>
        </w:rPr>
        <w:t>Zhao et al. (2010)</w:t>
      </w:r>
      <w:r w:rsidRPr="00DA2A2E">
        <w:rPr>
          <w:rFonts w:ascii="Times New Roman" w:hAnsi="Times New Roman" w:cs="Times New Roman"/>
          <w:sz w:val="20"/>
          <w:szCs w:val="20"/>
          <w:lang w:val="en-US"/>
        </w:rPr>
        <w:fldChar w:fldCharType="end"/>
      </w:r>
      <w:r w:rsidRPr="00DA2A2E">
        <w:rPr>
          <w:rFonts w:ascii="Times New Roman" w:hAnsi="Times New Roman" w:cs="Times New Roman"/>
          <w:sz w:val="20"/>
          <w:szCs w:val="20"/>
          <w:lang w:val="en-US"/>
        </w:rPr>
        <w:t xml:space="preserve">. In this case, the independent variable must be related to the mediating variable, and in the final model, the effect of the independent variable should disappear or shrink the effect on the dependent variable while the mediating variable should have a strong effect on the dependent variable. With this test, bootstrapping is performed, with a recommended minimum of 1000 replications.  Table </w:t>
      </w:r>
      <w:r w:rsidR="00AE239A">
        <w:rPr>
          <w:rFonts w:ascii="Times New Roman" w:hAnsi="Times New Roman" w:cs="Times New Roman"/>
          <w:sz w:val="20"/>
          <w:szCs w:val="20"/>
          <w:lang w:val="en-US"/>
        </w:rPr>
        <w:t>4</w:t>
      </w:r>
      <w:r w:rsidRPr="00DA2A2E">
        <w:rPr>
          <w:rFonts w:ascii="Times New Roman" w:hAnsi="Times New Roman" w:cs="Times New Roman"/>
          <w:sz w:val="20"/>
          <w:szCs w:val="20"/>
          <w:lang w:val="en-US"/>
        </w:rPr>
        <w:t xml:space="preserve">, </w:t>
      </w:r>
      <w:r w:rsidR="00AE239A">
        <w:rPr>
          <w:rFonts w:ascii="Times New Roman" w:hAnsi="Times New Roman" w:cs="Times New Roman"/>
          <w:sz w:val="20"/>
          <w:szCs w:val="20"/>
          <w:lang w:val="en-US"/>
        </w:rPr>
        <w:t>5</w:t>
      </w:r>
      <w:r w:rsidRPr="00DA2A2E">
        <w:rPr>
          <w:rFonts w:ascii="Times New Roman" w:hAnsi="Times New Roman" w:cs="Times New Roman"/>
          <w:sz w:val="20"/>
          <w:szCs w:val="20"/>
          <w:lang w:val="en-US"/>
        </w:rPr>
        <w:t xml:space="preserve"> and </w:t>
      </w:r>
      <w:r w:rsidR="00AE239A">
        <w:rPr>
          <w:rFonts w:ascii="Times New Roman" w:hAnsi="Times New Roman" w:cs="Times New Roman"/>
          <w:sz w:val="20"/>
          <w:szCs w:val="20"/>
          <w:lang w:val="en-US"/>
        </w:rPr>
        <w:t>6</w:t>
      </w:r>
      <w:r w:rsidRPr="00DA2A2E">
        <w:rPr>
          <w:rFonts w:ascii="Times New Roman" w:hAnsi="Times New Roman" w:cs="Times New Roman"/>
          <w:sz w:val="20"/>
          <w:szCs w:val="20"/>
          <w:lang w:val="en-US"/>
        </w:rPr>
        <w:t xml:space="preserve"> show the results of these analyses, which provide support to the main analysis. </w:t>
      </w:r>
    </w:p>
    <w:p w14:paraId="72DC8E67" w14:textId="77777777" w:rsidR="004220A6" w:rsidRPr="00DA2A2E" w:rsidRDefault="004220A6" w:rsidP="004220A6">
      <w:pPr>
        <w:rPr>
          <w:rFonts w:ascii="Times New Roman" w:hAnsi="Times New Roman" w:cs="Times New Roman"/>
          <w:lang w:val="en-US"/>
        </w:rPr>
      </w:pPr>
      <w:r w:rsidRPr="00DA2A2E">
        <w:rPr>
          <w:rFonts w:ascii="Times New Roman" w:hAnsi="Times New Roman" w:cs="Times New Roman"/>
          <w:lang w:val="en-US"/>
        </w:rPr>
        <w:t xml:space="preserve">Table 4. Results from the </w:t>
      </w:r>
      <w:proofErr w:type="spellStart"/>
      <w:r w:rsidRPr="00DA2A2E">
        <w:rPr>
          <w:rFonts w:ascii="Times New Roman" w:hAnsi="Times New Roman" w:cs="Times New Roman"/>
          <w:lang w:val="en-US"/>
        </w:rPr>
        <w:t>boostrap</w:t>
      </w:r>
      <w:proofErr w:type="spellEnd"/>
      <w:r w:rsidRPr="00DA2A2E">
        <w:rPr>
          <w:rFonts w:ascii="Times New Roman" w:hAnsi="Times New Roman" w:cs="Times New Roman"/>
          <w:lang w:val="en-US"/>
        </w:rPr>
        <w:t xml:space="preserve"> regression using 1000 replications</w:t>
      </w:r>
    </w:p>
    <w:tbl>
      <w:tblPr>
        <w:tblW w:w="9155" w:type="dxa"/>
        <w:tblCellMar>
          <w:left w:w="70" w:type="dxa"/>
          <w:right w:w="70" w:type="dxa"/>
        </w:tblCellMar>
        <w:tblLook w:val="04A0" w:firstRow="1" w:lastRow="0" w:firstColumn="1" w:lastColumn="0" w:noHBand="0" w:noVBand="1"/>
      </w:tblPr>
      <w:tblGrid>
        <w:gridCol w:w="1756"/>
        <w:gridCol w:w="1478"/>
        <w:gridCol w:w="1060"/>
        <w:gridCol w:w="6"/>
        <w:gridCol w:w="1578"/>
        <w:gridCol w:w="1066"/>
        <w:gridCol w:w="1151"/>
        <w:gridCol w:w="1060"/>
      </w:tblGrid>
      <w:tr w:rsidR="004220A6" w:rsidRPr="004220A6" w14:paraId="3B85DC76" w14:textId="77777777" w:rsidTr="004220A6">
        <w:trPr>
          <w:trHeight w:val="254"/>
        </w:trPr>
        <w:tc>
          <w:tcPr>
            <w:tcW w:w="1756" w:type="dxa"/>
            <w:tcBorders>
              <w:top w:val="single" w:sz="4" w:space="0" w:color="auto"/>
              <w:left w:val="nil"/>
              <w:bottom w:val="nil"/>
              <w:right w:val="nil"/>
            </w:tcBorders>
            <w:noWrap/>
            <w:vAlign w:val="bottom"/>
            <w:hideMark/>
          </w:tcPr>
          <w:p w14:paraId="124FF2E4"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w:t>
            </w:r>
          </w:p>
        </w:tc>
        <w:tc>
          <w:tcPr>
            <w:tcW w:w="2544" w:type="dxa"/>
            <w:gridSpan w:val="3"/>
            <w:tcBorders>
              <w:top w:val="single" w:sz="4" w:space="0" w:color="auto"/>
              <w:left w:val="nil"/>
              <w:bottom w:val="nil"/>
              <w:right w:val="nil"/>
            </w:tcBorders>
            <w:vAlign w:val="bottom"/>
            <w:hideMark/>
          </w:tcPr>
          <w:p w14:paraId="2025D6D8"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Family-centered non-economic goals </w:t>
            </w:r>
          </w:p>
        </w:tc>
        <w:tc>
          <w:tcPr>
            <w:tcW w:w="2644" w:type="dxa"/>
            <w:gridSpan w:val="2"/>
            <w:tcBorders>
              <w:top w:val="single" w:sz="4" w:space="0" w:color="auto"/>
              <w:left w:val="nil"/>
              <w:bottom w:val="nil"/>
              <w:right w:val="nil"/>
            </w:tcBorders>
            <w:vAlign w:val="bottom"/>
            <w:hideMark/>
          </w:tcPr>
          <w:p w14:paraId="66AFD0EB"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Family governance practices</w:t>
            </w:r>
          </w:p>
        </w:tc>
        <w:tc>
          <w:tcPr>
            <w:tcW w:w="2211" w:type="dxa"/>
            <w:gridSpan w:val="2"/>
            <w:tcBorders>
              <w:top w:val="single" w:sz="4" w:space="0" w:color="auto"/>
              <w:left w:val="nil"/>
              <w:bottom w:val="nil"/>
              <w:right w:val="nil"/>
            </w:tcBorders>
            <w:vAlign w:val="bottom"/>
            <w:hideMark/>
          </w:tcPr>
          <w:p w14:paraId="01EEA6E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Family-centered non-economic goals </w:t>
            </w:r>
          </w:p>
        </w:tc>
      </w:tr>
      <w:tr w:rsidR="004220A6" w:rsidRPr="00DA2A2E" w14:paraId="6A503F97" w14:textId="77777777" w:rsidTr="004220A6">
        <w:trPr>
          <w:trHeight w:val="60"/>
        </w:trPr>
        <w:tc>
          <w:tcPr>
            <w:tcW w:w="1756" w:type="dxa"/>
            <w:tcBorders>
              <w:top w:val="nil"/>
              <w:left w:val="nil"/>
              <w:bottom w:val="single" w:sz="4" w:space="0" w:color="auto"/>
              <w:right w:val="nil"/>
            </w:tcBorders>
            <w:noWrap/>
            <w:vAlign w:val="bottom"/>
            <w:hideMark/>
          </w:tcPr>
          <w:p w14:paraId="19676DF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w:t>
            </w:r>
          </w:p>
        </w:tc>
        <w:tc>
          <w:tcPr>
            <w:tcW w:w="1478" w:type="dxa"/>
            <w:tcBorders>
              <w:top w:val="nil"/>
              <w:left w:val="nil"/>
              <w:bottom w:val="single" w:sz="4" w:space="0" w:color="auto"/>
              <w:right w:val="nil"/>
            </w:tcBorders>
            <w:noWrap/>
            <w:vAlign w:val="bottom"/>
            <w:hideMark/>
          </w:tcPr>
          <w:p w14:paraId="2FF27812"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Coefficient</w:t>
            </w:r>
          </w:p>
        </w:tc>
        <w:tc>
          <w:tcPr>
            <w:tcW w:w="1060" w:type="dxa"/>
            <w:tcBorders>
              <w:top w:val="nil"/>
              <w:left w:val="nil"/>
              <w:bottom w:val="single" w:sz="4" w:space="0" w:color="auto"/>
              <w:right w:val="nil"/>
            </w:tcBorders>
            <w:noWrap/>
            <w:vAlign w:val="bottom"/>
            <w:hideMark/>
          </w:tcPr>
          <w:p w14:paraId="03F50E21"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Bootstrap Std. Error</w:t>
            </w:r>
          </w:p>
        </w:tc>
        <w:tc>
          <w:tcPr>
            <w:tcW w:w="1584" w:type="dxa"/>
            <w:gridSpan w:val="2"/>
            <w:tcBorders>
              <w:top w:val="nil"/>
              <w:left w:val="nil"/>
              <w:bottom w:val="single" w:sz="4" w:space="0" w:color="auto"/>
              <w:right w:val="nil"/>
            </w:tcBorders>
            <w:noWrap/>
            <w:vAlign w:val="bottom"/>
            <w:hideMark/>
          </w:tcPr>
          <w:p w14:paraId="6B2BB551"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Coefficient </w:t>
            </w:r>
          </w:p>
        </w:tc>
        <w:tc>
          <w:tcPr>
            <w:tcW w:w="1066" w:type="dxa"/>
            <w:tcBorders>
              <w:top w:val="nil"/>
              <w:left w:val="nil"/>
              <w:bottom w:val="single" w:sz="4" w:space="0" w:color="auto"/>
              <w:right w:val="nil"/>
            </w:tcBorders>
            <w:noWrap/>
            <w:vAlign w:val="bottom"/>
            <w:hideMark/>
          </w:tcPr>
          <w:p w14:paraId="06D7E083"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Bootstrap Std. Error</w:t>
            </w:r>
          </w:p>
        </w:tc>
        <w:tc>
          <w:tcPr>
            <w:tcW w:w="1151" w:type="dxa"/>
            <w:tcBorders>
              <w:top w:val="nil"/>
              <w:left w:val="nil"/>
              <w:bottom w:val="single" w:sz="4" w:space="0" w:color="auto"/>
              <w:right w:val="nil"/>
            </w:tcBorders>
            <w:noWrap/>
            <w:vAlign w:val="bottom"/>
            <w:hideMark/>
          </w:tcPr>
          <w:p w14:paraId="22CCAD46"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Coefficient </w:t>
            </w:r>
          </w:p>
        </w:tc>
        <w:tc>
          <w:tcPr>
            <w:tcW w:w="1060" w:type="dxa"/>
            <w:tcBorders>
              <w:top w:val="nil"/>
              <w:left w:val="nil"/>
              <w:bottom w:val="single" w:sz="4" w:space="0" w:color="auto"/>
              <w:right w:val="nil"/>
            </w:tcBorders>
            <w:noWrap/>
            <w:vAlign w:val="bottom"/>
            <w:hideMark/>
          </w:tcPr>
          <w:p w14:paraId="21202C4D"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Bootstrap Std. Error</w:t>
            </w:r>
          </w:p>
        </w:tc>
      </w:tr>
      <w:tr w:rsidR="004220A6" w:rsidRPr="00DA2A2E" w14:paraId="3F68B035" w14:textId="77777777" w:rsidTr="001A1269">
        <w:trPr>
          <w:trHeight w:val="450"/>
        </w:trPr>
        <w:tc>
          <w:tcPr>
            <w:tcW w:w="1756" w:type="dxa"/>
            <w:noWrap/>
            <w:vAlign w:val="bottom"/>
            <w:hideMark/>
          </w:tcPr>
          <w:p w14:paraId="23A477D9"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Informal meetings</w:t>
            </w:r>
          </w:p>
        </w:tc>
        <w:tc>
          <w:tcPr>
            <w:tcW w:w="1478" w:type="dxa"/>
            <w:noWrap/>
            <w:vAlign w:val="bottom"/>
            <w:hideMark/>
          </w:tcPr>
          <w:p w14:paraId="77967A33"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0.075**</w:t>
            </w:r>
          </w:p>
        </w:tc>
        <w:tc>
          <w:tcPr>
            <w:tcW w:w="1060" w:type="dxa"/>
            <w:noWrap/>
            <w:vAlign w:val="bottom"/>
            <w:hideMark/>
          </w:tcPr>
          <w:p w14:paraId="62DAE37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0.037</w:t>
            </w:r>
          </w:p>
        </w:tc>
        <w:tc>
          <w:tcPr>
            <w:tcW w:w="1584" w:type="dxa"/>
            <w:gridSpan w:val="2"/>
            <w:noWrap/>
            <w:vAlign w:val="bottom"/>
            <w:hideMark/>
          </w:tcPr>
          <w:p w14:paraId="025576FF"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0.151***</w:t>
            </w:r>
          </w:p>
        </w:tc>
        <w:tc>
          <w:tcPr>
            <w:tcW w:w="1066" w:type="dxa"/>
            <w:noWrap/>
            <w:vAlign w:val="bottom"/>
            <w:hideMark/>
          </w:tcPr>
          <w:p w14:paraId="23C2C68A"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0.045</w:t>
            </w:r>
          </w:p>
        </w:tc>
        <w:tc>
          <w:tcPr>
            <w:tcW w:w="1151" w:type="dxa"/>
            <w:noWrap/>
            <w:vAlign w:val="bottom"/>
            <w:hideMark/>
          </w:tcPr>
          <w:p w14:paraId="024774EE"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0.138</w:t>
            </w:r>
          </w:p>
        </w:tc>
        <w:tc>
          <w:tcPr>
            <w:tcW w:w="1060" w:type="dxa"/>
            <w:noWrap/>
            <w:vAlign w:val="bottom"/>
            <w:hideMark/>
          </w:tcPr>
          <w:p w14:paraId="0A5D7BF2"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0.038</w:t>
            </w:r>
          </w:p>
        </w:tc>
      </w:tr>
      <w:tr w:rsidR="004220A6" w:rsidRPr="00DA2A2E" w14:paraId="3111B14A" w14:textId="77777777" w:rsidTr="001A1269">
        <w:trPr>
          <w:trHeight w:val="450"/>
        </w:trPr>
        <w:tc>
          <w:tcPr>
            <w:tcW w:w="3234" w:type="dxa"/>
            <w:gridSpan w:val="2"/>
            <w:noWrap/>
            <w:vAlign w:val="bottom"/>
            <w:hideMark/>
          </w:tcPr>
          <w:p w14:paraId="2E3CC20E"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Family governance</w:t>
            </w:r>
          </w:p>
          <w:p w14:paraId="6BED5159"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practices</w:t>
            </w:r>
          </w:p>
        </w:tc>
        <w:tc>
          <w:tcPr>
            <w:tcW w:w="1060" w:type="dxa"/>
            <w:noWrap/>
            <w:vAlign w:val="bottom"/>
            <w:hideMark/>
          </w:tcPr>
          <w:p w14:paraId="0A56C15D" w14:textId="77777777" w:rsidR="004220A6" w:rsidRPr="00DA2A2E" w:rsidRDefault="004220A6" w:rsidP="001A1269">
            <w:pPr>
              <w:rPr>
                <w:rFonts w:ascii="Times New Roman" w:eastAsia="Times New Roman" w:hAnsi="Times New Roman" w:cs="Times New Roman"/>
                <w:color w:val="000000"/>
                <w:sz w:val="18"/>
                <w:szCs w:val="18"/>
                <w:lang w:val="en-US"/>
              </w:rPr>
            </w:pPr>
          </w:p>
        </w:tc>
        <w:tc>
          <w:tcPr>
            <w:tcW w:w="1584" w:type="dxa"/>
            <w:gridSpan w:val="2"/>
            <w:noWrap/>
            <w:vAlign w:val="bottom"/>
          </w:tcPr>
          <w:p w14:paraId="3D44D458"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p>
        </w:tc>
        <w:tc>
          <w:tcPr>
            <w:tcW w:w="1066" w:type="dxa"/>
            <w:noWrap/>
            <w:vAlign w:val="bottom"/>
          </w:tcPr>
          <w:p w14:paraId="1492F95B"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p>
        </w:tc>
        <w:tc>
          <w:tcPr>
            <w:tcW w:w="1151" w:type="dxa"/>
            <w:noWrap/>
            <w:vAlign w:val="bottom"/>
            <w:hideMark/>
          </w:tcPr>
          <w:p w14:paraId="6574D32D"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0.054***</w:t>
            </w:r>
          </w:p>
        </w:tc>
        <w:tc>
          <w:tcPr>
            <w:tcW w:w="1060" w:type="dxa"/>
            <w:noWrap/>
            <w:vAlign w:val="bottom"/>
            <w:hideMark/>
          </w:tcPr>
          <w:p w14:paraId="4DD64B40"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0.037</w:t>
            </w:r>
          </w:p>
        </w:tc>
      </w:tr>
      <w:tr w:rsidR="004220A6" w:rsidRPr="00DA2A2E" w14:paraId="1A181B70" w14:textId="77777777" w:rsidTr="001A1269">
        <w:trPr>
          <w:trHeight w:val="450"/>
        </w:trPr>
        <w:tc>
          <w:tcPr>
            <w:tcW w:w="1756" w:type="dxa"/>
            <w:noWrap/>
            <w:vAlign w:val="bottom"/>
            <w:hideMark/>
          </w:tcPr>
          <w:p w14:paraId="0ECB31F6"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Firm age</w:t>
            </w:r>
          </w:p>
        </w:tc>
        <w:tc>
          <w:tcPr>
            <w:tcW w:w="1478" w:type="dxa"/>
            <w:noWrap/>
            <w:vAlign w:val="bottom"/>
            <w:hideMark/>
          </w:tcPr>
          <w:p w14:paraId="2448682F"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-0.001</w:t>
            </w:r>
          </w:p>
        </w:tc>
        <w:tc>
          <w:tcPr>
            <w:tcW w:w="1060" w:type="dxa"/>
            <w:noWrap/>
            <w:vAlign w:val="bottom"/>
            <w:hideMark/>
          </w:tcPr>
          <w:p w14:paraId="08D1A74C"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0.001</w:t>
            </w:r>
          </w:p>
        </w:tc>
        <w:tc>
          <w:tcPr>
            <w:tcW w:w="1584" w:type="dxa"/>
            <w:gridSpan w:val="2"/>
            <w:noWrap/>
            <w:vAlign w:val="bottom"/>
            <w:hideMark/>
          </w:tcPr>
          <w:p w14:paraId="6E0BC860"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-0.003***</w:t>
            </w:r>
          </w:p>
        </w:tc>
        <w:tc>
          <w:tcPr>
            <w:tcW w:w="1066" w:type="dxa"/>
            <w:noWrap/>
            <w:vAlign w:val="bottom"/>
            <w:hideMark/>
          </w:tcPr>
          <w:p w14:paraId="55130CCD"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0.001</w:t>
            </w:r>
          </w:p>
        </w:tc>
        <w:tc>
          <w:tcPr>
            <w:tcW w:w="1151" w:type="dxa"/>
            <w:noWrap/>
            <w:vAlign w:val="bottom"/>
            <w:hideMark/>
          </w:tcPr>
          <w:p w14:paraId="56DEED1D"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-0.001</w:t>
            </w:r>
          </w:p>
        </w:tc>
        <w:tc>
          <w:tcPr>
            <w:tcW w:w="1060" w:type="dxa"/>
            <w:noWrap/>
            <w:vAlign w:val="bottom"/>
            <w:hideMark/>
          </w:tcPr>
          <w:p w14:paraId="413B46CE"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0.001</w:t>
            </w:r>
          </w:p>
        </w:tc>
      </w:tr>
      <w:tr w:rsidR="004220A6" w:rsidRPr="00DA2A2E" w14:paraId="5693698D" w14:textId="77777777" w:rsidTr="001A1269">
        <w:trPr>
          <w:trHeight w:val="450"/>
        </w:trPr>
        <w:tc>
          <w:tcPr>
            <w:tcW w:w="1756" w:type="dxa"/>
            <w:noWrap/>
            <w:vAlign w:val="bottom"/>
            <w:hideMark/>
          </w:tcPr>
          <w:p w14:paraId="29E15FEC"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N° of employees (ln)</w:t>
            </w:r>
          </w:p>
        </w:tc>
        <w:tc>
          <w:tcPr>
            <w:tcW w:w="1478" w:type="dxa"/>
            <w:noWrap/>
            <w:vAlign w:val="bottom"/>
            <w:hideMark/>
          </w:tcPr>
          <w:p w14:paraId="4629981B"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-0.034</w:t>
            </w:r>
          </w:p>
        </w:tc>
        <w:tc>
          <w:tcPr>
            <w:tcW w:w="1060" w:type="dxa"/>
            <w:noWrap/>
            <w:vAlign w:val="bottom"/>
            <w:hideMark/>
          </w:tcPr>
          <w:p w14:paraId="44BD2690"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0.024</w:t>
            </w:r>
          </w:p>
        </w:tc>
        <w:tc>
          <w:tcPr>
            <w:tcW w:w="1584" w:type="dxa"/>
            <w:gridSpan w:val="2"/>
            <w:noWrap/>
            <w:vAlign w:val="bottom"/>
            <w:hideMark/>
          </w:tcPr>
          <w:p w14:paraId="277D4B97"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0.135***</w:t>
            </w:r>
          </w:p>
        </w:tc>
        <w:tc>
          <w:tcPr>
            <w:tcW w:w="1066" w:type="dxa"/>
            <w:noWrap/>
            <w:vAlign w:val="bottom"/>
            <w:hideMark/>
          </w:tcPr>
          <w:p w14:paraId="0CC99B34"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0.029</w:t>
            </w:r>
          </w:p>
        </w:tc>
        <w:tc>
          <w:tcPr>
            <w:tcW w:w="1151" w:type="dxa"/>
            <w:noWrap/>
            <w:vAlign w:val="bottom"/>
            <w:hideMark/>
          </w:tcPr>
          <w:p w14:paraId="2D53C7F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-0.053**</w:t>
            </w:r>
          </w:p>
        </w:tc>
        <w:tc>
          <w:tcPr>
            <w:tcW w:w="1060" w:type="dxa"/>
            <w:noWrap/>
            <w:vAlign w:val="bottom"/>
            <w:hideMark/>
          </w:tcPr>
          <w:p w14:paraId="022B6A23"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0.024</w:t>
            </w:r>
          </w:p>
        </w:tc>
      </w:tr>
      <w:tr w:rsidR="004220A6" w:rsidRPr="00DA2A2E" w14:paraId="4C994D96" w14:textId="77777777" w:rsidTr="001A1269">
        <w:trPr>
          <w:trHeight w:val="450"/>
        </w:trPr>
        <w:tc>
          <w:tcPr>
            <w:tcW w:w="1756" w:type="dxa"/>
            <w:noWrap/>
            <w:vAlign w:val="bottom"/>
            <w:hideMark/>
          </w:tcPr>
          <w:p w14:paraId="70451FD6"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Generational involvement</w:t>
            </w:r>
          </w:p>
        </w:tc>
        <w:tc>
          <w:tcPr>
            <w:tcW w:w="1478" w:type="dxa"/>
            <w:noWrap/>
            <w:vAlign w:val="bottom"/>
            <w:hideMark/>
          </w:tcPr>
          <w:p w14:paraId="26E34EE1"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0.068</w:t>
            </w:r>
          </w:p>
        </w:tc>
        <w:tc>
          <w:tcPr>
            <w:tcW w:w="1060" w:type="dxa"/>
            <w:noWrap/>
            <w:vAlign w:val="bottom"/>
            <w:hideMark/>
          </w:tcPr>
          <w:p w14:paraId="7955C435"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0.071</w:t>
            </w:r>
          </w:p>
        </w:tc>
        <w:tc>
          <w:tcPr>
            <w:tcW w:w="1584" w:type="dxa"/>
            <w:gridSpan w:val="2"/>
            <w:noWrap/>
            <w:vAlign w:val="bottom"/>
            <w:hideMark/>
          </w:tcPr>
          <w:p w14:paraId="6A55277A"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-0.048</w:t>
            </w:r>
          </w:p>
        </w:tc>
        <w:tc>
          <w:tcPr>
            <w:tcW w:w="1066" w:type="dxa"/>
            <w:noWrap/>
            <w:vAlign w:val="bottom"/>
            <w:hideMark/>
          </w:tcPr>
          <w:p w14:paraId="5FD867D5"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0.086</w:t>
            </w:r>
          </w:p>
        </w:tc>
        <w:tc>
          <w:tcPr>
            <w:tcW w:w="1151" w:type="dxa"/>
            <w:noWrap/>
            <w:vAlign w:val="bottom"/>
            <w:hideMark/>
          </w:tcPr>
          <w:p w14:paraId="0C144188"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0.074</w:t>
            </w:r>
          </w:p>
        </w:tc>
        <w:tc>
          <w:tcPr>
            <w:tcW w:w="1060" w:type="dxa"/>
            <w:noWrap/>
            <w:vAlign w:val="bottom"/>
            <w:hideMark/>
          </w:tcPr>
          <w:p w14:paraId="0022A825"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0.070</w:t>
            </w:r>
          </w:p>
        </w:tc>
      </w:tr>
      <w:tr w:rsidR="004220A6" w:rsidRPr="00DA2A2E" w14:paraId="59767F66" w14:textId="77777777" w:rsidTr="001A1269">
        <w:trPr>
          <w:trHeight w:val="450"/>
        </w:trPr>
        <w:tc>
          <w:tcPr>
            <w:tcW w:w="1756" w:type="dxa"/>
            <w:noWrap/>
            <w:vAlign w:val="bottom"/>
            <w:hideMark/>
          </w:tcPr>
          <w:p w14:paraId="30424B89"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Growth market share</w:t>
            </w:r>
          </w:p>
        </w:tc>
        <w:tc>
          <w:tcPr>
            <w:tcW w:w="1478" w:type="dxa"/>
            <w:noWrap/>
            <w:vAlign w:val="bottom"/>
            <w:hideMark/>
          </w:tcPr>
          <w:p w14:paraId="7A58990A"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-0.003</w:t>
            </w:r>
          </w:p>
        </w:tc>
        <w:tc>
          <w:tcPr>
            <w:tcW w:w="1060" w:type="dxa"/>
            <w:noWrap/>
            <w:vAlign w:val="bottom"/>
            <w:hideMark/>
          </w:tcPr>
          <w:p w14:paraId="33F3FF68"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0.052</w:t>
            </w:r>
          </w:p>
        </w:tc>
        <w:tc>
          <w:tcPr>
            <w:tcW w:w="1584" w:type="dxa"/>
            <w:gridSpan w:val="2"/>
            <w:noWrap/>
            <w:vAlign w:val="bottom"/>
            <w:hideMark/>
          </w:tcPr>
          <w:p w14:paraId="329A0C7A"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0.048</w:t>
            </w:r>
          </w:p>
        </w:tc>
        <w:tc>
          <w:tcPr>
            <w:tcW w:w="1066" w:type="dxa"/>
            <w:noWrap/>
            <w:vAlign w:val="bottom"/>
            <w:hideMark/>
          </w:tcPr>
          <w:p w14:paraId="5ADD7A0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0.064</w:t>
            </w:r>
          </w:p>
        </w:tc>
        <w:tc>
          <w:tcPr>
            <w:tcW w:w="1151" w:type="dxa"/>
            <w:noWrap/>
            <w:vAlign w:val="bottom"/>
            <w:hideMark/>
          </w:tcPr>
          <w:p w14:paraId="7D9FA3AD"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-0.007</w:t>
            </w:r>
          </w:p>
        </w:tc>
        <w:tc>
          <w:tcPr>
            <w:tcW w:w="1060" w:type="dxa"/>
            <w:noWrap/>
            <w:vAlign w:val="bottom"/>
            <w:hideMark/>
          </w:tcPr>
          <w:p w14:paraId="70572013"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0.052</w:t>
            </w:r>
          </w:p>
        </w:tc>
      </w:tr>
      <w:tr w:rsidR="004220A6" w:rsidRPr="00DA2A2E" w14:paraId="50A9CA58" w14:textId="77777777" w:rsidTr="001A1269">
        <w:trPr>
          <w:trHeight w:val="450"/>
        </w:trPr>
        <w:tc>
          <w:tcPr>
            <w:tcW w:w="1756" w:type="dxa"/>
            <w:noWrap/>
            <w:vAlign w:val="bottom"/>
            <w:hideMark/>
          </w:tcPr>
          <w:p w14:paraId="320247B1"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N° of formal meetings</w:t>
            </w:r>
          </w:p>
        </w:tc>
        <w:tc>
          <w:tcPr>
            <w:tcW w:w="1478" w:type="dxa"/>
            <w:noWrap/>
            <w:vAlign w:val="bottom"/>
            <w:hideMark/>
          </w:tcPr>
          <w:p w14:paraId="1C8530C3"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0.012</w:t>
            </w:r>
          </w:p>
        </w:tc>
        <w:tc>
          <w:tcPr>
            <w:tcW w:w="1060" w:type="dxa"/>
            <w:noWrap/>
            <w:vAlign w:val="bottom"/>
            <w:hideMark/>
          </w:tcPr>
          <w:p w14:paraId="3CAC6C0D"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0.019</w:t>
            </w:r>
          </w:p>
        </w:tc>
        <w:tc>
          <w:tcPr>
            <w:tcW w:w="1584" w:type="dxa"/>
            <w:gridSpan w:val="2"/>
            <w:noWrap/>
            <w:vAlign w:val="bottom"/>
            <w:hideMark/>
          </w:tcPr>
          <w:p w14:paraId="3DBA05F1"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0.064***</w:t>
            </w:r>
          </w:p>
        </w:tc>
        <w:tc>
          <w:tcPr>
            <w:tcW w:w="1066" w:type="dxa"/>
            <w:noWrap/>
            <w:vAlign w:val="bottom"/>
            <w:hideMark/>
          </w:tcPr>
          <w:p w14:paraId="2482B283"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0.023</w:t>
            </w:r>
          </w:p>
        </w:tc>
        <w:tc>
          <w:tcPr>
            <w:tcW w:w="1151" w:type="dxa"/>
            <w:noWrap/>
            <w:vAlign w:val="bottom"/>
            <w:hideMark/>
          </w:tcPr>
          <w:p w14:paraId="45071BC3"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0.003</w:t>
            </w:r>
          </w:p>
        </w:tc>
        <w:tc>
          <w:tcPr>
            <w:tcW w:w="1060" w:type="dxa"/>
            <w:noWrap/>
            <w:vAlign w:val="bottom"/>
            <w:hideMark/>
          </w:tcPr>
          <w:p w14:paraId="3CC0EF51"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0.019</w:t>
            </w:r>
          </w:p>
        </w:tc>
      </w:tr>
      <w:tr w:rsidR="004220A6" w:rsidRPr="00DA2A2E" w14:paraId="0F89353D" w14:textId="77777777" w:rsidTr="001A1269">
        <w:trPr>
          <w:trHeight w:val="450"/>
        </w:trPr>
        <w:tc>
          <w:tcPr>
            <w:tcW w:w="1756" w:type="dxa"/>
            <w:noWrap/>
            <w:vAlign w:val="bottom"/>
            <w:hideMark/>
          </w:tcPr>
          <w:p w14:paraId="1CC47C9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Industry </w:t>
            </w:r>
          </w:p>
        </w:tc>
        <w:tc>
          <w:tcPr>
            <w:tcW w:w="1478" w:type="dxa"/>
            <w:noWrap/>
            <w:vAlign w:val="bottom"/>
            <w:hideMark/>
          </w:tcPr>
          <w:p w14:paraId="38EC98E7"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YES</w:t>
            </w:r>
          </w:p>
        </w:tc>
        <w:tc>
          <w:tcPr>
            <w:tcW w:w="1060" w:type="dxa"/>
            <w:noWrap/>
            <w:vAlign w:val="bottom"/>
            <w:hideMark/>
          </w:tcPr>
          <w:p w14:paraId="67B2ACE8" w14:textId="77777777" w:rsidR="004220A6" w:rsidRPr="00DA2A2E" w:rsidRDefault="004220A6" w:rsidP="001A1269">
            <w:pPr>
              <w:rPr>
                <w:rFonts w:ascii="Times New Roman" w:eastAsia="Times New Roman" w:hAnsi="Times New Roman" w:cs="Times New Roman"/>
                <w:color w:val="000000"/>
                <w:sz w:val="18"/>
                <w:szCs w:val="18"/>
                <w:lang w:val="en-US"/>
              </w:rPr>
            </w:pPr>
          </w:p>
        </w:tc>
        <w:tc>
          <w:tcPr>
            <w:tcW w:w="1584" w:type="dxa"/>
            <w:gridSpan w:val="2"/>
            <w:noWrap/>
            <w:vAlign w:val="bottom"/>
            <w:hideMark/>
          </w:tcPr>
          <w:p w14:paraId="4CA03C10"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YES</w:t>
            </w:r>
          </w:p>
        </w:tc>
        <w:tc>
          <w:tcPr>
            <w:tcW w:w="1066" w:type="dxa"/>
            <w:noWrap/>
            <w:vAlign w:val="bottom"/>
          </w:tcPr>
          <w:p w14:paraId="3A2D0E5A"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p>
        </w:tc>
        <w:tc>
          <w:tcPr>
            <w:tcW w:w="1151" w:type="dxa"/>
            <w:noWrap/>
            <w:vAlign w:val="bottom"/>
            <w:hideMark/>
          </w:tcPr>
          <w:p w14:paraId="6D8C52AE"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YES</w:t>
            </w:r>
          </w:p>
        </w:tc>
        <w:tc>
          <w:tcPr>
            <w:tcW w:w="1060" w:type="dxa"/>
            <w:noWrap/>
            <w:vAlign w:val="bottom"/>
          </w:tcPr>
          <w:p w14:paraId="3B4CE20F"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p>
        </w:tc>
      </w:tr>
      <w:tr w:rsidR="004220A6" w:rsidRPr="00DA2A2E" w14:paraId="3AC3E3B6" w14:textId="77777777" w:rsidTr="001A1269">
        <w:trPr>
          <w:trHeight w:val="450"/>
        </w:trPr>
        <w:tc>
          <w:tcPr>
            <w:tcW w:w="1756" w:type="dxa"/>
            <w:noWrap/>
            <w:vAlign w:val="bottom"/>
            <w:hideMark/>
          </w:tcPr>
          <w:p w14:paraId="1DCC2C32"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Region (Asia)</w:t>
            </w:r>
          </w:p>
        </w:tc>
        <w:tc>
          <w:tcPr>
            <w:tcW w:w="1478" w:type="dxa"/>
            <w:noWrap/>
            <w:vAlign w:val="bottom"/>
            <w:hideMark/>
          </w:tcPr>
          <w:p w14:paraId="3CC83522" w14:textId="77777777" w:rsidR="004220A6" w:rsidRPr="00DA2A2E" w:rsidRDefault="004220A6" w:rsidP="001A1269">
            <w:pPr>
              <w:rPr>
                <w:rFonts w:ascii="Times New Roman" w:eastAsia="Times New Roman" w:hAnsi="Times New Roman" w:cs="Times New Roman"/>
                <w:color w:val="000000"/>
                <w:sz w:val="18"/>
                <w:szCs w:val="18"/>
                <w:lang w:val="en-US"/>
              </w:rPr>
            </w:pPr>
          </w:p>
        </w:tc>
        <w:tc>
          <w:tcPr>
            <w:tcW w:w="1060" w:type="dxa"/>
            <w:noWrap/>
            <w:vAlign w:val="bottom"/>
            <w:hideMark/>
          </w:tcPr>
          <w:p w14:paraId="67AB3151" w14:textId="77777777" w:rsidR="004220A6" w:rsidRPr="00DA2A2E" w:rsidRDefault="004220A6" w:rsidP="001A1269">
            <w:pPr>
              <w:spacing w:after="0"/>
              <w:rPr>
                <w:sz w:val="20"/>
                <w:szCs w:val="20"/>
                <w:lang w:val="en-US" w:eastAsia="en-US"/>
              </w:rPr>
            </w:pPr>
          </w:p>
        </w:tc>
        <w:tc>
          <w:tcPr>
            <w:tcW w:w="1584" w:type="dxa"/>
            <w:gridSpan w:val="2"/>
            <w:noWrap/>
            <w:vAlign w:val="bottom"/>
            <w:hideMark/>
          </w:tcPr>
          <w:p w14:paraId="2D8FD3B5" w14:textId="77777777" w:rsidR="004220A6" w:rsidRPr="00DA2A2E" w:rsidRDefault="004220A6" w:rsidP="001A1269">
            <w:pPr>
              <w:spacing w:after="0"/>
              <w:rPr>
                <w:sz w:val="20"/>
                <w:szCs w:val="20"/>
                <w:lang w:val="en-US" w:eastAsia="en-US"/>
              </w:rPr>
            </w:pPr>
          </w:p>
        </w:tc>
        <w:tc>
          <w:tcPr>
            <w:tcW w:w="1066" w:type="dxa"/>
            <w:noWrap/>
            <w:vAlign w:val="bottom"/>
            <w:hideMark/>
          </w:tcPr>
          <w:p w14:paraId="01B99416" w14:textId="77777777" w:rsidR="004220A6" w:rsidRPr="00DA2A2E" w:rsidRDefault="004220A6" w:rsidP="001A1269">
            <w:pPr>
              <w:spacing w:after="0"/>
              <w:rPr>
                <w:sz w:val="20"/>
                <w:szCs w:val="20"/>
                <w:lang w:val="en-US" w:eastAsia="en-US"/>
              </w:rPr>
            </w:pPr>
          </w:p>
        </w:tc>
        <w:tc>
          <w:tcPr>
            <w:tcW w:w="1151" w:type="dxa"/>
            <w:noWrap/>
            <w:vAlign w:val="bottom"/>
            <w:hideMark/>
          </w:tcPr>
          <w:p w14:paraId="4772AE7D" w14:textId="77777777" w:rsidR="004220A6" w:rsidRPr="00DA2A2E" w:rsidRDefault="004220A6" w:rsidP="001A1269">
            <w:pPr>
              <w:spacing w:after="0"/>
              <w:rPr>
                <w:sz w:val="20"/>
                <w:szCs w:val="20"/>
                <w:lang w:val="en-US" w:eastAsia="en-US"/>
              </w:rPr>
            </w:pPr>
          </w:p>
        </w:tc>
        <w:tc>
          <w:tcPr>
            <w:tcW w:w="1060" w:type="dxa"/>
            <w:noWrap/>
            <w:vAlign w:val="bottom"/>
            <w:hideMark/>
          </w:tcPr>
          <w:p w14:paraId="159CC87B" w14:textId="77777777" w:rsidR="004220A6" w:rsidRPr="00DA2A2E" w:rsidRDefault="004220A6" w:rsidP="001A1269">
            <w:pPr>
              <w:spacing w:after="0"/>
              <w:rPr>
                <w:sz w:val="20"/>
                <w:szCs w:val="20"/>
                <w:lang w:val="en-US" w:eastAsia="en-US"/>
              </w:rPr>
            </w:pPr>
          </w:p>
        </w:tc>
      </w:tr>
      <w:tr w:rsidR="004220A6" w:rsidRPr="00DA2A2E" w14:paraId="48BE9945" w14:textId="77777777" w:rsidTr="001A1269">
        <w:trPr>
          <w:trHeight w:val="450"/>
        </w:trPr>
        <w:tc>
          <w:tcPr>
            <w:tcW w:w="1756" w:type="dxa"/>
            <w:noWrap/>
            <w:vAlign w:val="bottom"/>
            <w:hideMark/>
          </w:tcPr>
          <w:p w14:paraId="08038C7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Europe </w:t>
            </w:r>
          </w:p>
        </w:tc>
        <w:tc>
          <w:tcPr>
            <w:tcW w:w="1478" w:type="dxa"/>
            <w:noWrap/>
            <w:vAlign w:val="bottom"/>
            <w:hideMark/>
          </w:tcPr>
          <w:p w14:paraId="0B3098C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-0.247</w:t>
            </w:r>
          </w:p>
        </w:tc>
        <w:tc>
          <w:tcPr>
            <w:tcW w:w="1060" w:type="dxa"/>
            <w:noWrap/>
            <w:vAlign w:val="bottom"/>
            <w:hideMark/>
          </w:tcPr>
          <w:p w14:paraId="62620B8B"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0.196</w:t>
            </w:r>
          </w:p>
        </w:tc>
        <w:tc>
          <w:tcPr>
            <w:tcW w:w="1584" w:type="dxa"/>
            <w:gridSpan w:val="2"/>
            <w:noWrap/>
            <w:vAlign w:val="bottom"/>
            <w:hideMark/>
          </w:tcPr>
          <w:p w14:paraId="6661B9FF"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0.546**</w:t>
            </w:r>
          </w:p>
        </w:tc>
        <w:tc>
          <w:tcPr>
            <w:tcW w:w="1066" w:type="dxa"/>
            <w:noWrap/>
            <w:vAlign w:val="bottom"/>
            <w:hideMark/>
          </w:tcPr>
          <w:p w14:paraId="4E29580F"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0.238</w:t>
            </w:r>
          </w:p>
        </w:tc>
        <w:tc>
          <w:tcPr>
            <w:tcW w:w="1151" w:type="dxa"/>
            <w:noWrap/>
            <w:vAlign w:val="bottom"/>
            <w:hideMark/>
          </w:tcPr>
          <w:p w14:paraId="23240AEC"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-0.322+</w:t>
            </w:r>
          </w:p>
        </w:tc>
        <w:tc>
          <w:tcPr>
            <w:tcW w:w="1060" w:type="dxa"/>
            <w:noWrap/>
            <w:vAlign w:val="bottom"/>
            <w:hideMark/>
          </w:tcPr>
          <w:p w14:paraId="38C3C08C"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0.195</w:t>
            </w:r>
          </w:p>
        </w:tc>
      </w:tr>
      <w:tr w:rsidR="004220A6" w:rsidRPr="00DA2A2E" w14:paraId="17045C6E" w14:textId="77777777" w:rsidTr="001A1269">
        <w:trPr>
          <w:trHeight w:val="450"/>
        </w:trPr>
        <w:tc>
          <w:tcPr>
            <w:tcW w:w="1756" w:type="dxa"/>
            <w:noWrap/>
            <w:vAlign w:val="bottom"/>
            <w:hideMark/>
          </w:tcPr>
          <w:p w14:paraId="530AC0C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Latin America</w:t>
            </w:r>
          </w:p>
        </w:tc>
        <w:tc>
          <w:tcPr>
            <w:tcW w:w="1478" w:type="dxa"/>
            <w:noWrap/>
            <w:vAlign w:val="bottom"/>
            <w:hideMark/>
          </w:tcPr>
          <w:p w14:paraId="5E93AFBF"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0.061</w:t>
            </w:r>
          </w:p>
        </w:tc>
        <w:tc>
          <w:tcPr>
            <w:tcW w:w="1060" w:type="dxa"/>
            <w:noWrap/>
            <w:vAlign w:val="bottom"/>
            <w:hideMark/>
          </w:tcPr>
          <w:p w14:paraId="62CA1777"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0.209</w:t>
            </w:r>
          </w:p>
        </w:tc>
        <w:tc>
          <w:tcPr>
            <w:tcW w:w="1584" w:type="dxa"/>
            <w:gridSpan w:val="2"/>
            <w:noWrap/>
            <w:vAlign w:val="bottom"/>
            <w:hideMark/>
          </w:tcPr>
          <w:p w14:paraId="7DF30B57"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0.555**</w:t>
            </w:r>
          </w:p>
        </w:tc>
        <w:tc>
          <w:tcPr>
            <w:tcW w:w="1066" w:type="dxa"/>
            <w:noWrap/>
            <w:vAlign w:val="bottom"/>
            <w:hideMark/>
          </w:tcPr>
          <w:p w14:paraId="70070402"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0.253</w:t>
            </w:r>
          </w:p>
        </w:tc>
        <w:tc>
          <w:tcPr>
            <w:tcW w:w="1151" w:type="dxa"/>
            <w:noWrap/>
            <w:vAlign w:val="bottom"/>
            <w:hideMark/>
          </w:tcPr>
          <w:p w14:paraId="5831C73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-0.015</w:t>
            </w:r>
          </w:p>
        </w:tc>
        <w:tc>
          <w:tcPr>
            <w:tcW w:w="1060" w:type="dxa"/>
            <w:noWrap/>
            <w:vAlign w:val="bottom"/>
            <w:hideMark/>
          </w:tcPr>
          <w:p w14:paraId="08B4B15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0.207</w:t>
            </w:r>
          </w:p>
        </w:tc>
      </w:tr>
      <w:tr w:rsidR="004220A6" w:rsidRPr="00DA2A2E" w14:paraId="73325771" w14:textId="77777777" w:rsidTr="001A1269">
        <w:trPr>
          <w:trHeight w:val="450"/>
        </w:trPr>
        <w:tc>
          <w:tcPr>
            <w:tcW w:w="1756" w:type="dxa"/>
            <w:noWrap/>
            <w:vAlign w:val="bottom"/>
            <w:hideMark/>
          </w:tcPr>
          <w:p w14:paraId="1D5AAB2D"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North America</w:t>
            </w:r>
          </w:p>
        </w:tc>
        <w:tc>
          <w:tcPr>
            <w:tcW w:w="1478" w:type="dxa"/>
            <w:noWrap/>
            <w:vAlign w:val="bottom"/>
            <w:hideMark/>
          </w:tcPr>
          <w:p w14:paraId="3A658E34"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-0.202</w:t>
            </w:r>
          </w:p>
        </w:tc>
        <w:tc>
          <w:tcPr>
            <w:tcW w:w="1060" w:type="dxa"/>
            <w:noWrap/>
            <w:vAlign w:val="bottom"/>
            <w:hideMark/>
          </w:tcPr>
          <w:p w14:paraId="650D24D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0.198</w:t>
            </w:r>
          </w:p>
        </w:tc>
        <w:tc>
          <w:tcPr>
            <w:tcW w:w="1584" w:type="dxa"/>
            <w:gridSpan w:val="2"/>
            <w:noWrap/>
            <w:vAlign w:val="bottom"/>
            <w:hideMark/>
          </w:tcPr>
          <w:p w14:paraId="444B8F5E"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0.448*</w:t>
            </w:r>
          </w:p>
        </w:tc>
        <w:tc>
          <w:tcPr>
            <w:tcW w:w="1066" w:type="dxa"/>
            <w:noWrap/>
            <w:vAlign w:val="bottom"/>
            <w:hideMark/>
          </w:tcPr>
          <w:p w14:paraId="21C7F0A0"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0.240</w:t>
            </w:r>
          </w:p>
        </w:tc>
        <w:tc>
          <w:tcPr>
            <w:tcW w:w="1151" w:type="dxa"/>
            <w:noWrap/>
            <w:vAlign w:val="bottom"/>
            <w:hideMark/>
          </w:tcPr>
          <w:p w14:paraId="0E66FE0C"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-0.264</w:t>
            </w:r>
          </w:p>
        </w:tc>
        <w:tc>
          <w:tcPr>
            <w:tcW w:w="1060" w:type="dxa"/>
            <w:noWrap/>
            <w:vAlign w:val="bottom"/>
            <w:hideMark/>
          </w:tcPr>
          <w:p w14:paraId="202CD69F"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0.196</w:t>
            </w:r>
          </w:p>
        </w:tc>
      </w:tr>
      <w:tr w:rsidR="004220A6" w:rsidRPr="00DA2A2E" w14:paraId="2DDF134B" w14:textId="77777777" w:rsidTr="001A1269">
        <w:trPr>
          <w:trHeight w:val="450"/>
        </w:trPr>
        <w:tc>
          <w:tcPr>
            <w:tcW w:w="1756" w:type="dxa"/>
            <w:tcBorders>
              <w:top w:val="nil"/>
              <w:left w:val="nil"/>
              <w:bottom w:val="single" w:sz="4" w:space="0" w:color="auto"/>
              <w:right w:val="nil"/>
            </w:tcBorders>
            <w:noWrap/>
            <w:vAlign w:val="bottom"/>
            <w:hideMark/>
          </w:tcPr>
          <w:p w14:paraId="6D518767"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_cons</w:t>
            </w:r>
          </w:p>
        </w:tc>
        <w:tc>
          <w:tcPr>
            <w:tcW w:w="1478" w:type="dxa"/>
            <w:tcBorders>
              <w:top w:val="nil"/>
              <w:left w:val="nil"/>
              <w:bottom w:val="single" w:sz="4" w:space="0" w:color="auto"/>
              <w:right w:val="nil"/>
            </w:tcBorders>
            <w:noWrap/>
            <w:vAlign w:val="bottom"/>
            <w:hideMark/>
          </w:tcPr>
          <w:p w14:paraId="6BC47646"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3.317***</w:t>
            </w:r>
          </w:p>
        </w:tc>
        <w:tc>
          <w:tcPr>
            <w:tcW w:w="1060" w:type="dxa"/>
            <w:tcBorders>
              <w:top w:val="nil"/>
              <w:left w:val="nil"/>
              <w:bottom w:val="single" w:sz="4" w:space="0" w:color="auto"/>
              <w:right w:val="nil"/>
            </w:tcBorders>
            <w:noWrap/>
            <w:vAlign w:val="bottom"/>
            <w:hideMark/>
          </w:tcPr>
          <w:p w14:paraId="6AFA3F02"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0.413</w:t>
            </w:r>
          </w:p>
        </w:tc>
        <w:tc>
          <w:tcPr>
            <w:tcW w:w="1584" w:type="dxa"/>
            <w:gridSpan w:val="2"/>
            <w:tcBorders>
              <w:top w:val="nil"/>
              <w:left w:val="nil"/>
              <w:bottom w:val="single" w:sz="4" w:space="0" w:color="auto"/>
              <w:right w:val="nil"/>
            </w:tcBorders>
            <w:noWrap/>
            <w:vAlign w:val="bottom"/>
            <w:hideMark/>
          </w:tcPr>
          <w:p w14:paraId="1D501901"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-0.089</w:t>
            </w:r>
          </w:p>
        </w:tc>
        <w:tc>
          <w:tcPr>
            <w:tcW w:w="1066" w:type="dxa"/>
            <w:tcBorders>
              <w:top w:val="nil"/>
              <w:left w:val="nil"/>
              <w:bottom w:val="single" w:sz="4" w:space="0" w:color="auto"/>
              <w:right w:val="nil"/>
            </w:tcBorders>
            <w:noWrap/>
            <w:vAlign w:val="bottom"/>
            <w:hideMark/>
          </w:tcPr>
          <w:p w14:paraId="24DBF6C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0.500</w:t>
            </w:r>
          </w:p>
        </w:tc>
        <w:tc>
          <w:tcPr>
            <w:tcW w:w="1151" w:type="dxa"/>
            <w:tcBorders>
              <w:top w:val="nil"/>
              <w:left w:val="nil"/>
              <w:bottom w:val="single" w:sz="4" w:space="0" w:color="auto"/>
              <w:right w:val="nil"/>
            </w:tcBorders>
            <w:noWrap/>
            <w:vAlign w:val="bottom"/>
            <w:hideMark/>
          </w:tcPr>
          <w:p w14:paraId="25973212"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3.329***</w:t>
            </w:r>
          </w:p>
        </w:tc>
        <w:tc>
          <w:tcPr>
            <w:tcW w:w="1060" w:type="dxa"/>
            <w:tcBorders>
              <w:top w:val="nil"/>
              <w:left w:val="nil"/>
              <w:bottom w:val="single" w:sz="4" w:space="0" w:color="auto"/>
              <w:right w:val="nil"/>
            </w:tcBorders>
            <w:noWrap/>
            <w:vAlign w:val="bottom"/>
            <w:hideMark/>
          </w:tcPr>
          <w:p w14:paraId="3468A718"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0.407</w:t>
            </w:r>
          </w:p>
        </w:tc>
      </w:tr>
    </w:tbl>
    <w:p w14:paraId="61F3FA56" w14:textId="77777777" w:rsidR="004220A6" w:rsidRPr="00DA2A2E" w:rsidRDefault="004220A6" w:rsidP="00F13A1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 p&lt;0.01, ** p&lt;0.05, * p&lt;0.1</w:t>
      </w:r>
    </w:p>
    <w:p w14:paraId="67D7AA21" w14:textId="6A6BA8BB" w:rsidR="004220A6" w:rsidRPr="00F13A19" w:rsidRDefault="00F13A19" w:rsidP="004220A6">
      <w:pPr>
        <w:rPr>
          <w:rFonts w:ascii="Times New Roman" w:hAnsi="Times New Roman" w:cs="Times New Roman"/>
          <w:sz w:val="18"/>
          <w:szCs w:val="18"/>
          <w:lang w:val="en-US"/>
        </w:rPr>
      </w:pPr>
      <w:r w:rsidRPr="00F13A19">
        <w:rPr>
          <w:rFonts w:ascii="Times New Roman" w:hAnsi="Times New Roman" w:cs="Times New Roman"/>
          <w:sz w:val="18"/>
          <w:szCs w:val="18"/>
          <w:lang w:val="en-US"/>
        </w:rPr>
        <w:t>Source: table created by authors</w:t>
      </w:r>
    </w:p>
    <w:p w14:paraId="57A69B9D" w14:textId="77777777" w:rsidR="004220A6" w:rsidRPr="00DA2A2E" w:rsidRDefault="004220A6" w:rsidP="004220A6">
      <w:pPr>
        <w:rPr>
          <w:rFonts w:ascii="Times New Roman" w:hAnsi="Times New Roman" w:cs="Times New Roman"/>
          <w:lang w:val="en-US"/>
        </w:rPr>
      </w:pPr>
      <w:r w:rsidRPr="00DA2A2E">
        <w:rPr>
          <w:rFonts w:ascii="Times New Roman" w:hAnsi="Times New Roman" w:cs="Times New Roman"/>
          <w:lang w:val="en-US"/>
        </w:rPr>
        <w:lastRenderedPageBreak/>
        <w:t xml:space="preserve">Table 5. </w:t>
      </w:r>
      <w:r w:rsidRPr="00DA2A2E">
        <w:rPr>
          <w:rFonts w:ascii="Times New Roman" w:eastAsia="Times New Roman" w:hAnsi="Times New Roman" w:cs="Times New Roman"/>
          <w:color w:val="000000"/>
          <w:lang w:val="en-US"/>
        </w:rPr>
        <w:t>Sobel-Goodman mediation test and results from the indirect, direct, and total effect</w:t>
      </w:r>
    </w:p>
    <w:tbl>
      <w:tblPr>
        <w:tblW w:w="4890" w:type="dxa"/>
        <w:tblCellMar>
          <w:left w:w="70" w:type="dxa"/>
          <w:right w:w="70" w:type="dxa"/>
        </w:tblCellMar>
        <w:tblLook w:val="04A0" w:firstRow="1" w:lastRow="0" w:firstColumn="1" w:lastColumn="0" w:noHBand="0" w:noVBand="1"/>
      </w:tblPr>
      <w:tblGrid>
        <w:gridCol w:w="2656"/>
        <w:gridCol w:w="599"/>
        <w:gridCol w:w="545"/>
        <w:gridCol w:w="545"/>
        <w:gridCol w:w="545"/>
      </w:tblGrid>
      <w:tr w:rsidR="004220A6" w:rsidRPr="00DA2A2E" w14:paraId="24613E85" w14:textId="77777777" w:rsidTr="00F13A19">
        <w:trPr>
          <w:trHeight w:val="946"/>
        </w:trPr>
        <w:tc>
          <w:tcPr>
            <w:tcW w:w="2656" w:type="dxa"/>
            <w:tcBorders>
              <w:top w:val="single" w:sz="4" w:space="0" w:color="auto"/>
              <w:left w:val="nil"/>
              <w:bottom w:val="single" w:sz="4" w:space="0" w:color="auto"/>
              <w:right w:val="nil"/>
            </w:tcBorders>
            <w:noWrap/>
            <w:vAlign w:val="bottom"/>
            <w:hideMark/>
          </w:tcPr>
          <w:p w14:paraId="2DACB7E5"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w:t>
            </w:r>
          </w:p>
        </w:tc>
        <w:tc>
          <w:tcPr>
            <w:tcW w:w="599" w:type="dxa"/>
            <w:tcBorders>
              <w:top w:val="single" w:sz="4" w:space="0" w:color="auto"/>
              <w:left w:val="nil"/>
              <w:bottom w:val="single" w:sz="4" w:space="0" w:color="auto"/>
              <w:right w:val="nil"/>
            </w:tcBorders>
            <w:noWrap/>
            <w:vAlign w:val="bottom"/>
            <w:hideMark/>
          </w:tcPr>
          <w:p w14:paraId="56178835"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Est</w:t>
            </w:r>
          </w:p>
        </w:tc>
        <w:tc>
          <w:tcPr>
            <w:tcW w:w="545" w:type="dxa"/>
            <w:tcBorders>
              <w:top w:val="single" w:sz="4" w:space="0" w:color="auto"/>
              <w:left w:val="nil"/>
              <w:bottom w:val="single" w:sz="4" w:space="0" w:color="auto"/>
              <w:right w:val="nil"/>
            </w:tcBorders>
            <w:noWrap/>
            <w:vAlign w:val="bottom"/>
            <w:hideMark/>
          </w:tcPr>
          <w:p w14:paraId="5FD1460C"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Std. Error</w:t>
            </w:r>
          </w:p>
        </w:tc>
        <w:tc>
          <w:tcPr>
            <w:tcW w:w="545" w:type="dxa"/>
            <w:tcBorders>
              <w:top w:val="single" w:sz="4" w:space="0" w:color="auto"/>
              <w:left w:val="nil"/>
              <w:bottom w:val="single" w:sz="4" w:space="0" w:color="auto"/>
              <w:right w:val="nil"/>
            </w:tcBorders>
            <w:noWrap/>
            <w:vAlign w:val="bottom"/>
            <w:hideMark/>
          </w:tcPr>
          <w:p w14:paraId="7A7930AB"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z</w:t>
            </w:r>
          </w:p>
        </w:tc>
        <w:tc>
          <w:tcPr>
            <w:tcW w:w="545" w:type="dxa"/>
            <w:tcBorders>
              <w:top w:val="single" w:sz="4" w:space="0" w:color="auto"/>
              <w:left w:val="nil"/>
              <w:bottom w:val="single" w:sz="4" w:space="0" w:color="auto"/>
              <w:right w:val="nil"/>
            </w:tcBorders>
            <w:noWrap/>
            <w:vAlign w:val="bottom"/>
            <w:hideMark/>
          </w:tcPr>
          <w:p w14:paraId="164D090F"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P&gt;|z|</w:t>
            </w:r>
          </w:p>
        </w:tc>
      </w:tr>
      <w:tr w:rsidR="004220A6" w:rsidRPr="00DA2A2E" w14:paraId="70051BFB" w14:textId="77777777" w:rsidTr="00F13A19">
        <w:trPr>
          <w:trHeight w:val="397"/>
        </w:trPr>
        <w:tc>
          <w:tcPr>
            <w:tcW w:w="2656" w:type="dxa"/>
            <w:noWrap/>
            <w:vAlign w:val="bottom"/>
            <w:hideMark/>
          </w:tcPr>
          <w:p w14:paraId="41A84564"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Sobel</w:t>
            </w:r>
          </w:p>
        </w:tc>
        <w:tc>
          <w:tcPr>
            <w:tcW w:w="599" w:type="dxa"/>
            <w:noWrap/>
            <w:vAlign w:val="bottom"/>
            <w:hideMark/>
          </w:tcPr>
          <w:p w14:paraId="6F7AD555"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0.021</w:t>
            </w:r>
          </w:p>
        </w:tc>
        <w:tc>
          <w:tcPr>
            <w:tcW w:w="545" w:type="dxa"/>
            <w:noWrap/>
            <w:vAlign w:val="bottom"/>
            <w:hideMark/>
          </w:tcPr>
          <w:p w14:paraId="56570D12"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0.008</w:t>
            </w:r>
          </w:p>
        </w:tc>
        <w:tc>
          <w:tcPr>
            <w:tcW w:w="545" w:type="dxa"/>
            <w:noWrap/>
            <w:vAlign w:val="bottom"/>
            <w:hideMark/>
          </w:tcPr>
          <w:p w14:paraId="649D5AA8"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2.471</w:t>
            </w:r>
          </w:p>
        </w:tc>
        <w:tc>
          <w:tcPr>
            <w:tcW w:w="545" w:type="dxa"/>
            <w:noWrap/>
            <w:vAlign w:val="bottom"/>
            <w:hideMark/>
          </w:tcPr>
          <w:p w14:paraId="03ABC730"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0.013</w:t>
            </w:r>
          </w:p>
        </w:tc>
      </w:tr>
      <w:tr w:rsidR="004220A6" w:rsidRPr="00DA2A2E" w14:paraId="4C452D03" w14:textId="77777777" w:rsidTr="00F13A19">
        <w:trPr>
          <w:trHeight w:val="397"/>
        </w:trPr>
        <w:tc>
          <w:tcPr>
            <w:tcW w:w="2656" w:type="dxa"/>
            <w:noWrap/>
            <w:vAlign w:val="bottom"/>
            <w:hideMark/>
          </w:tcPr>
          <w:p w14:paraId="0F0F5815"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roofErr w:type="spellStart"/>
            <w:r w:rsidRPr="00DA2A2E">
              <w:rPr>
                <w:rFonts w:ascii="Times New Roman" w:eastAsia="Times New Roman" w:hAnsi="Times New Roman" w:cs="Times New Roman"/>
                <w:color w:val="000000"/>
                <w:sz w:val="18"/>
                <w:szCs w:val="18"/>
                <w:lang w:val="en-US"/>
              </w:rPr>
              <w:t>Aroian</w:t>
            </w:r>
            <w:proofErr w:type="spellEnd"/>
          </w:p>
        </w:tc>
        <w:tc>
          <w:tcPr>
            <w:tcW w:w="599" w:type="dxa"/>
            <w:noWrap/>
            <w:vAlign w:val="bottom"/>
            <w:hideMark/>
          </w:tcPr>
          <w:p w14:paraId="5AB2E6AF"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0.021</w:t>
            </w:r>
          </w:p>
        </w:tc>
        <w:tc>
          <w:tcPr>
            <w:tcW w:w="545" w:type="dxa"/>
            <w:noWrap/>
            <w:vAlign w:val="bottom"/>
            <w:hideMark/>
          </w:tcPr>
          <w:p w14:paraId="1C48A53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0.009</w:t>
            </w:r>
          </w:p>
        </w:tc>
        <w:tc>
          <w:tcPr>
            <w:tcW w:w="545" w:type="dxa"/>
            <w:noWrap/>
            <w:vAlign w:val="bottom"/>
            <w:hideMark/>
          </w:tcPr>
          <w:p w14:paraId="29F7CA96"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2.422</w:t>
            </w:r>
          </w:p>
        </w:tc>
        <w:tc>
          <w:tcPr>
            <w:tcW w:w="545" w:type="dxa"/>
            <w:noWrap/>
            <w:vAlign w:val="bottom"/>
            <w:hideMark/>
          </w:tcPr>
          <w:p w14:paraId="2223A387"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0.015</w:t>
            </w:r>
          </w:p>
        </w:tc>
      </w:tr>
      <w:tr w:rsidR="004220A6" w:rsidRPr="00DA2A2E" w14:paraId="5B43D1AE" w14:textId="77777777" w:rsidTr="00F13A19">
        <w:trPr>
          <w:trHeight w:val="397"/>
        </w:trPr>
        <w:tc>
          <w:tcPr>
            <w:tcW w:w="2656" w:type="dxa"/>
            <w:noWrap/>
            <w:vAlign w:val="bottom"/>
            <w:hideMark/>
          </w:tcPr>
          <w:p w14:paraId="14DCA40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Goodman</w:t>
            </w:r>
          </w:p>
        </w:tc>
        <w:tc>
          <w:tcPr>
            <w:tcW w:w="599" w:type="dxa"/>
            <w:noWrap/>
            <w:vAlign w:val="bottom"/>
            <w:hideMark/>
          </w:tcPr>
          <w:p w14:paraId="6F8E905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0.021</w:t>
            </w:r>
          </w:p>
        </w:tc>
        <w:tc>
          <w:tcPr>
            <w:tcW w:w="545" w:type="dxa"/>
            <w:noWrap/>
            <w:vAlign w:val="bottom"/>
            <w:hideMark/>
          </w:tcPr>
          <w:p w14:paraId="4B45337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0.008</w:t>
            </w:r>
          </w:p>
        </w:tc>
        <w:tc>
          <w:tcPr>
            <w:tcW w:w="545" w:type="dxa"/>
            <w:noWrap/>
            <w:vAlign w:val="bottom"/>
            <w:hideMark/>
          </w:tcPr>
          <w:p w14:paraId="38D4942E"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2.523</w:t>
            </w:r>
          </w:p>
        </w:tc>
        <w:tc>
          <w:tcPr>
            <w:tcW w:w="545" w:type="dxa"/>
            <w:noWrap/>
            <w:vAlign w:val="bottom"/>
            <w:hideMark/>
          </w:tcPr>
          <w:p w14:paraId="4E457FC7"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0.012</w:t>
            </w:r>
          </w:p>
        </w:tc>
      </w:tr>
      <w:tr w:rsidR="004220A6" w:rsidRPr="00DA2A2E" w14:paraId="3B2967D1" w14:textId="77777777" w:rsidTr="00F13A19">
        <w:trPr>
          <w:trHeight w:val="397"/>
        </w:trPr>
        <w:tc>
          <w:tcPr>
            <w:tcW w:w="2656" w:type="dxa"/>
            <w:noWrap/>
            <w:vAlign w:val="bottom"/>
            <w:hideMark/>
          </w:tcPr>
          <w:p w14:paraId="53CFD8A0"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roofErr w:type="spellStart"/>
            <w:r w:rsidRPr="00DA2A2E">
              <w:rPr>
                <w:rFonts w:ascii="Times New Roman" w:eastAsia="Times New Roman" w:hAnsi="Times New Roman" w:cs="Times New Roman"/>
                <w:color w:val="000000"/>
                <w:sz w:val="18"/>
                <w:szCs w:val="18"/>
                <w:lang w:val="en-US"/>
              </w:rPr>
              <w:t>a_coefficient</w:t>
            </w:r>
            <w:proofErr w:type="spellEnd"/>
          </w:p>
        </w:tc>
        <w:tc>
          <w:tcPr>
            <w:tcW w:w="599" w:type="dxa"/>
            <w:noWrap/>
            <w:vAlign w:val="bottom"/>
            <w:hideMark/>
          </w:tcPr>
          <w:p w14:paraId="67B658D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0.151</w:t>
            </w:r>
          </w:p>
        </w:tc>
        <w:tc>
          <w:tcPr>
            <w:tcW w:w="545" w:type="dxa"/>
            <w:noWrap/>
            <w:vAlign w:val="bottom"/>
            <w:hideMark/>
          </w:tcPr>
          <w:p w14:paraId="597B7E28"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0.045</w:t>
            </w:r>
          </w:p>
        </w:tc>
        <w:tc>
          <w:tcPr>
            <w:tcW w:w="545" w:type="dxa"/>
            <w:noWrap/>
            <w:vAlign w:val="bottom"/>
            <w:hideMark/>
          </w:tcPr>
          <w:p w14:paraId="71A3B200"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3.34</w:t>
            </w:r>
          </w:p>
        </w:tc>
        <w:tc>
          <w:tcPr>
            <w:tcW w:w="545" w:type="dxa"/>
            <w:noWrap/>
            <w:vAlign w:val="bottom"/>
            <w:hideMark/>
          </w:tcPr>
          <w:p w14:paraId="2FF0924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0.001</w:t>
            </w:r>
          </w:p>
        </w:tc>
      </w:tr>
      <w:tr w:rsidR="004220A6" w:rsidRPr="00DA2A2E" w14:paraId="72ABB533" w14:textId="77777777" w:rsidTr="00F13A19">
        <w:trPr>
          <w:trHeight w:val="397"/>
        </w:trPr>
        <w:tc>
          <w:tcPr>
            <w:tcW w:w="2656" w:type="dxa"/>
            <w:noWrap/>
            <w:vAlign w:val="bottom"/>
            <w:hideMark/>
          </w:tcPr>
          <w:p w14:paraId="3E80A095"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roofErr w:type="spellStart"/>
            <w:r w:rsidRPr="00DA2A2E">
              <w:rPr>
                <w:rFonts w:ascii="Times New Roman" w:eastAsia="Times New Roman" w:hAnsi="Times New Roman" w:cs="Times New Roman"/>
                <w:color w:val="000000"/>
                <w:sz w:val="18"/>
                <w:szCs w:val="18"/>
                <w:lang w:val="en-US"/>
              </w:rPr>
              <w:t>b_coefficient</w:t>
            </w:r>
            <w:proofErr w:type="spellEnd"/>
          </w:p>
        </w:tc>
        <w:tc>
          <w:tcPr>
            <w:tcW w:w="599" w:type="dxa"/>
            <w:noWrap/>
            <w:vAlign w:val="bottom"/>
            <w:hideMark/>
          </w:tcPr>
          <w:p w14:paraId="679D3DEE"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0.138</w:t>
            </w:r>
          </w:p>
        </w:tc>
        <w:tc>
          <w:tcPr>
            <w:tcW w:w="545" w:type="dxa"/>
            <w:noWrap/>
            <w:vAlign w:val="bottom"/>
            <w:hideMark/>
          </w:tcPr>
          <w:p w14:paraId="165DD072"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0.038</w:t>
            </w:r>
          </w:p>
        </w:tc>
        <w:tc>
          <w:tcPr>
            <w:tcW w:w="545" w:type="dxa"/>
            <w:noWrap/>
            <w:vAlign w:val="bottom"/>
            <w:hideMark/>
          </w:tcPr>
          <w:p w14:paraId="281257FE"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3.672</w:t>
            </w:r>
          </w:p>
        </w:tc>
        <w:tc>
          <w:tcPr>
            <w:tcW w:w="545" w:type="dxa"/>
            <w:noWrap/>
            <w:vAlign w:val="bottom"/>
            <w:hideMark/>
          </w:tcPr>
          <w:p w14:paraId="62C6760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0.000</w:t>
            </w:r>
          </w:p>
        </w:tc>
      </w:tr>
      <w:tr w:rsidR="004220A6" w:rsidRPr="00DA2A2E" w14:paraId="7B7E463D" w14:textId="77777777" w:rsidTr="00F13A19">
        <w:trPr>
          <w:trHeight w:val="397"/>
        </w:trPr>
        <w:tc>
          <w:tcPr>
            <w:tcW w:w="2656" w:type="dxa"/>
            <w:noWrap/>
            <w:vAlign w:val="bottom"/>
            <w:hideMark/>
          </w:tcPr>
          <w:p w14:paraId="4053559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roofErr w:type="spellStart"/>
            <w:r w:rsidRPr="00DA2A2E">
              <w:rPr>
                <w:rFonts w:ascii="Times New Roman" w:eastAsia="Times New Roman" w:hAnsi="Times New Roman" w:cs="Times New Roman"/>
                <w:color w:val="000000"/>
                <w:sz w:val="18"/>
                <w:szCs w:val="18"/>
                <w:lang w:val="en-US"/>
              </w:rPr>
              <w:t>Indirect_effect_aXb</w:t>
            </w:r>
            <w:proofErr w:type="spellEnd"/>
          </w:p>
        </w:tc>
        <w:tc>
          <w:tcPr>
            <w:tcW w:w="599" w:type="dxa"/>
            <w:noWrap/>
            <w:vAlign w:val="bottom"/>
            <w:hideMark/>
          </w:tcPr>
          <w:p w14:paraId="5808846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0.021</w:t>
            </w:r>
          </w:p>
        </w:tc>
        <w:tc>
          <w:tcPr>
            <w:tcW w:w="545" w:type="dxa"/>
            <w:noWrap/>
            <w:vAlign w:val="bottom"/>
            <w:hideMark/>
          </w:tcPr>
          <w:p w14:paraId="59CC8D34"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0.008</w:t>
            </w:r>
          </w:p>
        </w:tc>
        <w:tc>
          <w:tcPr>
            <w:tcW w:w="545" w:type="dxa"/>
            <w:noWrap/>
            <w:vAlign w:val="bottom"/>
            <w:hideMark/>
          </w:tcPr>
          <w:p w14:paraId="1751F4A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2.471</w:t>
            </w:r>
          </w:p>
        </w:tc>
        <w:tc>
          <w:tcPr>
            <w:tcW w:w="545" w:type="dxa"/>
            <w:noWrap/>
            <w:vAlign w:val="bottom"/>
            <w:hideMark/>
          </w:tcPr>
          <w:p w14:paraId="3E23B908"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0.013</w:t>
            </w:r>
          </w:p>
        </w:tc>
      </w:tr>
      <w:tr w:rsidR="004220A6" w:rsidRPr="00DA2A2E" w14:paraId="12EC5BE8" w14:textId="77777777" w:rsidTr="00F13A19">
        <w:trPr>
          <w:trHeight w:val="397"/>
        </w:trPr>
        <w:tc>
          <w:tcPr>
            <w:tcW w:w="2656" w:type="dxa"/>
            <w:noWrap/>
            <w:vAlign w:val="bottom"/>
            <w:hideMark/>
          </w:tcPr>
          <w:p w14:paraId="3659864D"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roofErr w:type="spellStart"/>
            <w:r w:rsidRPr="00DA2A2E">
              <w:rPr>
                <w:rFonts w:ascii="Times New Roman" w:eastAsia="Times New Roman" w:hAnsi="Times New Roman" w:cs="Times New Roman"/>
                <w:color w:val="000000"/>
                <w:sz w:val="18"/>
                <w:szCs w:val="18"/>
                <w:lang w:val="en-US"/>
              </w:rPr>
              <w:t>Direct_effect_c</w:t>
            </w:r>
            <w:proofErr w:type="spellEnd"/>
            <w:r w:rsidRPr="00DA2A2E">
              <w:rPr>
                <w:rFonts w:ascii="Times New Roman" w:eastAsia="Times New Roman" w:hAnsi="Times New Roman" w:cs="Times New Roman"/>
                <w:color w:val="000000"/>
                <w:sz w:val="18"/>
                <w:szCs w:val="18"/>
                <w:lang w:val="en-US"/>
              </w:rPr>
              <w:t>'</w:t>
            </w:r>
          </w:p>
        </w:tc>
        <w:tc>
          <w:tcPr>
            <w:tcW w:w="599" w:type="dxa"/>
            <w:noWrap/>
            <w:vAlign w:val="bottom"/>
            <w:hideMark/>
          </w:tcPr>
          <w:p w14:paraId="2382006E"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0.054</w:t>
            </w:r>
          </w:p>
        </w:tc>
        <w:tc>
          <w:tcPr>
            <w:tcW w:w="545" w:type="dxa"/>
            <w:noWrap/>
            <w:vAlign w:val="bottom"/>
            <w:hideMark/>
          </w:tcPr>
          <w:p w14:paraId="4D57483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0.037</w:t>
            </w:r>
          </w:p>
        </w:tc>
        <w:tc>
          <w:tcPr>
            <w:tcW w:w="545" w:type="dxa"/>
            <w:noWrap/>
            <w:vAlign w:val="bottom"/>
            <w:hideMark/>
          </w:tcPr>
          <w:p w14:paraId="287B228E"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1.466</w:t>
            </w:r>
          </w:p>
        </w:tc>
        <w:tc>
          <w:tcPr>
            <w:tcW w:w="545" w:type="dxa"/>
            <w:noWrap/>
            <w:vAlign w:val="bottom"/>
            <w:hideMark/>
          </w:tcPr>
          <w:p w14:paraId="16E965A0"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0.143</w:t>
            </w:r>
          </w:p>
        </w:tc>
      </w:tr>
      <w:tr w:rsidR="004220A6" w:rsidRPr="00DA2A2E" w14:paraId="20DC5FBA" w14:textId="77777777" w:rsidTr="00F13A19">
        <w:trPr>
          <w:trHeight w:val="397"/>
        </w:trPr>
        <w:tc>
          <w:tcPr>
            <w:tcW w:w="2656" w:type="dxa"/>
            <w:tcBorders>
              <w:top w:val="nil"/>
              <w:left w:val="nil"/>
              <w:bottom w:val="single" w:sz="4" w:space="0" w:color="auto"/>
              <w:right w:val="nil"/>
            </w:tcBorders>
            <w:noWrap/>
            <w:vAlign w:val="bottom"/>
            <w:hideMark/>
          </w:tcPr>
          <w:p w14:paraId="108E9047"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roofErr w:type="spellStart"/>
            <w:r w:rsidRPr="00DA2A2E">
              <w:rPr>
                <w:rFonts w:ascii="Times New Roman" w:eastAsia="Times New Roman" w:hAnsi="Times New Roman" w:cs="Times New Roman"/>
                <w:color w:val="000000"/>
                <w:sz w:val="18"/>
                <w:szCs w:val="18"/>
                <w:lang w:val="en-US"/>
              </w:rPr>
              <w:t>Total_effect_c</w:t>
            </w:r>
            <w:proofErr w:type="spellEnd"/>
          </w:p>
        </w:tc>
        <w:tc>
          <w:tcPr>
            <w:tcW w:w="599" w:type="dxa"/>
            <w:tcBorders>
              <w:top w:val="nil"/>
              <w:left w:val="nil"/>
              <w:bottom w:val="single" w:sz="4" w:space="0" w:color="auto"/>
              <w:right w:val="nil"/>
            </w:tcBorders>
            <w:noWrap/>
            <w:vAlign w:val="bottom"/>
            <w:hideMark/>
          </w:tcPr>
          <w:p w14:paraId="4841A1B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0.075</w:t>
            </w:r>
          </w:p>
        </w:tc>
        <w:tc>
          <w:tcPr>
            <w:tcW w:w="545" w:type="dxa"/>
            <w:tcBorders>
              <w:top w:val="nil"/>
              <w:left w:val="nil"/>
              <w:bottom w:val="single" w:sz="4" w:space="0" w:color="auto"/>
              <w:right w:val="nil"/>
            </w:tcBorders>
            <w:noWrap/>
            <w:vAlign w:val="bottom"/>
            <w:hideMark/>
          </w:tcPr>
          <w:p w14:paraId="18E61D50"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0.037</w:t>
            </w:r>
          </w:p>
        </w:tc>
        <w:tc>
          <w:tcPr>
            <w:tcW w:w="545" w:type="dxa"/>
            <w:tcBorders>
              <w:top w:val="nil"/>
              <w:left w:val="nil"/>
              <w:bottom w:val="single" w:sz="4" w:space="0" w:color="auto"/>
              <w:right w:val="nil"/>
            </w:tcBorders>
            <w:noWrap/>
            <w:vAlign w:val="bottom"/>
            <w:hideMark/>
          </w:tcPr>
          <w:p w14:paraId="4EFF3724"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2.023</w:t>
            </w:r>
          </w:p>
        </w:tc>
        <w:tc>
          <w:tcPr>
            <w:tcW w:w="545" w:type="dxa"/>
            <w:tcBorders>
              <w:top w:val="nil"/>
              <w:left w:val="nil"/>
              <w:bottom w:val="single" w:sz="4" w:space="0" w:color="auto"/>
              <w:right w:val="nil"/>
            </w:tcBorders>
            <w:noWrap/>
            <w:vAlign w:val="bottom"/>
            <w:hideMark/>
          </w:tcPr>
          <w:p w14:paraId="2FF338F2"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0.043</w:t>
            </w:r>
          </w:p>
        </w:tc>
      </w:tr>
      <w:tr w:rsidR="004220A6" w:rsidRPr="004220A6" w14:paraId="60FDE28D" w14:textId="77777777" w:rsidTr="00F13A19">
        <w:trPr>
          <w:trHeight w:val="397"/>
        </w:trPr>
        <w:tc>
          <w:tcPr>
            <w:tcW w:w="4890" w:type="dxa"/>
            <w:gridSpan w:val="5"/>
            <w:tcBorders>
              <w:top w:val="single" w:sz="4" w:space="0" w:color="auto"/>
              <w:left w:val="nil"/>
              <w:bottom w:val="single" w:sz="4" w:space="0" w:color="auto"/>
              <w:right w:val="nil"/>
            </w:tcBorders>
            <w:vAlign w:val="bottom"/>
            <w:hideMark/>
          </w:tcPr>
          <w:p w14:paraId="415124C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Proportion of total effect that is mediated</w:t>
            </w:r>
            <w:proofErr w:type="gramStart"/>
            <w:r w:rsidRPr="00DA2A2E">
              <w:rPr>
                <w:rFonts w:ascii="Times New Roman" w:eastAsia="Times New Roman" w:hAnsi="Times New Roman" w:cs="Times New Roman"/>
                <w:color w:val="000000"/>
                <w:sz w:val="18"/>
                <w:szCs w:val="18"/>
                <w:lang w:val="en-US"/>
              </w:rPr>
              <w:t>=  0</w:t>
            </w:r>
            <w:proofErr w:type="gramEnd"/>
            <w:r w:rsidRPr="00DA2A2E">
              <w:rPr>
                <w:rFonts w:ascii="Times New Roman" w:eastAsia="Times New Roman" w:hAnsi="Times New Roman" w:cs="Times New Roman"/>
                <w:color w:val="000000"/>
                <w:sz w:val="18"/>
                <w:szCs w:val="18"/>
                <w:lang w:val="en-US"/>
              </w:rPr>
              <w:t>.276</w:t>
            </w:r>
          </w:p>
        </w:tc>
      </w:tr>
    </w:tbl>
    <w:p w14:paraId="06E934C3" w14:textId="5E643FFC" w:rsidR="004220A6" w:rsidRPr="00DA2A2E" w:rsidRDefault="00F13A19" w:rsidP="004220A6">
      <w:pPr>
        <w:rPr>
          <w:rFonts w:ascii="Times New Roman" w:hAnsi="Times New Roman" w:cs="Times New Roman"/>
          <w:sz w:val="18"/>
          <w:szCs w:val="18"/>
          <w:lang w:val="en-US"/>
        </w:rPr>
      </w:pPr>
      <w:r w:rsidRPr="00F13A19">
        <w:rPr>
          <w:rFonts w:ascii="Times New Roman" w:hAnsi="Times New Roman" w:cs="Times New Roman"/>
          <w:sz w:val="18"/>
          <w:szCs w:val="18"/>
          <w:lang w:val="en-US"/>
        </w:rPr>
        <w:t>Source: table created by authors</w:t>
      </w:r>
    </w:p>
    <w:p w14:paraId="26473748" w14:textId="25D0A984" w:rsidR="00F13A19" w:rsidRPr="00F13A19" w:rsidRDefault="00B679AB" w:rsidP="00F13A19">
      <w:pPr>
        <w:widowControl w:val="0"/>
        <w:tabs>
          <w:tab w:val="decimal" w:pos="1085"/>
        </w:tabs>
        <w:autoSpaceDE w:val="0"/>
        <w:autoSpaceDN w:val="0"/>
        <w:adjustRightInd w:val="0"/>
        <w:spacing w:after="0" w:line="480" w:lineRule="auto"/>
        <w:ind w:firstLine="567"/>
        <w:jc w:val="both"/>
        <w:rPr>
          <w:rFonts w:ascii="Times New Roman" w:hAnsi="Times New Roman" w:cs="Times New Roman"/>
          <w:sz w:val="20"/>
          <w:szCs w:val="20"/>
          <w:lang w:val="en-US"/>
        </w:rPr>
      </w:pPr>
      <w:r w:rsidRPr="00DA2A2E">
        <w:rPr>
          <w:rFonts w:ascii="Times New Roman" w:hAnsi="Times New Roman" w:cs="Times New Roman"/>
          <w:sz w:val="20"/>
          <w:szCs w:val="20"/>
          <w:lang w:val="en-US"/>
        </w:rPr>
        <w:t>The relationship between informal family meetings and family-centered non-economic goals is positive and significant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xml:space="preserve">= </w:t>
      </w:r>
      <w:r w:rsidRPr="00DA2A2E">
        <w:rPr>
          <w:rFonts w:ascii="Times New Roman" w:eastAsia="Times New Roman" w:hAnsi="Times New Roman" w:cs="Times New Roman"/>
          <w:color w:val="000000"/>
          <w:sz w:val="20"/>
          <w:szCs w:val="20"/>
          <w:lang w:val="en-US"/>
        </w:rPr>
        <w:t>0.075</w:t>
      </w:r>
      <w:r w:rsidRPr="00DA2A2E">
        <w:rPr>
          <w:rFonts w:ascii="Times New Roman" w:hAnsi="Times New Roman" w:cs="Times New Roman"/>
          <w:sz w:val="20"/>
          <w:szCs w:val="20"/>
          <w:lang w:val="en-US"/>
        </w:rPr>
        <w:t>, p&lt;0.05). In addition, the informal family meetings-family governance practice relationship is positive and significant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0.151, p&lt;0.001). When testing the full model, it is observed that informal meetings are not significant associated with family-centered non-economic goals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xml:space="preserve">= </w:t>
      </w:r>
      <w:r w:rsidRPr="00DA2A2E">
        <w:rPr>
          <w:rFonts w:ascii="Times New Roman" w:eastAsia="Times New Roman" w:hAnsi="Times New Roman" w:cs="Times New Roman"/>
          <w:color w:val="000000"/>
          <w:sz w:val="20"/>
          <w:szCs w:val="20"/>
          <w:lang w:val="en-US"/>
        </w:rPr>
        <w:t>0.138</w:t>
      </w:r>
      <w:r w:rsidRPr="00DA2A2E">
        <w:rPr>
          <w:rFonts w:ascii="Times New Roman" w:hAnsi="Times New Roman" w:cs="Times New Roman"/>
          <w:sz w:val="20"/>
          <w:szCs w:val="20"/>
          <w:lang w:val="en-US"/>
        </w:rPr>
        <w:t xml:space="preserve">, </w:t>
      </w:r>
      <w:proofErr w:type="spellStart"/>
      <w:r w:rsidRPr="00DA2A2E">
        <w:rPr>
          <w:rFonts w:ascii="Times New Roman" w:hAnsi="Times New Roman" w:cs="Times New Roman"/>
          <w:sz w:val="20"/>
          <w:szCs w:val="20"/>
          <w:lang w:val="en-US"/>
        </w:rPr>
        <w:t>n.s</w:t>
      </w:r>
      <w:proofErr w:type="spellEnd"/>
      <w:r w:rsidRPr="00DA2A2E">
        <w:rPr>
          <w:rFonts w:ascii="Times New Roman" w:hAnsi="Times New Roman" w:cs="Times New Roman"/>
          <w:sz w:val="20"/>
          <w:szCs w:val="20"/>
          <w:lang w:val="en-US"/>
        </w:rPr>
        <w:t>), while family governance practices are positive and significant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xml:space="preserve">= </w:t>
      </w:r>
      <w:r w:rsidRPr="00DA2A2E">
        <w:rPr>
          <w:rFonts w:ascii="Times New Roman" w:eastAsia="Times New Roman" w:hAnsi="Times New Roman" w:cs="Times New Roman"/>
          <w:color w:val="000000"/>
          <w:sz w:val="20"/>
          <w:szCs w:val="20"/>
          <w:lang w:val="en-US"/>
        </w:rPr>
        <w:t>0.054,</w:t>
      </w:r>
      <w:r w:rsidRPr="00DA2A2E">
        <w:rPr>
          <w:rFonts w:ascii="Times New Roman" w:hAnsi="Times New Roman" w:cs="Times New Roman"/>
          <w:sz w:val="20"/>
          <w:szCs w:val="20"/>
          <w:lang w:val="en-US"/>
        </w:rPr>
        <w:t xml:space="preserve"> p&lt;0.001). Thus, the results support the main results and show that family governance practices fully mediate the relationship between informal family meetings and family-centered non-economic goals. Table </w:t>
      </w:r>
      <w:r w:rsidR="00AE239A">
        <w:rPr>
          <w:rFonts w:ascii="Times New Roman" w:hAnsi="Times New Roman" w:cs="Times New Roman"/>
          <w:sz w:val="20"/>
          <w:szCs w:val="20"/>
          <w:lang w:val="en-US"/>
        </w:rPr>
        <w:t>5</w:t>
      </w:r>
      <w:r w:rsidRPr="00DA2A2E">
        <w:rPr>
          <w:rFonts w:ascii="Times New Roman" w:hAnsi="Times New Roman" w:cs="Times New Roman"/>
          <w:sz w:val="20"/>
          <w:szCs w:val="20"/>
          <w:lang w:val="en-US"/>
        </w:rPr>
        <w:t xml:space="preserve"> shows all Sobel-Goodman mediation tests, and these are statistically significant. The results indicates that the effect of informal family meetings is reduced by about </w:t>
      </w:r>
      <w:r w:rsidRPr="00DA2A2E">
        <w:rPr>
          <w:rFonts w:ascii="Times New Roman" w:eastAsia="Times New Roman" w:hAnsi="Times New Roman" w:cs="Times New Roman"/>
          <w:color w:val="000000"/>
          <w:sz w:val="20"/>
          <w:szCs w:val="20"/>
          <w:lang w:val="en-US"/>
        </w:rPr>
        <w:t>27.6</w:t>
      </w:r>
      <w:r w:rsidRPr="00DA2A2E">
        <w:rPr>
          <w:rFonts w:ascii="Times New Roman" w:hAnsi="Times New Roman" w:cs="Times New Roman"/>
          <w:sz w:val="20"/>
          <w:szCs w:val="20"/>
          <w:lang w:val="en-US"/>
        </w:rPr>
        <w:t xml:space="preserve"> percent after accounting for family governance practices. Afterwards, bootstrapping was used to obtain support for the results. Using 1000 replicates, the results provide support for the mediating effect of family governance practices as shown in Table </w:t>
      </w:r>
      <w:r w:rsidR="00AE239A">
        <w:rPr>
          <w:rFonts w:ascii="Times New Roman" w:hAnsi="Times New Roman" w:cs="Times New Roman"/>
          <w:sz w:val="20"/>
          <w:szCs w:val="20"/>
          <w:lang w:val="en-US"/>
        </w:rPr>
        <w:t>6</w:t>
      </w:r>
      <w:r w:rsidRPr="00DA2A2E">
        <w:rPr>
          <w:rFonts w:ascii="Times New Roman" w:hAnsi="Times New Roman" w:cs="Times New Roman"/>
          <w:sz w:val="20"/>
          <w:szCs w:val="20"/>
          <w:lang w:val="en-US"/>
        </w:rPr>
        <w:t xml:space="preserve">. </w:t>
      </w:r>
    </w:p>
    <w:p w14:paraId="486EEC19" w14:textId="3F3D1B25" w:rsidR="004220A6" w:rsidRPr="00DA2A2E" w:rsidRDefault="004220A6" w:rsidP="004220A6">
      <w:pPr>
        <w:rPr>
          <w:rFonts w:ascii="Times New Roman" w:hAnsi="Times New Roman" w:cs="Times New Roman"/>
          <w:lang w:val="en-US"/>
        </w:rPr>
      </w:pPr>
      <w:r w:rsidRPr="00DA2A2E">
        <w:rPr>
          <w:rFonts w:ascii="Times New Roman" w:hAnsi="Times New Roman"/>
          <w:lang w:val="en-US"/>
        </w:rPr>
        <w:t>Table 6. Results from the bootstrap analysis using 1000 replicates</w:t>
      </w:r>
    </w:p>
    <w:tbl>
      <w:tblPr>
        <w:tblW w:w="8880" w:type="dxa"/>
        <w:tblCellMar>
          <w:left w:w="0" w:type="dxa"/>
          <w:right w:w="0" w:type="dxa"/>
        </w:tblCellMar>
        <w:tblLook w:val="04A0" w:firstRow="1" w:lastRow="0" w:firstColumn="1" w:lastColumn="0" w:noHBand="0" w:noVBand="1"/>
      </w:tblPr>
      <w:tblGrid>
        <w:gridCol w:w="1200"/>
        <w:gridCol w:w="1200"/>
        <w:gridCol w:w="1200"/>
        <w:gridCol w:w="1200"/>
        <w:gridCol w:w="1200"/>
        <w:gridCol w:w="598"/>
        <w:gridCol w:w="598"/>
        <w:gridCol w:w="1684"/>
      </w:tblGrid>
      <w:tr w:rsidR="004220A6" w:rsidRPr="00DA2A2E" w14:paraId="40A22536" w14:textId="77777777" w:rsidTr="001A1269">
        <w:trPr>
          <w:trHeight w:val="940"/>
        </w:trPr>
        <w:tc>
          <w:tcPr>
            <w:tcW w:w="12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62645D9C" w14:textId="77777777" w:rsidR="004220A6" w:rsidRPr="00DA2A2E" w:rsidRDefault="004220A6" w:rsidP="001A1269">
            <w:pP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 </w:t>
            </w:r>
          </w:p>
        </w:tc>
        <w:tc>
          <w:tcPr>
            <w:tcW w:w="1200" w:type="dxa"/>
            <w:tcBorders>
              <w:top w:val="single" w:sz="4" w:space="0" w:color="auto"/>
              <w:left w:val="nil"/>
              <w:bottom w:val="single" w:sz="4" w:space="0" w:color="auto"/>
              <w:right w:val="nil"/>
            </w:tcBorders>
            <w:tcMar>
              <w:top w:w="15" w:type="dxa"/>
              <w:left w:w="15" w:type="dxa"/>
              <w:bottom w:w="0" w:type="dxa"/>
              <w:right w:w="15" w:type="dxa"/>
            </w:tcMar>
            <w:vAlign w:val="bottom"/>
            <w:hideMark/>
          </w:tcPr>
          <w:p w14:paraId="3F682468" w14:textId="77777777" w:rsidR="004220A6" w:rsidRPr="00DA2A2E" w:rsidRDefault="004220A6" w:rsidP="001A1269">
            <w:pP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Observed coefficient</w:t>
            </w:r>
          </w:p>
        </w:tc>
        <w:tc>
          <w:tcPr>
            <w:tcW w:w="1200" w:type="dxa"/>
            <w:tcBorders>
              <w:top w:val="single" w:sz="4" w:space="0" w:color="auto"/>
              <w:left w:val="nil"/>
              <w:bottom w:val="single" w:sz="4" w:space="0" w:color="auto"/>
              <w:right w:val="nil"/>
            </w:tcBorders>
            <w:tcMar>
              <w:top w:w="15" w:type="dxa"/>
              <w:left w:w="15" w:type="dxa"/>
              <w:bottom w:w="0" w:type="dxa"/>
              <w:right w:w="15" w:type="dxa"/>
            </w:tcMar>
            <w:vAlign w:val="bottom"/>
            <w:hideMark/>
          </w:tcPr>
          <w:p w14:paraId="1949717E" w14:textId="77777777" w:rsidR="004220A6" w:rsidRPr="00DA2A2E" w:rsidRDefault="004220A6" w:rsidP="001A1269">
            <w:pP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Bootstrap std. error</w:t>
            </w:r>
          </w:p>
        </w:tc>
        <w:tc>
          <w:tcPr>
            <w:tcW w:w="12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31939BBB" w14:textId="77777777" w:rsidR="004220A6" w:rsidRPr="00DA2A2E" w:rsidRDefault="004220A6" w:rsidP="001A1269">
            <w:pP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 xml:space="preserve">     z</w:t>
            </w:r>
          </w:p>
        </w:tc>
        <w:tc>
          <w:tcPr>
            <w:tcW w:w="12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06CA2E2D" w14:textId="77777777" w:rsidR="004220A6" w:rsidRPr="00DA2A2E" w:rsidRDefault="004220A6" w:rsidP="001A1269">
            <w:pP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 xml:space="preserve"> P&gt;|z|</w:t>
            </w:r>
          </w:p>
        </w:tc>
        <w:tc>
          <w:tcPr>
            <w:tcW w:w="2880" w:type="dxa"/>
            <w:gridSpan w:val="3"/>
            <w:tcBorders>
              <w:top w:val="single" w:sz="4" w:space="0" w:color="auto"/>
              <w:left w:val="nil"/>
              <w:bottom w:val="single" w:sz="4" w:space="0" w:color="auto"/>
              <w:right w:val="nil"/>
            </w:tcBorders>
            <w:tcMar>
              <w:top w:w="15" w:type="dxa"/>
              <w:left w:w="15" w:type="dxa"/>
              <w:bottom w:w="0" w:type="dxa"/>
              <w:right w:w="15" w:type="dxa"/>
            </w:tcMar>
            <w:vAlign w:val="bottom"/>
            <w:hideMark/>
          </w:tcPr>
          <w:p w14:paraId="155A34A4" w14:textId="77777777" w:rsidR="004220A6" w:rsidRPr="00DA2A2E" w:rsidRDefault="004220A6" w:rsidP="001A1269">
            <w:pPr>
              <w:jc w:val="center"/>
              <w:rPr>
                <w:rFonts w:ascii="Times New Roman" w:hAnsi="Times New Roman" w:cs="Times New Roman"/>
                <w:color w:val="000000"/>
                <w:sz w:val="18"/>
                <w:szCs w:val="18"/>
                <w:lang w:val="en-US"/>
              </w:rPr>
            </w:pPr>
            <w:proofErr w:type="gramStart"/>
            <w:r w:rsidRPr="00DA2A2E">
              <w:rPr>
                <w:rFonts w:ascii="Times New Roman" w:hAnsi="Times New Roman" w:cs="Times New Roman"/>
                <w:color w:val="000000"/>
                <w:sz w:val="18"/>
                <w:szCs w:val="18"/>
                <w:lang w:val="en-US"/>
              </w:rPr>
              <w:t>Normal-based</w:t>
            </w:r>
            <w:proofErr w:type="gramEnd"/>
            <w:r w:rsidRPr="00DA2A2E">
              <w:rPr>
                <w:rFonts w:ascii="Times New Roman" w:hAnsi="Times New Roman" w:cs="Times New Roman"/>
                <w:color w:val="000000"/>
                <w:sz w:val="18"/>
                <w:szCs w:val="18"/>
                <w:lang w:val="en-US"/>
              </w:rPr>
              <w:t xml:space="preserve"> [95% conf. interval]</w:t>
            </w:r>
          </w:p>
        </w:tc>
      </w:tr>
      <w:tr w:rsidR="004220A6" w:rsidRPr="00DA2A2E" w14:paraId="62A034CC" w14:textId="77777777" w:rsidTr="001A1269">
        <w:trPr>
          <w:trHeight w:val="290"/>
        </w:trPr>
        <w:tc>
          <w:tcPr>
            <w:tcW w:w="0" w:type="auto"/>
            <w:noWrap/>
            <w:tcMar>
              <w:top w:w="15" w:type="dxa"/>
              <w:left w:w="15" w:type="dxa"/>
              <w:bottom w:w="0" w:type="dxa"/>
              <w:right w:w="15" w:type="dxa"/>
            </w:tcMar>
            <w:vAlign w:val="bottom"/>
            <w:hideMark/>
          </w:tcPr>
          <w:p w14:paraId="277A53D9" w14:textId="77777777" w:rsidR="004220A6" w:rsidRPr="00DA2A2E" w:rsidRDefault="004220A6" w:rsidP="001A1269">
            <w:pPr>
              <w:rPr>
                <w:rFonts w:ascii="Times New Roman" w:hAnsi="Times New Roman" w:cs="Times New Roman"/>
                <w:color w:val="000000"/>
                <w:sz w:val="18"/>
                <w:szCs w:val="18"/>
                <w:lang w:val="en-US"/>
              </w:rPr>
            </w:pPr>
          </w:p>
        </w:tc>
        <w:tc>
          <w:tcPr>
            <w:tcW w:w="0" w:type="auto"/>
            <w:noWrap/>
            <w:tcMar>
              <w:top w:w="15" w:type="dxa"/>
              <w:left w:w="15" w:type="dxa"/>
              <w:bottom w:w="0" w:type="dxa"/>
              <w:right w:w="15" w:type="dxa"/>
            </w:tcMar>
            <w:vAlign w:val="bottom"/>
            <w:hideMark/>
          </w:tcPr>
          <w:p w14:paraId="1AEF6D66" w14:textId="77777777" w:rsidR="004220A6" w:rsidRPr="00DA2A2E" w:rsidRDefault="004220A6" w:rsidP="001A1269">
            <w:pPr>
              <w:spacing w:after="0"/>
              <w:rPr>
                <w:sz w:val="20"/>
                <w:szCs w:val="20"/>
                <w:lang w:val="en-US" w:eastAsia="en-US"/>
              </w:rPr>
            </w:pPr>
          </w:p>
        </w:tc>
        <w:tc>
          <w:tcPr>
            <w:tcW w:w="0" w:type="auto"/>
            <w:noWrap/>
            <w:tcMar>
              <w:top w:w="15" w:type="dxa"/>
              <w:left w:w="15" w:type="dxa"/>
              <w:bottom w:w="0" w:type="dxa"/>
              <w:right w:w="15" w:type="dxa"/>
            </w:tcMar>
            <w:vAlign w:val="bottom"/>
            <w:hideMark/>
          </w:tcPr>
          <w:p w14:paraId="6E44930E" w14:textId="77777777" w:rsidR="004220A6" w:rsidRPr="00DA2A2E" w:rsidRDefault="004220A6" w:rsidP="001A1269">
            <w:pPr>
              <w:spacing w:after="0"/>
              <w:rPr>
                <w:sz w:val="20"/>
                <w:szCs w:val="20"/>
                <w:lang w:val="en-US" w:eastAsia="en-US"/>
              </w:rPr>
            </w:pPr>
          </w:p>
        </w:tc>
        <w:tc>
          <w:tcPr>
            <w:tcW w:w="0" w:type="auto"/>
            <w:noWrap/>
            <w:tcMar>
              <w:top w:w="15" w:type="dxa"/>
              <w:left w:w="15" w:type="dxa"/>
              <w:bottom w:w="0" w:type="dxa"/>
              <w:right w:w="15" w:type="dxa"/>
            </w:tcMar>
            <w:vAlign w:val="bottom"/>
            <w:hideMark/>
          </w:tcPr>
          <w:p w14:paraId="57CA7858" w14:textId="77777777" w:rsidR="004220A6" w:rsidRPr="00DA2A2E" w:rsidRDefault="004220A6" w:rsidP="001A1269">
            <w:pPr>
              <w:spacing w:after="0"/>
              <w:rPr>
                <w:sz w:val="20"/>
                <w:szCs w:val="20"/>
                <w:lang w:val="en-US" w:eastAsia="en-US"/>
              </w:rPr>
            </w:pPr>
          </w:p>
        </w:tc>
        <w:tc>
          <w:tcPr>
            <w:tcW w:w="0" w:type="auto"/>
            <w:noWrap/>
            <w:tcMar>
              <w:top w:w="15" w:type="dxa"/>
              <w:left w:w="15" w:type="dxa"/>
              <w:bottom w:w="0" w:type="dxa"/>
              <w:right w:w="15" w:type="dxa"/>
            </w:tcMar>
            <w:vAlign w:val="bottom"/>
            <w:hideMark/>
          </w:tcPr>
          <w:p w14:paraId="0D77B657" w14:textId="77777777" w:rsidR="004220A6" w:rsidRPr="00DA2A2E" w:rsidRDefault="004220A6" w:rsidP="001A1269">
            <w:pPr>
              <w:spacing w:after="0"/>
              <w:rPr>
                <w:sz w:val="20"/>
                <w:szCs w:val="20"/>
                <w:lang w:val="en-US" w:eastAsia="en-US"/>
              </w:rPr>
            </w:pPr>
          </w:p>
        </w:tc>
        <w:tc>
          <w:tcPr>
            <w:tcW w:w="0" w:type="auto"/>
            <w:noWrap/>
            <w:tcMar>
              <w:top w:w="15" w:type="dxa"/>
              <w:left w:w="15" w:type="dxa"/>
              <w:bottom w:w="0" w:type="dxa"/>
              <w:right w:w="15" w:type="dxa"/>
            </w:tcMar>
            <w:vAlign w:val="bottom"/>
            <w:hideMark/>
          </w:tcPr>
          <w:p w14:paraId="449AF070" w14:textId="77777777" w:rsidR="004220A6" w:rsidRPr="00DA2A2E" w:rsidRDefault="004220A6" w:rsidP="001A1269">
            <w:pPr>
              <w:spacing w:after="0"/>
              <w:rPr>
                <w:sz w:val="20"/>
                <w:szCs w:val="20"/>
                <w:lang w:val="en-US" w:eastAsia="en-US"/>
              </w:rPr>
            </w:pPr>
          </w:p>
        </w:tc>
        <w:tc>
          <w:tcPr>
            <w:tcW w:w="0" w:type="auto"/>
            <w:noWrap/>
            <w:tcMar>
              <w:top w:w="15" w:type="dxa"/>
              <w:left w:w="15" w:type="dxa"/>
              <w:bottom w:w="0" w:type="dxa"/>
              <w:right w:w="15" w:type="dxa"/>
            </w:tcMar>
            <w:vAlign w:val="bottom"/>
            <w:hideMark/>
          </w:tcPr>
          <w:p w14:paraId="0706C172" w14:textId="77777777" w:rsidR="004220A6" w:rsidRPr="00DA2A2E" w:rsidRDefault="004220A6" w:rsidP="001A1269">
            <w:pPr>
              <w:spacing w:after="0"/>
              <w:rPr>
                <w:sz w:val="20"/>
                <w:szCs w:val="20"/>
                <w:lang w:val="en-US" w:eastAsia="en-US"/>
              </w:rPr>
            </w:pPr>
          </w:p>
        </w:tc>
        <w:tc>
          <w:tcPr>
            <w:tcW w:w="0" w:type="auto"/>
            <w:noWrap/>
            <w:tcMar>
              <w:top w:w="15" w:type="dxa"/>
              <w:left w:w="15" w:type="dxa"/>
              <w:bottom w:w="0" w:type="dxa"/>
              <w:right w:w="15" w:type="dxa"/>
            </w:tcMar>
            <w:vAlign w:val="bottom"/>
            <w:hideMark/>
          </w:tcPr>
          <w:p w14:paraId="2937F434" w14:textId="77777777" w:rsidR="004220A6" w:rsidRPr="00DA2A2E" w:rsidRDefault="004220A6" w:rsidP="001A1269">
            <w:pPr>
              <w:spacing w:after="0"/>
              <w:rPr>
                <w:sz w:val="20"/>
                <w:szCs w:val="20"/>
                <w:lang w:val="en-US" w:eastAsia="en-US"/>
              </w:rPr>
            </w:pPr>
          </w:p>
        </w:tc>
      </w:tr>
      <w:tr w:rsidR="004220A6" w:rsidRPr="00DA2A2E" w14:paraId="1F43EF57" w14:textId="77777777" w:rsidTr="001A1269">
        <w:trPr>
          <w:trHeight w:val="290"/>
        </w:trPr>
        <w:tc>
          <w:tcPr>
            <w:tcW w:w="0" w:type="auto"/>
            <w:noWrap/>
            <w:tcMar>
              <w:top w:w="15" w:type="dxa"/>
              <w:left w:w="15" w:type="dxa"/>
              <w:bottom w:w="0" w:type="dxa"/>
              <w:right w:w="15" w:type="dxa"/>
            </w:tcMar>
            <w:vAlign w:val="bottom"/>
            <w:hideMark/>
          </w:tcPr>
          <w:p w14:paraId="37166202" w14:textId="77777777" w:rsidR="004220A6" w:rsidRPr="00DA2A2E" w:rsidRDefault="004220A6" w:rsidP="001A1269">
            <w:pP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_bs_1</w:t>
            </w:r>
          </w:p>
        </w:tc>
        <w:tc>
          <w:tcPr>
            <w:tcW w:w="0" w:type="auto"/>
            <w:noWrap/>
            <w:tcMar>
              <w:top w:w="15" w:type="dxa"/>
              <w:left w:w="15" w:type="dxa"/>
              <w:bottom w:w="0" w:type="dxa"/>
              <w:right w:w="15" w:type="dxa"/>
            </w:tcMar>
            <w:vAlign w:val="bottom"/>
            <w:hideMark/>
          </w:tcPr>
          <w:p w14:paraId="70BAAFC7"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0.021</w:t>
            </w:r>
          </w:p>
        </w:tc>
        <w:tc>
          <w:tcPr>
            <w:tcW w:w="0" w:type="auto"/>
            <w:noWrap/>
            <w:tcMar>
              <w:top w:w="15" w:type="dxa"/>
              <w:left w:w="15" w:type="dxa"/>
              <w:bottom w:w="0" w:type="dxa"/>
              <w:right w:w="15" w:type="dxa"/>
            </w:tcMar>
            <w:vAlign w:val="bottom"/>
            <w:hideMark/>
          </w:tcPr>
          <w:p w14:paraId="44F66951"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0.009</w:t>
            </w:r>
          </w:p>
        </w:tc>
        <w:tc>
          <w:tcPr>
            <w:tcW w:w="0" w:type="auto"/>
            <w:noWrap/>
            <w:tcMar>
              <w:top w:w="15" w:type="dxa"/>
              <w:left w:w="15" w:type="dxa"/>
              <w:bottom w:w="0" w:type="dxa"/>
              <w:right w:w="15" w:type="dxa"/>
            </w:tcMar>
            <w:vAlign w:val="bottom"/>
            <w:hideMark/>
          </w:tcPr>
          <w:p w14:paraId="3C33245D"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2.22</w:t>
            </w:r>
          </w:p>
        </w:tc>
        <w:tc>
          <w:tcPr>
            <w:tcW w:w="0" w:type="auto"/>
            <w:noWrap/>
            <w:tcMar>
              <w:top w:w="15" w:type="dxa"/>
              <w:left w:w="15" w:type="dxa"/>
              <w:bottom w:w="0" w:type="dxa"/>
              <w:right w:w="15" w:type="dxa"/>
            </w:tcMar>
            <w:vAlign w:val="bottom"/>
            <w:hideMark/>
          </w:tcPr>
          <w:p w14:paraId="1106D8C2"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0.026</w:t>
            </w:r>
          </w:p>
        </w:tc>
        <w:tc>
          <w:tcPr>
            <w:tcW w:w="0" w:type="auto"/>
            <w:noWrap/>
            <w:tcMar>
              <w:top w:w="15" w:type="dxa"/>
              <w:left w:w="15" w:type="dxa"/>
              <w:bottom w:w="0" w:type="dxa"/>
              <w:right w:w="15" w:type="dxa"/>
            </w:tcMar>
            <w:vAlign w:val="bottom"/>
            <w:hideMark/>
          </w:tcPr>
          <w:p w14:paraId="4EB63D34"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0.007</w:t>
            </w:r>
          </w:p>
        </w:tc>
        <w:tc>
          <w:tcPr>
            <w:tcW w:w="0" w:type="auto"/>
            <w:noWrap/>
            <w:tcMar>
              <w:top w:w="15" w:type="dxa"/>
              <w:left w:w="15" w:type="dxa"/>
              <w:bottom w:w="0" w:type="dxa"/>
              <w:right w:w="15" w:type="dxa"/>
            </w:tcMar>
            <w:vAlign w:val="bottom"/>
            <w:hideMark/>
          </w:tcPr>
          <w:p w14:paraId="4056CC9B"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0.042</w:t>
            </w:r>
          </w:p>
        </w:tc>
        <w:tc>
          <w:tcPr>
            <w:tcW w:w="0" w:type="auto"/>
            <w:noWrap/>
            <w:tcMar>
              <w:top w:w="15" w:type="dxa"/>
              <w:left w:w="15" w:type="dxa"/>
              <w:bottom w:w="0" w:type="dxa"/>
              <w:right w:w="15" w:type="dxa"/>
            </w:tcMar>
            <w:vAlign w:val="bottom"/>
            <w:hideMark/>
          </w:tcPr>
          <w:p w14:paraId="5CF4328B"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(Percentile)</w:t>
            </w:r>
          </w:p>
        </w:tc>
      </w:tr>
      <w:tr w:rsidR="004220A6" w:rsidRPr="00DA2A2E" w14:paraId="6D7A3C9E" w14:textId="77777777" w:rsidTr="001A1269">
        <w:trPr>
          <w:trHeight w:val="290"/>
        </w:trPr>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C41A537" w14:textId="77777777" w:rsidR="004220A6" w:rsidRPr="00DA2A2E" w:rsidRDefault="004220A6" w:rsidP="001A1269">
            <w:pP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 </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D6BE2D5" w14:textId="77777777" w:rsidR="004220A6" w:rsidRPr="00DA2A2E" w:rsidRDefault="004220A6" w:rsidP="001A1269">
            <w:pPr>
              <w:rPr>
                <w:rFonts w:ascii="Times New Roman" w:hAnsi="Times New Roman" w:cs="Times New Roman"/>
                <w:color w:val="000000"/>
                <w:sz w:val="18"/>
                <w:szCs w:val="18"/>
                <w:lang w:val="en-US"/>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3EE9D388" w14:textId="77777777" w:rsidR="004220A6" w:rsidRPr="00DA2A2E" w:rsidRDefault="004220A6" w:rsidP="001A1269">
            <w:pPr>
              <w:spacing w:after="0"/>
              <w:rPr>
                <w:sz w:val="20"/>
                <w:szCs w:val="20"/>
                <w:lang w:val="en-US" w:eastAsia="en-US"/>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B64CD31" w14:textId="77777777" w:rsidR="004220A6" w:rsidRPr="00DA2A2E" w:rsidRDefault="004220A6" w:rsidP="001A1269">
            <w:pPr>
              <w:spacing w:after="0"/>
              <w:rPr>
                <w:sz w:val="20"/>
                <w:szCs w:val="20"/>
                <w:lang w:val="en-US" w:eastAsia="en-US"/>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5520A0E6" w14:textId="77777777" w:rsidR="004220A6" w:rsidRPr="00DA2A2E" w:rsidRDefault="004220A6" w:rsidP="001A1269">
            <w:pPr>
              <w:spacing w:after="0"/>
              <w:rPr>
                <w:sz w:val="20"/>
                <w:szCs w:val="20"/>
                <w:lang w:val="en-US" w:eastAsia="en-US"/>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5FC97810"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0.007</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F0FD5DA"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0.043</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D8BF672" w14:textId="77777777" w:rsidR="004220A6" w:rsidRPr="00DA2A2E" w:rsidRDefault="004220A6" w:rsidP="001A1269">
            <w:pPr>
              <w:jc w:val="center"/>
              <w:rPr>
                <w:rFonts w:ascii="Times New Roman" w:hAnsi="Times New Roman" w:cs="Times New Roman"/>
                <w:color w:val="000000"/>
                <w:sz w:val="18"/>
                <w:szCs w:val="18"/>
                <w:lang w:val="en-US"/>
              </w:rPr>
            </w:pPr>
            <w:r w:rsidRPr="00DA2A2E">
              <w:rPr>
                <w:rFonts w:ascii="Times New Roman" w:hAnsi="Times New Roman" w:cs="Times New Roman"/>
                <w:color w:val="000000"/>
                <w:sz w:val="18"/>
                <w:szCs w:val="18"/>
                <w:lang w:val="en-US"/>
              </w:rPr>
              <w:t>(Bias Corrected)</w:t>
            </w:r>
          </w:p>
        </w:tc>
      </w:tr>
    </w:tbl>
    <w:p w14:paraId="05746500" w14:textId="3CE81F29" w:rsidR="004220A6" w:rsidRPr="00F13A19" w:rsidRDefault="00F13A19" w:rsidP="004220A6">
      <w:pPr>
        <w:rPr>
          <w:rFonts w:ascii="Times New Roman" w:hAnsi="Times New Roman" w:cs="Times New Roman"/>
          <w:sz w:val="18"/>
          <w:szCs w:val="18"/>
          <w:lang w:val="en-US"/>
        </w:rPr>
      </w:pPr>
      <w:r w:rsidRPr="00F13A19">
        <w:rPr>
          <w:rFonts w:ascii="Times New Roman" w:hAnsi="Times New Roman" w:cs="Times New Roman"/>
          <w:sz w:val="18"/>
          <w:szCs w:val="18"/>
          <w:lang w:val="en-US"/>
        </w:rPr>
        <w:t>Source: table created by authors</w:t>
      </w:r>
    </w:p>
    <w:p w14:paraId="3EEFFB1E" w14:textId="42B7C695" w:rsidR="00B679AB" w:rsidRPr="00DA2A2E" w:rsidRDefault="00B679AB" w:rsidP="004220A6">
      <w:pPr>
        <w:spacing w:line="480" w:lineRule="auto"/>
        <w:jc w:val="both"/>
        <w:rPr>
          <w:rFonts w:ascii="Times New Roman" w:hAnsi="Times New Roman" w:cs="Times New Roman"/>
          <w:sz w:val="20"/>
          <w:szCs w:val="20"/>
          <w:lang w:val="en-US"/>
        </w:rPr>
      </w:pPr>
      <w:r w:rsidRPr="00DA2A2E">
        <w:rPr>
          <w:rFonts w:ascii="Times New Roman" w:hAnsi="Times New Roman" w:cs="Times New Roman"/>
          <w:sz w:val="20"/>
          <w:szCs w:val="20"/>
          <w:lang w:val="en-US"/>
        </w:rPr>
        <w:lastRenderedPageBreak/>
        <w:t xml:space="preserve">Second, the model was run in the European and North America regions only. The results support the main findings as shown in </w:t>
      </w:r>
      <w:r w:rsidR="00AA7B1A" w:rsidRPr="00DA2A2E">
        <w:rPr>
          <w:rFonts w:ascii="Times New Roman" w:hAnsi="Times New Roman" w:cs="Times New Roman"/>
          <w:sz w:val="20"/>
          <w:szCs w:val="20"/>
          <w:lang w:val="en-US"/>
        </w:rPr>
        <w:t>Table</w:t>
      </w:r>
      <w:r w:rsidRPr="00DA2A2E">
        <w:rPr>
          <w:rFonts w:ascii="Times New Roman" w:hAnsi="Times New Roman" w:cs="Times New Roman"/>
          <w:sz w:val="20"/>
          <w:szCs w:val="20"/>
          <w:lang w:val="en-US"/>
        </w:rPr>
        <w:t xml:space="preserve"> </w:t>
      </w:r>
      <w:r w:rsidR="00AE239A">
        <w:rPr>
          <w:rFonts w:ascii="Times New Roman" w:hAnsi="Times New Roman" w:cs="Times New Roman"/>
          <w:sz w:val="20"/>
          <w:szCs w:val="20"/>
          <w:lang w:val="en-US"/>
        </w:rPr>
        <w:t>7</w:t>
      </w:r>
      <w:r w:rsidRPr="00DA2A2E">
        <w:rPr>
          <w:rFonts w:ascii="Times New Roman" w:hAnsi="Times New Roman" w:cs="Times New Roman"/>
          <w:sz w:val="20"/>
          <w:szCs w:val="20"/>
          <w:lang w:val="en-US"/>
        </w:rPr>
        <w:t>. There is a positive and significant relationship between informal family meetings and family-centered non-economic goals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0.096, p&lt;0.05). In the next model, family governance practices and family-centered non-economic goals are positively and significantly associated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0.165, p&lt;0.001). In the full model, the results show that informal family meetings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0.066, n.s) are not significant and family governance practices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xml:space="preserve">= 0.152, p&lt;0.001) are positively and significantly associated with family-centered non-economic goals. We then tested the model using data from the Asia and Latin America regions only and observed no significant relationship between informal family meetings and family-centered non-economic goals (β= 0.016, </w:t>
      </w:r>
      <w:proofErr w:type="spellStart"/>
      <w:r w:rsidRPr="00DA2A2E">
        <w:rPr>
          <w:rFonts w:ascii="Times New Roman" w:hAnsi="Times New Roman" w:cs="Times New Roman"/>
          <w:sz w:val="20"/>
          <w:szCs w:val="20"/>
          <w:lang w:val="en-US"/>
        </w:rPr>
        <w:t>n.s</w:t>
      </w:r>
      <w:proofErr w:type="spellEnd"/>
      <w:r w:rsidRPr="00DA2A2E">
        <w:rPr>
          <w:rFonts w:ascii="Times New Roman" w:hAnsi="Times New Roman" w:cs="Times New Roman"/>
          <w:sz w:val="20"/>
          <w:szCs w:val="20"/>
          <w:lang w:val="en-US"/>
        </w:rPr>
        <w:t xml:space="preserve">.). A similar situation occurs when testing family governance practices (β= 0.059, </w:t>
      </w:r>
      <w:proofErr w:type="spellStart"/>
      <w:r w:rsidRPr="00DA2A2E">
        <w:rPr>
          <w:rFonts w:ascii="Times New Roman" w:hAnsi="Times New Roman" w:cs="Times New Roman"/>
          <w:sz w:val="20"/>
          <w:szCs w:val="20"/>
          <w:lang w:val="en-US"/>
        </w:rPr>
        <w:t>n.s</w:t>
      </w:r>
      <w:proofErr w:type="spellEnd"/>
      <w:r w:rsidRPr="00DA2A2E">
        <w:rPr>
          <w:rFonts w:ascii="Times New Roman" w:hAnsi="Times New Roman" w:cs="Times New Roman"/>
          <w:sz w:val="20"/>
          <w:szCs w:val="20"/>
          <w:lang w:val="en-US"/>
        </w:rPr>
        <w:t>.). These results indicate that there are regional differences, particularly when comparing the Global North and South.</w:t>
      </w:r>
    </w:p>
    <w:p w14:paraId="1B635C3D" w14:textId="77777777" w:rsidR="004220A6" w:rsidRPr="00DA2A2E" w:rsidRDefault="004220A6" w:rsidP="004220A6">
      <w:pPr>
        <w:rPr>
          <w:rFonts w:ascii="Times New Roman" w:hAnsi="Times New Roman" w:cs="Times New Roman"/>
          <w:lang w:val="en-US"/>
        </w:rPr>
      </w:pPr>
      <w:r w:rsidRPr="00DA2A2E">
        <w:rPr>
          <w:rFonts w:ascii="Times New Roman" w:hAnsi="Times New Roman" w:cs="Times New Roman"/>
          <w:lang w:val="en-US"/>
        </w:rPr>
        <w:t>Table 7. Results of the robust OLS regression using Europe and North America samples</w:t>
      </w:r>
    </w:p>
    <w:tbl>
      <w:tblPr>
        <w:tblW w:w="10487" w:type="dxa"/>
        <w:jc w:val="center"/>
        <w:tblLayout w:type="fixed"/>
        <w:tblCellMar>
          <w:left w:w="75" w:type="dxa"/>
          <w:right w:w="75" w:type="dxa"/>
        </w:tblCellMar>
        <w:tblLook w:val="0000" w:firstRow="0" w:lastRow="0" w:firstColumn="0" w:lastColumn="0" w:noHBand="0" w:noVBand="0"/>
      </w:tblPr>
      <w:tblGrid>
        <w:gridCol w:w="3155"/>
        <w:gridCol w:w="2444"/>
        <w:gridCol w:w="2444"/>
        <w:gridCol w:w="2444"/>
      </w:tblGrid>
      <w:tr w:rsidR="004220A6" w:rsidRPr="00DA2A2E" w14:paraId="13DEB6D0" w14:textId="77777777" w:rsidTr="001A1269">
        <w:trPr>
          <w:trHeight w:val="387"/>
          <w:jc w:val="center"/>
        </w:trPr>
        <w:tc>
          <w:tcPr>
            <w:tcW w:w="3155" w:type="dxa"/>
            <w:tcBorders>
              <w:top w:val="single" w:sz="6" w:space="0" w:color="auto"/>
              <w:left w:val="nil"/>
              <w:bottom w:val="single" w:sz="4" w:space="0" w:color="auto"/>
              <w:right w:val="nil"/>
            </w:tcBorders>
          </w:tcPr>
          <w:p w14:paraId="4DD64FA0"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single" w:sz="6" w:space="0" w:color="auto"/>
              <w:left w:val="nil"/>
              <w:bottom w:val="single" w:sz="4" w:space="0" w:color="auto"/>
              <w:right w:val="nil"/>
            </w:tcBorders>
          </w:tcPr>
          <w:p w14:paraId="31B9813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Model 1</w:t>
            </w:r>
          </w:p>
        </w:tc>
        <w:tc>
          <w:tcPr>
            <w:tcW w:w="2444" w:type="dxa"/>
            <w:tcBorders>
              <w:top w:val="single" w:sz="6" w:space="0" w:color="auto"/>
              <w:left w:val="nil"/>
              <w:bottom w:val="single" w:sz="4" w:space="0" w:color="auto"/>
              <w:right w:val="nil"/>
            </w:tcBorders>
          </w:tcPr>
          <w:p w14:paraId="349E2D5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Model 2</w:t>
            </w:r>
          </w:p>
        </w:tc>
        <w:tc>
          <w:tcPr>
            <w:tcW w:w="2444" w:type="dxa"/>
            <w:tcBorders>
              <w:top w:val="single" w:sz="6" w:space="0" w:color="auto"/>
              <w:left w:val="nil"/>
              <w:bottom w:val="single" w:sz="4" w:space="0" w:color="auto"/>
              <w:right w:val="nil"/>
            </w:tcBorders>
          </w:tcPr>
          <w:p w14:paraId="333F063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Model 3</w:t>
            </w:r>
          </w:p>
        </w:tc>
      </w:tr>
      <w:tr w:rsidR="004220A6" w:rsidRPr="00DA2A2E" w14:paraId="7C3C913A" w14:textId="77777777" w:rsidTr="001A1269">
        <w:trPr>
          <w:trHeight w:val="401"/>
          <w:jc w:val="center"/>
        </w:trPr>
        <w:tc>
          <w:tcPr>
            <w:tcW w:w="3155" w:type="dxa"/>
            <w:tcBorders>
              <w:top w:val="nil"/>
              <w:left w:val="nil"/>
              <w:bottom w:val="nil"/>
              <w:right w:val="nil"/>
            </w:tcBorders>
          </w:tcPr>
          <w:p w14:paraId="599862AC"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Firm age</w:t>
            </w:r>
          </w:p>
        </w:tc>
        <w:tc>
          <w:tcPr>
            <w:tcW w:w="2444" w:type="dxa"/>
            <w:tcBorders>
              <w:top w:val="nil"/>
              <w:left w:val="nil"/>
              <w:bottom w:val="nil"/>
              <w:right w:val="nil"/>
            </w:tcBorders>
          </w:tcPr>
          <w:p w14:paraId="460E55A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-0.000</w:t>
            </w:r>
          </w:p>
        </w:tc>
        <w:tc>
          <w:tcPr>
            <w:tcW w:w="2444" w:type="dxa"/>
            <w:tcBorders>
              <w:top w:val="nil"/>
              <w:left w:val="nil"/>
              <w:bottom w:val="nil"/>
              <w:right w:val="nil"/>
            </w:tcBorders>
          </w:tcPr>
          <w:p w14:paraId="2EF9849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0.000</w:t>
            </w:r>
          </w:p>
        </w:tc>
        <w:tc>
          <w:tcPr>
            <w:tcW w:w="2444" w:type="dxa"/>
            <w:tcBorders>
              <w:top w:val="nil"/>
              <w:left w:val="nil"/>
              <w:bottom w:val="nil"/>
              <w:right w:val="nil"/>
            </w:tcBorders>
          </w:tcPr>
          <w:p w14:paraId="3561992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0.000</w:t>
            </w:r>
          </w:p>
        </w:tc>
      </w:tr>
      <w:tr w:rsidR="004220A6" w:rsidRPr="00DA2A2E" w14:paraId="0E821ED6" w14:textId="77777777" w:rsidTr="001A1269">
        <w:trPr>
          <w:trHeight w:val="387"/>
          <w:jc w:val="center"/>
        </w:trPr>
        <w:tc>
          <w:tcPr>
            <w:tcW w:w="3155" w:type="dxa"/>
            <w:tcBorders>
              <w:top w:val="nil"/>
              <w:left w:val="nil"/>
              <w:bottom w:val="nil"/>
              <w:right w:val="nil"/>
            </w:tcBorders>
          </w:tcPr>
          <w:p w14:paraId="3A9C6325"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1C944CB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2444" w:type="dxa"/>
            <w:tcBorders>
              <w:top w:val="nil"/>
              <w:left w:val="nil"/>
              <w:bottom w:val="nil"/>
              <w:right w:val="nil"/>
            </w:tcBorders>
          </w:tcPr>
          <w:p w14:paraId="004F22B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2444" w:type="dxa"/>
            <w:tcBorders>
              <w:top w:val="nil"/>
              <w:left w:val="nil"/>
              <w:bottom w:val="nil"/>
              <w:right w:val="nil"/>
            </w:tcBorders>
          </w:tcPr>
          <w:p w14:paraId="76F4202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r>
      <w:tr w:rsidR="004220A6" w:rsidRPr="00DA2A2E" w14:paraId="0F673E7A" w14:textId="77777777" w:rsidTr="001A1269">
        <w:trPr>
          <w:trHeight w:val="387"/>
          <w:jc w:val="center"/>
        </w:trPr>
        <w:tc>
          <w:tcPr>
            <w:tcW w:w="3155" w:type="dxa"/>
            <w:tcBorders>
              <w:top w:val="nil"/>
              <w:left w:val="nil"/>
              <w:bottom w:val="nil"/>
              <w:right w:val="nil"/>
            </w:tcBorders>
          </w:tcPr>
          <w:p w14:paraId="30E5AF1E"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N° of employees</w:t>
            </w:r>
          </w:p>
        </w:tc>
        <w:tc>
          <w:tcPr>
            <w:tcW w:w="2444" w:type="dxa"/>
            <w:tcBorders>
              <w:top w:val="nil"/>
              <w:left w:val="nil"/>
              <w:bottom w:val="nil"/>
              <w:right w:val="nil"/>
            </w:tcBorders>
          </w:tcPr>
          <w:p w14:paraId="767BCE4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-0.0461*</w:t>
            </w:r>
          </w:p>
        </w:tc>
        <w:tc>
          <w:tcPr>
            <w:tcW w:w="2444" w:type="dxa"/>
            <w:tcBorders>
              <w:top w:val="nil"/>
              <w:left w:val="nil"/>
              <w:bottom w:val="nil"/>
              <w:right w:val="nil"/>
            </w:tcBorders>
          </w:tcPr>
          <w:p w14:paraId="06A5D62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-0.0780***</w:t>
            </w:r>
          </w:p>
        </w:tc>
        <w:tc>
          <w:tcPr>
            <w:tcW w:w="2444" w:type="dxa"/>
            <w:tcBorders>
              <w:top w:val="nil"/>
              <w:left w:val="nil"/>
              <w:bottom w:val="nil"/>
              <w:right w:val="nil"/>
            </w:tcBorders>
          </w:tcPr>
          <w:p w14:paraId="23159E5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-0.0704***</w:t>
            </w:r>
          </w:p>
        </w:tc>
      </w:tr>
      <w:tr w:rsidR="004220A6" w:rsidRPr="00DA2A2E" w14:paraId="6D0E77E5" w14:textId="77777777" w:rsidTr="001A1269">
        <w:trPr>
          <w:trHeight w:val="387"/>
          <w:jc w:val="center"/>
        </w:trPr>
        <w:tc>
          <w:tcPr>
            <w:tcW w:w="3155" w:type="dxa"/>
            <w:tcBorders>
              <w:top w:val="nil"/>
              <w:left w:val="nil"/>
              <w:bottom w:val="nil"/>
              <w:right w:val="nil"/>
            </w:tcBorders>
          </w:tcPr>
          <w:p w14:paraId="06D498E1"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24F998F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(0.024)</w:t>
            </w:r>
          </w:p>
        </w:tc>
        <w:tc>
          <w:tcPr>
            <w:tcW w:w="2444" w:type="dxa"/>
            <w:tcBorders>
              <w:top w:val="nil"/>
              <w:left w:val="nil"/>
              <w:bottom w:val="nil"/>
              <w:right w:val="nil"/>
            </w:tcBorders>
          </w:tcPr>
          <w:p w14:paraId="166D785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(0.025)</w:t>
            </w:r>
          </w:p>
        </w:tc>
        <w:tc>
          <w:tcPr>
            <w:tcW w:w="2444" w:type="dxa"/>
            <w:tcBorders>
              <w:top w:val="nil"/>
              <w:left w:val="nil"/>
              <w:bottom w:val="nil"/>
              <w:right w:val="nil"/>
            </w:tcBorders>
          </w:tcPr>
          <w:p w14:paraId="00AFA30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(0.025)</w:t>
            </w:r>
          </w:p>
        </w:tc>
      </w:tr>
      <w:tr w:rsidR="004220A6" w:rsidRPr="00DA2A2E" w14:paraId="2A1116F0" w14:textId="77777777" w:rsidTr="001A1269">
        <w:trPr>
          <w:trHeight w:val="401"/>
          <w:jc w:val="center"/>
        </w:trPr>
        <w:tc>
          <w:tcPr>
            <w:tcW w:w="3155" w:type="dxa"/>
            <w:tcBorders>
              <w:top w:val="nil"/>
              <w:left w:val="nil"/>
              <w:bottom w:val="nil"/>
              <w:right w:val="nil"/>
            </w:tcBorders>
          </w:tcPr>
          <w:p w14:paraId="5F1A6E0C"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Generational involvement</w:t>
            </w:r>
          </w:p>
        </w:tc>
        <w:tc>
          <w:tcPr>
            <w:tcW w:w="2444" w:type="dxa"/>
            <w:tcBorders>
              <w:top w:val="nil"/>
              <w:left w:val="nil"/>
              <w:bottom w:val="nil"/>
              <w:right w:val="nil"/>
            </w:tcBorders>
          </w:tcPr>
          <w:p w14:paraId="13FCB04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0.0832</w:t>
            </w:r>
          </w:p>
        </w:tc>
        <w:tc>
          <w:tcPr>
            <w:tcW w:w="2444" w:type="dxa"/>
            <w:tcBorders>
              <w:top w:val="nil"/>
              <w:left w:val="nil"/>
              <w:bottom w:val="nil"/>
              <w:right w:val="nil"/>
            </w:tcBorders>
          </w:tcPr>
          <w:p w14:paraId="60037F8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0.0753</w:t>
            </w:r>
          </w:p>
        </w:tc>
        <w:tc>
          <w:tcPr>
            <w:tcW w:w="2444" w:type="dxa"/>
            <w:tcBorders>
              <w:top w:val="nil"/>
              <w:left w:val="nil"/>
              <w:bottom w:val="nil"/>
              <w:right w:val="nil"/>
            </w:tcBorders>
          </w:tcPr>
          <w:p w14:paraId="0140B29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0.0852</w:t>
            </w:r>
          </w:p>
        </w:tc>
      </w:tr>
      <w:tr w:rsidR="004220A6" w:rsidRPr="00DA2A2E" w14:paraId="1114E664" w14:textId="77777777" w:rsidTr="001A1269">
        <w:trPr>
          <w:trHeight w:val="387"/>
          <w:jc w:val="center"/>
        </w:trPr>
        <w:tc>
          <w:tcPr>
            <w:tcW w:w="3155" w:type="dxa"/>
            <w:tcBorders>
              <w:top w:val="nil"/>
              <w:left w:val="nil"/>
              <w:bottom w:val="nil"/>
              <w:right w:val="nil"/>
            </w:tcBorders>
          </w:tcPr>
          <w:p w14:paraId="6CA9D039"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49A61AA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(0.0812)</w:t>
            </w:r>
          </w:p>
        </w:tc>
        <w:tc>
          <w:tcPr>
            <w:tcW w:w="2444" w:type="dxa"/>
            <w:tcBorders>
              <w:top w:val="nil"/>
              <w:left w:val="nil"/>
              <w:bottom w:val="nil"/>
              <w:right w:val="nil"/>
            </w:tcBorders>
          </w:tcPr>
          <w:p w14:paraId="04591EC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(0.0790)</w:t>
            </w:r>
          </w:p>
        </w:tc>
        <w:tc>
          <w:tcPr>
            <w:tcW w:w="2444" w:type="dxa"/>
            <w:tcBorders>
              <w:top w:val="nil"/>
              <w:left w:val="nil"/>
              <w:bottom w:val="nil"/>
              <w:right w:val="nil"/>
            </w:tcBorders>
          </w:tcPr>
          <w:p w14:paraId="69FFB02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(0.0790)</w:t>
            </w:r>
          </w:p>
        </w:tc>
      </w:tr>
      <w:tr w:rsidR="004220A6" w:rsidRPr="00DA2A2E" w14:paraId="087A06BF" w14:textId="77777777" w:rsidTr="001A1269">
        <w:trPr>
          <w:trHeight w:val="387"/>
          <w:jc w:val="center"/>
        </w:trPr>
        <w:tc>
          <w:tcPr>
            <w:tcW w:w="3155" w:type="dxa"/>
            <w:tcBorders>
              <w:top w:val="nil"/>
              <w:left w:val="nil"/>
              <w:bottom w:val="nil"/>
              <w:right w:val="nil"/>
            </w:tcBorders>
          </w:tcPr>
          <w:p w14:paraId="69D73C3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Growth market share</w:t>
            </w:r>
          </w:p>
        </w:tc>
        <w:tc>
          <w:tcPr>
            <w:tcW w:w="2444" w:type="dxa"/>
            <w:tcBorders>
              <w:top w:val="nil"/>
              <w:left w:val="nil"/>
              <w:bottom w:val="nil"/>
              <w:right w:val="nil"/>
            </w:tcBorders>
          </w:tcPr>
          <w:p w14:paraId="012E7C3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-0.0641</w:t>
            </w:r>
          </w:p>
        </w:tc>
        <w:tc>
          <w:tcPr>
            <w:tcW w:w="2444" w:type="dxa"/>
            <w:tcBorders>
              <w:top w:val="nil"/>
              <w:left w:val="nil"/>
              <w:bottom w:val="nil"/>
              <w:right w:val="nil"/>
            </w:tcBorders>
          </w:tcPr>
          <w:p w14:paraId="6F6079E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-0.0590</w:t>
            </w:r>
          </w:p>
        </w:tc>
        <w:tc>
          <w:tcPr>
            <w:tcW w:w="2444" w:type="dxa"/>
            <w:tcBorders>
              <w:top w:val="nil"/>
              <w:left w:val="nil"/>
              <w:bottom w:val="nil"/>
              <w:right w:val="nil"/>
            </w:tcBorders>
          </w:tcPr>
          <w:p w14:paraId="6331CC5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-0.0673</w:t>
            </w:r>
          </w:p>
        </w:tc>
      </w:tr>
      <w:tr w:rsidR="004220A6" w:rsidRPr="00DA2A2E" w14:paraId="6E268EC6" w14:textId="77777777" w:rsidTr="001A1269">
        <w:trPr>
          <w:trHeight w:val="401"/>
          <w:jc w:val="center"/>
        </w:trPr>
        <w:tc>
          <w:tcPr>
            <w:tcW w:w="3155" w:type="dxa"/>
            <w:tcBorders>
              <w:top w:val="nil"/>
              <w:left w:val="nil"/>
              <w:bottom w:val="nil"/>
              <w:right w:val="nil"/>
            </w:tcBorders>
          </w:tcPr>
          <w:p w14:paraId="4C6183A2"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5403CB2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(0.0563)</w:t>
            </w:r>
          </w:p>
        </w:tc>
        <w:tc>
          <w:tcPr>
            <w:tcW w:w="2444" w:type="dxa"/>
            <w:tcBorders>
              <w:top w:val="nil"/>
              <w:left w:val="nil"/>
              <w:bottom w:val="nil"/>
              <w:right w:val="nil"/>
            </w:tcBorders>
          </w:tcPr>
          <w:p w14:paraId="3096315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(0.0562)</w:t>
            </w:r>
          </w:p>
        </w:tc>
        <w:tc>
          <w:tcPr>
            <w:tcW w:w="2444" w:type="dxa"/>
            <w:tcBorders>
              <w:top w:val="nil"/>
              <w:left w:val="nil"/>
              <w:bottom w:val="nil"/>
              <w:right w:val="nil"/>
            </w:tcBorders>
          </w:tcPr>
          <w:p w14:paraId="0CEFFF6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(0.0553)</w:t>
            </w:r>
          </w:p>
        </w:tc>
      </w:tr>
      <w:tr w:rsidR="004220A6" w:rsidRPr="00DA2A2E" w14:paraId="748D5660" w14:textId="77777777" w:rsidTr="001A1269">
        <w:trPr>
          <w:trHeight w:val="387"/>
          <w:jc w:val="center"/>
        </w:trPr>
        <w:tc>
          <w:tcPr>
            <w:tcW w:w="3155" w:type="dxa"/>
            <w:tcBorders>
              <w:top w:val="nil"/>
              <w:left w:val="nil"/>
              <w:bottom w:val="nil"/>
              <w:right w:val="nil"/>
            </w:tcBorders>
          </w:tcPr>
          <w:p w14:paraId="58403924"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N° of formal meetings per year</w:t>
            </w:r>
          </w:p>
        </w:tc>
        <w:tc>
          <w:tcPr>
            <w:tcW w:w="2444" w:type="dxa"/>
            <w:tcBorders>
              <w:top w:val="nil"/>
              <w:left w:val="nil"/>
              <w:bottom w:val="nil"/>
              <w:right w:val="nil"/>
            </w:tcBorders>
          </w:tcPr>
          <w:p w14:paraId="32DCF39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0.00160</w:t>
            </w:r>
          </w:p>
        </w:tc>
        <w:tc>
          <w:tcPr>
            <w:tcW w:w="2444" w:type="dxa"/>
            <w:tcBorders>
              <w:top w:val="nil"/>
              <w:left w:val="nil"/>
              <w:bottom w:val="nil"/>
              <w:right w:val="nil"/>
            </w:tcBorders>
          </w:tcPr>
          <w:p w14:paraId="617AD08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-0.0129</w:t>
            </w:r>
          </w:p>
        </w:tc>
        <w:tc>
          <w:tcPr>
            <w:tcW w:w="2444" w:type="dxa"/>
            <w:tcBorders>
              <w:top w:val="nil"/>
              <w:left w:val="nil"/>
              <w:bottom w:val="nil"/>
              <w:right w:val="nil"/>
            </w:tcBorders>
          </w:tcPr>
          <w:p w14:paraId="3F9FE7D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-0.00939</w:t>
            </w:r>
          </w:p>
        </w:tc>
      </w:tr>
      <w:tr w:rsidR="004220A6" w:rsidRPr="00DA2A2E" w14:paraId="2AA0961F" w14:textId="77777777" w:rsidTr="001A1269">
        <w:trPr>
          <w:trHeight w:val="387"/>
          <w:jc w:val="center"/>
        </w:trPr>
        <w:tc>
          <w:tcPr>
            <w:tcW w:w="3155" w:type="dxa"/>
            <w:tcBorders>
              <w:top w:val="nil"/>
              <w:left w:val="nil"/>
              <w:bottom w:val="nil"/>
              <w:right w:val="nil"/>
            </w:tcBorders>
          </w:tcPr>
          <w:p w14:paraId="6D37A113"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0A2B4E0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(0.0237)</w:t>
            </w:r>
          </w:p>
        </w:tc>
        <w:tc>
          <w:tcPr>
            <w:tcW w:w="2444" w:type="dxa"/>
            <w:tcBorders>
              <w:top w:val="nil"/>
              <w:left w:val="nil"/>
              <w:bottom w:val="nil"/>
              <w:right w:val="nil"/>
            </w:tcBorders>
          </w:tcPr>
          <w:p w14:paraId="3A5CA98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(0.0232)</w:t>
            </w:r>
          </w:p>
        </w:tc>
        <w:tc>
          <w:tcPr>
            <w:tcW w:w="2444" w:type="dxa"/>
            <w:tcBorders>
              <w:top w:val="nil"/>
              <w:left w:val="nil"/>
              <w:bottom w:val="nil"/>
              <w:right w:val="nil"/>
            </w:tcBorders>
          </w:tcPr>
          <w:p w14:paraId="0FE04AC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(0.0236)</w:t>
            </w:r>
          </w:p>
        </w:tc>
      </w:tr>
      <w:tr w:rsidR="004220A6" w:rsidRPr="00DA2A2E" w14:paraId="0A7DB801" w14:textId="77777777" w:rsidTr="001A1269">
        <w:trPr>
          <w:trHeight w:val="387"/>
          <w:jc w:val="center"/>
        </w:trPr>
        <w:tc>
          <w:tcPr>
            <w:tcW w:w="3155" w:type="dxa"/>
            <w:tcBorders>
              <w:top w:val="nil"/>
              <w:left w:val="nil"/>
              <w:bottom w:val="nil"/>
              <w:right w:val="nil"/>
            </w:tcBorders>
          </w:tcPr>
          <w:p w14:paraId="6DABEC17"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Industry sector</w:t>
            </w:r>
          </w:p>
        </w:tc>
        <w:tc>
          <w:tcPr>
            <w:tcW w:w="2444" w:type="dxa"/>
            <w:tcBorders>
              <w:top w:val="nil"/>
              <w:left w:val="nil"/>
              <w:bottom w:val="nil"/>
              <w:right w:val="nil"/>
            </w:tcBorders>
          </w:tcPr>
          <w:p w14:paraId="778D1D7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0.120</w:t>
            </w:r>
          </w:p>
        </w:tc>
        <w:tc>
          <w:tcPr>
            <w:tcW w:w="2444" w:type="dxa"/>
            <w:tcBorders>
              <w:top w:val="nil"/>
              <w:left w:val="nil"/>
              <w:bottom w:val="nil"/>
              <w:right w:val="nil"/>
            </w:tcBorders>
          </w:tcPr>
          <w:p w14:paraId="7BB0932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0.0395</w:t>
            </w:r>
          </w:p>
        </w:tc>
        <w:tc>
          <w:tcPr>
            <w:tcW w:w="2444" w:type="dxa"/>
            <w:tcBorders>
              <w:top w:val="nil"/>
              <w:left w:val="nil"/>
              <w:bottom w:val="nil"/>
              <w:right w:val="nil"/>
            </w:tcBorders>
          </w:tcPr>
          <w:p w14:paraId="400B3F0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0.0507</w:t>
            </w:r>
          </w:p>
        </w:tc>
      </w:tr>
      <w:tr w:rsidR="004220A6" w:rsidRPr="00DA2A2E" w14:paraId="19A2BA71" w14:textId="77777777" w:rsidTr="001A1269">
        <w:trPr>
          <w:trHeight w:val="401"/>
          <w:jc w:val="center"/>
        </w:trPr>
        <w:tc>
          <w:tcPr>
            <w:tcW w:w="3155" w:type="dxa"/>
            <w:tcBorders>
              <w:top w:val="nil"/>
              <w:left w:val="nil"/>
              <w:bottom w:val="nil"/>
              <w:right w:val="nil"/>
            </w:tcBorders>
          </w:tcPr>
          <w:p w14:paraId="1408A448"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2A930E3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(0.317)</w:t>
            </w:r>
          </w:p>
        </w:tc>
        <w:tc>
          <w:tcPr>
            <w:tcW w:w="2444" w:type="dxa"/>
            <w:tcBorders>
              <w:top w:val="nil"/>
              <w:left w:val="nil"/>
              <w:bottom w:val="nil"/>
              <w:right w:val="nil"/>
            </w:tcBorders>
          </w:tcPr>
          <w:p w14:paraId="66940B7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(0.341)</w:t>
            </w:r>
          </w:p>
        </w:tc>
        <w:tc>
          <w:tcPr>
            <w:tcW w:w="2444" w:type="dxa"/>
            <w:tcBorders>
              <w:top w:val="nil"/>
              <w:left w:val="nil"/>
              <w:bottom w:val="nil"/>
              <w:right w:val="nil"/>
            </w:tcBorders>
          </w:tcPr>
          <w:p w14:paraId="5888F81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(0.335)</w:t>
            </w:r>
          </w:p>
        </w:tc>
      </w:tr>
      <w:tr w:rsidR="004220A6" w:rsidRPr="00DA2A2E" w14:paraId="2A0A40C2" w14:textId="77777777" w:rsidTr="001A1269">
        <w:trPr>
          <w:trHeight w:val="387"/>
          <w:jc w:val="center"/>
        </w:trPr>
        <w:tc>
          <w:tcPr>
            <w:tcW w:w="3155" w:type="dxa"/>
            <w:tcBorders>
              <w:top w:val="nil"/>
              <w:left w:val="nil"/>
              <w:bottom w:val="nil"/>
              <w:right w:val="nil"/>
            </w:tcBorders>
          </w:tcPr>
          <w:p w14:paraId="12D72EFC"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Informal meetings</w:t>
            </w:r>
          </w:p>
        </w:tc>
        <w:tc>
          <w:tcPr>
            <w:tcW w:w="2444" w:type="dxa"/>
            <w:tcBorders>
              <w:top w:val="nil"/>
              <w:left w:val="nil"/>
              <w:bottom w:val="nil"/>
              <w:right w:val="nil"/>
            </w:tcBorders>
          </w:tcPr>
          <w:p w14:paraId="64323A4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0.0959**</w:t>
            </w:r>
          </w:p>
        </w:tc>
        <w:tc>
          <w:tcPr>
            <w:tcW w:w="2444" w:type="dxa"/>
            <w:tcBorders>
              <w:top w:val="nil"/>
              <w:left w:val="nil"/>
              <w:bottom w:val="nil"/>
              <w:right w:val="nil"/>
            </w:tcBorders>
          </w:tcPr>
          <w:p w14:paraId="75F2D9F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2444" w:type="dxa"/>
            <w:tcBorders>
              <w:top w:val="nil"/>
              <w:left w:val="nil"/>
              <w:bottom w:val="nil"/>
              <w:right w:val="nil"/>
            </w:tcBorders>
          </w:tcPr>
          <w:p w14:paraId="00A08B3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0.066</w:t>
            </w:r>
          </w:p>
        </w:tc>
      </w:tr>
      <w:tr w:rsidR="004220A6" w:rsidRPr="00DA2A2E" w14:paraId="0318D94D" w14:textId="77777777" w:rsidTr="001A1269">
        <w:trPr>
          <w:trHeight w:val="387"/>
          <w:jc w:val="center"/>
        </w:trPr>
        <w:tc>
          <w:tcPr>
            <w:tcW w:w="3155" w:type="dxa"/>
            <w:tcBorders>
              <w:top w:val="nil"/>
              <w:left w:val="nil"/>
              <w:bottom w:val="nil"/>
              <w:right w:val="nil"/>
            </w:tcBorders>
          </w:tcPr>
          <w:p w14:paraId="666322A6"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04352D4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(0.0413)</w:t>
            </w:r>
          </w:p>
        </w:tc>
        <w:tc>
          <w:tcPr>
            <w:tcW w:w="2444" w:type="dxa"/>
            <w:tcBorders>
              <w:top w:val="nil"/>
              <w:left w:val="nil"/>
              <w:bottom w:val="nil"/>
              <w:right w:val="nil"/>
            </w:tcBorders>
          </w:tcPr>
          <w:p w14:paraId="071705C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2444" w:type="dxa"/>
            <w:tcBorders>
              <w:top w:val="nil"/>
              <w:left w:val="nil"/>
              <w:bottom w:val="nil"/>
              <w:right w:val="nil"/>
            </w:tcBorders>
          </w:tcPr>
          <w:p w14:paraId="1944E52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(0.0437)</w:t>
            </w:r>
          </w:p>
        </w:tc>
      </w:tr>
      <w:tr w:rsidR="004220A6" w:rsidRPr="00DA2A2E" w14:paraId="58470DA6" w14:textId="77777777" w:rsidTr="001A1269">
        <w:trPr>
          <w:trHeight w:val="401"/>
          <w:jc w:val="center"/>
        </w:trPr>
        <w:tc>
          <w:tcPr>
            <w:tcW w:w="3155" w:type="dxa"/>
            <w:tcBorders>
              <w:top w:val="nil"/>
              <w:left w:val="nil"/>
              <w:bottom w:val="nil"/>
              <w:right w:val="nil"/>
            </w:tcBorders>
          </w:tcPr>
          <w:p w14:paraId="6B550C4D"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Family governance practices</w:t>
            </w:r>
          </w:p>
        </w:tc>
        <w:tc>
          <w:tcPr>
            <w:tcW w:w="2444" w:type="dxa"/>
            <w:tcBorders>
              <w:top w:val="nil"/>
              <w:left w:val="nil"/>
              <w:bottom w:val="nil"/>
              <w:right w:val="nil"/>
            </w:tcBorders>
          </w:tcPr>
          <w:p w14:paraId="38C5E20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2444" w:type="dxa"/>
            <w:tcBorders>
              <w:top w:val="nil"/>
              <w:left w:val="nil"/>
              <w:bottom w:val="nil"/>
              <w:right w:val="nil"/>
            </w:tcBorders>
          </w:tcPr>
          <w:p w14:paraId="1A7E1C3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0.165***</w:t>
            </w:r>
          </w:p>
        </w:tc>
        <w:tc>
          <w:tcPr>
            <w:tcW w:w="2444" w:type="dxa"/>
            <w:tcBorders>
              <w:top w:val="nil"/>
              <w:left w:val="nil"/>
              <w:bottom w:val="nil"/>
              <w:right w:val="nil"/>
            </w:tcBorders>
          </w:tcPr>
          <w:p w14:paraId="730D176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0.152***</w:t>
            </w:r>
          </w:p>
        </w:tc>
      </w:tr>
      <w:tr w:rsidR="004220A6" w:rsidRPr="00DA2A2E" w14:paraId="2EE30388" w14:textId="77777777" w:rsidTr="001A1269">
        <w:trPr>
          <w:trHeight w:val="387"/>
          <w:jc w:val="center"/>
        </w:trPr>
        <w:tc>
          <w:tcPr>
            <w:tcW w:w="3155" w:type="dxa"/>
            <w:tcBorders>
              <w:top w:val="nil"/>
              <w:left w:val="nil"/>
              <w:bottom w:val="nil"/>
              <w:right w:val="nil"/>
            </w:tcBorders>
          </w:tcPr>
          <w:p w14:paraId="38E38DAB"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0CBEB65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2444" w:type="dxa"/>
            <w:tcBorders>
              <w:top w:val="nil"/>
              <w:left w:val="nil"/>
              <w:bottom w:val="nil"/>
              <w:right w:val="nil"/>
            </w:tcBorders>
          </w:tcPr>
          <w:p w14:paraId="0B65B33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(0.0414)</w:t>
            </w:r>
          </w:p>
        </w:tc>
        <w:tc>
          <w:tcPr>
            <w:tcW w:w="2444" w:type="dxa"/>
            <w:tcBorders>
              <w:top w:val="nil"/>
              <w:left w:val="nil"/>
              <w:bottom w:val="nil"/>
              <w:right w:val="nil"/>
            </w:tcBorders>
          </w:tcPr>
          <w:p w14:paraId="57994B1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(0.0429)</w:t>
            </w:r>
          </w:p>
        </w:tc>
      </w:tr>
      <w:tr w:rsidR="004220A6" w:rsidRPr="00DA2A2E" w14:paraId="22D3460B" w14:textId="77777777" w:rsidTr="001A1269">
        <w:trPr>
          <w:trHeight w:val="387"/>
          <w:jc w:val="center"/>
        </w:trPr>
        <w:tc>
          <w:tcPr>
            <w:tcW w:w="3155" w:type="dxa"/>
            <w:tcBorders>
              <w:top w:val="nil"/>
              <w:left w:val="nil"/>
              <w:bottom w:val="nil"/>
              <w:right w:val="nil"/>
            </w:tcBorders>
          </w:tcPr>
          <w:p w14:paraId="560B3F23"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Constant</w:t>
            </w:r>
          </w:p>
        </w:tc>
        <w:tc>
          <w:tcPr>
            <w:tcW w:w="2444" w:type="dxa"/>
            <w:tcBorders>
              <w:top w:val="nil"/>
              <w:left w:val="nil"/>
              <w:bottom w:val="nil"/>
              <w:right w:val="nil"/>
            </w:tcBorders>
          </w:tcPr>
          <w:p w14:paraId="08820D8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3.353***</w:t>
            </w:r>
          </w:p>
        </w:tc>
        <w:tc>
          <w:tcPr>
            <w:tcW w:w="2444" w:type="dxa"/>
            <w:tcBorders>
              <w:top w:val="nil"/>
              <w:left w:val="nil"/>
              <w:bottom w:val="nil"/>
              <w:right w:val="nil"/>
            </w:tcBorders>
          </w:tcPr>
          <w:p w14:paraId="004E293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3.595***</w:t>
            </w:r>
          </w:p>
        </w:tc>
        <w:tc>
          <w:tcPr>
            <w:tcW w:w="2444" w:type="dxa"/>
            <w:tcBorders>
              <w:top w:val="nil"/>
              <w:left w:val="nil"/>
              <w:bottom w:val="nil"/>
              <w:right w:val="nil"/>
            </w:tcBorders>
          </w:tcPr>
          <w:p w14:paraId="51902B2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3.328***</w:t>
            </w:r>
          </w:p>
        </w:tc>
      </w:tr>
      <w:tr w:rsidR="004220A6" w:rsidRPr="00DA2A2E" w14:paraId="6A20BF0E" w14:textId="77777777" w:rsidTr="001A1269">
        <w:trPr>
          <w:trHeight w:val="387"/>
          <w:jc w:val="center"/>
        </w:trPr>
        <w:tc>
          <w:tcPr>
            <w:tcW w:w="3155" w:type="dxa"/>
            <w:tcBorders>
              <w:top w:val="nil"/>
              <w:left w:val="nil"/>
              <w:bottom w:val="nil"/>
              <w:right w:val="nil"/>
            </w:tcBorders>
          </w:tcPr>
          <w:p w14:paraId="1E32C693"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1CF8C02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(0.438)</w:t>
            </w:r>
          </w:p>
        </w:tc>
        <w:tc>
          <w:tcPr>
            <w:tcW w:w="2444" w:type="dxa"/>
            <w:tcBorders>
              <w:top w:val="nil"/>
              <w:left w:val="nil"/>
              <w:bottom w:val="nil"/>
              <w:right w:val="nil"/>
            </w:tcBorders>
          </w:tcPr>
          <w:p w14:paraId="0DF1893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(0.415)</w:t>
            </w:r>
          </w:p>
        </w:tc>
        <w:tc>
          <w:tcPr>
            <w:tcW w:w="2444" w:type="dxa"/>
            <w:tcBorders>
              <w:top w:val="nil"/>
              <w:left w:val="nil"/>
              <w:bottom w:val="nil"/>
              <w:right w:val="nil"/>
            </w:tcBorders>
          </w:tcPr>
          <w:p w14:paraId="0628E68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(0.457)</w:t>
            </w:r>
          </w:p>
        </w:tc>
      </w:tr>
      <w:tr w:rsidR="004220A6" w:rsidRPr="00DA2A2E" w14:paraId="02FEFD0F" w14:textId="77777777" w:rsidTr="001A1269">
        <w:trPr>
          <w:trHeight w:val="401"/>
          <w:jc w:val="center"/>
        </w:trPr>
        <w:tc>
          <w:tcPr>
            <w:tcW w:w="3155" w:type="dxa"/>
            <w:tcBorders>
              <w:top w:val="nil"/>
              <w:left w:val="nil"/>
              <w:bottom w:val="nil"/>
              <w:right w:val="nil"/>
            </w:tcBorders>
          </w:tcPr>
          <w:p w14:paraId="054E5927"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2444" w:type="dxa"/>
            <w:tcBorders>
              <w:top w:val="nil"/>
              <w:left w:val="nil"/>
              <w:bottom w:val="nil"/>
              <w:right w:val="nil"/>
            </w:tcBorders>
          </w:tcPr>
          <w:p w14:paraId="29BED13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2444" w:type="dxa"/>
            <w:tcBorders>
              <w:top w:val="nil"/>
              <w:left w:val="nil"/>
              <w:bottom w:val="nil"/>
              <w:right w:val="nil"/>
            </w:tcBorders>
          </w:tcPr>
          <w:p w14:paraId="186CC64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2444" w:type="dxa"/>
            <w:tcBorders>
              <w:top w:val="nil"/>
              <w:left w:val="nil"/>
              <w:bottom w:val="nil"/>
              <w:right w:val="nil"/>
            </w:tcBorders>
          </w:tcPr>
          <w:p w14:paraId="1FFE89F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r>
      <w:tr w:rsidR="004220A6" w:rsidRPr="00DA2A2E" w14:paraId="66E5A020" w14:textId="77777777" w:rsidTr="001A1269">
        <w:trPr>
          <w:trHeight w:val="387"/>
          <w:jc w:val="center"/>
        </w:trPr>
        <w:tc>
          <w:tcPr>
            <w:tcW w:w="3155" w:type="dxa"/>
            <w:tcBorders>
              <w:top w:val="nil"/>
              <w:left w:val="nil"/>
              <w:bottom w:val="nil"/>
              <w:right w:val="nil"/>
            </w:tcBorders>
          </w:tcPr>
          <w:p w14:paraId="0B3ECA65"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lastRenderedPageBreak/>
              <w:t>Observations</w:t>
            </w:r>
          </w:p>
        </w:tc>
        <w:tc>
          <w:tcPr>
            <w:tcW w:w="2444" w:type="dxa"/>
            <w:tcBorders>
              <w:top w:val="nil"/>
              <w:left w:val="nil"/>
              <w:bottom w:val="nil"/>
              <w:right w:val="nil"/>
            </w:tcBorders>
          </w:tcPr>
          <w:p w14:paraId="02E7430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372</w:t>
            </w:r>
          </w:p>
        </w:tc>
        <w:tc>
          <w:tcPr>
            <w:tcW w:w="2444" w:type="dxa"/>
            <w:tcBorders>
              <w:top w:val="nil"/>
              <w:left w:val="nil"/>
              <w:bottom w:val="nil"/>
              <w:right w:val="nil"/>
            </w:tcBorders>
          </w:tcPr>
          <w:p w14:paraId="7D037F8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372</w:t>
            </w:r>
          </w:p>
        </w:tc>
        <w:tc>
          <w:tcPr>
            <w:tcW w:w="2444" w:type="dxa"/>
            <w:tcBorders>
              <w:top w:val="nil"/>
              <w:left w:val="nil"/>
              <w:bottom w:val="nil"/>
              <w:right w:val="nil"/>
            </w:tcBorders>
          </w:tcPr>
          <w:p w14:paraId="0A407C1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372</w:t>
            </w:r>
          </w:p>
        </w:tc>
      </w:tr>
      <w:tr w:rsidR="004220A6" w:rsidRPr="00DA2A2E" w14:paraId="2FEA398E" w14:textId="77777777" w:rsidTr="001A1269">
        <w:tblPrEx>
          <w:tblBorders>
            <w:bottom w:val="single" w:sz="6" w:space="0" w:color="auto"/>
          </w:tblBorders>
        </w:tblPrEx>
        <w:trPr>
          <w:trHeight w:val="387"/>
          <w:jc w:val="center"/>
        </w:trPr>
        <w:tc>
          <w:tcPr>
            <w:tcW w:w="3155" w:type="dxa"/>
            <w:tcBorders>
              <w:top w:val="nil"/>
              <w:left w:val="nil"/>
              <w:bottom w:val="single" w:sz="6" w:space="0" w:color="auto"/>
              <w:right w:val="nil"/>
            </w:tcBorders>
          </w:tcPr>
          <w:p w14:paraId="123CCBB0"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R-squared</w:t>
            </w:r>
          </w:p>
        </w:tc>
        <w:tc>
          <w:tcPr>
            <w:tcW w:w="2444" w:type="dxa"/>
            <w:tcBorders>
              <w:top w:val="nil"/>
              <w:left w:val="nil"/>
              <w:bottom w:val="single" w:sz="6" w:space="0" w:color="auto"/>
              <w:right w:val="nil"/>
            </w:tcBorders>
          </w:tcPr>
          <w:p w14:paraId="415ECD2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0.060</w:t>
            </w:r>
          </w:p>
        </w:tc>
        <w:tc>
          <w:tcPr>
            <w:tcW w:w="2444" w:type="dxa"/>
            <w:tcBorders>
              <w:top w:val="nil"/>
              <w:left w:val="nil"/>
              <w:bottom w:val="single" w:sz="6" w:space="0" w:color="auto"/>
              <w:right w:val="nil"/>
            </w:tcBorders>
          </w:tcPr>
          <w:p w14:paraId="6CF1C73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0.087</w:t>
            </w:r>
          </w:p>
        </w:tc>
        <w:tc>
          <w:tcPr>
            <w:tcW w:w="2444" w:type="dxa"/>
            <w:tcBorders>
              <w:top w:val="nil"/>
              <w:left w:val="nil"/>
              <w:bottom w:val="single" w:sz="6" w:space="0" w:color="auto"/>
              <w:right w:val="nil"/>
            </w:tcBorders>
          </w:tcPr>
          <w:p w14:paraId="12750FC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0.094</w:t>
            </w:r>
          </w:p>
        </w:tc>
      </w:tr>
    </w:tbl>
    <w:p w14:paraId="47AEB947" w14:textId="77777777" w:rsidR="004220A6" w:rsidRPr="00DA2A2E" w:rsidRDefault="004220A6" w:rsidP="00F13A1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Robust standard errors in parentheses</w:t>
      </w:r>
    </w:p>
    <w:p w14:paraId="1506B795" w14:textId="77777777" w:rsidR="004220A6" w:rsidRDefault="004220A6" w:rsidP="00F13A1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 p&lt;0.01, ** p&lt;0.05, * p&lt;0.1</w:t>
      </w:r>
    </w:p>
    <w:p w14:paraId="1E1E9E1E" w14:textId="541C82B6" w:rsidR="00F13A19" w:rsidRPr="00DA2A2E" w:rsidRDefault="00F13A19" w:rsidP="00F13A19">
      <w:pPr>
        <w:widowControl w:val="0"/>
        <w:autoSpaceDE w:val="0"/>
        <w:autoSpaceDN w:val="0"/>
        <w:adjustRightInd w:val="0"/>
        <w:spacing w:after="0" w:line="240" w:lineRule="auto"/>
        <w:rPr>
          <w:rFonts w:ascii="Times New Roman" w:hAnsi="Times New Roman" w:cs="Times New Roman"/>
          <w:sz w:val="18"/>
          <w:szCs w:val="18"/>
          <w:lang w:val="en-US"/>
        </w:rPr>
      </w:pPr>
      <w:r w:rsidRPr="00F13A19">
        <w:rPr>
          <w:rFonts w:ascii="Times New Roman" w:hAnsi="Times New Roman" w:cs="Times New Roman"/>
          <w:sz w:val="18"/>
          <w:szCs w:val="18"/>
          <w:lang w:val="en-US"/>
        </w:rPr>
        <w:t>Source: table created by authors</w:t>
      </w:r>
    </w:p>
    <w:p w14:paraId="4C21A442" w14:textId="77777777" w:rsidR="004220A6" w:rsidRDefault="004220A6" w:rsidP="004220A6">
      <w:pPr>
        <w:rPr>
          <w:rFonts w:ascii="Times New Roman" w:hAnsi="Times New Roman" w:cs="Times New Roman"/>
          <w:sz w:val="18"/>
          <w:szCs w:val="18"/>
          <w:lang w:val="en-US"/>
        </w:rPr>
      </w:pPr>
    </w:p>
    <w:p w14:paraId="17818FFB" w14:textId="76378CCE" w:rsidR="00B679AB" w:rsidRPr="00DA2A2E" w:rsidRDefault="00B679AB" w:rsidP="004220A6">
      <w:pPr>
        <w:rPr>
          <w:rFonts w:ascii="Times New Roman" w:hAnsi="Times New Roman" w:cs="Times New Roman"/>
          <w:b/>
          <w:i/>
          <w:sz w:val="20"/>
          <w:szCs w:val="20"/>
        </w:rPr>
      </w:pPr>
      <w:r w:rsidRPr="00DA2A2E">
        <w:rPr>
          <w:rFonts w:ascii="Times New Roman" w:hAnsi="Times New Roman" w:cs="Times New Roman"/>
          <w:b/>
          <w:i/>
          <w:sz w:val="20"/>
          <w:szCs w:val="20"/>
        </w:rPr>
        <w:t xml:space="preserve">Alternative </w:t>
      </w:r>
      <w:proofErr w:type="spellStart"/>
      <w:r w:rsidRPr="00DA2A2E">
        <w:rPr>
          <w:rFonts w:ascii="Times New Roman" w:hAnsi="Times New Roman" w:cs="Times New Roman"/>
          <w:b/>
          <w:i/>
          <w:sz w:val="20"/>
          <w:szCs w:val="20"/>
        </w:rPr>
        <w:t>dependent</w:t>
      </w:r>
      <w:proofErr w:type="spellEnd"/>
      <w:r w:rsidRPr="00DA2A2E">
        <w:rPr>
          <w:rFonts w:ascii="Times New Roman" w:hAnsi="Times New Roman" w:cs="Times New Roman"/>
          <w:b/>
          <w:i/>
          <w:sz w:val="20"/>
          <w:szCs w:val="20"/>
        </w:rPr>
        <w:t xml:space="preserve"> variable </w:t>
      </w:r>
    </w:p>
    <w:p w14:paraId="607D611B" w14:textId="4657A519" w:rsidR="00B679AB" w:rsidRDefault="00B679AB"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r w:rsidRPr="00DA2A2E">
        <w:rPr>
          <w:rFonts w:ascii="Times New Roman" w:hAnsi="Times New Roman" w:cs="Times New Roman"/>
          <w:sz w:val="20"/>
          <w:szCs w:val="20"/>
          <w:lang w:val="en-US"/>
        </w:rPr>
        <w:t xml:space="preserve">The analysis was repeated by testing each of the items that formed the dependent variable, namely family harmony, family social status and family identity using the same </w:t>
      </w:r>
      <w:proofErr w:type="gramStart"/>
      <w:r w:rsidRPr="00DA2A2E">
        <w:rPr>
          <w:rFonts w:ascii="Times New Roman" w:hAnsi="Times New Roman" w:cs="Times New Roman"/>
          <w:sz w:val="20"/>
          <w:szCs w:val="20"/>
          <w:lang w:val="en-US"/>
        </w:rPr>
        <w:t>step-wise</w:t>
      </w:r>
      <w:proofErr w:type="gramEnd"/>
      <w:r w:rsidRPr="00DA2A2E">
        <w:rPr>
          <w:rFonts w:ascii="Times New Roman" w:hAnsi="Times New Roman" w:cs="Times New Roman"/>
          <w:sz w:val="20"/>
          <w:szCs w:val="20"/>
          <w:lang w:val="en-US"/>
        </w:rPr>
        <w:t xml:space="preserve"> statistical procedure. In the case of family harmony, informal family meetings are positively and significantly associated with it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0.075, p&lt;0.10) as seen in</w:t>
      </w:r>
      <w:r w:rsidR="00AA7B1A" w:rsidRPr="00DA2A2E">
        <w:rPr>
          <w:rFonts w:ascii="Times New Roman" w:hAnsi="Times New Roman" w:cs="Times New Roman"/>
          <w:sz w:val="20"/>
          <w:szCs w:val="20"/>
          <w:lang w:val="en-US"/>
        </w:rPr>
        <w:t xml:space="preserve"> Table </w:t>
      </w:r>
      <w:r w:rsidR="00AE239A">
        <w:rPr>
          <w:rFonts w:ascii="Times New Roman" w:hAnsi="Times New Roman" w:cs="Times New Roman"/>
          <w:sz w:val="20"/>
          <w:szCs w:val="20"/>
          <w:lang w:val="en-US"/>
        </w:rPr>
        <w:t>8</w:t>
      </w:r>
      <w:r w:rsidRPr="00DA2A2E">
        <w:rPr>
          <w:rFonts w:ascii="Times New Roman" w:hAnsi="Times New Roman" w:cs="Times New Roman"/>
          <w:sz w:val="20"/>
          <w:szCs w:val="20"/>
          <w:lang w:val="en-US"/>
        </w:rPr>
        <w:t>. In the following model, family governance practices show a positive and significant relationship with family harmony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0.091, p&lt;0.10). In the full model, family governance practices are significantly related to family harmony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0.081, p&lt;0.10), while informal family meetings are positively and significantly related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0.063, n.s). When family social status was tested, the results show that informal family meetings are not significantly associated with family social status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0.054, n.s). However, family governance practices are positively and significantly associated with family social status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0.144, p&lt;0.01). In the full model, family governance practices are positively and significantly related to family social status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0.137, p&lt;0.01) and informal family meetings are significantly related to it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0.036, n.s). In the case of family identity, there is a positive and significant relationship between family identity and informal family meetings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0.097, p&lt;0.05). Family identity and family governance practices are also positively and significantly related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0.204, p&lt;0.001). The full model shows that informal family meetings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0.068, n.s) as well as family governance practices (</w:t>
      </w:r>
      <m:oMath>
        <m:r>
          <m:rPr>
            <m:sty m:val="p"/>
          </m:rPr>
          <w:rPr>
            <w:rFonts w:ascii="Cambria Math" w:hAnsi="Cambria Math" w:cs="Times New Roman"/>
            <w:sz w:val="20"/>
            <w:szCs w:val="20"/>
            <w:lang w:val="en-US"/>
          </w:rPr>
          <m:t>β</m:t>
        </m:r>
      </m:oMath>
      <w:r w:rsidRPr="00DA2A2E">
        <w:rPr>
          <w:rFonts w:ascii="Times New Roman" w:hAnsi="Times New Roman" w:cs="Times New Roman"/>
          <w:sz w:val="20"/>
          <w:szCs w:val="20"/>
          <w:lang w:val="en-US"/>
        </w:rPr>
        <w:t xml:space="preserve">= 0.193, p&lt;0.001) are positively associated with family identity. </w:t>
      </w:r>
    </w:p>
    <w:p w14:paraId="2B657A30" w14:textId="6F0D4F90" w:rsidR="004220A6"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6CB23621" w14:textId="0BD382B5" w:rsidR="004220A6"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4C4A10D3" w14:textId="50745BE6" w:rsidR="004220A6"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1AF659F4" w14:textId="77E59F7B" w:rsidR="004220A6"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3F243A94" w14:textId="6BE81435" w:rsidR="004220A6"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415C2A4B" w14:textId="07CF4E99" w:rsidR="004220A6"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370704C5" w14:textId="234ED475" w:rsidR="004220A6"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22394CA5" w14:textId="0B3E1C01" w:rsidR="004220A6"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68C4FF78" w14:textId="77777777" w:rsidR="004220A6" w:rsidRPr="00DA2A2E" w:rsidRDefault="004220A6" w:rsidP="00B679AB">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p>
    <w:p w14:paraId="72E882F6" w14:textId="77777777" w:rsidR="004220A6" w:rsidRDefault="004220A6" w:rsidP="004220A6">
      <w:pPr>
        <w:rPr>
          <w:rFonts w:ascii="Times New Roman" w:hAnsi="Times New Roman" w:cs="Times New Roman"/>
          <w:lang w:val="en-US"/>
        </w:rPr>
        <w:sectPr w:rsidR="004220A6" w:rsidSect="00B679AB">
          <w:pgSz w:w="12240" w:h="15840"/>
          <w:pgMar w:top="1417" w:right="1417" w:bottom="1134" w:left="1417" w:header="720" w:footer="720" w:gutter="0"/>
          <w:cols w:space="720"/>
          <w:noEndnote/>
        </w:sectPr>
      </w:pPr>
    </w:p>
    <w:p w14:paraId="512B9B32" w14:textId="375FD7D9" w:rsidR="004220A6" w:rsidRPr="00DA2A2E" w:rsidRDefault="004220A6" w:rsidP="004220A6">
      <w:pPr>
        <w:rPr>
          <w:rFonts w:ascii="Times New Roman" w:hAnsi="Times New Roman" w:cs="Times New Roman"/>
          <w:lang w:val="en-US"/>
        </w:rPr>
      </w:pPr>
      <w:r w:rsidRPr="00DA2A2E">
        <w:rPr>
          <w:rFonts w:ascii="Times New Roman" w:hAnsi="Times New Roman" w:cs="Times New Roman"/>
          <w:lang w:val="en-US"/>
        </w:rPr>
        <w:lastRenderedPageBreak/>
        <w:t>Table 8. Robust OLS regressions using family harmony, family social status, and family identity</w:t>
      </w:r>
    </w:p>
    <w:tbl>
      <w:tblPr>
        <w:tblW w:w="14519" w:type="dxa"/>
        <w:jc w:val="center"/>
        <w:tblLayout w:type="fixed"/>
        <w:tblCellMar>
          <w:left w:w="75" w:type="dxa"/>
          <w:right w:w="75" w:type="dxa"/>
        </w:tblCellMar>
        <w:tblLook w:val="0000" w:firstRow="0" w:lastRow="0" w:firstColumn="0" w:lastColumn="0" w:noHBand="0" w:noVBand="0"/>
      </w:tblPr>
      <w:tblGrid>
        <w:gridCol w:w="2232"/>
        <w:gridCol w:w="1029"/>
        <w:gridCol w:w="1693"/>
        <w:gridCol w:w="1283"/>
        <w:gridCol w:w="1848"/>
        <w:gridCol w:w="1219"/>
        <w:gridCol w:w="1391"/>
        <w:gridCol w:w="1212"/>
        <w:gridCol w:w="1506"/>
        <w:gridCol w:w="1106"/>
      </w:tblGrid>
      <w:tr w:rsidR="004220A6" w:rsidRPr="00DA2A2E" w14:paraId="763CC66B" w14:textId="77777777" w:rsidTr="001A1269">
        <w:trPr>
          <w:trHeight w:val="308"/>
          <w:jc w:val="center"/>
        </w:trPr>
        <w:tc>
          <w:tcPr>
            <w:tcW w:w="2232" w:type="dxa"/>
            <w:tcBorders>
              <w:top w:val="single" w:sz="6" w:space="0" w:color="auto"/>
              <w:left w:val="nil"/>
              <w:bottom w:val="nil"/>
              <w:right w:val="nil"/>
            </w:tcBorders>
          </w:tcPr>
          <w:p w14:paraId="10EDB072"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single" w:sz="6" w:space="0" w:color="auto"/>
              <w:left w:val="nil"/>
              <w:bottom w:val="nil"/>
              <w:right w:val="nil"/>
            </w:tcBorders>
          </w:tcPr>
          <w:p w14:paraId="0996D2B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(1)</w:t>
            </w:r>
          </w:p>
        </w:tc>
        <w:tc>
          <w:tcPr>
            <w:tcW w:w="1693" w:type="dxa"/>
            <w:tcBorders>
              <w:top w:val="single" w:sz="6" w:space="0" w:color="auto"/>
              <w:left w:val="nil"/>
              <w:bottom w:val="nil"/>
              <w:right w:val="nil"/>
            </w:tcBorders>
          </w:tcPr>
          <w:p w14:paraId="7A1F87E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(2)</w:t>
            </w:r>
          </w:p>
        </w:tc>
        <w:tc>
          <w:tcPr>
            <w:tcW w:w="1283" w:type="dxa"/>
            <w:tcBorders>
              <w:top w:val="single" w:sz="6" w:space="0" w:color="auto"/>
              <w:left w:val="nil"/>
              <w:bottom w:val="nil"/>
              <w:right w:val="nil"/>
            </w:tcBorders>
          </w:tcPr>
          <w:p w14:paraId="26ACC02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w:t>
            </w:r>
          </w:p>
        </w:tc>
        <w:tc>
          <w:tcPr>
            <w:tcW w:w="1848" w:type="dxa"/>
            <w:tcBorders>
              <w:top w:val="single" w:sz="6" w:space="0" w:color="auto"/>
              <w:left w:val="nil"/>
              <w:bottom w:val="nil"/>
              <w:right w:val="nil"/>
            </w:tcBorders>
          </w:tcPr>
          <w:p w14:paraId="4C550E2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w:t>
            </w:r>
          </w:p>
        </w:tc>
        <w:tc>
          <w:tcPr>
            <w:tcW w:w="1219" w:type="dxa"/>
            <w:tcBorders>
              <w:top w:val="single" w:sz="6" w:space="0" w:color="auto"/>
              <w:left w:val="nil"/>
              <w:bottom w:val="nil"/>
              <w:right w:val="nil"/>
            </w:tcBorders>
          </w:tcPr>
          <w:p w14:paraId="760CFAE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(5)</w:t>
            </w:r>
          </w:p>
        </w:tc>
        <w:tc>
          <w:tcPr>
            <w:tcW w:w="1391" w:type="dxa"/>
            <w:tcBorders>
              <w:top w:val="single" w:sz="6" w:space="0" w:color="auto"/>
              <w:left w:val="nil"/>
              <w:bottom w:val="nil"/>
              <w:right w:val="nil"/>
            </w:tcBorders>
          </w:tcPr>
          <w:p w14:paraId="6B018E9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(6)</w:t>
            </w:r>
          </w:p>
        </w:tc>
        <w:tc>
          <w:tcPr>
            <w:tcW w:w="1212" w:type="dxa"/>
            <w:tcBorders>
              <w:top w:val="single" w:sz="6" w:space="0" w:color="auto"/>
              <w:left w:val="nil"/>
              <w:bottom w:val="nil"/>
              <w:right w:val="nil"/>
            </w:tcBorders>
          </w:tcPr>
          <w:p w14:paraId="35C7EC4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(7)</w:t>
            </w:r>
          </w:p>
        </w:tc>
        <w:tc>
          <w:tcPr>
            <w:tcW w:w="1506" w:type="dxa"/>
            <w:tcBorders>
              <w:top w:val="single" w:sz="6" w:space="0" w:color="auto"/>
              <w:left w:val="nil"/>
              <w:bottom w:val="nil"/>
              <w:right w:val="nil"/>
            </w:tcBorders>
          </w:tcPr>
          <w:p w14:paraId="51C04D4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(8)</w:t>
            </w:r>
          </w:p>
        </w:tc>
        <w:tc>
          <w:tcPr>
            <w:tcW w:w="1106" w:type="dxa"/>
            <w:tcBorders>
              <w:top w:val="single" w:sz="6" w:space="0" w:color="auto"/>
              <w:left w:val="nil"/>
              <w:bottom w:val="nil"/>
              <w:right w:val="nil"/>
            </w:tcBorders>
          </w:tcPr>
          <w:p w14:paraId="5960EBA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(9)</w:t>
            </w:r>
          </w:p>
        </w:tc>
      </w:tr>
      <w:tr w:rsidR="004220A6" w:rsidRPr="00DA2A2E" w14:paraId="5A2D86A0" w14:textId="77777777" w:rsidTr="001A1269">
        <w:trPr>
          <w:trHeight w:val="946"/>
          <w:jc w:val="center"/>
        </w:trPr>
        <w:tc>
          <w:tcPr>
            <w:tcW w:w="2232" w:type="dxa"/>
            <w:tcBorders>
              <w:top w:val="nil"/>
              <w:left w:val="nil"/>
              <w:bottom w:val="single" w:sz="6" w:space="0" w:color="auto"/>
              <w:right w:val="nil"/>
            </w:tcBorders>
          </w:tcPr>
          <w:p w14:paraId="149500E4"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VARIABLES</w:t>
            </w:r>
          </w:p>
        </w:tc>
        <w:tc>
          <w:tcPr>
            <w:tcW w:w="1029" w:type="dxa"/>
            <w:tcBorders>
              <w:top w:val="nil"/>
              <w:left w:val="nil"/>
              <w:bottom w:val="single" w:sz="6" w:space="0" w:color="auto"/>
              <w:right w:val="nil"/>
            </w:tcBorders>
          </w:tcPr>
          <w:p w14:paraId="334FF4C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harmony</w:t>
            </w:r>
          </w:p>
        </w:tc>
        <w:tc>
          <w:tcPr>
            <w:tcW w:w="1693" w:type="dxa"/>
            <w:tcBorders>
              <w:top w:val="nil"/>
              <w:left w:val="nil"/>
              <w:bottom w:val="single" w:sz="6" w:space="0" w:color="auto"/>
              <w:right w:val="nil"/>
            </w:tcBorders>
          </w:tcPr>
          <w:p w14:paraId="1D6E813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harmony</w:t>
            </w:r>
          </w:p>
        </w:tc>
        <w:tc>
          <w:tcPr>
            <w:tcW w:w="1283" w:type="dxa"/>
            <w:tcBorders>
              <w:top w:val="nil"/>
              <w:left w:val="nil"/>
              <w:bottom w:val="single" w:sz="6" w:space="0" w:color="auto"/>
              <w:right w:val="nil"/>
            </w:tcBorders>
          </w:tcPr>
          <w:p w14:paraId="335FC55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harmony</w:t>
            </w:r>
          </w:p>
        </w:tc>
        <w:tc>
          <w:tcPr>
            <w:tcW w:w="1848" w:type="dxa"/>
            <w:tcBorders>
              <w:top w:val="nil"/>
              <w:left w:val="nil"/>
              <w:bottom w:val="single" w:sz="6" w:space="0" w:color="auto"/>
              <w:right w:val="nil"/>
            </w:tcBorders>
          </w:tcPr>
          <w:p w14:paraId="7C217FF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social status</w:t>
            </w:r>
          </w:p>
        </w:tc>
        <w:tc>
          <w:tcPr>
            <w:tcW w:w="1219" w:type="dxa"/>
            <w:tcBorders>
              <w:top w:val="nil"/>
              <w:left w:val="nil"/>
              <w:bottom w:val="single" w:sz="6" w:space="0" w:color="auto"/>
              <w:right w:val="nil"/>
            </w:tcBorders>
          </w:tcPr>
          <w:p w14:paraId="2C36911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social status</w:t>
            </w:r>
          </w:p>
        </w:tc>
        <w:tc>
          <w:tcPr>
            <w:tcW w:w="1391" w:type="dxa"/>
            <w:tcBorders>
              <w:top w:val="nil"/>
              <w:left w:val="nil"/>
              <w:bottom w:val="single" w:sz="6" w:space="0" w:color="auto"/>
              <w:right w:val="nil"/>
            </w:tcBorders>
          </w:tcPr>
          <w:p w14:paraId="4468733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social status</w:t>
            </w:r>
          </w:p>
        </w:tc>
        <w:tc>
          <w:tcPr>
            <w:tcW w:w="1212" w:type="dxa"/>
            <w:tcBorders>
              <w:top w:val="nil"/>
              <w:left w:val="nil"/>
              <w:bottom w:val="single" w:sz="6" w:space="0" w:color="auto"/>
              <w:right w:val="nil"/>
            </w:tcBorders>
          </w:tcPr>
          <w:p w14:paraId="76192C1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 xml:space="preserve">Family identity </w:t>
            </w:r>
          </w:p>
        </w:tc>
        <w:tc>
          <w:tcPr>
            <w:tcW w:w="1506" w:type="dxa"/>
            <w:tcBorders>
              <w:top w:val="nil"/>
              <w:left w:val="nil"/>
              <w:bottom w:val="single" w:sz="6" w:space="0" w:color="auto"/>
              <w:right w:val="nil"/>
            </w:tcBorders>
          </w:tcPr>
          <w:p w14:paraId="3EBC8AA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identity</w:t>
            </w:r>
          </w:p>
        </w:tc>
        <w:tc>
          <w:tcPr>
            <w:tcW w:w="1106" w:type="dxa"/>
            <w:tcBorders>
              <w:top w:val="nil"/>
              <w:left w:val="nil"/>
              <w:bottom w:val="single" w:sz="6" w:space="0" w:color="auto"/>
              <w:right w:val="nil"/>
            </w:tcBorders>
          </w:tcPr>
          <w:p w14:paraId="621EFF1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identity</w:t>
            </w:r>
          </w:p>
        </w:tc>
      </w:tr>
      <w:tr w:rsidR="004220A6" w:rsidRPr="00DA2A2E" w14:paraId="6CB731C6" w14:textId="77777777" w:rsidTr="001A1269">
        <w:trPr>
          <w:trHeight w:val="308"/>
          <w:jc w:val="center"/>
        </w:trPr>
        <w:tc>
          <w:tcPr>
            <w:tcW w:w="2232" w:type="dxa"/>
            <w:tcBorders>
              <w:top w:val="nil"/>
              <w:left w:val="nil"/>
              <w:bottom w:val="nil"/>
              <w:right w:val="nil"/>
            </w:tcBorders>
          </w:tcPr>
          <w:p w14:paraId="1F927D78"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51E43A2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693" w:type="dxa"/>
            <w:tcBorders>
              <w:top w:val="nil"/>
              <w:left w:val="nil"/>
              <w:bottom w:val="nil"/>
              <w:right w:val="nil"/>
            </w:tcBorders>
          </w:tcPr>
          <w:p w14:paraId="3B98215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83" w:type="dxa"/>
            <w:tcBorders>
              <w:top w:val="nil"/>
              <w:left w:val="nil"/>
              <w:bottom w:val="nil"/>
              <w:right w:val="nil"/>
            </w:tcBorders>
          </w:tcPr>
          <w:p w14:paraId="5644F14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848" w:type="dxa"/>
            <w:tcBorders>
              <w:top w:val="nil"/>
              <w:left w:val="nil"/>
              <w:bottom w:val="nil"/>
              <w:right w:val="nil"/>
            </w:tcBorders>
          </w:tcPr>
          <w:p w14:paraId="2DE8503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19" w:type="dxa"/>
            <w:tcBorders>
              <w:top w:val="nil"/>
              <w:left w:val="nil"/>
              <w:bottom w:val="nil"/>
              <w:right w:val="nil"/>
            </w:tcBorders>
          </w:tcPr>
          <w:p w14:paraId="4459FC4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391" w:type="dxa"/>
            <w:tcBorders>
              <w:top w:val="nil"/>
              <w:left w:val="nil"/>
              <w:bottom w:val="nil"/>
              <w:right w:val="nil"/>
            </w:tcBorders>
          </w:tcPr>
          <w:p w14:paraId="4B30601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12" w:type="dxa"/>
            <w:tcBorders>
              <w:top w:val="nil"/>
              <w:left w:val="nil"/>
              <w:bottom w:val="nil"/>
              <w:right w:val="nil"/>
            </w:tcBorders>
          </w:tcPr>
          <w:p w14:paraId="19E3884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506" w:type="dxa"/>
            <w:tcBorders>
              <w:top w:val="nil"/>
              <w:left w:val="nil"/>
              <w:bottom w:val="nil"/>
              <w:right w:val="nil"/>
            </w:tcBorders>
          </w:tcPr>
          <w:p w14:paraId="48F00CE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106" w:type="dxa"/>
            <w:tcBorders>
              <w:top w:val="nil"/>
              <w:left w:val="nil"/>
              <w:bottom w:val="nil"/>
              <w:right w:val="nil"/>
            </w:tcBorders>
          </w:tcPr>
          <w:p w14:paraId="3C2B85C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r>
      <w:tr w:rsidR="004220A6" w:rsidRPr="00DA2A2E" w14:paraId="77EE3211" w14:textId="77777777" w:rsidTr="001A1269">
        <w:trPr>
          <w:trHeight w:val="627"/>
          <w:jc w:val="center"/>
        </w:trPr>
        <w:tc>
          <w:tcPr>
            <w:tcW w:w="2232" w:type="dxa"/>
            <w:tcBorders>
              <w:top w:val="nil"/>
              <w:left w:val="nil"/>
              <w:bottom w:val="nil"/>
              <w:right w:val="nil"/>
            </w:tcBorders>
          </w:tcPr>
          <w:p w14:paraId="4AFD7203"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roofErr w:type="spellStart"/>
            <w:r w:rsidRPr="00DA2A2E">
              <w:rPr>
                <w:rFonts w:ascii="Times New Roman" w:hAnsi="Times New Roman" w:cs="Times New Roman"/>
                <w:sz w:val="18"/>
                <w:szCs w:val="18"/>
                <w:lang w:val="en-US"/>
              </w:rPr>
              <w:t>firm_age</w:t>
            </w:r>
            <w:proofErr w:type="spellEnd"/>
          </w:p>
        </w:tc>
        <w:tc>
          <w:tcPr>
            <w:tcW w:w="1029" w:type="dxa"/>
            <w:tcBorders>
              <w:top w:val="nil"/>
              <w:left w:val="nil"/>
              <w:bottom w:val="nil"/>
              <w:right w:val="nil"/>
            </w:tcBorders>
          </w:tcPr>
          <w:p w14:paraId="780BCB4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693" w:type="dxa"/>
            <w:tcBorders>
              <w:top w:val="nil"/>
              <w:left w:val="nil"/>
              <w:bottom w:val="nil"/>
              <w:right w:val="nil"/>
            </w:tcBorders>
          </w:tcPr>
          <w:p w14:paraId="778376F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283" w:type="dxa"/>
            <w:tcBorders>
              <w:top w:val="nil"/>
              <w:left w:val="nil"/>
              <w:bottom w:val="nil"/>
              <w:right w:val="nil"/>
            </w:tcBorders>
          </w:tcPr>
          <w:p w14:paraId="0977662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848" w:type="dxa"/>
            <w:tcBorders>
              <w:top w:val="nil"/>
              <w:left w:val="nil"/>
              <w:bottom w:val="nil"/>
              <w:right w:val="nil"/>
            </w:tcBorders>
          </w:tcPr>
          <w:p w14:paraId="4496B53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219" w:type="dxa"/>
            <w:tcBorders>
              <w:top w:val="nil"/>
              <w:left w:val="nil"/>
              <w:bottom w:val="nil"/>
              <w:right w:val="nil"/>
            </w:tcBorders>
          </w:tcPr>
          <w:p w14:paraId="64B2F10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391" w:type="dxa"/>
            <w:tcBorders>
              <w:top w:val="nil"/>
              <w:left w:val="nil"/>
              <w:bottom w:val="nil"/>
              <w:right w:val="nil"/>
            </w:tcBorders>
          </w:tcPr>
          <w:p w14:paraId="3FD5383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212" w:type="dxa"/>
            <w:tcBorders>
              <w:top w:val="nil"/>
              <w:left w:val="nil"/>
              <w:bottom w:val="nil"/>
              <w:right w:val="nil"/>
            </w:tcBorders>
          </w:tcPr>
          <w:p w14:paraId="71D96E7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506" w:type="dxa"/>
            <w:tcBorders>
              <w:top w:val="nil"/>
              <w:left w:val="nil"/>
              <w:bottom w:val="nil"/>
              <w:right w:val="nil"/>
            </w:tcBorders>
          </w:tcPr>
          <w:p w14:paraId="3D6EB93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106" w:type="dxa"/>
            <w:tcBorders>
              <w:top w:val="nil"/>
              <w:left w:val="nil"/>
              <w:bottom w:val="nil"/>
              <w:right w:val="nil"/>
            </w:tcBorders>
          </w:tcPr>
          <w:p w14:paraId="5BC38C6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r>
      <w:tr w:rsidR="004220A6" w:rsidRPr="00DA2A2E" w14:paraId="7F1B995B" w14:textId="77777777" w:rsidTr="001A1269">
        <w:trPr>
          <w:trHeight w:val="627"/>
          <w:jc w:val="center"/>
        </w:trPr>
        <w:tc>
          <w:tcPr>
            <w:tcW w:w="2232" w:type="dxa"/>
            <w:tcBorders>
              <w:top w:val="nil"/>
              <w:left w:val="nil"/>
              <w:bottom w:val="nil"/>
              <w:right w:val="nil"/>
            </w:tcBorders>
          </w:tcPr>
          <w:p w14:paraId="0803B08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1098431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693" w:type="dxa"/>
            <w:tcBorders>
              <w:top w:val="nil"/>
              <w:left w:val="nil"/>
              <w:bottom w:val="nil"/>
              <w:right w:val="nil"/>
            </w:tcBorders>
          </w:tcPr>
          <w:p w14:paraId="3C51F86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(0.00136)</w:t>
            </w:r>
          </w:p>
        </w:tc>
        <w:tc>
          <w:tcPr>
            <w:tcW w:w="1283" w:type="dxa"/>
            <w:tcBorders>
              <w:top w:val="nil"/>
              <w:left w:val="nil"/>
              <w:bottom w:val="nil"/>
              <w:right w:val="nil"/>
            </w:tcBorders>
          </w:tcPr>
          <w:p w14:paraId="2FB48D9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(0.00138)</w:t>
            </w:r>
          </w:p>
        </w:tc>
        <w:tc>
          <w:tcPr>
            <w:tcW w:w="1848" w:type="dxa"/>
            <w:tcBorders>
              <w:top w:val="nil"/>
              <w:left w:val="nil"/>
              <w:bottom w:val="nil"/>
              <w:right w:val="nil"/>
            </w:tcBorders>
          </w:tcPr>
          <w:p w14:paraId="3CA7EC5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(0.00129)</w:t>
            </w:r>
          </w:p>
        </w:tc>
        <w:tc>
          <w:tcPr>
            <w:tcW w:w="1219" w:type="dxa"/>
            <w:tcBorders>
              <w:top w:val="nil"/>
              <w:left w:val="nil"/>
              <w:bottom w:val="nil"/>
              <w:right w:val="nil"/>
            </w:tcBorders>
          </w:tcPr>
          <w:p w14:paraId="11217D7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(0.00128)</w:t>
            </w:r>
          </w:p>
        </w:tc>
        <w:tc>
          <w:tcPr>
            <w:tcW w:w="1391" w:type="dxa"/>
            <w:tcBorders>
              <w:top w:val="nil"/>
              <w:left w:val="nil"/>
              <w:bottom w:val="nil"/>
              <w:right w:val="nil"/>
            </w:tcBorders>
          </w:tcPr>
          <w:p w14:paraId="4CD75E9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(0.00129)</w:t>
            </w:r>
          </w:p>
        </w:tc>
        <w:tc>
          <w:tcPr>
            <w:tcW w:w="1212" w:type="dxa"/>
            <w:tcBorders>
              <w:top w:val="nil"/>
              <w:left w:val="nil"/>
              <w:bottom w:val="nil"/>
              <w:right w:val="nil"/>
            </w:tcBorders>
          </w:tcPr>
          <w:p w14:paraId="7D54228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(0.00121)</w:t>
            </w:r>
          </w:p>
        </w:tc>
        <w:tc>
          <w:tcPr>
            <w:tcW w:w="1506" w:type="dxa"/>
            <w:tcBorders>
              <w:top w:val="nil"/>
              <w:left w:val="nil"/>
              <w:bottom w:val="nil"/>
              <w:right w:val="nil"/>
            </w:tcBorders>
          </w:tcPr>
          <w:p w14:paraId="1FBCF81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(0.00117)</w:t>
            </w:r>
          </w:p>
        </w:tc>
        <w:tc>
          <w:tcPr>
            <w:tcW w:w="1106" w:type="dxa"/>
            <w:tcBorders>
              <w:top w:val="nil"/>
              <w:left w:val="nil"/>
              <w:bottom w:val="nil"/>
              <w:right w:val="nil"/>
            </w:tcBorders>
          </w:tcPr>
          <w:p w14:paraId="2F8792E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(0.00117)</w:t>
            </w:r>
          </w:p>
        </w:tc>
      </w:tr>
      <w:tr w:rsidR="004220A6" w:rsidRPr="00DA2A2E" w14:paraId="1E5B75CF" w14:textId="77777777" w:rsidTr="001A1269">
        <w:trPr>
          <w:trHeight w:val="319"/>
          <w:jc w:val="center"/>
        </w:trPr>
        <w:tc>
          <w:tcPr>
            <w:tcW w:w="2232" w:type="dxa"/>
            <w:tcBorders>
              <w:top w:val="nil"/>
              <w:left w:val="nil"/>
              <w:bottom w:val="nil"/>
              <w:right w:val="nil"/>
            </w:tcBorders>
          </w:tcPr>
          <w:p w14:paraId="60D73869"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roofErr w:type="spellStart"/>
            <w:r w:rsidRPr="00DA2A2E">
              <w:rPr>
                <w:rFonts w:ascii="Times New Roman" w:hAnsi="Times New Roman" w:cs="Times New Roman"/>
                <w:sz w:val="18"/>
                <w:szCs w:val="18"/>
                <w:lang w:val="en-US"/>
              </w:rPr>
              <w:t>ln_num_employee</w:t>
            </w:r>
            <w:proofErr w:type="spellEnd"/>
          </w:p>
        </w:tc>
        <w:tc>
          <w:tcPr>
            <w:tcW w:w="1029" w:type="dxa"/>
            <w:tcBorders>
              <w:top w:val="nil"/>
              <w:left w:val="nil"/>
              <w:bottom w:val="nil"/>
              <w:right w:val="nil"/>
            </w:tcBorders>
          </w:tcPr>
          <w:p w14:paraId="3B9BF3D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-0.0314</w:t>
            </w:r>
          </w:p>
        </w:tc>
        <w:tc>
          <w:tcPr>
            <w:tcW w:w="1693" w:type="dxa"/>
            <w:tcBorders>
              <w:top w:val="nil"/>
              <w:left w:val="nil"/>
              <w:bottom w:val="nil"/>
              <w:right w:val="nil"/>
            </w:tcBorders>
          </w:tcPr>
          <w:p w14:paraId="68E5E42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-0.0501*</w:t>
            </w:r>
          </w:p>
        </w:tc>
        <w:tc>
          <w:tcPr>
            <w:tcW w:w="1283" w:type="dxa"/>
            <w:tcBorders>
              <w:top w:val="nil"/>
              <w:left w:val="nil"/>
              <w:bottom w:val="nil"/>
              <w:right w:val="nil"/>
            </w:tcBorders>
          </w:tcPr>
          <w:p w14:paraId="566DB73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-0.0424</w:t>
            </w:r>
          </w:p>
        </w:tc>
        <w:tc>
          <w:tcPr>
            <w:tcW w:w="1848" w:type="dxa"/>
            <w:tcBorders>
              <w:top w:val="nil"/>
              <w:left w:val="nil"/>
              <w:bottom w:val="nil"/>
              <w:right w:val="nil"/>
            </w:tcBorders>
          </w:tcPr>
          <w:p w14:paraId="4A1A315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-0.0424</w:t>
            </w:r>
          </w:p>
        </w:tc>
        <w:tc>
          <w:tcPr>
            <w:tcW w:w="1219" w:type="dxa"/>
            <w:tcBorders>
              <w:top w:val="nil"/>
              <w:left w:val="nil"/>
              <w:bottom w:val="nil"/>
              <w:right w:val="nil"/>
            </w:tcBorders>
          </w:tcPr>
          <w:p w14:paraId="69E39C3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-0.0664**</w:t>
            </w:r>
          </w:p>
        </w:tc>
        <w:tc>
          <w:tcPr>
            <w:tcW w:w="1391" w:type="dxa"/>
            <w:tcBorders>
              <w:top w:val="nil"/>
              <w:left w:val="nil"/>
              <w:bottom w:val="nil"/>
              <w:right w:val="nil"/>
            </w:tcBorders>
          </w:tcPr>
          <w:p w14:paraId="5BECBA0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-0.0611*</w:t>
            </w:r>
          </w:p>
        </w:tc>
        <w:tc>
          <w:tcPr>
            <w:tcW w:w="1212" w:type="dxa"/>
            <w:tcBorders>
              <w:top w:val="nil"/>
              <w:left w:val="nil"/>
              <w:bottom w:val="nil"/>
              <w:right w:val="nil"/>
            </w:tcBorders>
          </w:tcPr>
          <w:p w14:paraId="23A891E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-0.0283</w:t>
            </w:r>
          </w:p>
        </w:tc>
        <w:tc>
          <w:tcPr>
            <w:tcW w:w="1506" w:type="dxa"/>
            <w:tcBorders>
              <w:top w:val="nil"/>
              <w:left w:val="nil"/>
              <w:bottom w:val="nil"/>
              <w:right w:val="nil"/>
            </w:tcBorders>
          </w:tcPr>
          <w:p w14:paraId="14F2271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-0.0609**</w:t>
            </w:r>
          </w:p>
        </w:tc>
        <w:tc>
          <w:tcPr>
            <w:tcW w:w="1106" w:type="dxa"/>
            <w:tcBorders>
              <w:top w:val="nil"/>
              <w:left w:val="nil"/>
              <w:bottom w:val="nil"/>
              <w:right w:val="nil"/>
            </w:tcBorders>
          </w:tcPr>
          <w:p w14:paraId="28D2142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-0.0545*</w:t>
            </w:r>
          </w:p>
        </w:tc>
      </w:tr>
      <w:tr w:rsidR="004220A6" w:rsidRPr="00DA2A2E" w14:paraId="232D29F2" w14:textId="77777777" w:rsidTr="001A1269">
        <w:trPr>
          <w:trHeight w:val="319"/>
          <w:jc w:val="center"/>
        </w:trPr>
        <w:tc>
          <w:tcPr>
            <w:tcW w:w="2232" w:type="dxa"/>
            <w:tcBorders>
              <w:top w:val="nil"/>
              <w:left w:val="nil"/>
              <w:bottom w:val="nil"/>
              <w:right w:val="nil"/>
            </w:tcBorders>
          </w:tcPr>
          <w:p w14:paraId="35C339AD"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1D88738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(0.0267)</w:t>
            </w:r>
          </w:p>
        </w:tc>
        <w:tc>
          <w:tcPr>
            <w:tcW w:w="1693" w:type="dxa"/>
            <w:tcBorders>
              <w:top w:val="nil"/>
              <w:left w:val="nil"/>
              <w:bottom w:val="nil"/>
              <w:right w:val="nil"/>
            </w:tcBorders>
          </w:tcPr>
          <w:p w14:paraId="16C48EB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(0.0264)</w:t>
            </w:r>
          </w:p>
        </w:tc>
        <w:tc>
          <w:tcPr>
            <w:tcW w:w="1283" w:type="dxa"/>
            <w:tcBorders>
              <w:top w:val="nil"/>
              <w:left w:val="nil"/>
              <w:bottom w:val="nil"/>
              <w:right w:val="nil"/>
            </w:tcBorders>
          </w:tcPr>
          <w:p w14:paraId="0DA383F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(0.0271)</w:t>
            </w:r>
          </w:p>
        </w:tc>
        <w:tc>
          <w:tcPr>
            <w:tcW w:w="1848" w:type="dxa"/>
            <w:tcBorders>
              <w:top w:val="nil"/>
              <w:left w:val="nil"/>
              <w:bottom w:val="nil"/>
              <w:right w:val="nil"/>
            </w:tcBorders>
          </w:tcPr>
          <w:p w14:paraId="550AFFE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(0.0306)</w:t>
            </w:r>
          </w:p>
        </w:tc>
        <w:tc>
          <w:tcPr>
            <w:tcW w:w="1219" w:type="dxa"/>
            <w:tcBorders>
              <w:top w:val="nil"/>
              <w:left w:val="nil"/>
              <w:bottom w:val="nil"/>
              <w:right w:val="nil"/>
            </w:tcBorders>
          </w:tcPr>
          <w:p w14:paraId="2209662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(0.0310)</w:t>
            </w:r>
          </w:p>
        </w:tc>
        <w:tc>
          <w:tcPr>
            <w:tcW w:w="1391" w:type="dxa"/>
            <w:tcBorders>
              <w:top w:val="nil"/>
              <w:left w:val="nil"/>
              <w:bottom w:val="nil"/>
              <w:right w:val="nil"/>
            </w:tcBorders>
          </w:tcPr>
          <w:p w14:paraId="5DA13A2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(0.0312)</w:t>
            </w:r>
          </w:p>
        </w:tc>
        <w:tc>
          <w:tcPr>
            <w:tcW w:w="1212" w:type="dxa"/>
            <w:tcBorders>
              <w:top w:val="nil"/>
              <w:left w:val="nil"/>
              <w:bottom w:val="nil"/>
              <w:right w:val="nil"/>
            </w:tcBorders>
          </w:tcPr>
          <w:p w14:paraId="0D404B9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(0.0279)</w:t>
            </w:r>
          </w:p>
        </w:tc>
        <w:tc>
          <w:tcPr>
            <w:tcW w:w="1506" w:type="dxa"/>
            <w:tcBorders>
              <w:top w:val="nil"/>
              <w:left w:val="nil"/>
              <w:bottom w:val="nil"/>
              <w:right w:val="nil"/>
            </w:tcBorders>
          </w:tcPr>
          <w:p w14:paraId="76A1023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(0.0279)</w:t>
            </w:r>
          </w:p>
        </w:tc>
        <w:tc>
          <w:tcPr>
            <w:tcW w:w="1106" w:type="dxa"/>
            <w:tcBorders>
              <w:top w:val="nil"/>
              <w:left w:val="nil"/>
              <w:bottom w:val="nil"/>
              <w:right w:val="nil"/>
            </w:tcBorders>
          </w:tcPr>
          <w:p w14:paraId="19DF362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(0.0285)</w:t>
            </w:r>
          </w:p>
        </w:tc>
      </w:tr>
      <w:tr w:rsidR="004220A6" w:rsidRPr="00DA2A2E" w14:paraId="4B05925D" w14:textId="77777777" w:rsidTr="001A1269">
        <w:trPr>
          <w:trHeight w:val="308"/>
          <w:jc w:val="center"/>
        </w:trPr>
        <w:tc>
          <w:tcPr>
            <w:tcW w:w="2232" w:type="dxa"/>
            <w:tcBorders>
              <w:top w:val="nil"/>
              <w:left w:val="nil"/>
              <w:bottom w:val="nil"/>
              <w:right w:val="nil"/>
            </w:tcBorders>
          </w:tcPr>
          <w:p w14:paraId="16AEF019"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roofErr w:type="spellStart"/>
            <w:r w:rsidRPr="00DA2A2E">
              <w:rPr>
                <w:rFonts w:ascii="Times New Roman" w:hAnsi="Times New Roman" w:cs="Times New Roman"/>
                <w:sz w:val="18"/>
                <w:szCs w:val="18"/>
                <w:lang w:val="en-US"/>
              </w:rPr>
              <w:t>gen_involvement</w:t>
            </w:r>
            <w:proofErr w:type="spellEnd"/>
          </w:p>
        </w:tc>
        <w:tc>
          <w:tcPr>
            <w:tcW w:w="1029" w:type="dxa"/>
            <w:tcBorders>
              <w:top w:val="nil"/>
              <w:left w:val="nil"/>
              <w:bottom w:val="nil"/>
              <w:right w:val="nil"/>
            </w:tcBorders>
          </w:tcPr>
          <w:p w14:paraId="503DB7F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0.0620</w:t>
            </w:r>
          </w:p>
        </w:tc>
        <w:tc>
          <w:tcPr>
            <w:tcW w:w="1693" w:type="dxa"/>
            <w:tcBorders>
              <w:top w:val="nil"/>
              <w:left w:val="nil"/>
              <w:bottom w:val="nil"/>
              <w:right w:val="nil"/>
            </w:tcBorders>
          </w:tcPr>
          <w:p w14:paraId="6AC834A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0.0594</w:t>
            </w:r>
          </w:p>
        </w:tc>
        <w:tc>
          <w:tcPr>
            <w:tcW w:w="1283" w:type="dxa"/>
            <w:tcBorders>
              <w:top w:val="nil"/>
              <w:left w:val="nil"/>
              <w:bottom w:val="nil"/>
              <w:right w:val="nil"/>
            </w:tcBorders>
          </w:tcPr>
          <w:p w14:paraId="1D980EE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0.0662</w:t>
            </w:r>
          </w:p>
        </w:tc>
        <w:tc>
          <w:tcPr>
            <w:tcW w:w="1848" w:type="dxa"/>
            <w:tcBorders>
              <w:top w:val="nil"/>
              <w:left w:val="nil"/>
              <w:bottom w:val="nil"/>
              <w:right w:val="nil"/>
            </w:tcBorders>
          </w:tcPr>
          <w:p w14:paraId="6D7FBA7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0.109</w:t>
            </w:r>
          </w:p>
        </w:tc>
        <w:tc>
          <w:tcPr>
            <w:tcW w:w="1219" w:type="dxa"/>
            <w:tcBorders>
              <w:top w:val="nil"/>
              <w:left w:val="nil"/>
              <w:bottom w:val="nil"/>
              <w:right w:val="nil"/>
            </w:tcBorders>
          </w:tcPr>
          <w:p w14:paraId="582109D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0.113</w:t>
            </w:r>
          </w:p>
        </w:tc>
        <w:tc>
          <w:tcPr>
            <w:tcW w:w="1391" w:type="dxa"/>
            <w:tcBorders>
              <w:top w:val="nil"/>
              <w:left w:val="nil"/>
              <w:bottom w:val="nil"/>
              <w:right w:val="nil"/>
            </w:tcBorders>
          </w:tcPr>
          <w:p w14:paraId="0683A0A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0.116</w:t>
            </w:r>
          </w:p>
        </w:tc>
        <w:tc>
          <w:tcPr>
            <w:tcW w:w="1212" w:type="dxa"/>
            <w:tcBorders>
              <w:top w:val="nil"/>
              <w:left w:val="nil"/>
              <w:bottom w:val="nil"/>
              <w:right w:val="nil"/>
            </w:tcBorders>
          </w:tcPr>
          <w:p w14:paraId="02B7D45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0.0366</w:t>
            </w:r>
          </w:p>
        </w:tc>
        <w:tc>
          <w:tcPr>
            <w:tcW w:w="1506" w:type="dxa"/>
            <w:tcBorders>
              <w:top w:val="nil"/>
              <w:left w:val="nil"/>
              <w:bottom w:val="nil"/>
              <w:right w:val="nil"/>
            </w:tcBorders>
          </w:tcPr>
          <w:p w14:paraId="61597F4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0.0354</w:t>
            </w:r>
          </w:p>
        </w:tc>
        <w:tc>
          <w:tcPr>
            <w:tcW w:w="1106" w:type="dxa"/>
            <w:tcBorders>
              <w:top w:val="nil"/>
              <w:left w:val="nil"/>
              <w:bottom w:val="nil"/>
              <w:right w:val="nil"/>
            </w:tcBorders>
          </w:tcPr>
          <w:p w14:paraId="417545D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0.0460</w:t>
            </w:r>
          </w:p>
        </w:tc>
      </w:tr>
      <w:tr w:rsidR="004220A6" w:rsidRPr="00DA2A2E" w14:paraId="524B1003" w14:textId="77777777" w:rsidTr="001A1269">
        <w:trPr>
          <w:trHeight w:val="319"/>
          <w:jc w:val="center"/>
        </w:trPr>
        <w:tc>
          <w:tcPr>
            <w:tcW w:w="2232" w:type="dxa"/>
            <w:tcBorders>
              <w:top w:val="nil"/>
              <w:left w:val="nil"/>
              <w:bottom w:val="nil"/>
              <w:right w:val="nil"/>
            </w:tcBorders>
          </w:tcPr>
          <w:p w14:paraId="2FCCCF48"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5F38BA4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(0.0826)</w:t>
            </w:r>
          </w:p>
        </w:tc>
        <w:tc>
          <w:tcPr>
            <w:tcW w:w="1693" w:type="dxa"/>
            <w:tcBorders>
              <w:top w:val="nil"/>
              <w:left w:val="nil"/>
              <w:bottom w:val="nil"/>
              <w:right w:val="nil"/>
            </w:tcBorders>
          </w:tcPr>
          <w:p w14:paraId="1E4FD7D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(0.0829)</w:t>
            </w:r>
          </w:p>
        </w:tc>
        <w:tc>
          <w:tcPr>
            <w:tcW w:w="1283" w:type="dxa"/>
            <w:tcBorders>
              <w:top w:val="nil"/>
              <w:left w:val="nil"/>
              <w:bottom w:val="nil"/>
              <w:right w:val="nil"/>
            </w:tcBorders>
          </w:tcPr>
          <w:p w14:paraId="781831F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(0.0822)</w:t>
            </w:r>
          </w:p>
        </w:tc>
        <w:tc>
          <w:tcPr>
            <w:tcW w:w="1848" w:type="dxa"/>
            <w:tcBorders>
              <w:top w:val="nil"/>
              <w:left w:val="nil"/>
              <w:bottom w:val="nil"/>
              <w:right w:val="nil"/>
            </w:tcBorders>
          </w:tcPr>
          <w:p w14:paraId="5341A8E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(0.0981)</w:t>
            </w:r>
          </w:p>
        </w:tc>
        <w:tc>
          <w:tcPr>
            <w:tcW w:w="1219" w:type="dxa"/>
            <w:tcBorders>
              <w:top w:val="nil"/>
              <w:left w:val="nil"/>
              <w:bottom w:val="nil"/>
              <w:right w:val="nil"/>
            </w:tcBorders>
          </w:tcPr>
          <w:p w14:paraId="18FA37A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(0.0964)</w:t>
            </w:r>
          </w:p>
        </w:tc>
        <w:tc>
          <w:tcPr>
            <w:tcW w:w="1391" w:type="dxa"/>
            <w:tcBorders>
              <w:top w:val="nil"/>
              <w:left w:val="nil"/>
              <w:bottom w:val="nil"/>
              <w:right w:val="nil"/>
            </w:tcBorders>
          </w:tcPr>
          <w:p w14:paraId="523509C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(0.0971)</w:t>
            </w:r>
          </w:p>
        </w:tc>
        <w:tc>
          <w:tcPr>
            <w:tcW w:w="1212" w:type="dxa"/>
            <w:tcBorders>
              <w:top w:val="nil"/>
              <w:left w:val="nil"/>
              <w:bottom w:val="nil"/>
              <w:right w:val="nil"/>
            </w:tcBorders>
          </w:tcPr>
          <w:p w14:paraId="57C525E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(0.0880)</w:t>
            </w:r>
          </w:p>
        </w:tc>
        <w:tc>
          <w:tcPr>
            <w:tcW w:w="1506" w:type="dxa"/>
            <w:tcBorders>
              <w:top w:val="nil"/>
              <w:left w:val="nil"/>
              <w:bottom w:val="nil"/>
              <w:right w:val="nil"/>
            </w:tcBorders>
          </w:tcPr>
          <w:p w14:paraId="414B1BF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(0.0868)</w:t>
            </w:r>
          </w:p>
        </w:tc>
        <w:tc>
          <w:tcPr>
            <w:tcW w:w="1106" w:type="dxa"/>
            <w:tcBorders>
              <w:top w:val="nil"/>
              <w:left w:val="nil"/>
              <w:bottom w:val="nil"/>
              <w:right w:val="nil"/>
            </w:tcBorders>
          </w:tcPr>
          <w:p w14:paraId="797D2D9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(0.0861)</w:t>
            </w:r>
          </w:p>
        </w:tc>
      </w:tr>
      <w:tr w:rsidR="004220A6" w:rsidRPr="00DA2A2E" w14:paraId="6744767A" w14:textId="77777777" w:rsidTr="001A1269">
        <w:trPr>
          <w:trHeight w:val="308"/>
          <w:jc w:val="center"/>
        </w:trPr>
        <w:tc>
          <w:tcPr>
            <w:tcW w:w="2232" w:type="dxa"/>
            <w:tcBorders>
              <w:top w:val="nil"/>
              <w:left w:val="nil"/>
              <w:bottom w:val="nil"/>
              <w:right w:val="nil"/>
            </w:tcBorders>
          </w:tcPr>
          <w:p w14:paraId="24B21D3B"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roofErr w:type="spellStart"/>
            <w:r w:rsidRPr="00DA2A2E">
              <w:rPr>
                <w:rFonts w:ascii="Times New Roman" w:hAnsi="Times New Roman" w:cs="Times New Roman"/>
                <w:sz w:val="18"/>
                <w:szCs w:val="18"/>
                <w:lang w:val="en-US"/>
              </w:rPr>
              <w:t>growth_marketshare</w:t>
            </w:r>
            <w:proofErr w:type="spellEnd"/>
          </w:p>
        </w:tc>
        <w:tc>
          <w:tcPr>
            <w:tcW w:w="1029" w:type="dxa"/>
            <w:tcBorders>
              <w:top w:val="nil"/>
              <w:left w:val="nil"/>
              <w:bottom w:val="nil"/>
              <w:right w:val="nil"/>
            </w:tcBorders>
          </w:tcPr>
          <w:p w14:paraId="6018279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-0.0376</w:t>
            </w:r>
          </w:p>
        </w:tc>
        <w:tc>
          <w:tcPr>
            <w:tcW w:w="1693" w:type="dxa"/>
            <w:tcBorders>
              <w:top w:val="nil"/>
              <w:left w:val="nil"/>
              <w:bottom w:val="nil"/>
              <w:right w:val="nil"/>
            </w:tcBorders>
          </w:tcPr>
          <w:p w14:paraId="19B4A14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-0.0382</w:t>
            </w:r>
          </w:p>
        </w:tc>
        <w:tc>
          <w:tcPr>
            <w:tcW w:w="1283" w:type="dxa"/>
            <w:tcBorders>
              <w:top w:val="nil"/>
              <w:left w:val="nil"/>
              <w:bottom w:val="nil"/>
              <w:right w:val="nil"/>
            </w:tcBorders>
          </w:tcPr>
          <w:p w14:paraId="419CFD0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-0.0414</w:t>
            </w:r>
          </w:p>
        </w:tc>
        <w:tc>
          <w:tcPr>
            <w:tcW w:w="1848" w:type="dxa"/>
            <w:tcBorders>
              <w:top w:val="nil"/>
              <w:left w:val="nil"/>
              <w:bottom w:val="nil"/>
              <w:right w:val="nil"/>
            </w:tcBorders>
          </w:tcPr>
          <w:p w14:paraId="3EA50C7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-0.0693</w:t>
            </w:r>
          </w:p>
        </w:tc>
        <w:tc>
          <w:tcPr>
            <w:tcW w:w="1219" w:type="dxa"/>
            <w:tcBorders>
              <w:top w:val="nil"/>
              <w:left w:val="nil"/>
              <w:bottom w:val="nil"/>
              <w:right w:val="nil"/>
            </w:tcBorders>
          </w:tcPr>
          <w:p w14:paraId="5CDC90F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-0.0750</w:t>
            </w:r>
          </w:p>
        </w:tc>
        <w:tc>
          <w:tcPr>
            <w:tcW w:w="1391" w:type="dxa"/>
            <w:tcBorders>
              <w:top w:val="nil"/>
              <w:left w:val="nil"/>
              <w:bottom w:val="nil"/>
              <w:right w:val="nil"/>
            </w:tcBorders>
          </w:tcPr>
          <w:p w14:paraId="14B23C1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-0.0759</w:t>
            </w:r>
          </w:p>
        </w:tc>
        <w:tc>
          <w:tcPr>
            <w:tcW w:w="1212" w:type="dxa"/>
            <w:tcBorders>
              <w:top w:val="nil"/>
              <w:left w:val="nil"/>
              <w:bottom w:val="nil"/>
              <w:right w:val="nil"/>
            </w:tcBorders>
          </w:tcPr>
          <w:p w14:paraId="14B8B2A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0.107</w:t>
            </w:r>
          </w:p>
        </w:tc>
        <w:tc>
          <w:tcPr>
            <w:tcW w:w="1506" w:type="dxa"/>
            <w:tcBorders>
              <w:top w:val="nil"/>
              <w:left w:val="nil"/>
              <w:bottom w:val="nil"/>
              <w:right w:val="nil"/>
            </w:tcBorders>
          </w:tcPr>
          <w:p w14:paraId="0CA95D4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0.103</w:t>
            </w:r>
          </w:p>
        </w:tc>
        <w:tc>
          <w:tcPr>
            <w:tcW w:w="1106" w:type="dxa"/>
            <w:tcBorders>
              <w:top w:val="nil"/>
              <w:left w:val="nil"/>
              <w:bottom w:val="nil"/>
              <w:right w:val="nil"/>
            </w:tcBorders>
          </w:tcPr>
          <w:p w14:paraId="586CF6C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0.0981</w:t>
            </w:r>
          </w:p>
        </w:tc>
      </w:tr>
      <w:tr w:rsidR="004220A6" w:rsidRPr="00DA2A2E" w14:paraId="5B958109" w14:textId="77777777" w:rsidTr="001A1269">
        <w:trPr>
          <w:trHeight w:val="319"/>
          <w:jc w:val="center"/>
        </w:trPr>
        <w:tc>
          <w:tcPr>
            <w:tcW w:w="2232" w:type="dxa"/>
            <w:tcBorders>
              <w:top w:val="nil"/>
              <w:left w:val="nil"/>
              <w:bottom w:val="nil"/>
              <w:right w:val="nil"/>
            </w:tcBorders>
          </w:tcPr>
          <w:p w14:paraId="48821105"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40D3B97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(0.0559)</w:t>
            </w:r>
          </w:p>
        </w:tc>
        <w:tc>
          <w:tcPr>
            <w:tcW w:w="1693" w:type="dxa"/>
            <w:tcBorders>
              <w:top w:val="nil"/>
              <w:left w:val="nil"/>
              <w:bottom w:val="nil"/>
              <w:right w:val="nil"/>
            </w:tcBorders>
          </w:tcPr>
          <w:p w14:paraId="157F037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(0.0559)</w:t>
            </w:r>
          </w:p>
        </w:tc>
        <w:tc>
          <w:tcPr>
            <w:tcW w:w="1283" w:type="dxa"/>
            <w:tcBorders>
              <w:top w:val="nil"/>
              <w:left w:val="nil"/>
              <w:bottom w:val="nil"/>
              <w:right w:val="nil"/>
            </w:tcBorders>
          </w:tcPr>
          <w:p w14:paraId="44B4C20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(0.0557)</w:t>
            </w:r>
          </w:p>
        </w:tc>
        <w:tc>
          <w:tcPr>
            <w:tcW w:w="1848" w:type="dxa"/>
            <w:tcBorders>
              <w:top w:val="nil"/>
              <w:left w:val="nil"/>
              <w:bottom w:val="nil"/>
              <w:right w:val="nil"/>
            </w:tcBorders>
          </w:tcPr>
          <w:p w14:paraId="6584393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(0.0722)</w:t>
            </w:r>
          </w:p>
        </w:tc>
        <w:tc>
          <w:tcPr>
            <w:tcW w:w="1219" w:type="dxa"/>
            <w:tcBorders>
              <w:top w:val="nil"/>
              <w:left w:val="nil"/>
              <w:bottom w:val="nil"/>
              <w:right w:val="nil"/>
            </w:tcBorders>
          </w:tcPr>
          <w:p w14:paraId="1C9304E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(0.0728)</w:t>
            </w:r>
          </w:p>
        </w:tc>
        <w:tc>
          <w:tcPr>
            <w:tcW w:w="1391" w:type="dxa"/>
            <w:tcBorders>
              <w:top w:val="nil"/>
              <w:left w:val="nil"/>
              <w:bottom w:val="nil"/>
              <w:right w:val="nil"/>
            </w:tcBorders>
          </w:tcPr>
          <w:p w14:paraId="4F303F0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(0.0725)</w:t>
            </w:r>
          </w:p>
        </w:tc>
        <w:tc>
          <w:tcPr>
            <w:tcW w:w="1212" w:type="dxa"/>
            <w:tcBorders>
              <w:top w:val="nil"/>
              <w:left w:val="nil"/>
              <w:bottom w:val="nil"/>
              <w:right w:val="nil"/>
            </w:tcBorders>
          </w:tcPr>
          <w:p w14:paraId="08EDD37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(0.0657)</w:t>
            </w:r>
          </w:p>
        </w:tc>
        <w:tc>
          <w:tcPr>
            <w:tcW w:w="1506" w:type="dxa"/>
            <w:tcBorders>
              <w:top w:val="nil"/>
              <w:left w:val="nil"/>
              <w:bottom w:val="nil"/>
              <w:right w:val="nil"/>
            </w:tcBorders>
          </w:tcPr>
          <w:p w14:paraId="26D66EB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(0.0656)</w:t>
            </w:r>
          </w:p>
        </w:tc>
        <w:tc>
          <w:tcPr>
            <w:tcW w:w="1106" w:type="dxa"/>
            <w:tcBorders>
              <w:top w:val="nil"/>
              <w:left w:val="nil"/>
              <w:bottom w:val="nil"/>
              <w:right w:val="nil"/>
            </w:tcBorders>
          </w:tcPr>
          <w:p w14:paraId="0B6277A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(0.0652)</w:t>
            </w:r>
          </w:p>
        </w:tc>
      </w:tr>
      <w:tr w:rsidR="004220A6" w:rsidRPr="00DA2A2E" w14:paraId="707E7C09" w14:textId="77777777" w:rsidTr="001A1269">
        <w:trPr>
          <w:trHeight w:val="627"/>
          <w:jc w:val="center"/>
        </w:trPr>
        <w:tc>
          <w:tcPr>
            <w:tcW w:w="2232" w:type="dxa"/>
            <w:tcBorders>
              <w:top w:val="nil"/>
              <w:left w:val="nil"/>
              <w:bottom w:val="nil"/>
              <w:right w:val="nil"/>
            </w:tcBorders>
          </w:tcPr>
          <w:p w14:paraId="11840CA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roofErr w:type="spellStart"/>
            <w:r w:rsidRPr="00DA2A2E">
              <w:rPr>
                <w:rFonts w:ascii="Times New Roman" w:hAnsi="Times New Roman" w:cs="Times New Roman"/>
                <w:sz w:val="18"/>
                <w:szCs w:val="18"/>
                <w:lang w:val="en-US"/>
              </w:rPr>
              <w:t>formal_meeting_per_year</w:t>
            </w:r>
            <w:proofErr w:type="spellEnd"/>
          </w:p>
        </w:tc>
        <w:tc>
          <w:tcPr>
            <w:tcW w:w="1029" w:type="dxa"/>
            <w:tcBorders>
              <w:top w:val="nil"/>
              <w:left w:val="nil"/>
              <w:bottom w:val="nil"/>
              <w:right w:val="nil"/>
            </w:tcBorders>
          </w:tcPr>
          <w:p w14:paraId="11E699C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-0.00531</w:t>
            </w:r>
          </w:p>
        </w:tc>
        <w:tc>
          <w:tcPr>
            <w:tcW w:w="1693" w:type="dxa"/>
            <w:tcBorders>
              <w:top w:val="nil"/>
              <w:left w:val="nil"/>
              <w:bottom w:val="nil"/>
              <w:right w:val="nil"/>
            </w:tcBorders>
          </w:tcPr>
          <w:p w14:paraId="56A6D7E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-0.0113</w:t>
            </w:r>
          </w:p>
        </w:tc>
        <w:tc>
          <w:tcPr>
            <w:tcW w:w="1283" w:type="dxa"/>
            <w:tcBorders>
              <w:top w:val="nil"/>
              <w:left w:val="nil"/>
              <w:bottom w:val="nil"/>
              <w:right w:val="nil"/>
            </w:tcBorders>
          </w:tcPr>
          <w:p w14:paraId="59B502D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-0.0105</w:t>
            </w:r>
          </w:p>
        </w:tc>
        <w:tc>
          <w:tcPr>
            <w:tcW w:w="1848" w:type="dxa"/>
            <w:tcBorders>
              <w:top w:val="nil"/>
              <w:left w:val="nil"/>
              <w:bottom w:val="nil"/>
              <w:right w:val="nil"/>
            </w:tcBorders>
          </w:tcPr>
          <w:p w14:paraId="103A069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-0.00228</w:t>
            </w:r>
          </w:p>
        </w:tc>
        <w:tc>
          <w:tcPr>
            <w:tcW w:w="1219" w:type="dxa"/>
            <w:tcBorders>
              <w:top w:val="nil"/>
              <w:left w:val="nil"/>
              <w:bottom w:val="nil"/>
              <w:right w:val="nil"/>
            </w:tcBorders>
          </w:tcPr>
          <w:p w14:paraId="1D1B693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-0.0101</w:t>
            </w:r>
          </w:p>
        </w:tc>
        <w:tc>
          <w:tcPr>
            <w:tcW w:w="1391" w:type="dxa"/>
            <w:tcBorders>
              <w:top w:val="nil"/>
              <w:left w:val="nil"/>
              <w:bottom w:val="nil"/>
              <w:right w:val="nil"/>
            </w:tcBorders>
          </w:tcPr>
          <w:p w14:paraId="3FA0D3E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-0.0111</w:t>
            </w:r>
          </w:p>
        </w:tc>
        <w:tc>
          <w:tcPr>
            <w:tcW w:w="1212" w:type="dxa"/>
            <w:tcBorders>
              <w:top w:val="nil"/>
              <w:left w:val="nil"/>
              <w:bottom w:val="nil"/>
              <w:right w:val="nil"/>
            </w:tcBorders>
          </w:tcPr>
          <w:p w14:paraId="17ED113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0.0433*</w:t>
            </w:r>
          </w:p>
        </w:tc>
        <w:tc>
          <w:tcPr>
            <w:tcW w:w="1506" w:type="dxa"/>
            <w:tcBorders>
              <w:top w:val="nil"/>
              <w:left w:val="nil"/>
              <w:bottom w:val="nil"/>
              <w:right w:val="nil"/>
            </w:tcBorders>
          </w:tcPr>
          <w:p w14:paraId="7CBB3B5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0.0276</w:t>
            </w:r>
          </w:p>
        </w:tc>
        <w:tc>
          <w:tcPr>
            <w:tcW w:w="1106" w:type="dxa"/>
            <w:tcBorders>
              <w:top w:val="nil"/>
              <w:left w:val="nil"/>
              <w:bottom w:val="nil"/>
              <w:right w:val="nil"/>
            </w:tcBorders>
          </w:tcPr>
          <w:p w14:paraId="35E0147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0.0309</w:t>
            </w:r>
          </w:p>
        </w:tc>
      </w:tr>
      <w:tr w:rsidR="004220A6" w:rsidRPr="00DA2A2E" w14:paraId="4FE56BDE" w14:textId="77777777" w:rsidTr="001A1269">
        <w:trPr>
          <w:trHeight w:val="319"/>
          <w:jc w:val="center"/>
        </w:trPr>
        <w:tc>
          <w:tcPr>
            <w:tcW w:w="2232" w:type="dxa"/>
            <w:tcBorders>
              <w:top w:val="nil"/>
              <w:left w:val="nil"/>
              <w:bottom w:val="nil"/>
              <w:right w:val="nil"/>
            </w:tcBorders>
          </w:tcPr>
          <w:p w14:paraId="3F695ECE"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4866D04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(0.0223)</w:t>
            </w:r>
          </w:p>
        </w:tc>
        <w:tc>
          <w:tcPr>
            <w:tcW w:w="1693" w:type="dxa"/>
            <w:tcBorders>
              <w:top w:val="nil"/>
              <w:left w:val="nil"/>
              <w:bottom w:val="nil"/>
              <w:right w:val="nil"/>
            </w:tcBorders>
          </w:tcPr>
          <w:p w14:paraId="2B517D5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(0.0218)</w:t>
            </w:r>
          </w:p>
        </w:tc>
        <w:tc>
          <w:tcPr>
            <w:tcW w:w="1283" w:type="dxa"/>
            <w:tcBorders>
              <w:top w:val="nil"/>
              <w:left w:val="nil"/>
              <w:bottom w:val="nil"/>
              <w:right w:val="nil"/>
            </w:tcBorders>
          </w:tcPr>
          <w:p w14:paraId="7042B0B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(0.0221)</w:t>
            </w:r>
          </w:p>
        </w:tc>
        <w:tc>
          <w:tcPr>
            <w:tcW w:w="1848" w:type="dxa"/>
            <w:tcBorders>
              <w:top w:val="nil"/>
              <w:left w:val="nil"/>
              <w:bottom w:val="nil"/>
              <w:right w:val="nil"/>
            </w:tcBorders>
          </w:tcPr>
          <w:p w14:paraId="4981960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(0.0279)</w:t>
            </w:r>
          </w:p>
        </w:tc>
        <w:tc>
          <w:tcPr>
            <w:tcW w:w="1219" w:type="dxa"/>
            <w:tcBorders>
              <w:top w:val="nil"/>
              <w:left w:val="nil"/>
              <w:bottom w:val="nil"/>
              <w:right w:val="nil"/>
            </w:tcBorders>
          </w:tcPr>
          <w:p w14:paraId="0B662E1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(0.0274)</w:t>
            </w:r>
          </w:p>
        </w:tc>
        <w:tc>
          <w:tcPr>
            <w:tcW w:w="1391" w:type="dxa"/>
            <w:tcBorders>
              <w:top w:val="nil"/>
              <w:left w:val="nil"/>
              <w:bottom w:val="nil"/>
              <w:right w:val="nil"/>
            </w:tcBorders>
          </w:tcPr>
          <w:p w14:paraId="6A02F92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(0.0280)</w:t>
            </w:r>
          </w:p>
        </w:tc>
        <w:tc>
          <w:tcPr>
            <w:tcW w:w="1212" w:type="dxa"/>
            <w:tcBorders>
              <w:top w:val="nil"/>
              <w:left w:val="nil"/>
              <w:bottom w:val="nil"/>
              <w:right w:val="nil"/>
            </w:tcBorders>
          </w:tcPr>
          <w:p w14:paraId="0F1C397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(0.0239)</w:t>
            </w:r>
          </w:p>
        </w:tc>
        <w:tc>
          <w:tcPr>
            <w:tcW w:w="1506" w:type="dxa"/>
            <w:tcBorders>
              <w:top w:val="nil"/>
              <w:left w:val="nil"/>
              <w:bottom w:val="nil"/>
              <w:right w:val="nil"/>
            </w:tcBorders>
          </w:tcPr>
          <w:p w14:paraId="48D6235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(0.0232)</w:t>
            </w:r>
          </w:p>
        </w:tc>
        <w:tc>
          <w:tcPr>
            <w:tcW w:w="1106" w:type="dxa"/>
            <w:tcBorders>
              <w:top w:val="nil"/>
              <w:left w:val="nil"/>
              <w:bottom w:val="nil"/>
              <w:right w:val="nil"/>
            </w:tcBorders>
          </w:tcPr>
          <w:p w14:paraId="5A176E0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(0.0237)</w:t>
            </w:r>
          </w:p>
        </w:tc>
      </w:tr>
      <w:tr w:rsidR="004220A6" w:rsidRPr="00DA2A2E" w14:paraId="7821E0BA" w14:textId="77777777" w:rsidTr="001A1269">
        <w:trPr>
          <w:trHeight w:val="308"/>
          <w:jc w:val="center"/>
        </w:trPr>
        <w:tc>
          <w:tcPr>
            <w:tcW w:w="2232" w:type="dxa"/>
            <w:tcBorders>
              <w:top w:val="nil"/>
              <w:left w:val="nil"/>
              <w:bottom w:val="nil"/>
              <w:right w:val="nil"/>
            </w:tcBorders>
          </w:tcPr>
          <w:p w14:paraId="2F68159E"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Industry sector</w:t>
            </w:r>
          </w:p>
        </w:tc>
        <w:tc>
          <w:tcPr>
            <w:tcW w:w="1029" w:type="dxa"/>
            <w:tcBorders>
              <w:top w:val="nil"/>
              <w:left w:val="nil"/>
              <w:bottom w:val="nil"/>
              <w:right w:val="nil"/>
            </w:tcBorders>
          </w:tcPr>
          <w:p w14:paraId="47120C7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693" w:type="dxa"/>
            <w:tcBorders>
              <w:top w:val="nil"/>
              <w:left w:val="nil"/>
              <w:bottom w:val="nil"/>
              <w:right w:val="nil"/>
            </w:tcBorders>
          </w:tcPr>
          <w:p w14:paraId="1A740DD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283" w:type="dxa"/>
            <w:tcBorders>
              <w:top w:val="nil"/>
              <w:left w:val="nil"/>
              <w:bottom w:val="nil"/>
              <w:right w:val="nil"/>
            </w:tcBorders>
          </w:tcPr>
          <w:p w14:paraId="7142B85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848" w:type="dxa"/>
            <w:tcBorders>
              <w:top w:val="nil"/>
              <w:left w:val="nil"/>
              <w:bottom w:val="nil"/>
              <w:right w:val="nil"/>
            </w:tcBorders>
          </w:tcPr>
          <w:p w14:paraId="27A6719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219" w:type="dxa"/>
            <w:tcBorders>
              <w:top w:val="nil"/>
              <w:left w:val="nil"/>
              <w:bottom w:val="nil"/>
              <w:right w:val="nil"/>
            </w:tcBorders>
          </w:tcPr>
          <w:p w14:paraId="375F95A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391" w:type="dxa"/>
            <w:tcBorders>
              <w:top w:val="nil"/>
              <w:left w:val="nil"/>
              <w:bottom w:val="nil"/>
              <w:right w:val="nil"/>
            </w:tcBorders>
          </w:tcPr>
          <w:p w14:paraId="68FDEB0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212" w:type="dxa"/>
            <w:tcBorders>
              <w:top w:val="nil"/>
              <w:left w:val="nil"/>
              <w:bottom w:val="nil"/>
              <w:right w:val="nil"/>
            </w:tcBorders>
          </w:tcPr>
          <w:p w14:paraId="702F76C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506" w:type="dxa"/>
            <w:tcBorders>
              <w:top w:val="nil"/>
              <w:left w:val="nil"/>
              <w:bottom w:val="nil"/>
              <w:right w:val="nil"/>
            </w:tcBorders>
          </w:tcPr>
          <w:p w14:paraId="67ED032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106" w:type="dxa"/>
            <w:tcBorders>
              <w:top w:val="nil"/>
              <w:left w:val="nil"/>
              <w:bottom w:val="nil"/>
              <w:right w:val="nil"/>
            </w:tcBorders>
          </w:tcPr>
          <w:p w14:paraId="0A9E5B5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r>
      <w:tr w:rsidR="004220A6" w:rsidRPr="00DA2A2E" w14:paraId="6B927A93" w14:textId="77777777" w:rsidTr="001A1269">
        <w:trPr>
          <w:trHeight w:val="319"/>
          <w:jc w:val="center"/>
        </w:trPr>
        <w:tc>
          <w:tcPr>
            <w:tcW w:w="2232" w:type="dxa"/>
            <w:tcBorders>
              <w:top w:val="nil"/>
              <w:left w:val="nil"/>
              <w:bottom w:val="nil"/>
              <w:right w:val="nil"/>
            </w:tcBorders>
          </w:tcPr>
          <w:p w14:paraId="46B74983"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008C0FD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693" w:type="dxa"/>
            <w:tcBorders>
              <w:top w:val="nil"/>
              <w:left w:val="nil"/>
              <w:bottom w:val="nil"/>
              <w:right w:val="nil"/>
            </w:tcBorders>
          </w:tcPr>
          <w:p w14:paraId="184972F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83" w:type="dxa"/>
            <w:tcBorders>
              <w:top w:val="nil"/>
              <w:left w:val="nil"/>
              <w:bottom w:val="nil"/>
              <w:right w:val="nil"/>
            </w:tcBorders>
          </w:tcPr>
          <w:p w14:paraId="54CD4EB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848" w:type="dxa"/>
            <w:tcBorders>
              <w:top w:val="nil"/>
              <w:left w:val="nil"/>
              <w:bottom w:val="nil"/>
              <w:right w:val="nil"/>
            </w:tcBorders>
          </w:tcPr>
          <w:p w14:paraId="6351C30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19" w:type="dxa"/>
            <w:tcBorders>
              <w:top w:val="nil"/>
              <w:left w:val="nil"/>
              <w:bottom w:val="nil"/>
              <w:right w:val="nil"/>
            </w:tcBorders>
          </w:tcPr>
          <w:p w14:paraId="52B374A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391" w:type="dxa"/>
            <w:tcBorders>
              <w:top w:val="nil"/>
              <w:left w:val="nil"/>
              <w:bottom w:val="nil"/>
              <w:right w:val="nil"/>
            </w:tcBorders>
          </w:tcPr>
          <w:p w14:paraId="498E07D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12" w:type="dxa"/>
            <w:tcBorders>
              <w:top w:val="nil"/>
              <w:left w:val="nil"/>
              <w:bottom w:val="nil"/>
              <w:right w:val="nil"/>
            </w:tcBorders>
          </w:tcPr>
          <w:p w14:paraId="68CFF4F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506" w:type="dxa"/>
            <w:tcBorders>
              <w:top w:val="nil"/>
              <w:left w:val="nil"/>
              <w:bottom w:val="nil"/>
              <w:right w:val="nil"/>
            </w:tcBorders>
          </w:tcPr>
          <w:p w14:paraId="0CF649A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106" w:type="dxa"/>
            <w:tcBorders>
              <w:top w:val="nil"/>
              <w:left w:val="nil"/>
              <w:bottom w:val="nil"/>
              <w:right w:val="nil"/>
            </w:tcBorders>
          </w:tcPr>
          <w:p w14:paraId="5F73766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r>
      <w:tr w:rsidR="004220A6" w:rsidRPr="00DA2A2E" w14:paraId="1C77FD71" w14:textId="77777777" w:rsidTr="001A1269">
        <w:trPr>
          <w:trHeight w:val="308"/>
          <w:jc w:val="center"/>
        </w:trPr>
        <w:tc>
          <w:tcPr>
            <w:tcW w:w="2232" w:type="dxa"/>
            <w:tcBorders>
              <w:top w:val="nil"/>
              <w:left w:val="nil"/>
              <w:bottom w:val="nil"/>
              <w:right w:val="nil"/>
            </w:tcBorders>
          </w:tcPr>
          <w:p w14:paraId="6D7550D6"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2.region</w:t>
            </w:r>
          </w:p>
        </w:tc>
        <w:tc>
          <w:tcPr>
            <w:tcW w:w="1029" w:type="dxa"/>
            <w:tcBorders>
              <w:top w:val="nil"/>
              <w:left w:val="nil"/>
              <w:bottom w:val="nil"/>
              <w:right w:val="nil"/>
            </w:tcBorders>
          </w:tcPr>
          <w:p w14:paraId="48AB104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-0.0986</w:t>
            </w:r>
          </w:p>
        </w:tc>
        <w:tc>
          <w:tcPr>
            <w:tcW w:w="1693" w:type="dxa"/>
            <w:tcBorders>
              <w:top w:val="nil"/>
              <w:left w:val="nil"/>
              <w:bottom w:val="nil"/>
              <w:right w:val="nil"/>
            </w:tcBorders>
          </w:tcPr>
          <w:p w14:paraId="659BB12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-0.172</w:t>
            </w:r>
          </w:p>
        </w:tc>
        <w:tc>
          <w:tcPr>
            <w:tcW w:w="1283" w:type="dxa"/>
            <w:tcBorders>
              <w:top w:val="nil"/>
              <w:left w:val="nil"/>
              <w:bottom w:val="nil"/>
              <w:right w:val="nil"/>
            </w:tcBorders>
          </w:tcPr>
          <w:p w14:paraId="20E91F8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-0.142</w:t>
            </w:r>
          </w:p>
        </w:tc>
        <w:tc>
          <w:tcPr>
            <w:tcW w:w="1848" w:type="dxa"/>
            <w:tcBorders>
              <w:top w:val="nil"/>
              <w:left w:val="nil"/>
              <w:bottom w:val="nil"/>
              <w:right w:val="nil"/>
            </w:tcBorders>
          </w:tcPr>
          <w:p w14:paraId="2A6C6F5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-0.440**</w:t>
            </w:r>
          </w:p>
        </w:tc>
        <w:tc>
          <w:tcPr>
            <w:tcW w:w="1219" w:type="dxa"/>
            <w:tcBorders>
              <w:top w:val="nil"/>
              <w:left w:val="nil"/>
              <w:bottom w:val="nil"/>
              <w:right w:val="nil"/>
            </w:tcBorders>
          </w:tcPr>
          <w:p w14:paraId="1CF9286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-0.539**</w:t>
            </w:r>
          </w:p>
        </w:tc>
        <w:tc>
          <w:tcPr>
            <w:tcW w:w="1391" w:type="dxa"/>
            <w:tcBorders>
              <w:top w:val="nil"/>
              <w:left w:val="nil"/>
              <w:bottom w:val="nil"/>
              <w:right w:val="nil"/>
            </w:tcBorders>
          </w:tcPr>
          <w:p w14:paraId="1D8F437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-0.515**</w:t>
            </w:r>
          </w:p>
        </w:tc>
        <w:tc>
          <w:tcPr>
            <w:tcW w:w="1212" w:type="dxa"/>
            <w:tcBorders>
              <w:top w:val="nil"/>
              <w:left w:val="nil"/>
              <w:bottom w:val="nil"/>
              <w:right w:val="nil"/>
            </w:tcBorders>
          </w:tcPr>
          <w:p w14:paraId="1C1D175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-0.193</w:t>
            </w:r>
          </w:p>
        </w:tc>
        <w:tc>
          <w:tcPr>
            <w:tcW w:w="1506" w:type="dxa"/>
            <w:tcBorders>
              <w:top w:val="nil"/>
              <w:left w:val="nil"/>
              <w:bottom w:val="nil"/>
              <w:right w:val="nil"/>
            </w:tcBorders>
          </w:tcPr>
          <w:p w14:paraId="2314FA9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-0.318</w:t>
            </w:r>
          </w:p>
        </w:tc>
        <w:tc>
          <w:tcPr>
            <w:tcW w:w="1106" w:type="dxa"/>
            <w:tcBorders>
              <w:top w:val="nil"/>
              <w:left w:val="nil"/>
              <w:bottom w:val="nil"/>
              <w:right w:val="nil"/>
            </w:tcBorders>
          </w:tcPr>
          <w:p w14:paraId="76DD224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-0.299</w:t>
            </w:r>
          </w:p>
        </w:tc>
      </w:tr>
      <w:tr w:rsidR="004220A6" w:rsidRPr="00DA2A2E" w14:paraId="54479116" w14:textId="77777777" w:rsidTr="001A1269">
        <w:trPr>
          <w:trHeight w:val="319"/>
          <w:jc w:val="center"/>
        </w:trPr>
        <w:tc>
          <w:tcPr>
            <w:tcW w:w="2232" w:type="dxa"/>
            <w:tcBorders>
              <w:top w:val="nil"/>
              <w:left w:val="nil"/>
              <w:bottom w:val="nil"/>
              <w:right w:val="nil"/>
            </w:tcBorders>
          </w:tcPr>
          <w:p w14:paraId="4242AC32"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12D4D35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(0.241)</w:t>
            </w:r>
          </w:p>
        </w:tc>
        <w:tc>
          <w:tcPr>
            <w:tcW w:w="1693" w:type="dxa"/>
            <w:tcBorders>
              <w:top w:val="nil"/>
              <w:left w:val="nil"/>
              <w:bottom w:val="nil"/>
              <w:right w:val="nil"/>
            </w:tcBorders>
          </w:tcPr>
          <w:p w14:paraId="09BC1D3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(0.242)</w:t>
            </w:r>
          </w:p>
        </w:tc>
        <w:tc>
          <w:tcPr>
            <w:tcW w:w="1283" w:type="dxa"/>
            <w:tcBorders>
              <w:top w:val="nil"/>
              <w:left w:val="nil"/>
              <w:bottom w:val="nil"/>
              <w:right w:val="nil"/>
            </w:tcBorders>
          </w:tcPr>
          <w:p w14:paraId="10B905A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(0.241)</w:t>
            </w:r>
          </w:p>
        </w:tc>
        <w:tc>
          <w:tcPr>
            <w:tcW w:w="1848" w:type="dxa"/>
            <w:tcBorders>
              <w:top w:val="nil"/>
              <w:left w:val="nil"/>
              <w:bottom w:val="nil"/>
              <w:right w:val="nil"/>
            </w:tcBorders>
          </w:tcPr>
          <w:p w14:paraId="251A55C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(0.219)</w:t>
            </w:r>
          </w:p>
        </w:tc>
        <w:tc>
          <w:tcPr>
            <w:tcW w:w="1219" w:type="dxa"/>
            <w:tcBorders>
              <w:top w:val="nil"/>
              <w:left w:val="nil"/>
              <w:bottom w:val="nil"/>
              <w:right w:val="nil"/>
            </w:tcBorders>
          </w:tcPr>
          <w:p w14:paraId="7E5A383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(0.221)</w:t>
            </w:r>
          </w:p>
        </w:tc>
        <w:tc>
          <w:tcPr>
            <w:tcW w:w="1391" w:type="dxa"/>
            <w:tcBorders>
              <w:top w:val="nil"/>
              <w:left w:val="nil"/>
              <w:bottom w:val="nil"/>
              <w:right w:val="nil"/>
            </w:tcBorders>
          </w:tcPr>
          <w:p w14:paraId="662A9BC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(0.219)</w:t>
            </w:r>
          </w:p>
        </w:tc>
        <w:tc>
          <w:tcPr>
            <w:tcW w:w="1212" w:type="dxa"/>
            <w:tcBorders>
              <w:top w:val="nil"/>
              <w:left w:val="nil"/>
              <w:bottom w:val="nil"/>
              <w:right w:val="nil"/>
            </w:tcBorders>
          </w:tcPr>
          <w:p w14:paraId="0BA6CB0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(0.222)</w:t>
            </w:r>
          </w:p>
        </w:tc>
        <w:tc>
          <w:tcPr>
            <w:tcW w:w="1506" w:type="dxa"/>
            <w:tcBorders>
              <w:top w:val="nil"/>
              <w:left w:val="nil"/>
              <w:bottom w:val="nil"/>
              <w:right w:val="nil"/>
            </w:tcBorders>
          </w:tcPr>
          <w:p w14:paraId="18C7AC0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(0.217)</w:t>
            </w:r>
          </w:p>
        </w:tc>
        <w:tc>
          <w:tcPr>
            <w:tcW w:w="1106" w:type="dxa"/>
            <w:tcBorders>
              <w:top w:val="nil"/>
              <w:left w:val="nil"/>
              <w:bottom w:val="nil"/>
              <w:right w:val="nil"/>
            </w:tcBorders>
          </w:tcPr>
          <w:p w14:paraId="3F2046C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(0.215)</w:t>
            </w:r>
          </w:p>
        </w:tc>
      </w:tr>
      <w:tr w:rsidR="004220A6" w:rsidRPr="00DA2A2E" w14:paraId="42D9C6FB" w14:textId="77777777" w:rsidTr="001A1269">
        <w:trPr>
          <w:trHeight w:val="308"/>
          <w:jc w:val="center"/>
        </w:trPr>
        <w:tc>
          <w:tcPr>
            <w:tcW w:w="2232" w:type="dxa"/>
            <w:tcBorders>
              <w:top w:val="nil"/>
              <w:left w:val="nil"/>
              <w:bottom w:val="nil"/>
              <w:right w:val="nil"/>
            </w:tcBorders>
          </w:tcPr>
          <w:p w14:paraId="5895E88F"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3.region</w:t>
            </w:r>
          </w:p>
        </w:tc>
        <w:tc>
          <w:tcPr>
            <w:tcW w:w="1029" w:type="dxa"/>
            <w:tcBorders>
              <w:top w:val="nil"/>
              <w:left w:val="nil"/>
              <w:bottom w:val="nil"/>
              <w:right w:val="nil"/>
            </w:tcBorders>
          </w:tcPr>
          <w:p w14:paraId="0A07A18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0.285</w:t>
            </w:r>
          </w:p>
        </w:tc>
        <w:tc>
          <w:tcPr>
            <w:tcW w:w="1693" w:type="dxa"/>
            <w:tcBorders>
              <w:top w:val="nil"/>
              <w:left w:val="nil"/>
              <w:bottom w:val="nil"/>
              <w:right w:val="nil"/>
            </w:tcBorders>
          </w:tcPr>
          <w:p w14:paraId="61CD4B6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0.214</w:t>
            </w:r>
          </w:p>
        </w:tc>
        <w:tc>
          <w:tcPr>
            <w:tcW w:w="1283" w:type="dxa"/>
            <w:tcBorders>
              <w:top w:val="nil"/>
              <w:left w:val="nil"/>
              <w:bottom w:val="nil"/>
              <w:right w:val="nil"/>
            </w:tcBorders>
          </w:tcPr>
          <w:p w14:paraId="1BD29C9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0.241</w:t>
            </w:r>
          </w:p>
        </w:tc>
        <w:tc>
          <w:tcPr>
            <w:tcW w:w="1848" w:type="dxa"/>
            <w:tcBorders>
              <w:top w:val="nil"/>
              <w:left w:val="nil"/>
              <w:bottom w:val="nil"/>
              <w:right w:val="nil"/>
            </w:tcBorders>
          </w:tcPr>
          <w:p w14:paraId="79CD1A9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-0.161</w:t>
            </w:r>
          </w:p>
        </w:tc>
        <w:tc>
          <w:tcPr>
            <w:tcW w:w="1219" w:type="dxa"/>
            <w:tcBorders>
              <w:top w:val="nil"/>
              <w:left w:val="nil"/>
              <w:bottom w:val="nil"/>
              <w:right w:val="nil"/>
            </w:tcBorders>
          </w:tcPr>
          <w:p w14:paraId="4C825B1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-0.259</w:t>
            </w:r>
          </w:p>
        </w:tc>
        <w:tc>
          <w:tcPr>
            <w:tcW w:w="1391" w:type="dxa"/>
            <w:tcBorders>
              <w:top w:val="nil"/>
              <w:left w:val="nil"/>
              <w:bottom w:val="nil"/>
              <w:right w:val="nil"/>
            </w:tcBorders>
          </w:tcPr>
          <w:p w14:paraId="3FEC5BD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-0.237</w:t>
            </w:r>
          </w:p>
        </w:tc>
        <w:tc>
          <w:tcPr>
            <w:tcW w:w="1212" w:type="dxa"/>
            <w:tcBorders>
              <w:top w:val="nil"/>
              <w:left w:val="nil"/>
              <w:bottom w:val="nil"/>
              <w:right w:val="nil"/>
            </w:tcBorders>
          </w:tcPr>
          <w:p w14:paraId="698C179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0.0841</w:t>
            </w:r>
          </w:p>
        </w:tc>
        <w:tc>
          <w:tcPr>
            <w:tcW w:w="1506" w:type="dxa"/>
            <w:tcBorders>
              <w:top w:val="nil"/>
              <w:left w:val="nil"/>
              <w:bottom w:val="nil"/>
              <w:right w:val="nil"/>
            </w:tcBorders>
          </w:tcPr>
          <w:p w14:paraId="3E7165C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-0.0430</w:t>
            </w:r>
          </w:p>
        </w:tc>
        <w:tc>
          <w:tcPr>
            <w:tcW w:w="1106" w:type="dxa"/>
            <w:tcBorders>
              <w:top w:val="nil"/>
              <w:left w:val="nil"/>
              <w:bottom w:val="nil"/>
              <w:right w:val="nil"/>
            </w:tcBorders>
          </w:tcPr>
          <w:p w14:paraId="1F59608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-0.0231</w:t>
            </w:r>
          </w:p>
        </w:tc>
      </w:tr>
      <w:tr w:rsidR="004220A6" w:rsidRPr="00DA2A2E" w14:paraId="2FB48BA3" w14:textId="77777777" w:rsidTr="001A1269">
        <w:trPr>
          <w:trHeight w:val="319"/>
          <w:jc w:val="center"/>
        </w:trPr>
        <w:tc>
          <w:tcPr>
            <w:tcW w:w="2232" w:type="dxa"/>
            <w:tcBorders>
              <w:top w:val="nil"/>
              <w:left w:val="nil"/>
              <w:bottom w:val="nil"/>
              <w:right w:val="nil"/>
            </w:tcBorders>
          </w:tcPr>
          <w:p w14:paraId="37B36925"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78D581B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(0.259)</w:t>
            </w:r>
          </w:p>
        </w:tc>
        <w:tc>
          <w:tcPr>
            <w:tcW w:w="1693" w:type="dxa"/>
            <w:tcBorders>
              <w:top w:val="nil"/>
              <w:left w:val="nil"/>
              <w:bottom w:val="nil"/>
              <w:right w:val="nil"/>
            </w:tcBorders>
          </w:tcPr>
          <w:p w14:paraId="31DF0C9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(0.261)</w:t>
            </w:r>
          </w:p>
        </w:tc>
        <w:tc>
          <w:tcPr>
            <w:tcW w:w="1283" w:type="dxa"/>
            <w:tcBorders>
              <w:top w:val="nil"/>
              <w:left w:val="nil"/>
              <w:bottom w:val="nil"/>
              <w:right w:val="nil"/>
            </w:tcBorders>
          </w:tcPr>
          <w:p w14:paraId="54F21FD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(0.260)</w:t>
            </w:r>
          </w:p>
        </w:tc>
        <w:tc>
          <w:tcPr>
            <w:tcW w:w="1848" w:type="dxa"/>
            <w:tcBorders>
              <w:top w:val="nil"/>
              <w:left w:val="nil"/>
              <w:bottom w:val="nil"/>
              <w:right w:val="nil"/>
            </w:tcBorders>
          </w:tcPr>
          <w:p w14:paraId="67BD77E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(0.248)</w:t>
            </w:r>
          </w:p>
        </w:tc>
        <w:tc>
          <w:tcPr>
            <w:tcW w:w="1219" w:type="dxa"/>
            <w:tcBorders>
              <w:top w:val="nil"/>
              <w:left w:val="nil"/>
              <w:bottom w:val="nil"/>
              <w:right w:val="nil"/>
            </w:tcBorders>
          </w:tcPr>
          <w:p w14:paraId="6AAD436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(0.249)</w:t>
            </w:r>
          </w:p>
        </w:tc>
        <w:tc>
          <w:tcPr>
            <w:tcW w:w="1391" w:type="dxa"/>
            <w:tcBorders>
              <w:top w:val="nil"/>
              <w:left w:val="nil"/>
              <w:bottom w:val="nil"/>
              <w:right w:val="nil"/>
            </w:tcBorders>
          </w:tcPr>
          <w:p w14:paraId="14000E5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(0.248)</w:t>
            </w:r>
          </w:p>
        </w:tc>
        <w:tc>
          <w:tcPr>
            <w:tcW w:w="1212" w:type="dxa"/>
            <w:tcBorders>
              <w:top w:val="nil"/>
              <w:left w:val="nil"/>
              <w:bottom w:val="nil"/>
              <w:right w:val="nil"/>
            </w:tcBorders>
          </w:tcPr>
          <w:p w14:paraId="613277A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(0.246)</w:t>
            </w:r>
          </w:p>
        </w:tc>
        <w:tc>
          <w:tcPr>
            <w:tcW w:w="1506" w:type="dxa"/>
            <w:tcBorders>
              <w:top w:val="nil"/>
              <w:left w:val="nil"/>
              <w:bottom w:val="nil"/>
              <w:right w:val="nil"/>
            </w:tcBorders>
          </w:tcPr>
          <w:p w14:paraId="6825BC1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(0.240)</w:t>
            </w:r>
          </w:p>
        </w:tc>
        <w:tc>
          <w:tcPr>
            <w:tcW w:w="1106" w:type="dxa"/>
            <w:tcBorders>
              <w:top w:val="nil"/>
              <w:left w:val="nil"/>
              <w:bottom w:val="nil"/>
              <w:right w:val="nil"/>
            </w:tcBorders>
          </w:tcPr>
          <w:p w14:paraId="0AAD26C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(0.239)</w:t>
            </w:r>
          </w:p>
        </w:tc>
      </w:tr>
      <w:tr w:rsidR="004220A6" w:rsidRPr="00DA2A2E" w14:paraId="2468349F" w14:textId="77777777" w:rsidTr="001A1269">
        <w:trPr>
          <w:trHeight w:val="319"/>
          <w:jc w:val="center"/>
        </w:trPr>
        <w:tc>
          <w:tcPr>
            <w:tcW w:w="2232" w:type="dxa"/>
            <w:tcBorders>
              <w:top w:val="nil"/>
              <w:left w:val="nil"/>
              <w:bottom w:val="nil"/>
              <w:right w:val="nil"/>
            </w:tcBorders>
          </w:tcPr>
          <w:p w14:paraId="3C5DB7AB"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4.region</w:t>
            </w:r>
          </w:p>
        </w:tc>
        <w:tc>
          <w:tcPr>
            <w:tcW w:w="1029" w:type="dxa"/>
            <w:tcBorders>
              <w:top w:val="nil"/>
              <w:left w:val="nil"/>
              <w:bottom w:val="nil"/>
              <w:right w:val="nil"/>
            </w:tcBorders>
          </w:tcPr>
          <w:p w14:paraId="725BF19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0.257</w:t>
            </w:r>
          </w:p>
        </w:tc>
        <w:tc>
          <w:tcPr>
            <w:tcW w:w="1693" w:type="dxa"/>
            <w:tcBorders>
              <w:top w:val="nil"/>
              <w:left w:val="nil"/>
              <w:bottom w:val="nil"/>
              <w:right w:val="nil"/>
            </w:tcBorders>
          </w:tcPr>
          <w:p w14:paraId="4C4FF8D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0.196</w:t>
            </w:r>
          </w:p>
        </w:tc>
        <w:tc>
          <w:tcPr>
            <w:tcW w:w="1283" w:type="dxa"/>
            <w:tcBorders>
              <w:top w:val="nil"/>
              <w:left w:val="nil"/>
              <w:bottom w:val="nil"/>
              <w:right w:val="nil"/>
            </w:tcBorders>
          </w:tcPr>
          <w:p w14:paraId="330AE30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0.221</w:t>
            </w:r>
          </w:p>
        </w:tc>
        <w:tc>
          <w:tcPr>
            <w:tcW w:w="1848" w:type="dxa"/>
            <w:tcBorders>
              <w:top w:val="nil"/>
              <w:left w:val="nil"/>
              <w:bottom w:val="nil"/>
              <w:right w:val="nil"/>
            </w:tcBorders>
          </w:tcPr>
          <w:p w14:paraId="43B3FB2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-0.687***</w:t>
            </w:r>
          </w:p>
        </w:tc>
        <w:tc>
          <w:tcPr>
            <w:tcW w:w="1219" w:type="dxa"/>
            <w:tcBorders>
              <w:top w:val="nil"/>
              <w:left w:val="nil"/>
              <w:bottom w:val="nil"/>
              <w:right w:val="nil"/>
            </w:tcBorders>
          </w:tcPr>
          <w:p w14:paraId="6AB6D3D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-0.768***</w:t>
            </w:r>
          </w:p>
        </w:tc>
        <w:tc>
          <w:tcPr>
            <w:tcW w:w="1391" w:type="dxa"/>
            <w:tcBorders>
              <w:top w:val="nil"/>
              <w:left w:val="nil"/>
              <w:bottom w:val="nil"/>
              <w:right w:val="nil"/>
            </w:tcBorders>
          </w:tcPr>
          <w:p w14:paraId="02E8F22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-0.748***</w:t>
            </w:r>
          </w:p>
        </w:tc>
        <w:tc>
          <w:tcPr>
            <w:tcW w:w="1212" w:type="dxa"/>
            <w:tcBorders>
              <w:top w:val="nil"/>
              <w:left w:val="nil"/>
              <w:bottom w:val="nil"/>
              <w:right w:val="nil"/>
            </w:tcBorders>
          </w:tcPr>
          <w:p w14:paraId="3D9EE4B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-0.164</w:t>
            </w:r>
          </w:p>
        </w:tc>
        <w:tc>
          <w:tcPr>
            <w:tcW w:w="1506" w:type="dxa"/>
            <w:tcBorders>
              <w:top w:val="nil"/>
              <w:left w:val="nil"/>
              <w:bottom w:val="nil"/>
              <w:right w:val="nil"/>
            </w:tcBorders>
          </w:tcPr>
          <w:p w14:paraId="13B80CF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-0.268</w:t>
            </w:r>
          </w:p>
        </w:tc>
        <w:tc>
          <w:tcPr>
            <w:tcW w:w="1106" w:type="dxa"/>
            <w:tcBorders>
              <w:top w:val="nil"/>
              <w:left w:val="nil"/>
              <w:bottom w:val="nil"/>
              <w:right w:val="nil"/>
            </w:tcBorders>
          </w:tcPr>
          <w:p w14:paraId="16D5D56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-0.250</w:t>
            </w:r>
          </w:p>
        </w:tc>
      </w:tr>
      <w:tr w:rsidR="004220A6" w:rsidRPr="00DA2A2E" w14:paraId="18880B14" w14:textId="77777777" w:rsidTr="001A1269">
        <w:trPr>
          <w:trHeight w:val="308"/>
          <w:jc w:val="center"/>
        </w:trPr>
        <w:tc>
          <w:tcPr>
            <w:tcW w:w="2232" w:type="dxa"/>
            <w:tcBorders>
              <w:top w:val="nil"/>
              <w:left w:val="nil"/>
              <w:bottom w:val="nil"/>
              <w:right w:val="nil"/>
            </w:tcBorders>
          </w:tcPr>
          <w:p w14:paraId="4CB782B1"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371D8C5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(0.240)</w:t>
            </w:r>
          </w:p>
        </w:tc>
        <w:tc>
          <w:tcPr>
            <w:tcW w:w="1693" w:type="dxa"/>
            <w:tcBorders>
              <w:top w:val="nil"/>
              <w:left w:val="nil"/>
              <w:bottom w:val="nil"/>
              <w:right w:val="nil"/>
            </w:tcBorders>
          </w:tcPr>
          <w:p w14:paraId="039E408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(0.242)</w:t>
            </w:r>
          </w:p>
        </w:tc>
        <w:tc>
          <w:tcPr>
            <w:tcW w:w="1283" w:type="dxa"/>
            <w:tcBorders>
              <w:top w:val="nil"/>
              <w:left w:val="nil"/>
              <w:bottom w:val="nil"/>
              <w:right w:val="nil"/>
            </w:tcBorders>
          </w:tcPr>
          <w:p w14:paraId="691F0B4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(0.240)</w:t>
            </w:r>
          </w:p>
        </w:tc>
        <w:tc>
          <w:tcPr>
            <w:tcW w:w="1848" w:type="dxa"/>
            <w:tcBorders>
              <w:top w:val="nil"/>
              <w:left w:val="nil"/>
              <w:bottom w:val="nil"/>
              <w:right w:val="nil"/>
            </w:tcBorders>
          </w:tcPr>
          <w:p w14:paraId="66FFB8F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(0.229)</w:t>
            </w:r>
          </w:p>
        </w:tc>
        <w:tc>
          <w:tcPr>
            <w:tcW w:w="1219" w:type="dxa"/>
            <w:tcBorders>
              <w:top w:val="nil"/>
              <w:left w:val="nil"/>
              <w:bottom w:val="nil"/>
              <w:right w:val="nil"/>
            </w:tcBorders>
          </w:tcPr>
          <w:p w14:paraId="7B68D63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(0.228)</w:t>
            </w:r>
          </w:p>
        </w:tc>
        <w:tc>
          <w:tcPr>
            <w:tcW w:w="1391" w:type="dxa"/>
            <w:tcBorders>
              <w:top w:val="nil"/>
              <w:left w:val="nil"/>
              <w:bottom w:val="nil"/>
              <w:right w:val="nil"/>
            </w:tcBorders>
          </w:tcPr>
          <w:p w14:paraId="7FEE018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(0.227)</w:t>
            </w:r>
          </w:p>
        </w:tc>
        <w:tc>
          <w:tcPr>
            <w:tcW w:w="1212" w:type="dxa"/>
            <w:tcBorders>
              <w:top w:val="nil"/>
              <w:left w:val="nil"/>
              <w:bottom w:val="nil"/>
              <w:right w:val="nil"/>
            </w:tcBorders>
          </w:tcPr>
          <w:p w14:paraId="68BE397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(0.226)</w:t>
            </w:r>
          </w:p>
        </w:tc>
        <w:tc>
          <w:tcPr>
            <w:tcW w:w="1506" w:type="dxa"/>
            <w:tcBorders>
              <w:top w:val="nil"/>
              <w:left w:val="nil"/>
              <w:bottom w:val="nil"/>
              <w:right w:val="nil"/>
            </w:tcBorders>
          </w:tcPr>
          <w:p w14:paraId="64B0645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(0.220)</w:t>
            </w:r>
          </w:p>
        </w:tc>
        <w:tc>
          <w:tcPr>
            <w:tcW w:w="1106" w:type="dxa"/>
            <w:tcBorders>
              <w:top w:val="nil"/>
              <w:left w:val="nil"/>
              <w:bottom w:val="nil"/>
              <w:right w:val="nil"/>
            </w:tcBorders>
          </w:tcPr>
          <w:p w14:paraId="5E059DE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(0.218)</w:t>
            </w:r>
          </w:p>
        </w:tc>
      </w:tr>
      <w:tr w:rsidR="004220A6" w:rsidRPr="00DA2A2E" w14:paraId="20CD6C70" w14:textId="77777777" w:rsidTr="001A1269">
        <w:trPr>
          <w:trHeight w:val="627"/>
          <w:jc w:val="center"/>
        </w:trPr>
        <w:tc>
          <w:tcPr>
            <w:tcW w:w="2232" w:type="dxa"/>
            <w:tcBorders>
              <w:top w:val="nil"/>
              <w:left w:val="nil"/>
              <w:bottom w:val="nil"/>
              <w:right w:val="nil"/>
            </w:tcBorders>
          </w:tcPr>
          <w:p w14:paraId="361DB56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roofErr w:type="spellStart"/>
            <w:r w:rsidRPr="00DA2A2E">
              <w:rPr>
                <w:rFonts w:ascii="Times New Roman" w:hAnsi="Times New Roman" w:cs="Times New Roman"/>
                <w:sz w:val="18"/>
                <w:szCs w:val="18"/>
                <w:lang w:val="en-US"/>
              </w:rPr>
              <w:t>informal_meetings</w:t>
            </w:r>
            <w:proofErr w:type="spellEnd"/>
          </w:p>
        </w:tc>
        <w:tc>
          <w:tcPr>
            <w:tcW w:w="1029" w:type="dxa"/>
            <w:tcBorders>
              <w:top w:val="nil"/>
              <w:left w:val="nil"/>
              <w:bottom w:val="nil"/>
              <w:right w:val="nil"/>
            </w:tcBorders>
          </w:tcPr>
          <w:p w14:paraId="2CC5715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0.0752*</w:t>
            </w:r>
          </w:p>
        </w:tc>
        <w:tc>
          <w:tcPr>
            <w:tcW w:w="1693" w:type="dxa"/>
            <w:tcBorders>
              <w:top w:val="nil"/>
              <w:left w:val="nil"/>
              <w:bottom w:val="nil"/>
              <w:right w:val="nil"/>
            </w:tcBorders>
          </w:tcPr>
          <w:p w14:paraId="2D9AA5B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83" w:type="dxa"/>
            <w:tcBorders>
              <w:top w:val="nil"/>
              <w:left w:val="nil"/>
              <w:bottom w:val="nil"/>
              <w:right w:val="nil"/>
            </w:tcBorders>
          </w:tcPr>
          <w:p w14:paraId="20D37E4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0.0630</w:t>
            </w:r>
          </w:p>
        </w:tc>
        <w:tc>
          <w:tcPr>
            <w:tcW w:w="1848" w:type="dxa"/>
            <w:tcBorders>
              <w:top w:val="nil"/>
              <w:left w:val="nil"/>
              <w:bottom w:val="nil"/>
              <w:right w:val="nil"/>
            </w:tcBorders>
          </w:tcPr>
          <w:p w14:paraId="6C9F15E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0.0543</w:t>
            </w:r>
          </w:p>
        </w:tc>
        <w:tc>
          <w:tcPr>
            <w:tcW w:w="1219" w:type="dxa"/>
            <w:tcBorders>
              <w:top w:val="nil"/>
              <w:left w:val="nil"/>
              <w:bottom w:val="nil"/>
              <w:right w:val="nil"/>
            </w:tcBorders>
          </w:tcPr>
          <w:p w14:paraId="2E17D85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391" w:type="dxa"/>
            <w:tcBorders>
              <w:top w:val="nil"/>
              <w:left w:val="nil"/>
              <w:bottom w:val="nil"/>
              <w:right w:val="nil"/>
            </w:tcBorders>
          </w:tcPr>
          <w:p w14:paraId="63D28B7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0.0336</w:t>
            </w:r>
          </w:p>
        </w:tc>
        <w:tc>
          <w:tcPr>
            <w:tcW w:w="1212" w:type="dxa"/>
            <w:tcBorders>
              <w:top w:val="nil"/>
              <w:left w:val="nil"/>
              <w:bottom w:val="nil"/>
              <w:right w:val="nil"/>
            </w:tcBorders>
          </w:tcPr>
          <w:p w14:paraId="1F3C5D1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0.0968**</w:t>
            </w:r>
          </w:p>
        </w:tc>
        <w:tc>
          <w:tcPr>
            <w:tcW w:w="1506" w:type="dxa"/>
            <w:tcBorders>
              <w:top w:val="nil"/>
              <w:left w:val="nil"/>
              <w:bottom w:val="nil"/>
              <w:right w:val="nil"/>
            </w:tcBorders>
          </w:tcPr>
          <w:p w14:paraId="69CC42E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106" w:type="dxa"/>
            <w:tcBorders>
              <w:top w:val="nil"/>
              <w:left w:val="nil"/>
              <w:bottom w:val="nil"/>
              <w:right w:val="nil"/>
            </w:tcBorders>
          </w:tcPr>
          <w:p w14:paraId="5C2F61F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0.0677</w:t>
            </w:r>
          </w:p>
        </w:tc>
      </w:tr>
      <w:tr w:rsidR="004220A6" w:rsidRPr="00DA2A2E" w14:paraId="591A884D" w14:textId="77777777" w:rsidTr="001A1269">
        <w:trPr>
          <w:trHeight w:val="319"/>
          <w:jc w:val="center"/>
        </w:trPr>
        <w:tc>
          <w:tcPr>
            <w:tcW w:w="2232" w:type="dxa"/>
            <w:tcBorders>
              <w:top w:val="nil"/>
              <w:left w:val="nil"/>
              <w:bottom w:val="nil"/>
              <w:right w:val="nil"/>
            </w:tcBorders>
          </w:tcPr>
          <w:p w14:paraId="03C5D145"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56F9E99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(0.0417)</w:t>
            </w:r>
          </w:p>
        </w:tc>
        <w:tc>
          <w:tcPr>
            <w:tcW w:w="1693" w:type="dxa"/>
            <w:tcBorders>
              <w:top w:val="nil"/>
              <w:left w:val="nil"/>
              <w:bottom w:val="nil"/>
              <w:right w:val="nil"/>
            </w:tcBorders>
          </w:tcPr>
          <w:p w14:paraId="4C83B93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83" w:type="dxa"/>
            <w:tcBorders>
              <w:top w:val="nil"/>
              <w:left w:val="nil"/>
              <w:bottom w:val="nil"/>
              <w:right w:val="nil"/>
            </w:tcBorders>
          </w:tcPr>
          <w:p w14:paraId="7465985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(0.0426)</w:t>
            </w:r>
          </w:p>
        </w:tc>
        <w:tc>
          <w:tcPr>
            <w:tcW w:w="1848" w:type="dxa"/>
            <w:tcBorders>
              <w:top w:val="nil"/>
              <w:left w:val="nil"/>
              <w:bottom w:val="nil"/>
              <w:right w:val="nil"/>
            </w:tcBorders>
          </w:tcPr>
          <w:p w14:paraId="7892639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(0.0525)</w:t>
            </w:r>
          </w:p>
        </w:tc>
        <w:tc>
          <w:tcPr>
            <w:tcW w:w="1219" w:type="dxa"/>
            <w:tcBorders>
              <w:top w:val="nil"/>
              <w:left w:val="nil"/>
              <w:bottom w:val="nil"/>
              <w:right w:val="nil"/>
            </w:tcBorders>
          </w:tcPr>
          <w:p w14:paraId="2303D9B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391" w:type="dxa"/>
            <w:tcBorders>
              <w:top w:val="nil"/>
              <w:left w:val="nil"/>
              <w:bottom w:val="nil"/>
              <w:right w:val="nil"/>
            </w:tcBorders>
          </w:tcPr>
          <w:p w14:paraId="65C357E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(0.0537)</w:t>
            </w:r>
          </w:p>
        </w:tc>
        <w:tc>
          <w:tcPr>
            <w:tcW w:w="1212" w:type="dxa"/>
            <w:tcBorders>
              <w:top w:val="nil"/>
              <w:left w:val="nil"/>
              <w:bottom w:val="nil"/>
              <w:right w:val="nil"/>
            </w:tcBorders>
          </w:tcPr>
          <w:p w14:paraId="12103BB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(0.0442)</w:t>
            </w:r>
          </w:p>
        </w:tc>
        <w:tc>
          <w:tcPr>
            <w:tcW w:w="1506" w:type="dxa"/>
            <w:tcBorders>
              <w:top w:val="nil"/>
              <w:left w:val="nil"/>
              <w:bottom w:val="nil"/>
              <w:right w:val="nil"/>
            </w:tcBorders>
          </w:tcPr>
          <w:p w14:paraId="13D0C76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106" w:type="dxa"/>
            <w:tcBorders>
              <w:top w:val="nil"/>
              <w:left w:val="nil"/>
              <w:bottom w:val="nil"/>
              <w:right w:val="nil"/>
            </w:tcBorders>
          </w:tcPr>
          <w:p w14:paraId="4B7EC36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(0.0459)</w:t>
            </w:r>
          </w:p>
        </w:tc>
      </w:tr>
      <w:tr w:rsidR="004220A6" w:rsidRPr="00DA2A2E" w14:paraId="4710EAFD" w14:textId="77777777" w:rsidTr="001A1269">
        <w:trPr>
          <w:trHeight w:val="319"/>
          <w:jc w:val="center"/>
        </w:trPr>
        <w:tc>
          <w:tcPr>
            <w:tcW w:w="2232" w:type="dxa"/>
            <w:tcBorders>
              <w:top w:val="nil"/>
              <w:left w:val="nil"/>
              <w:bottom w:val="nil"/>
              <w:right w:val="nil"/>
            </w:tcBorders>
          </w:tcPr>
          <w:p w14:paraId="69EBDBEB"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roofErr w:type="spellStart"/>
            <w:r w:rsidRPr="00DA2A2E">
              <w:rPr>
                <w:rFonts w:ascii="Times New Roman" w:hAnsi="Times New Roman" w:cs="Times New Roman"/>
                <w:sz w:val="18"/>
                <w:szCs w:val="18"/>
                <w:lang w:val="en-US"/>
              </w:rPr>
              <w:t>family_governance_prac</w:t>
            </w:r>
            <w:proofErr w:type="spellEnd"/>
          </w:p>
        </w:tc>
        <w:tc>
          <w:tcPr>
            <w:tcW w:w="1029" w:type="dxa"/>
            <w:tcBorders>
              <w:top w:val="nil"/>
              <w:left w:val="nil"/>
              <w:bottom w:val="nil"/>
              <w:right w:val="nil"/>
            </w:tcBorders>
          </w:tcPr>
          <w:p w14:paraId="1860C06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693" w:type="dxa"/>
            <w:tcBorders>
              <w:top w:val="nil"/>
              <w:left w:val="nil"/>
              <w:bottom w:val="nil"/>
              <w:right w:val="nil"/>
            </w:tcBorders>
          </w:tcPr>
          <w:p w14:paraId="52C311A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0.0914**</w:t>
            </w:r>
          </w:p>
        </w:tc>
        <w:tc>
          <w:tcPr>
            <w:tcW w:w="1283" w:type="dxa"/>
            <w:tcBorders>
              <w:top w:val="nil"/>
              <w:left w:val="nil"/>
              <w:bottom w:val="nil"/>
              <w:right w:val="nil"/>
            </w:tcBorders>
          </w:tcPr>
          <w:p w14:paraId="208A124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0.0810*</w:t>
            </w:r>
          </w:p>
        </w:tc>
        <w:tc>
          <w:tcPr>
            <w:tcW w:w="1848" w:type="dxa"/>
            <w:tcBorders>
              <w:top w:val="nil"/>
              <w:left w:val="nil"/>
              <w:bottom w:val="nil"/>
              <w:right w:val="nil"/>
            </w:tcBorders>
          </w:tcPr>
          <w:p w14:paraId="6BEB43D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19" w:type="dxa"/>
            <w:tcBorders>
              <w:top w:val="nil"/>
              <w:left w:val="nil"/>
              <w:bottom w:val="nil"/>
              <w:right w:val="nil"/>
            </w:tcBorders>
          </w:tcPr>
          <w:p w14:paraId="3B96957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0.144***</w:t>
            </w:r>
          </w:p>
        </w:tc>
        <w:tc>
          <w:tcPr>
            <w:tcW w:w="1391" w:type="dxa"/>
            <w:tcBorders>
              <w:top w:val="nil"/>
              <w:left w:val="nil"/>
              <w:bottom w:val="nil"/>
              <w:right w:val="nil"/>
            </w:tcBorders>
          </w:tcPr>
          <w:p w14:paraId="1AF050D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0.137***</w:t>
            </w:r>
          </w:p>
        </w:tc>
        <w:tc>
          <w:tcPr>
            <w:tcW w:w="1212" w:type="dxa"/>
            <w:tcBorders>
              <w:top w:val="nil"/>
              <w:left w:val="nil"/>
              <w:bottom w:val="nil"/>
              <w:right w:val="nil"/>
            </w:tcBorders>
          </w:tcPr>
          <w:p w14:paraId="105A2FC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506" w:type="dxa"/>
            <w:tcBorders>
              <w:top w:val="nil"/>
              <w:left w:val="nil"/>
              <w:bottom w:val="nil"/>
              <w:right w:val="nil"/>
            </w:tcBorders>
          </w:tcPr>
          <w:p w14:paraId="6EE8DAA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0.204***</w:t>
            </w:r>
          </w:p>
        </w:tc>
        <w:tc>
          <w:tcPr>
            <w:tcW w:w="1106" w:type="dxa"/>
            <w:tcBorders>
              <w:top w:val="nil"/>
              <w:left w:val="nil"/>
              <w:bottom w:val="nil"/>
              <w:right w:val="nil"/>
            </w:tcBorders>
          </w:tcPr>
          <w:p w14:paraId="761963A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0.193***</w:t>
            </w:r>
          </w:p>
        </w:tc>
      </w:tr>
      <w:tr w:rsidR="004220A6" w:rsidRPr="00DA2A2E" w14:paraId="44C93A3B" w14:textId="77777777" w:rsidTr="001A1269">
        <w:trPr>
          <w:trHeight w:val="308"/>
          <w:jc w:val="center"/>
        </w:trPr>
        <w:tc>
          <w:tcPr>
            <w:tcW w:w="2232" w:type="dxa"/>
            <w:tcBorders>
              <w:top w:val="nil"/>
              <w:left w:val="nil"/>
              <w:bottom w:val="nil"/>
              <w:right w:val="nil"/>
            </w:tcBorders>
          </w:tcPr>
          <w:p w14:paraId="6F13C659"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64AD276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693" w:type="dxa"/>
            <w:tcBorders>
              <w:top w:val="nil"/>
              <w:left w:val="nil"/>
              <w:bottom w:val="nil"/>
              <w:right w:val="nil"/>
            </w:tcBorders>
          </w:tcPr>
          <w:p w14:paraId="61CCDFE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(0.0432)</w:t>
            </w:r>
          </w:p>
        </w:tc>
        <w:tc>
          <w:tcPr>
            <w:tcW w:w="1283" w:type="dxa"/>
            <w:tcBorders>
              <w:top w:val="nil"/>
              <w:left w:val="nil"/>
              <w:bottom w:val="nil"/>
              <w:right w:val="nil"/>
            </w:tcBorders>
          </w:tcPr>
          <w:p w14:paraId="0BB659B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(0.0441)</w:t>
            </w:r>
          </w:p>
        </w:tc>
        <w:tc>
          <w:tcPr>
            <w:tcW w:w="1848" w:type="dxa"/>
            <w:tcBorders>
              <w:top w:val="nil"/>
              <w:left w:val="nil"/>
              <w:bottom w:val="nil"/>
              <w:right w:val="nil"/>
            </w:tcBorders>
          </w:tcPr>
          <w:p w14:paraId="6D9C8F2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19" w:type="dxa"/>
            <w:tcBorders>
              <w:top w:val="nil"/>
              <w:left w:val="nil"/>
              <w:bottom w:val="nil"/>
              <w:right w:val="nil"/>
            </w:tcBorders>
          </w:tcPr>
          <w:p w14:paraId="2A2DBF6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(0.0507)</w:t>
            </w:r>
          </w:p>
        </w:tc>
        <w:tc>
          <w:tcPr>
            <w:tcW w:w="1391" w:type="dxa"/>
            <w:tcBorders>
              <w:top w:val="nil"/>
              <w:left w:val="nil"/>
              <w:bottom w:val="nil"/>
              <w:right w:val="nil"/>
            </w:tcBorders>
          </w:tcPr>
          <w:p w14:paraId="381507F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(0.0516)</w:t>
            </w:r>
          </w:p>
        </w:tc>
        <w:tc>
          <w:tcPr>
            <w:tcW w:w="1212" w:type="dxa"/>
            <w:tcBorders>
              <w:top w:val="nil"/>
              <w:left w:val="nil"/>
              <w:bottom w:val="nil"/>
              <w:right w:val="nil"/>
            </w:tcBorders>
          </w:tcPr>
          <w:p w14:paraId="19DF935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506" w:type="dxa"/>
            <w:tcBorders>
              <w:top w:val="nil"/>
              <w:left w:val="nil"/>
              <w:bottom w:val="nil"/>
              <w:right w:val="nil"/>
            </w:tcBorders>
          </w:tcPr>
          <w:p w14:paraId="3124D0D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(0.0453)</w:t>
            </w:r>
          </w:p>
        </w:tc>
        <w:tc>
          <w:tcPr>
            <w:tcW w:w="1106" w:type="dxa"/>
            <w:tcBorders>
              <w:top w:val="nil"/>
              <w:left w:val="nil"/>
              <w:bottom w:val="nil"/>
              <w:right w:val="nil"/>
            </w:tcBorders>
          </w:tcPr>
          <w:p w14:paraId="6C6DA11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(0.0466)</w:t>
            </w:r>
          </w:p>
        </w:tc>
      </w:tr>
      <w:tr w:rsidR="004220A6" w:rsidRPr="00DA2A2E" w14:paraId="73D5D79E" w14:textId="77777777" w:rsidTr="001A1269">
        <w:trPr>
          <w:trHeight w:val="627"/>
          <w:jc w:val="center"/>
        </w:trPr>
        <w:tc>
          <w:tcPr>
            <w:tcW w:w="2232" w:type="dxa"/>
            <w:tcBorders>
              <w:top w:val="nil"/>
              <w:left w:val="nil"/>
              <w:bottom w:val="nil"/>
              <w:right w:val="nil"/>
            </w:tcBorders>
          </w:tcPr>
          <w:p w14:paraId="76CBCBA9"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Constant</w:t>
            </w:r>
          </w:p>
        </w:tc>
        <w:tc>
          <w:tcPr>
            <w:tcW w:w="1029" w:type="dxa"/>
            <w:tcBorders>
              <w:top w:val="nil"/>
              <w:left w:val="nil"/>
              <w:bottom w:val="nil"/>
              <w:right w:val="nil"/>
            </w:tcBorders>
          </w:tcPr>
          <w:p w14:paraId="0351179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3.813***</w:t>
            </w:r>
          </w:p>
        </w:tc>
        <w:tc>
          <w:tcPr>
            <w:tcW w:w="1693" w:type="dxa"/>
            <w:tcBorders>
              <w:top w:val="nil"/>
              <w:left w:val="nil"/>
              <w:bottom w:val="nil"/>
              <w:right w:val="nil"/>
            </w:tcBorders>
          </w:tcPr>
          <w:p w14:paraId="5903E0B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4.117***</w:t>
            </w:r>
          </w:p>
        </w:tc>
        <w:tc>
          <w:tcPr>
            <w:tcW w:w="1283" w:type="dxa"/>
            <w:tcBorders>
              <w:top w:val="nil"/>
              <w:left w:val="nil"/>
              <w:bottom w:val="nil"/>
              <w:right w:val="nil"/>
            </w:tcBorders>
          </w:tcPr>
          <w:p w14:paraId="04D1926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3.819***</w:t>
            </w:r>
          </w:p>
        </w:tc>
        <w:tc>
          <w:tcPr>
            <w:tcW w:w="1848" w:type="dxa"/>
            <w:tcBorders>
              <w:top w:val="nil"/>
              <w:left w:val="nil"/>
              <w:bottom w:val="nil"/>
              <w:right w:val="nil"/>
            </w:tcBorders>
          </w:tcPr>
          <w:p w14:paraId="76EB08F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3.524***</w:t>
            </w:r>
          </w:p>
        </w:tc>
        <w:tc>
          <w:tcPr>
            <w:tcW w:w="1219" w:type="dxa"/>
            <w:tcBorders>
              <w:top w:val="nil"/>
              <w:left w:val="nil"/>
              <w:bottom w:val="nil"/>
              <w:right w:val="nil"/>
            </w:tcBorders>
          </w:tcPr>
          <w:p w14:paraId="31C3830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3.703***</w:t>
            </w:r>
          </w:p>
        </w:tc>
        <w:tc>
          <w:tcPr>
            <w:tcW w:w="1391" w:type="dxa"/>
            <w:tcBorders>
              <w:top w:val="nil"/>
              <w:left w:val="nil"/>
              <w:bottom w:val="nil"/>
              <w:right w:val="nil"/>
            </w:tcBorders>
          </w:tcPr>
          <w:p w14:paraId="3486B6A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3.537***</w:t>
            </w:r>
          </w:p>
        </w:tc>
        <w:tc>
          <w:tcPr>
            <w:tcW w:w="1212" w:type="dxa"/>
            <w:tcBorders>
              <w:top w:val="nil"/>
              <w:left w:val="nil"/>
              <w:bottom w:val="nil"/>
              <w:right w:val="nil"/>
            </w:tcBorders>
          </w:tcPr>
          <w:p w14:paraId="2F19077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2.578***</w:t>
            </w:r>
          </w:p>
        </w:tc>
        <w:tc>
          <w:tcPr>
            <w:tcW w:w="1506" w:type="dxa"/>
            <w:tcBorders>
              <w:top w:val="nil"/>
              <w:left w:val="nil"/>
              <w:bottom w:val="nil"/>
              <w:right w:val="nil"/>
            </w:tcBorders>
          </w:tcPr>
          <w:p w14:paraId="6E405D4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2.908***</w:t>
            </w:r>
          </w:p>
        </w:tc>
        <w:tc>
          <w:tcPr>
            <w:tcW w:w="1106" w:type="dxa"/>
            <w:tcBorders>
              <w:top w:val="nil"/>
              <w:left w:val="nil"/>
              <w:bottom w:val="nil"/>
              <w:right w:val="nil"/>
            </w:tcBorders>
          </w:tcPr>
          <w:p w14:paraId="3647996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2.595***</w:t>
            </w:r>
          </w:p>
        </w:tc>
      </w:tr>
      <w:tr w:rsidR="004220A6" w:rsidRPr="00DA2A2E" w14:paraId="7A999A69" w14:textId="77777777" w:rsidTr="001A1269">
        <w:trPr>
          <w:trHeight w:val="319"/>
          <w:jc w:val="center"/>
        </w:trPr>
        <w:tc>
          <w:tcPr>
            <w:tcW w:w="2232" w:type="dxa"/>
            <w:tcBorders>
              <w:top w:val="nil"/>
              <w:left w:val="nil"/>
              <w:bottom w:val="nil"/>
              <w:right w:val="nil"/>
            </w:tcBorders>
          </w:tcPr>
          <w:p w14:paraId="6DBDAD40"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20AC5CF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(0.504)</w:t>
            </w:r>
          </w:p>
        </w:tc>
        <w:tc>
          <w:tcPr>
            <w:tcW w:w="1693" w:type="dxa"/>
            <w:tcBorders>
              <w:top w:val="nil"/>
              <w:left w:val="nil"/>
              <w:bottom w:val="nil"/>
              <w:right w:val="nil"/>
            </w:tcBorders>
          </w:tcPr>
          <w:p w14:paraId="0F77858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(0.466)</w:t>
            </w:r>
          </w:p>
        </w:tc>
        <w:tc>
          <w:tcPr>
            <w:tcW w:w="1283" w:type="dxa"/>
            <w:tcBorders>
              <w:top w:val="nil"/>
              <w:left w:val="nil"/>
              <w:bottom w:val="nil"/>
              <w:right w:val="nil"/>
            </w:tcBorders>
          </w:tcPr>
          <w:p w14:paraId="7749D03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(0.500)</w:t>
            </w:r>
          </w:p>
        </w:tc>
        <w:tc>
          <w:tcPr>
            <w:tcW w:w="1848" w:type="dxa"/>
            <w:tcBorders>
              <w:top w:val="nil"/>
              <w:left w:val="nil"/>
              <w:bottom w:val="nil"/>
              <w:right w:val="nil"/>
            </w:tcBorders>
          </w:tcPr>
          <w:p w14:paraId="65C7030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(0.584)</w:t>
            </w:r>
          </w:p>
        </w:tc>
        <w:tc>
          <w:tcPr>
            <w:tcW w:w="1219" w:type="dxa"/>
            <w:tcBorders>
              <w:top w:val="nil"/>
              <w:left w:val="nil"/>
              <w:bottom w:val="nil"/>
              <w:right w:val="nil"/>
            </w:tcBorders>
          </w:tcPr>
          <w:p w14:paraId="1ECC5DB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(0.534)</w:t>
            </w:r>
          </w:p>
        </w:tc>
        <w:tc>
          <w:tcPr>
            <w:tcW w:w="1391" w:type="dxa"/>
            <w:tcBorders>
              <w:top w:val="nil"/>
              <w:left w:val="nil"/>
              <w:bottom w:val="nil"/>
              <w:right w:val="nil"/>
            </w:tcBorders>
          </w:tcPr>
          <w:p w14:paraId="213503F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(0.595)</w:t>
            </w:r>
          </w:p>
        </w:tc>
        <w:tc>
          <w:tcPr>
            <w:tcW w:w="1212" w:type="dxa"/>
            <w:tcBorders>
              <w:top w:val="nil"/>
              <w:left w:val="nil"/>
              <w:bottom w:val="nil"/>
              <w:right w:val="nil"/>
            </w:tcBorders>
          </w:tcPr>
          <w:p w14:paraId="09E5C83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(0.536)</w:t>
            </w:r>
          </w:p>
        </w:tc>
        <w:tc>
          <w:tcPr>
            <w:tcW w:w="1506" w:type="dxa"/>
            <w:tcBorders>
              <w:top w:val="nil"/>
              <w:left w:val="nil"/>
              <w:bottom w:val="nil"/>
              <w:right w:val="nil"/>
            </w:tcBorders>
          </w:tcPr>
          <w:p w14:paraId="4F3EA34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(0.493)</w:t>
            </w:r>
          </w:p>
        </w:tc>
        <w:tc>
          <w:tcPr>
            <w:tcW w:w="1106" w:type="dxa"/>
            <w:tcBorders>
              <w:top w:val="nil"/>
              <w:left w:val="nil"/>
              <w:bottom w:val="nil"/>
              <w:right w:val="nil"/>
            </w:tcBorders>
          </w:tcPr>
          <w:p w14:paraId="310A7E3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(0.548)</w:t>
            </w:r>
          </w:p>
        </w:tc>
      </w:tr>
      <w:tr w:rsidR="004220A6" w:rsidRPr="00DA2A2E" w14:paraId="116BA253" w14:textId="77777777" w:rsidTr="001A1269">
        <w:trPr>
          <w:trHeight w:val="319"/>
          <w:jc w:val="center"/>
        </w:trPr>
        <w:tc>
          <w:tcPr>
            <w:tcW w:w="2232" w:type="dxa"/>
            <w:tcBorders>
              <w:top w:val="nil"/>
              <w:left w:val="nil"/>
              <w:bottom w:val="nil"/>
              <w:right w:val="nil"/>
            </w:tcBorders>
          </w:tcPr>
          <w:p w14:paraId="71C5AD72"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029" w:type="dxa"/>
            <w:tcBorders>
              <w:top w:val="nil"/>
              <w:left w:val="nil"/>
              <w:bottom w:val="nil"/>
              <w:right w:val="nil"/>
            </w:tcBorders>
          </w:tcPr>
          <w:p w14:paraId="479BDFA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693" w:type="dxa"/>
            <w:tcBorders>
              <w:top w:val="nil"/>
              <w:left w:val="nil"/>
              <w:bottom w:val="nil"/>
              <w:right w:val="nil"/>
            </w:tcBorders>
          </w:tcPr>
          <w:p w14:paraId="41DF0F0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83" w:type="dxa"/>
            <w:tcBorders>
              <w:top w:val="nil"/>
              <w:left w:val="nil"/>
              <w:bottom w:val="nil"/>
              <w:right w:val="nil"/>
            </w:tcBorders>
          </w:tcPr>
          <w:p w14:paraId="254FB2A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848" w:type="dxa"/>
            <w:tcBorders>
              <w:top w:val="nil"/>
              <w:left w:val="nil"/>
              <w:bottom w:val="nil"/>
              <w:right w:val="nil"/>
            </w:tcBorders>
          </w:tcPr>
          <w:p w14:paraId="7D86160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19" w:type="dxa"/>
            <w:tcBorders>
              <w:top w:val="nil"/>
              <w:left w:val="nil"/>
              <w:bottom w:val="nil"/>
              <w:right w:val="nil"/>
            </w:tcBorders>
          </w:tcPr>
          <w:p w14:paraId="1C07BE1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391" w:type="dxa"/>
            <w:tcBorders>
              <w:top w:val="nil"/>
              <w:left w:val="nil"/>
              <w:bottom w:val="nil"/>
              <w:right w:val="nil"/>
            </w:tcBorders>
          </w:tcPr>
          <w:p w14:paraId="7014775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212" w:type="dxa"/>
            <w:tcBorders>
              <w:top w:val="nil"/>
              <w:left w:val="nil"/>
              <w:bottom w:val="nil"/>
              <w:right w:val="nil"/>
            </w:tcBorders>
          </w:tcPr>
          <w:p w14:paraId="5C33D9B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506" w:type="dxa"/>
            <w:tcBorders>
              <w:top w:val="nil"/>
              <w:left w:val="nil"/>
              <w:bottom w:val="nil"/>
              <w:right w:val="nil"/>
            </w:tcBorders>
          </w:tcPr>
          <w:p w14:paraId="4C332A0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106" w:type="dxa"/>
            <w:tcBorders>
              <w:top w:val="nil"/>
              <w:left w:val="nil"/>
              <w:bottom w:val="nil"/>
              <w:right w:val="nil"/>
            </w:tcBorders>
          </w:tcPr>
          <w:p w14:paraId="61E10AE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r>
      <w:tr w:rsidR="004220A6" w:rsidRPr="00DA2A2E" w14:paraId="3CC5BED2" w14:textId="77777777" w:rsidTr="001A1269">
        <w:trPr>
          <w:trHeight w:val="308"/>
          <w:jc w:val="center"/>
        </w:trPr>
        <w:tc>
          <w:tcPr>
            <w:tcW w:w="2232" w:type="dxa"/>
            <w:tcBorders>
              <w:top w:val="nil"/>
              <w:left w:val="nil"/>
              <w:bottom w:val="nil"/>
              <w:right w:val="nil"/>
            </w:tcBorders>
          </w:tcPr>
          <w:p w14:paraId="693F074B"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Observations</w:t>
            </w:r>
          </w:p>
        </w:tc>
        <w:tc>
          <w:tcPr>
            <w:tcW w:w="1029" w:type="dxa"/>
            <w:tcBorders>
              <w:top w:val="nil"/>
              <w:left w:val="nil"/>
              <w:bottom w:val="nil"/>
              <w:right w:val="nil"/>
            </w:tcBorders>
          </w:tcPr>
          <w:p w14:paraId="3207AA7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491</w:t>
            </w:r>
          </w:p>
        </w:tc>
        <w:tc>
          <w:tcPr>
            <w:tcW w:w="1693" w:type="dxa"/>
            <w:tcBorders>
              <w:top w:val="nil"/>
              <w:left w:val="nil"/>
              <w:bottom w:val="nil"/>
              <w:right w:val="nil"/>
            </w:tcBorders>
          </w:tcPr>
          <w:p w14:paraId="6B23E92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492</w:t>
            </w:r>
          </w:p>
        </w:tc>
        <w:tc>
          <w:tcPr>
            <w:tcW w:w="1283" w:type="dxa"/>
            <w:tcBorders>
              <w:top w:val="nil"/>
              <w:left w:val="nil"/>
              <w:bottom w:val="nil"/>
              <w:right w:val="nil"/>
            </w:tcBorders>
          </w:tcPr>
          <w:p w14:paraId="5BB561E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491</w:t>
            </w:r>
          </w:p>
        </w:tc>
        <w:tc>
          <w:tcPr>
            <w:tcW w:w="1848" w:type="dxa"/>
            <w:tcBorders>
              <w:top w:val="nil"/>
              <w:left w:val="nil"/>
              <w:bottom w:val="nil"/>
              <w:right w:val="nil"/>
            </w:tcBorders>
          </w:tcPr>
          <w:p w14:paraId="5879ACD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490</w:t>
            </w:r>
          </w:p>
        </w:tc>
        <w:tc>
          <w:tcPr>
            <w:tcW w:w="1219" w:type="dxa"/>
            <w:tcBorders>
              <w:top w:val="nil"/>
              <w:left w:val="nil"/>
              <w:bottom w:val="nil"/>
              <w:right w:val="nil"/>
            </w:tcBorders>
          </w:tcPr>
          <w:p w14:paraId="4EE795D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491</w:t>
            </w:r>
          </w:p>
        </w:tc>
        <w:tc>
          <w:tcPr>
            <w:tcW w:w="1391" w:type="dxa"/>
            <w:tcBorders>
              <w:top w:val="nil"/>
              <w:left w:val="nil"/>
              <w:bottom w:val="nil"/>
              <w:right w:val="nil"/>
            </w:tcBorders>
          </w:tcPr>
          <w:p w14:paraId="256CDAC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490</w:t>
            </w:r>
          </w:p>
        </w:tc>
        <w:tc>
          <w:tcPr>
            <w:tcW w:w="1212" w:type="dxa"/>
            <w:tcBorders>
              <w:top w:val="nil"/>
              <w:left w:val="nil"/>
              <w:bottom w:val="nil"/>
              <w:right w:val="nil"/>
            </w:tcBorders>
          </w:tcPr>
          <w:p w14:paraId="5C121DE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490</w:t>
            </w:r>
          </w:p>
        </w:tc>
        <w:tc>
          <w:tcPr>
            <w:tcW w:w="1506" w:type="dxa"/>
            <w:tcBorders>
              <w:top w:val="nil"/>
              <w:left w:val="nil"/>
              <w:bottom w:val="nil"/>
              <w:right w:val="nil"/>
            </w:tcBorders>
          </w:tcPr>
          <w:p w14:paraId="3E11C1F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491</w:t>
            </w:r>
          </w:p>
        </w:tc>
        <w:tc>
          <w:tcPr>
            <w:tcW w:w="1106" w:type="dxa"/>
            <w:tcBorders>
              <w:top w:val="nil"/>
              <w:left w:val="nil"/>
              <w:bottom w:val="nil"/>
              <w:right w:val="nil"/>
            </w:tcBorders>
          </w:tcPr>
          <w:p w14:paraId="4A4B108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490</w:t>
            </w:r>
          </w:p>
        </w:tc>
      </w:tr>
      <w:tr w:rsidR="004220A6" w:rsidRPr="00DA2A2E" w14:paraId="6583E33D" w14:textId="77777777" w:rsidTr="001A1269">
        <w:tblPrEx>
          <w:tblBorders>
            <w:bottom w:val="single" w:sz="6" w:space="0" w:color="auto"/>
          </w:tblBorders>
        </w:tblPrEx>
        <w:trPr>
          <w:trHeight w:val="308"/>
          <w:jc w:val="center"/>
        </w:trPr>
        <w:tc>
          <w:tcPr>
            <w:tcW w:w="2232" w:type="dxa"/>
            <w:tcBorders>
              <w:top w:val="nil"/>
              <w:left w:val="nil"/>
              <w:bottom w:val="single" w:sz="6" w:space="0" w:color="auto"/>
              <w:right w:val="nil"/>
            </w:tcBorders>
          </w:tcPr>
          <w:p w14:paraId="0936457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R-squared</w:t>
            </w:r>
          </w:p>
        </w:tc>
        <w:tc>
          <w:tcPr>
            <w:tcW w:w="1029" w:type="dxa"/>
            <w:tcBorders>
              <w:top w:val="nil"/>
              <w:left w:val="nil"/>
              <w:bottom w:val="single" w:sz="6" w:space="0" w:color="auto"/>
              <w:right w:val="nil"/>
            </w:tcBorders>
          </w:tcPr>
          <w:p w14:paraId="0213FBD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0.063</w:t>
            </w:r>
          </w:p>
        </w:tc>
        <w:tc>
          <w:tcPr>
            <w:tcW w:w="1693" w:type="dxa"/>
            <w:tcBorders>
              <w:top w:val="nil"/>
              <w:left w:val="nil"/>
              <w:bottom w:val="single" w:sz="6" w:space="0" w:color="auto"/>
              <w:right w:val="nil"/>
            </w:tcBorders>
          </w:tcPr>
          <w:p w14:paraId="53B21D0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0.068</w:t>
            </w:r>
          </w:p>
        </w:tc>
        <w:tc>
          <w:tcPr>
            <w:tcW w:w="1283" w:type="dxa"/>
            <w:tcBorders>
              <w:top w:val="nil"/>
              <w:left w:val="nil"/>
              <w:bottom w:val="single" w:sz="6" w:space="0" w:color="auto"/>
              <w:right w:val="nil"/>
            </w:tcBorders>
          </w:tcPr>
          <w:p w14:paraId="730FB9C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0.070</w:t>
            </w:r>
          </w:p>
        </w:tc>
        <w:tc>
          <w:tcPr>
            <w:tcW w:w="1848" w:type="dxa"/>
            <w:tcBorders>
              <w:top w:val="nil"/>
              <w:left w:val="nil"/>
              <w:bottom w:val="single" w:sz="6" w:space="0" w:color="auto"/>
              <w:right w:val="nil"/>
            </w:tcBorders>
          </w:tcPr>
          <w:p w14:paraId="3D5624C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0.081</w:t>
            </w:r>
          </w:p>
        </w:tc>
        <w:tc>
          <w:tcPr>
            <w:tcW w:w="1219" w:type="dxa"/>
            <w:tcBorders>
              <w:top w:val="nil"/>
              <w:left w:val="nil"/>
              <w:bottom w:val="single" w:sz="6" w:space="0" w:color="auto"/>
              <w:right w:val="nil"/>
            </w:tcBorders>
          </w:tcPr>
          <w:p w14:paraId="2CCD2C3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0.097</w:t>
            </w:r>
          </w:p>
        </w:tc>
        <w:tc>
          <w:tcPr>
            <w:tcW w:w="1391" w:type="dxa"/>
            <w:tcBorders>
              <w:top w:val="nil"/>
              <w:left w:val="nil"/>
              <w:bottom w:val="single" w:sz="6" w:space="0" w:color="auto"/>
              <w:right w:val="nil"/>
            </w:tcBorders>
          </w:tcPr>
          <w:p w14:paraId="5626695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0.096</w:t>
            </w:r>
          </w:p>
        </w:tc>
        <w:tc>
          <w:tcPr>
            <w:tcW w:w="1212" w:type="dxa"/>
            <w:tcBorders>
              <w:top w:val="nil"/>
              <w:left w:val="nil"/>
              <w:bottom w:val="single" w:sz="6" w:space="0" w:color="auto"/>
              <w:right w:val="nil"/>
            </w:tcBorders>
          </w:tcPr>
          <w:p w14:paraId="1AA2FD6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0.045</w:t>
            </w:r>
          </w:p>
        </w:tc>
        <w:tc>
          <w:tcPr>
            <w:tcW w:w="1506" w:type="dxa"/>
            <w:tcBorders>
              <w:top w:val="nil"/>
              <w:left w:val="nil"/>
              <w:bottom w:val="single" w:sz="6" w:space="0" w:color="auto"/>
              <w:right w:val="nil"/>
            </w:tcBorders>
          </w:tcPr>
          <w:p w14:paraId="79E01C0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0.075</w:t>
            </w:r>
          </w:p>
        </w:tc>
        <w:tc>
          <w:tcPr>
            <w:tcW w:w="1106" w:type="dxa"/>
            <w:tcBorders>
              <w:top w:val="nil"/>
              <w:left w:val="nil"/>
              <w:bottom w:val="single" w:sz="6" w:space="0" w:color="auto"/>
              <w:right w:val="nil"/>
            </w:tcBorders>
          </w:tcPr>
          <w:p w14:paraId="259F260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0.079</w:t>
            </w:r>
          </w:p>
        </w:tc>
      </w:tr>
    </w:tbl>
    <w:p w14:paraId="0FB19A8B" w14:textId="77777777" w:rsidR="004220A6" w:rsidRPr="00DA2A2E" w:rsidRDefault="004220A6" w:rsidP="00F13A1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 p&lt;0.01, ** p&lt;0.05, * p&lt;0.1</w:t>
      </w:r>
    </w:p>
    <w:p w14:paraId="3D9F5B83" w14:textId="0C108760" w:rsidR="00F13A19" w:rsidRPr="00F13A19" w:rsidRDefault="00F13A19" w:rsidP="004220A6">
      <w:pPr>
        <w:widowControl w:val="0"/>
        <w:tabs>
          <w:tab w:val="decimal" w:pos="1085"/>
        </w:tabs>
        <w:autoSpaceDE w:val="0"/>
        <w:autoSpaceDN w:val="0"/>
        <w:adjustRightInd w:val="0"/>
        <w:spacing w:after="0" w:line="480" w:lineRule="auto"/>
        <w:jc w:val="both"/>
        <w:rPr>
          <w:rFonts w:ascii="Times New Roman" w:hAnsi="Times New Roman" w:cs="Times New Roman"/>
          <w:sz w:val="18"/>
          <w:szCs w:val="18"/>
          <w:lang w:val="en-US"/>
        </w:rPr>
        <w:sectPr w:rsidR="00F13A19" w:rsidRPr="00F13A19" w:rsidSect="004220A6">
          <w:pgSz w:w="15840" w:h="12240" w:orient="landscape"/>
          <w:pgMar w:top="1418" w:right="1418" w:bottom="1418" w:left="1134" w:header="720" w:footer="720" w:gutter="0"/>
          <w:cols w:space="720"/>
          <w:noEndnote/>
        </w:sectPr>
      </w:pPr>
      <w:r w:rsidRPr="00F13A19">
        <w:rPr>
          <w:rFonts w:ascii="Times New Roman" w:hAnsi="Times New Roman" w:cs="Times New Roman"/>
          <w:sz w:val="18"/>
          <w:szCs w:val="18"/>
          <w:lang w:val="en-US"/>
        </w:rPr>
        <w:t>Source: table created by authors</w:t>
      </w:r>
    </w:p>
    <w:p w14:paraId="3FD56400" w14:textId="105A0AE4" w:rsidR="004220A6" w:rsidRPr="00DA2A2E" w:rsidRDefault="004220A6" w:rsidP="004220A6">
      <w:pPr>
        <w:widowControl w:val="0"/>
        <w:tabs>
          <w:tab w:val="decimal" w:pos="1085"/>
        </w:tabs>
        <w:autoSpaceDE w:val="0"/>
        <w:autoSpaceDN w:val="0"/>
        <w:adjustRightInd w:val="0"/>
        <w:spacing w:after="0" w:line="480" w:lineRule="auto"/>
        <w:jc w:val="both"/>
        <w:rPr>
          <w:rFonts w:ascii="Times New Roman" w:hAnsi="Times New Roman" w:cs="Times New Roman"/>
          <w:sz w:val="20"/>
          <w:szCs w:val="20"/>
          <w:lang w:val="en-US"/>
        </w:rPr>
      </w:pPr>
      <w:r>
        <w:rPr>
          <w:rFonts w:ascii="Times New Roman" w:hAnsi="Times New Roman" w:cs="Times New Roman"/>
          <w:lang w:val="en-US"/>
        </w:rPr>
        <w:lastRenderedPageBreak/>
        <w:t>A</w:t>
      </w:r>
      <w:r w:rsidR="00B679AB" w:rsidRPr="00DA2A2E">
        <w:rPr>
          <w:rFonts w:ascii="Times New Roman" w:hAnsi="Times New Roman" w:cs="Times New Roman"/>
          <w:sz w:val="20"/>
          <w:szCs w:val="20"/>
          <w:lang w:val="en-US"/>
        </w:rPr>
        <w:t>n analysis was also performed using an alternative dependent variable “family outcomes.”</w:t>
      </w:r>
      <w:r w:rsidR="00B679AB" w:rsidRPr="00DA2A2E">
        <w:rPr>
          <w:rFonts w:ascii="Times New Roman" w:hAnsi="Times New Roman" w:cs="Times New Roman"/>
          <w:b/>
          <w:bCs/>
          <w:i/>
          <w:iCs/>
          <w:color w:val="000000"/>
          <w:sz w:val="20"/>
          <w:szCs w:val="20"/>
          <w:shd w:val="clear" w:color="auto" w:fill="FFFFFF"/>
          <w:lang w:val="en-US"/>
        </w:rPr>
        <w:t xml:space="preserve"> </w:t>
      </w:r>
      <w:r w:rsidR="00B679AB" w:rsidRPr="00DA2A2E">
        <w:rPr>
          <w:rFonts w:ascii="Times New Roman" w:hAnsi="Times New Roman" w:cs="Times New Roman"/>
          <w:bCs/>
          <w:iCs/>
          <w:color w:val="000000"/>
          <w:sz w:val="20"/>
          <w:szCs w:val="20"/>
          <w:shd w:val="clear" w:color="auto" w:fill="FFFFFF"/>
          <w:lang w:val="en-US"/>
        </w:rPr>
        <w:t xml:space="preserve">Family outcomes </w:t>
      </w:r>
      <w:proofErr w:type="gramStart"/>
      <w:r w:rsidR="00B679AB" w:rsidRPr="00DA2A2E">
        <w:rPr>
          <w:rFonts w:ascii="Times New Roman" w:hAnsi="Times New Roman" w:cs="Times New Roman"/>
          <w:bCs/>
          <w:iCs/>
          <w:color w:val="000000"/>
          <w:sz w:val="20"/>
          <w:szCs w:val="20"/>
          <w:shd w:val="clear" w:color="auto" w:fill="FFFFFF"/>
          <w:lang w:val="en-US"/>
        </w:rPr>
        <w:t>represents</w:t>
      </w:r>
      <w:proofErr w:type="gramEnd"/>
      <w:r w:rsidR="00B679AB" w:rsidRPr="00DA2A2E">
        <w:rPr>
          <w:rFonts w:ascii="Times New Roman" w:hAnsi="Times New Roman" w:cs="Times New Roman"/>
          <w:bCs/>
          <w:iCs/>
          <w:color w:val="000000"/>
          <w:sz w:val="20"/>
          <w:szCs w:val="20"/>
          <w:shd w:val="clear" w:color="auto" w:fill="FFFFFF"/>
          <w:lang w:val="en-US"/>
        </w:rPr>
        <w:t xml:space="preserve"> a construct that contains four different items, based on the conceptualization of Sorenson (1999). The respondents were asked to what extent the family group deliver independence, tight-knit, respect in community and next generation development. This construct is a good proxy for family-centered non-economic goals. Table </w:t>
      </w:r>
      <w:r w:rsidR="00AE239A">
        <w:rPr>
          <w:rFonts w:ascii="Times New Roman" w:hAnsi="Times New Roman" w:cs="Times New Roman"/>
          <w:bCs/>
          <w:iCs/>
          <w:color w:val="000000"/>
          <w:sz w:val="20"/>
          <w:szCs w:val="20"/>
          <w:shd w:val="clear" w:color="auto" w:fill="FFFFFF"/>
          <w:lang w:val="en-US"/>
        </w:rPr>
        <w:t>9</w:t>
      </w:r>
      <w:r w:rsidR="00B679AB" w:rsidRPr="00DA2A2E">
        <w:rPr>
          <w:rFonts w:ascii="Times New Roman" w:hAnsi="Times New Roman" w:cs="Times New Roman"/>
          <w:bCs/>
          <w:iCs/>
          <w:color w:val="000000"/>
          <w:sz w:val="20"/>
          <w:szCs w:val="20"/>
          <w:shd w:val="clear" w:color="auto" w:fill="FFFFFF"/>
          <w:lang w:val="en-US"/>
        </w:rPr>
        <w:t xml:space="preserve"> shows the results. These results are slightly different from the main results. In this case, the relationship between family outcomes and informal meetings (independent variable) is positive and significant (</w:t>
      </w:r>
      <m:oMath>
        <m:r>
          <m:rPr>
            <m:sty m:val="p"/>
          </m:rPr>
          <w:rPr>
            <w:rFonts w:ascii="Cambria Math" w:hAnsi="Cambria Math" w:cs="Times New Roman"/>
            <w:sz w:val="20"/>
            <w:szCs w:val="20"/>
            <w:lang w:val="en-US"/>
          </w:rPr>
          <m:t>β</m:t>
        </m:r>
      </m:oMath>
      <w:r w:rsidR="00B679AB" w:rsidRPr="00DA2A2E">
        <w:rPr>
          <w:rFonts w:ascii="Times New Roman" w:hAnsi="Times New Roman" w:cs="Times New Roman"/>
          <w:sz w:val="20"/>
          <w:szCs w:val="20"/>
          <w:lang w:val="en-US"/>
        </w:rPr>
        <w:t xml:space="preserve">= </w:t>
      </w:r>
      <w:r w:rsidR="00B679AB" w:rsidRPr="00DA2A2E">
        <w:rPr>
          <w:rFonts w:ascii="Times New Roman" w:hAnsi="Times New Roman" w:cs="Times New Roman"/>
          <w:bCs/>
          <w:iCs/>
          <w:color w:val="000000"/>
          <w:sz w:val="20"/>
          <w:szCs w:val="20"/>
          <w:shd w:val="clear" w:color="auto" w:fill="FFFFFF"/>
          <w:lang w:val="en-US"/>
        </w:rPr>
        <w:t>0.113, p&lt;0.001) as well as the relationship between family outcomes and family governance practices (mediating variable) which is also positive and significant (</w:t>
      </w:r>
      <m:oMath>
        <m:r>
          <m:rPr>
            <m:sty m:val="p"/>
          </m:rPr>
          <w:rPr>
            <w:rFonts w:ascii="Cambria Math" w:hAnsi="Cambria Math" w:cs="Times New Roman"/>
            <w:sz w:val="20"/>
            <w:szCs w:val="20"/>
            <w:lang w:val="en-US"/>
          </w:rPr>
          <m:t>β</m:t>
        </m:r>
      </m:oMath>
      <w:r w:rsidR="00B679AB" w:rsidRPr="00DA2A2E">
        <w:rPr>
          <w:rFonts w:ascii="Times New Roman" w:hAnsi="Times New Roman" w:cs="Times New Roman"/>
          <w:bCs/>
          <w:iCs/>
          <w:color w:val="000000"/>
          <w:sz w:val="20"/>
          <w:szCs w:val="20"/>
          <w:shd w:val="clear" w:color="auto" w:fill="FFFFFF"/>
          <w:lang w:val="en-US"/>
        </w:rPr>
        <w:t xml:space="preserve">= 0.120, p&lt; 0.001). When the independent and mediating variables are introduced, it is observed that informal meetings </w:t>
      </w:r>
      <w:proofErr w:type="gramStart"/>
      <w:r w:rsidR="00B679AB" w:rsidRPr="00DA2A2E">
        <w:rPr>
          <w:rFonts w:ascii="Times New Roman" w:hAnsi="Times New Roman" w:cs="Times New Roman"/>
          <w:bCs/>
          <w:iCs/>
          <w:color w:val="000000"/>
          <w:sz w:val="20"/>
          <w:szCs w:val="20"/>
          <w:shd w:val="clear" w:color="auto" w:fill="FFFFFF"/>
          <w:lang w:val="en-US"/>
        </w:rPr>
        <w:t>is</w:t>
      </w:r>
      <w:proofErr w:type="gramEnd"/>
      <w:r w:rsidR="00B679AB" w:rsidRPr="00DA2A2E">
        <w:rPr>
          <w:rFonts w:ascii="Times New Roman" w:hAnsi="Times New Roman" w:cs="Times New Roman"/>
          <w:bCs/>
          <w:iCs/>
          <w:color w:val="000000"/>
          <w:sz w:val="20"/>
          <w:szCs w:val="20"/>
          <w:shd w:val="clear" w:color="auto" w:fill="FFFFFF"/>
          <w:lang w:val="en-US"/>
        </w:rPr>
        <w:t xml:space="preserve"> positively and significantly related to family outcomes (</w:t>
      </w:r>
      <m:oMath>
        <m:r>
          <m:rPr>
            <m:sty m:val="p"/>
          </m:rPr>
          <w:rPr>
            <w:rFonts w:ascii="Cambria Math" w:hAnsi="Cambria Math" w:cs="Times New Roman"/>
            <w:sz w:val="20"/>
            <w:szCs w:val="20"/>
            <w:lang w:val="en-US"/>
          </w:rPr>
          <m:t>β</m:t>
        </m:r>
      </m:oMath>
      <w:r w:rsidR="00B679AB" w:rsidRPr="00DA2A2E">
        <w:rPr>
          <w:rFonts w:ascii="Times New Roman" w:hAnsi="Times New Roman" w:cs="Times New Roman"/>
          <w:sz w:val="20"/>
          <w:szCs w:val="20"/>
          <w:lang w:val="en-US"/>
        </w:rPr>
        <w:t>= 0.097, p&lt; 0.001), and family governance practices is positive and significant (</w:t>
      </w:r>
      <m:oMath>
        <m:r>
          <m:rPr>
            <m:sty m:val="p"/>
          </m:rPr>
          <w:rPr>
            <w:rFonts w:ascii="Cambria Math" w:hAnsi="Cambria Math" w:cs="Times New Roman"/>
            <w:sz w:val="20"/>
            <w:szCs w:val="20"/>
            <w:lang w:val="en-US"/>
          </w:rPr>
          <m:t>β</m:t>
        </m:r>
      </m:oMath>
      <w:r w:rsidR="00B679AB" w:rsidRPr="00DA2A2E">
        <w:rPr>
          <w:rFonts w:ascii="Times New Roman" w:hAnsi="Times New Roman" w:cs="Times New Roman"/>
          <w:sz w:val="20"/>
          <w:szCs w:val="20"/>
          <w:lang w:val="en-US"/>
        </w:rPr>
        <w:t>= 0.105, p&lt; 0.001) as well. The results show a partial mediation of family governance in the relationship between informal family meetings and family outcomes.</w:t>
      </w:r>
    </w:p>
    <w:p w14:paraId="090A356F" w14:textId="77777777" w:rsidR="004220A6" w:rsidRPr="00DA2A2E" w:rsidRDefault="004220A6" w:rsidP="004220A6">
      <w:pPr>
        <w:rPr>
          <w:rFonts w:ascii="Times New Roman" w:hAnsi="Times New Roman" w:cs="Times New Roman"/>
          <w:lang w:val="en-US"/>
        </w:rPr>
      </w:pPr>
      <w:r w:rsidRPr="00DA2A2E">
        <w:rPr>
          <w:rFonts w:ascii="Times New Roman" w:hAnsi="Times New Roman" w:cs="Times New Roman"/>
          <w:bCs/>
          <w:iCs/>
          <w:color w:val="000000"/>
          <w:shd w:val="clear" w:color="auto" w:fill="FFFFFF"/>
          <w:lang w:val="en-US"/>
        </w:rPr>
        <w:t>Table 9. OLS robust regression using “Family Outcomes” as an alternative dependent variable</w:t>
      </w:r>
    </w:p>
    <w:tbl>
      <w:tblPr>
        <w:tblW w:w="7978" w:type="dxa"/>
        <w:jc w:val="center"/>
        <w:tblLayout w:type="fixed"/>
        <w:tblCellMar>
          <w:left w:w="75" w:type="dxa"/>
          <w:right w:w="75" w:type="dxa"/>
        </w:tblCellMar>
        <w:tblLook w:val="0000" w:firstRow="0" w:lastRow="0" w:firstColumn="0" w:lastColumn="0" w:noHBand="0" w:noVBand="0"/>
      </w:tblPr>
      <w:tblGrid>
        <w:gridCol w:w="2698"/>
        <w:gridCol w:w="1760"/>
        <w:gridCol w:w="1760"/>
        <w:gridCol w:w="1760"/>
      </w:tblGrid>
      <w:tr w:rsidR="004220A6" w:rsidRPr="00DA2A2E" w14:paraId="77028E11" w14:textId="77777777" w:rsidTr="001A1269">
        <w:trPr>
          <w:trHeight w:val="288"/>
          <w:jc w:val="center"/>
        </w:trPr>
        <w:tc>
          <w:tcPr>
            <w:tcW w:w="2698" w:type="dxa"/>
            <w:tcBorders>
              <w:top w:val="single" w:sz="6" w:space="0" w:color="auto"/>
              <w:left w:val="nil"/>
              <w:bottom w:val="nil"/>
              <w:right w:val="nil"/>
            </w:tcBorders>
          </w:tcPr>
          <w:p w14:paraId="67B09E84"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single" w:sz="6" w:space="0" w:color="auto"/>
              <w:left w:val="nil"/>
              <w:bottom w:val="nil"/>
              <w:right w:val="nil"/>
            </w:tcBorders>
          </w:tcPr>
          <w:p w14:paraId="7DBE1AD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Model 1</w:t>
            </w:r>
          </w:p>
        </w:tc>
        <w:tc>
          <w:tcPr>
            <w:tcW w:w="1760" w:type="dxa"/>
            <w:tcBorders>
              <w:top w:val="single" w:sz="6" w:space="0" w:color="auto"/>
              <w:left w:val="nil"/>
              <w:bottom w:val="nil"/>
              <w:right w:val="nil"/>
            </w:tcBorders>
          </w:tcPr>
          <w:p w14:paraId="0117E79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Model 2</w:t>
            </w:r>
          </w:p>
        </w:tc>
        <w:tc>
          <w:tcPr>
            <w:tcW w:w="1760" w:type="dxa"/>
            <w:tcBorders>
              <w:top w:val="single" w:sz="6" w:space="0" w:color="auto"/>
              <w:left w:val="nil"/>
              <w:bottom w:val="nil"/>
              <w:right w:val="nil"/>
            </w:tcBorders>
          </w:tcPr>
          <w:p w14:paraId="0D1B9A7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Model 3</w:t>
            </w:r>
          </w:p>
        </w:tc>
      </w:tr>
      <w:tr w:rsidR="004220A6" w:rsidRPr="00DA2A2E" w14:paraId="0E43A631" w14:textId="77777777" w:rsidTr="001A1269">
        <w:trPr>
          <w:trHeight w:val="288"/>
          <w:jc w:val="center"/>
        </w:trPr>
        <w:tc>
          <w:tcPr>
            <w:tcW w:w="2698" w:type="dxa"/>
            <w:tcBorders>
              <w:top w:val="nil"/>
              <w:left w:val="nil"/>
              <w:bottom w:val="single" w:sz="6" w:space="0" w:color="auto"/>
              <w:right w:val="nil"/>
            </w:tcBorders>
          </w:tcPr>
          <w:p w14:paraId="381113A8"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single" w:sz="6" w:space="0" w:color="auto"/>
              <w:right w:val="nil"/>
            </w:tcBorders>
          </w:tcPr>
          <w:p w14:paraId="022BDE7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Outcomes</w:t>
            </w:r>
          </w:p>
        </w:tc>
        <w:tc>
          <w:tcPr>
            <w:tcW w:w="1760" w:type="dxa"/>
            <w:tcBorders>
              <w:top w:val="nil"/>
              <w:left w:val="nil"/>
              <w:bottom w:val="single" w:sz="6" w:space="0" w:color="auto"/>
              <w:right w:val="nil"/>
            </w:tcBorders>
          </w:tcPr>
          <w:p w14:paraId="6801305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Outcomes</w:t>
            </w:r>
          </w:p>
        </w:tc>
        <w:tc>
          <w:tcPr>
            <w:tcW w:w="1760" w:type="dxa"/>
            <w:tcBorders>
              <w:top w:val="nil"/>
              <w:left w:val="nil"/>
              <w:bottom w:val="single" w:sz="6" w:space="0" w:color="auto"/>
              <w:right w:val="nil"/>
            </w:tcBorders>
          </w:tcPr>
          <w:p w14:paraId="10A7BE7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Family Outcomes</w:t>
            </w:r>
          </w:p>
        </w:tc>
      </w:tr>
      <w:tr w:rsidR="004220A6" w:rsidRPr="00DA2A2E" w14:paraId="47CD9756" w14:textId="77777777" w:rsidTr="001A1269">
        <w:trPr>
          <w:trHeight w:val="281"/>
          <w:jc w:val="center"/>
        </w:trPr>
        <w:tc>
          <w:tcPr>
            <w:tcW w:w="2698" w:type="dxa"/>
            <w:tcBorders>
              <w:top w:val="nil"/>
              <w:left w:val="nil"/>
              <w:bottom w:val="nil"/>
              <w:right w:val="nil"/>
            </w:tcBorders>
          </w:tcPr>
          <w:p w14:paraId="544B650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6B70162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460F017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48B7A1F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r>
      <w:tr w:rsidR="004220A6" w:rsidRPr="00DA2A2E" w14:paraId="222DFB4B" w14:textId="77777777" w:rsidTr="001A1269">
        <w:trPr>
          <w:trHeight w:val="288"/>
          <w:jc w:val="center"/>
        </w:trPr>
        <w:tc>
          <w:tcPr>
            <w:tcW w:w="2698" w:type="dxa"/>
            <w:tcBorders>
              <w:top w:val="nil"/>
              <w:left w:val="nil"/>
              <w:bottom w:val="nil"/>
              <w:right w:val="nil"/>
            </w:tcBorders>
          </w:tcPr>
          <w:p w14:paraId="35339BD4"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Firm age</w:t>
            </w:r>
          </w:p>
        </w:tc>
        <w:tc>
          <w:tcPr>
            <w:tcW w:w="1760" w:type="dxa"/>
            <w:tcBorders>
              <w:top w:val="nil"/>
              <w:left w:val="nil"/>
              <w:bottom w:val="nil"/>
              <w:right w:val="nil"/>
            </w:tcBorders>
          </w:tcPr>
          <w:p w14:paraId="17EDE8D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760" w:type="dxa"/>
            <w:tcBorders>
              <w:top w:val="nil"/>
              <w:left w:val="nil"/>
              <w:bottom w:val="nil"/>
              <w:right w:val="nil"/>
            </w:tcBorders>
          </w:tcPr>
          <w:p w14:paraId="1D0A24E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0.002**</w:t>
            </w:r>
          </w:p>
        </w:tc>
        <w:tc>
          <w:tcPr>
            <w:tcW w:w="1760" w:type="dxa"/>
            <w:tcBorders>
              <w:top w:val="nil"/>
              <w:left w:val="nil"/>
              <w:bottom w:val="nil"/>
              <w:right w:val="nil"/>
            </w:tcBorders>
          </w:tcPr>
          <w:p w14:paraId="2936462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0.002**</w:t>
            </w:r>
          </w:p>
        </w:tc>
      </w:tr>
      <w:tr w:rsidR="004220A6" w:rsidRPr="00DA2A2E" w14:paraId="1130FEB4" w14:textId="77777777" w:rsidTr="001A1269">
        <w:trPr>
          <w:trHeight w:val="288"/>
          <w:jc w:val="center"/>
        </w:trPr>
        <w:tc>
          <w:tcPr>
            <w:tcW w:w="2698" w:type="dxa"/>
            <w:tcBorders>
              <w:top w:val="nil"/>
              <w:left w:val="nil"/>
              <w:bottom w:val="nil"/>
              <w:right w:val="nil"/>
            </w:tcBorders>
          </w:tcPr>
          <w:p w14:paraId="590E3DC4"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12647A0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760" w:type="dxa"/>
            <w:tcBorders>
              <w:top w:val="nil"/>
              <w:left w:val="nil"/>
              <w:bottom w:val="nil"/>
              <w:right w:val="nil"/>
            </w:tcBorders>
          </w:tcPr>
          <w:p w14:paraId="33A9E84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c>
          <w:tcPr>
            <w:tcW w:w="1760" w:type="dxa"/>
            <w:tcBorders>
              <w:top w:val="nil"/>
              <w:left w:val="nil"/>
              <w:bottom w:val="nil"/>
              <w:right w:val="nil"/>
            </w:tcBorders>
          </w:tcPr>
          <w:p w14:paraId="1841038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(0.001)</w:t>
            </w:r>
          </w:p>
        </w:tc>
      </w:tr>
      <w:tr w:rsidR="004220A6" w:rsidRPr="00DA2A2E" w14:paraId="10D7F4A7" w14:textId="77777777" w:rsidTr="001A1269">
        <w:trPr>
          <w:trHeight w:val="288"/>
          <w:jc w:val="center"/>
        </w:trPr>
        <w:tc>
          <w:tcPr>
            <w:tcW w:w="2698" w:type="dxa"/>
            <w:tcBorders>
              <w:top w:val="nil"/>
              <w:left w:val="nil"/>
              <w:bottom w:val="nil"/>
              <w:right w:val="nil"/>
            </w:tcBorders>
          </w:tcPr>
          <w:p w14:paraId="1FA7FCC2"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N° employees (ln)</w:t>
            </w:r>
          </w:p>
        </w:tc>
        <w:tc>
          <w:tcPr>
            <w:tcW w:w="1760" w:type="dxa"/>
            <w:tcBorders>
              <w:top w:val="nil"/>
              <w:left w:val="nil"/>
              <w:bottom w:val="nil"/>
              <w:right w:val="nil"/>
            </w:tcBorders>
          </w:tcPr>
          <w:p w14:paraId="0A986F4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-0.003</w:t>
            </w:r>
          </w:p>
        </w:tc>
        <w:tc>
          <w:tcPr>
            <w:tcW w:w="1760" w:type="dxa"/>
            <w:tcBorders>
              <w:top w:val="nil"/>
              <w:left w:val="nil"/>
              <w:bottom w:val="nil"/>
              <w:right w:val="nil"/>
            </w:tcBorders>
          </w:tcPr>
          <w:p w14:paraId="14F0BCC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-0.027</w:t>
            </w:r>
          </w:p>
        </w:tc>
        <w:tc>
          <w:tcPr>
            <w:tcW w:w="1760" w:type="dxa"/>
            <w:tcBorders>
              <w:top w:val="nil"/>
              <w:left w:val="nil"/>
              <w:bottom w:val="nil"/>
              <w:right w:val="nil"/>
            </w:tcBorders>
          </w:tcPr>
          <w:p w14:paraId="7285C4B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-0.018</w:t>
            </w:r>
          </w:p>
        </w:tc>
      </w:tr>
      <w:tr w:rsidR="004220A6" w:rsidRPr="00DA2A2E" w14:paraId="63540132" w14:textId="77777777" w:rsidTr="001A1269">
        <w:trPr>
          <w:trHeight w:val="288"/>
          <w:jc w:val="center"/>
        </w:trPr>
        <w:tc>
          <w:tcPr>
            <w:tcW w:w="2698" w:type="dxa"/>
            <w:tcBorders>
              <w:top w:val="nil"/>
              <w:left w:val="nil"/>
              <w:bottom w:val="nil"/>
              <w:right w:val="nil"/>
            </w:tcBorders>
          </w:tcPr>
          <w:p w14:paraId="47D15441"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449A142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(0.020)</w:t>
            </w:r>
          </w:p>
        </w:tc>
        <w:tc>
          <w:tcPr>
            <w:tcW w:w="1760" w:type="dxa"/>
            <w:tcBorders>
              <w:top w:val="nil"/>
              <w:left w:val="nil"/>
              <w:bottom w:val="nil"/>
              <w:right w:val="nil"/>
            </w:tcBorders>
          </w:tcPr>
          <w:p w14:paraId="66052F5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(0.020)</w:t>
            </w:r>
          </w:p>
        </w:tc>
        <w:tc>
          <w:tcPr>
            <w:tcW w:w="1760" w:type="dxa"/>
            <w:tcBorders>
              <w:top w:val="nil"/>
              <w:left w:val="nil"/>
              <w:bottom w:val="nil"/>
              <w:right w:val="nil"/>
            </w:tcBorders>
          </w:tcPr>
          <w:p w14:paraId="6FF69F8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(0.021)</w:t>
            </w:r>
          </w:p>
        </w:tc>
      </w:tr>
      <w:tr w:rsidR="004220A6" w:rsidRPr="00DA2A2E" w14:paraId="7CE1AD5B" w14:textId="77777777" w:rsidTr="001A1269">
        <w:trPr>
          <w:trHeight w:val="288"/>
          <w:jc w:val="center"/>
        </w:trPr>
        <w:tc>
          <w:tcPr>
            <w:tcW w:w="2698" w:type="dxa"/>
            <w:tcBorders>
              <w:top w:val="nil"/>
              <w:left w:val="nil"/>
              <w:bottom w:val="nil"/>
              <w:right w:val="nil"/>
            </w:tcBorders>
          </w:tcPr>
          <w:p w14:paraId="28BEC9AF"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Generational involvement</w:t>
            </w:r>
          </w:p>
        </w:tc>
        <w:tc>
          <w:tcPr>
            <w:tcW w:w="1760" w:type="dxa"/>
            <w:tcBorders>
              <w:top w:val="nil"/>
              <w:left w:val="nil"/>
              <w:bottom w:val="nil"/>
              <w:right w:val="nil"/>
            </w:tcBorders>
          </w:tcPr>
          <w:p w14:paraId="3A4C155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-0.045</w:t>
            </w:r>
          </w:p>
        </w:tc>
        <w:tc>
          <w:tcPr>
            <w:tcW w:w="1760" w:type="dxa"/>
            <w:tcBorders>
              <w:top w:val="nil"/>
              <w:left w:val="nil"/>
              <w:bottom w:val="nil"/>
              <w:right w:val="nil"/>
            </w:tcBorders>
          </w:tcPr>
          <w:p w14:paraId="13DB917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-0.055</w:t>
            </w:r>
          </w:p>
        </w:tc>
        <w:tc>
          <w:tcPr>
            <w:tcW w:w="1760" w:type="dxa"/>
            <w:tcBorders>
              <w:top w:val="nil"/>
              <w:left w:val="nil"/>
              <w:bottom w:val="nil"/>
              <w:right w:val="nil"/>
            </w:tcBorders>
          </w:tcPr>
          <w:p w14:paraId="6969049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-0.040</w:t>
            </w:r>
          </w:p>
        </w:tc>
      </w:tr>
      <w:tr w:rsidR="004220A6" w:rsidRPr="00DA2A2E" w14:paraId="2D57CBAD" w14:textId="77777777" w:rsidTr="001A1269">
        <w:trPr>
          <w:trHeight w:val="281"/>
          <w:jc w:val="center"/>
        </w:trPr>
        <w:tc>
          <w:tcPr>
            <w:tcW w:w="2698" w:type="dxa"/>
            <w:tcBorders>
              <w:top w:val="nil"/>
              <w:left w:val="nil"/>
              <w:bottom w:val="nil"/>
              <w:right w:val="nil"/>
            </w:tcBorders>
          </w:tcPr>
          <w:p w14:paraId="78C4651B"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2167B02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(0.056)</w:t>
            </w:r>
          </w:p>
        </w:tc>
        <w:tc>
          <w:tcPr>
            <w:tcW w:w="1760" w:type="dxa"/>
            <w:tcBorders>
              <w:top w:val="nil"/>
              <w:left w:val="nil"/>
              <w:bottom w:val="nil"/>
              <w:right w:val="nil"/>
            </w:tcBorders>
          </w:tcPr>
          <w:p w14:paraId="21DC841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(0.056)</w:t>
            </w:r>
          </w:p>
        </w:tc>
        <w:tc>
          <w:tcPr>
            <w:tcW w:w="1760" w:type="dxa"/>
            <w:tcBorders>
              <w:top w:val="nil"/>
              <w:left w:val="nil"/>
              <w:bottom w:val="nil"/>
              <w:right w:val="nil"/>
            </w:tcBorders>
          </w:tcPr>
          <w:p w14:paraId="23C3E5E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(0.0548)</w:t>
            </w:r>
          </w:p>
        </w:tc>
      </w:tr>
      <w:tr w:rsidR="004220A6" w:rsidRPr="00DA2A2E" w14:paraId="77737301" w14:textId="77777777" w:rsidTr="001A1269">
        <w:trPr>
          <w:trHeight w:val="288"/>
          <w:jc w:val="center"/>
        </w:trPr>
        <w:tc>
          <w:tcPr>
            <w:tcW w:w="2698" w:type="dxa"/>
            <w:tcBorders>
              <w:top w:val="nil"/>
              <w:left w:val="nil"/>
              <w:bottom w:val="nil"/>
              <w:right w:val="nil"/>
            </w:tcBorders>
          </w:tcPr>
          <w:p w14:paraId="1C2D6FE3"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Growth market share</w:t>
            </w:r>
          </w:p>
        </w:tc>
        <w:tc>
          <w:tcPr>
            <w:tcW w:w="1760" w:type="dxa"/>
            <w:tcBorders>
              <w:top w:val="nil"/>
              <w:left w:val="nil"/>
              <w:bottom w:val="nil"/>
              <w:right w:val="nil"/>
            </w:tcBorders>
          </w:tcPr>
          <w:p w14:paraId="162A083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0.138***</w:t>
            </w:r>
          </w:p>
        </w:tc>
        <w:tc>
          <w:tcPr>
            <w:tcW w:w="1760" w:type="dxa"/>
            <w:tcBorders>
              <w:top w:val="nil"/>
              <w:left w:val="nil"/>
              <w:bottom w:val="nil"/>
              <w:right w:val="nil"/>
            </w:tcBorders>
          </w:tcPr>
          <w:p w14:paraId="658B15E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0.140***</w:t>
            </w:r>
          </w:p>
        </w:tc>
        <w:tc>
          <w:tcPr>
            <w:tcW w:w="1760" w:type="dxa"/>
            <w:tcBorders>
              <w:top w:val="nil"/>
              <w:left w:val="nil"/>
              <w:bottom w:val="nil"/>
              <w:right w:val="nil"/>
            </w:tcBorders>
          </w:tcPr>
          <w:p w14:paraId="23D32D09"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0.133***</w:t>
            </w:r>
          </w:p>
        </w:tc>
      </w:tr>
      <w:tr w:rsidR="004220A6" w:rsidRPr="00DA2A2E" w14:paraId="6ABBFD8B" w14:textId="77777777" w:rsidTr="001A1269">
        <w:trPr>
          <w:trHeight w:val="288"/>
          <w:jc w:val="center"/>
        </w:trPr>
        <w:tc>
          <w:tcPr>
            <w:tcW w:w="2698" w:type="dxa"/>
            <w:tcBorders>
              <w:top w:val="nil"/>
              <w:left w:val="nil"/>
              <w:bottom w:val="nil"/>
              <w:right w:val="nil"/>
            </w:tcBorders>
          </w:tcPr>
          <w:p w14:paraId="230FEB2C"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34BDA99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(0.0409)</w:t>
            </w:r>
          </w:p>
        </w:tc>
        <w:tc>
          <w:tcPr>
            <w:tcW w:w="1760" w:type="dxa"/>
            <w:tcBorders>
              <w:top w:val="nil"/>
              <w:left w:val="nil"/>
              <w:bottom w:val="nil"/>
              <w:right w:val="nil"/>
            </w:tcBorders>
          </w:tcPr>
          <w:p w14:paraId="6B1EC41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(0.0426)</w:t>
            </w:r>
          </w:p>
        </w:tc>
        <w:tc>
          <w:tcPr>
            <w:tcW w:w="1760" w:type="dxa"/>
            <w:tcBorders>
              <w:top w:val="nil"/>
              <w:left w:val="nil"/>
              <w:bottom w:val="nil"/>
              <w:right w:val="nil"/>
            </w:tcBorders>
          </w:tcPr>
          <w:p w14:paraId="16558AD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(0.041)</w:t>
            </w:r>
          </w:p>
        </w:tc>
      </w:tr>
      <w:tr w:rsidR="004220A6" w:rsidRPr="00DA2A2E" w14:paraId="523805F8" w14:textId="77777777" w:rsidTr="001A1269">
        <w:trPr>
          <w:trHeight w:val="288"/>
          <w:jc w:val="center"/>
        </w:trPr>
        <w:tc>
          <w:tcPr>
            <w:tcW w:w="2698" w:type="dxa"/>
            <w:tcBorders>
              <w:top w:val="nil"/>
              <w:left w:val="nil"/>
              <w:bottom w:val="nil"/>
              <w:right w:val="nil"/>
            </w:tcBorders>
          </w:tcPr>
          <w:p w14:paraId="48FABA7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Formal meetings per year</w:t>
            </w:r>
          </w:p>
        </w:tc>
        <w:tc>
          <w:tcPr>
            <w:tcW w:w="1760" w:type="dxa"/>
            <w:tcBorders>
              <w:top w:val="nil"/>
              <w:left w:val="nil"/>
              <w:bottom w:val="nil"/>
              <w:right w:val="nil"/>
            </w:tcBorders>
          </w:tcPr>
          <w:p w14:paraId="55D0B34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-0.027*</w:t>
            </w:r>
          </w:p>
        </w:tc>
        <w:tc>
          <w:tcPr>
            <w:tcW w:w="1760" w:type="dxa"/>
            <w:tcBorders>
              <w:top w:val="nil"/>
              <w:left w:val="nil"/>
              <w:bottom w:val="nil"/>
              <w:right w:val="nil"/>
            </w:tcBorders>
          </w:tcPr>
          <w:p w14:paraId="4279DC1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-0.039**</w:t>
            </w:r>
          </w:p>
        </w:tc>
        <w:tc>
          <w:tcPr>
            <w:tcW w:w="1760" w:type="dxa"/>
            <w:tcBorders>
              <w:top w:val="nil"/>
              <w:left w:val="nil"/>
              <w:bottom w:val="nil"/>
              <w:right w:val="nil"/>
            </w:tcBorders>
          </w:tcPr>
          <w:p w14:paraId="57FE4F6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-0.034**</w:t>
            </w:r>
          </w:p>
        </w:tc>
      </w:tr>
      <w:tr w:rsidR="004220A6" w:rsidRPr="00DA2A2E" w14:paraId="7334E4A2" w14:textId="77777777" w:rsidTr="001A1269">
        <w:trPr>
          <w:trHeight w:val="281"/>
          <w:jc w:val="center"/>
        </w:trPr>
        <w:tc>
          <w:tcPr>
            <w:tcW w:w="2698" w:type="dxa"/>
            <w:tcBorders>
              <w:top w:val="nil"/>
              <w:left w:val="nil"/>
              <w:bottom w:val="nil"/>
              <w:right w:val="nil"/>
            </w:tcBorders>
          </w:tcPr>
          <w:p w14:paraId="4A49CABE"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0BF3B81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(0.016)</w:t>
            </w:r>
          </w:p>
        </w:tc>
        <w:tc>
          <w:tcPr>
            <w:tcW w:w="1760" w:type="dxa"/>
            <w:tcBorders>
              <w:top w:val="nil"/>
              <w:left w:val="nil"/>
              <w:bottom w:val="nil"/>
              <w:right w:val="nil"/>
            </w:tcBorders>
          </w:tcPr>
          <w:p w14:paraId="1FE9EE6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(0.016)</w:t>
            </w:r>
          </w:p>
        </w:tc>
        <w:tc>
          <w:tcPr>
            <w:tcW w:w="1760" w:type="dxa"/>
            <w:tcBorders>
              <w:top w:val="nil"/>
              <w:left w:val="nil"/>
              <w:bottom w:val="nil"/>
              <w:right w:val="nil"/>
            </w:tcBorders>
          </w:tcPr>
          <w:p w14:paraId="6C6B80B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(0.016)</w:t>
            </w:r>
          </w:p>
        </w:tc>
      </w:tr>
      <w:tr w:rsidR="004220A6" w:rsidRPr="00DA2A2E" w14:paraId="5846BC4A" w14:textId="77777777" w:rsidTr="001A1269">
        <w:trPr>
          <w:trHeight w:val="288"/>
          <w:jc w:val="center"/>
        </w:trPr>
        <w:tc>
          <w:tcPr>
            <w:tcW w:w="2698" w:type="dxa"/>
            <w:tcBorders>
              <w:top w:val="nil"/>
              <w:left w:val="nil"/>
              <w:bottom w:val="nil"/>
              <w:right w:val="nil"/>
            </w:tcBorders>
          </w:tcPr>
          <w:p w14:paraId="4F340F11"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Industry sector</w:t>
            </w:r>
          </w:p>
        </w:tc>
        <w:tc>
          <w:tcPr>
            <w:tcW w:w="1760" w:type="dxa"/>
            <w:tcBorders>
              <w:top w:val="nil"/>
              <w:left w:val="nil"/>
              <w:bottom w:val="nil"/>
              <w:right w:val="nil"/>
            </w:tcBorders>
          </w:tcPr>
          <w:p w14:paraId="1B32CE8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760" w:type="dxa"/>
            <w:tcBorders>
              <w:top w:val="nil"/>
              <w:left w:val="nil"/>
              <w:bottom w:val="nil"/>
              <w:right w:val="nil"/>
            </w:tcBorders>
          </w:tcPr>
          <w:p w14:paraId="0729D23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c>
          <w:tcPr>
            <w:tcW w:w="1760" w:type="dxa"/>
            <w:tcBorders>
              <w:top w:val="nil"/>
              <w:left w:val="nil"/>
              <w:bottom w:val="nil"/>
              <w:right w:val="nil"/>
            </w:tcBorders>
          </w:tcPr>
          <w:p w14:paraId="6A72FC5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YES</w:t>
            </w:r>
          </w:p>
        </w:tc>
      </w:tr>
      <w:tr w:rsidR="004220A6" w:rsidRPr="00DA2A2E" w14:paraId="0BB6F43F" w14:textId="77777777" w:rsidTr="001A1269">
        <w:trPr>
          <w:trHeight w:val="288"/>
          <w:jc w:val="center"/>
        </w:trPr>
        <w:tc>
          <w:tcPr>
            <w:tcW w:w="2698" w:type="dxa"/>
            <w:tcBorders>
              <w:top w:val="nil"/>
              <w:left w:val="nil"/>
              <w:bottom w:val="nil"/>
              <w:right w:val="nil"/>
            </w:tcBorders>
          </w:tcPr>
          <w:p w14:paraId="2CB24F4E"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4F9936C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43D8640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5F81A57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r>
      <w:tr w:rsidR="004220A6" w:rsidRPr="00DA2A2E" w14:paraId="69D4E8E8" w14:textId="77777777" w:rsidTr="001A1269">
        <w:trPr>
          <w:trHeight w:val="288"/>
          <w:jc w:val="center"/>
        </w:trPr>
        <w:tc>
          <w:tcPr>
            <w:tcW w:w="2698" w:type="dxa"/>
            <w:tcBorders>
              <w:top w:val="nil"/>
              <w:left w:val="nil"/>
              <w:bottom w:val="nil"/>
              <w:right w:val="nil"/>
            </w:tcBorders>
          </w:tcPr>
          <w:p w14:paraId="04C4D913"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Region (Asia)</w:t>
            </w:r>
          </w:p>
        </w:tc>
        <w:tc>
          <w:tcPr>
            <w:tcW w:w="1760" w:type="dxa"/>
            <w:tcBorders>
              <w:top w:val="nil"/>
              <w:left w:val="nil"/>
              <w:bottom w:val="nil"/>
              <w:right w:val="nil"/>
            </w:tcBorders>
          </w:tcPr>
          <w:p w14:paraId="0EC86C9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39FBC48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0AAEAAA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r>
      <w:tr w:rsidR="004220A6" w:rsidRPr="00DA2A2E" w14:paraId="2C64600D" w14:textId="77777777" w:rsidTr="001A1269">
        <w:trPr>
          <w:trHeight w:val="288"/>
          <w:jc w:val="center"/>
        </w:trPr>
        <w:tc>
          <w:tcPr>
            <w:tcW w:w="2698" w:type="dxa"/>
            <w:tcBorders>
              <w:top w:val="nil"/>
              <w:left w:val="nil"/>
              <w:bottom w:val="nil"/>
              <w:right w:val="nil"/>
            </w:tcBorders>
          </w:tcPr>
          <w:p w14:paraId="27F8073E"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Europe</w:t>
            </w:r>
          </w:p>
        </w:tc>
        <w:tc>
          <w:tcPr>
            <w:tcW w:w="1760" w:type="dxa"/>
            <w:tcBorders>
              <w:top w:val="nil"/>
              <w:left w:val="nil"/>
              <w:bottom w:val="nil"/>
              <w:right w:val="nil"/>
            </w:tcBorders>
          </w:tcPr>
          <w:p w14:paraId="713A8BC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0.249</w:t>
            </w:r>
          </w:p>
        </w:tc>
        <w:tc>
          <w:tcPr>
            <w:tcW w:w="1760" w:type="dxa"/>
            <w:tcBorders>
              <w:top w:val="nil"/>
              <w:left w:val="nil"/>
              <w:bottom w:val="nil"/>
              <w:right w:val="nil"/>
            </w:tcBorders>
          </w:tcPr>
          <w:p w14:paraId="6E10F1E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0.165</w:t>
            </w:r>
          </w:p>
        </w:tc>
        <w:tc>
          <w:tcPr>
            <w:tcW w:w="1760" w:type="dxa"/>
            <w:tcBorders>
              <w:top w:val="nil"/>
              <w:left w:val="nil"/>
              <w:bottom w:val="nil"/>
              <w:right w:val="nil"/>
            </w:tcBorders>
          </w:tcPr>
          <w:p w14:paraId="1B1C6BE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0.192</w:t>
            </w:r>
          </w:p>
        </w:tc>
      </w:tr>
      <w:tr w:rsidR="004220A6" w:rsidRPr="00DA2A2E" w14:paraId="715B2701" w14:textId="77777777" w:rsidTr="001A1269">
        <w:trPr>
          <w:trHeight w:val="288"/>
          <w:jc w:val="center"/>
        </w:trPr>
        <w:tc>
          <w:tcPr>
            <w:tcW w:w="2698" w:type="dxa"/>
            <w:tcBorders>
              <w:top w:val="nil"/>
              <w:left w:val="nil"/>
              <w:bottom w:val="nil"/>
              <w:right w:val="nil"/>
            </w:tcBorders>
          </w:tcPr>
          <w:p w14:paraId="21C5921D"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33832FA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(0.184)</w:t>
            </w:r>
          </w:p>
        </w:tc>
        <w:tc>
          <w:tcPr>
            <w:tcW w:w="1760" w:type="dxa"/>
            <w:tcBorders>
              <w:top w:val="nil"/>
              <w:left w:val="nil"/>
              <w:bottom w:val="nil"/>
              <w:right w:val="nil"/>
            </w:tcBorders>
          </w:tcPr>
          <w:p w14:paraId="4AC7568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(0.187)</w:t>
            </w:r>
          </w:p>
        </w:tc>
        <w:tc>
          <w:tcPr>
            <w:tcW w:w="1760" w:type="dxa"/>
            <w:tcBorders>
              <w:top w:val="nil"/>
              <w:left w:val="nil"/>
              <w:bottom w:val="nil"/>
              <w:right w:val="nil"/>
            </w:tcBorders>
          </w:tcPr>
          <w:p w14:paraId="5C4F82D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(0.185)</w:t>
            </w:r>
          </w:p>
        </w:tc>
      </w:tr>
      <w:tr w:rsidR="004220A6" w:rsidRPr="00DA2A2E" w14:paraId="01807373" w14:textId="77777777" w:rsidTr="001A1269">
        <w:trPr>
          <w:trHeight w:val="288"/>
          <w:jc w:val="center"/>
        </w:trPr>
        <w:tc>
          <w:tcPr>
            <w:tcW w:w="2698" w:type="dxa"/>
            <w:tcBorders>
              <w:top w:val="nil"/>
              <w:left w:val="nil"/>
              <w:bottom w:val="nil"/>
              <w:right w:val="nil"/>
            </w:tcBorders>
          </w:tcPr>
          <w:p w14:paraId="50F43458"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Latin America</w:t>
            </w:r>
          </w:p>
        </w:tc>
        <w:tc>
          <w:tcPr>
            <w:tcW w:w="1760" w:type="dxa"/>
            <w:tcBorders>
              <w:top w:val="nil"/>
              <w:left w:val="nil"/>
              <w:bottom w:val="nil"/>
              <w:right w:val="nil"/>
            </w:tcBorders>
          </w:tcPr>
          <w:p w14:paraId="4388EBD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0.479**</w:t>
            </w:r>
          </w:p>
        </w:tc>
        <w:tc>
          <w:tcPr>
            <w:tcW w:w="1760" w:type="dxa"/>
            <w:tcBorders>
              <w:top w:val="nil"/>
              <w:left w:val="nil"/>
              <w:bottom w:val="nil"/>
              <w:right w:val="nil"/>
            </w:tcBorders>
          </w:tcPr>
          <w:p w14:paraId="76CD333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0.393**</w:t>
            </w:r>
          </w:p>
        </w:tc>
        <w:tc>
          <w:tcPr>
            <w:tcW w:w="1760" w:type="dxa"/>
            <w:tcBorders>
              <w:top w:val="nil"/>
              <w:left w:val="nil"/>
              <w:bottom w:val="nil"/>
              <w:right w:val="nil"/>
            </w:tcBorders>
          </w:tcPr>
          <w:p w14:paraId="3933563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0.421**</w:t>
            </w:r>
          </w:p>
        </w:tc>
      </w:tr>
      <w:tr w:rsidR="004220A6" w:rsidRPr="00DA2A2E" w14:paraId="64D2310A" w14:textId="77777777" w:rsidTr="001A1269">
        <w:trPr>
          <w:trHeight w:val="288"/>
          <w:jc w:val="center"/>
        </w:trPr>
        <w:tc>
          <w:tcPr>
            <w:tcW w:w="2698" w:type="dxa"/>
            <w:tcBorders>
              <w:top w:val="nil"/>
              <w:left w:val="nil"/>
              <w:bottom w:val="nil"/>
              <w:right w:val="nil"/>
            </w:tcBorders>
          </w:tcPr>
          <w:p w14:paraId="37D9BDF9"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3759BFF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(0.191)</w:t>
            </w:r>
          </w:p>
        </w:tc>
        <w:tc>
          <w:tcPr>
            <w:tcW w:w="1760" w:type="dxa"/>
            <w:tcBorders>
              <w:top w:val="nil"/>
              <w:left w:val="nil"/>
              <w:bottom w:val="nil"/>
              <w:right w:val="nil"/>
            </w:tcBorders>
          </w:tcPr>
          <w:p w14:paraId="0926491D"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(0.193)</w:t>
            </w:r>
          </w:p>
        </w:tc>
        <w:tc>
          <w:tcPr>
            <w:tcW w:w="1760" w:type="dxa"/>
            <w:tcBorders>
              <w:top w:val="nil"/>
              <w:left w:val="nil"/>
              <w:bottom w:val="nil"/>
              <w:right w:val="nil"/>
            </w:tcBorders>
          </w:tcPr>
          <w:p w14:paraId="1CCFA3F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(0.192)</w:t>
            </w:r>
          </w:p>
        </w:tc>
      </w:tr>
      <w:tr w:rsidR="004220A6" w:rsidRPr="00DA2A2E" w14:paraId="6E44D260" w14:textId="77777777" w:rsidTr="001A1269">
        <w:trPr>
          <w:trHeight w:val="281"/>
          <w:jc w:val="center"/>
        </w:trPr>
        <w:tc>
          <w:tcPr>
            <w:tcW w:w="2698" w:type="dxa"/>
            <w:tcBorders>
              <w:top w:val="nil"/>
              <w:left w:val="nil"/>
              <w:bottom w:val="nil"/>
              <w:right w:val="nil"/>
            </w:tcBorders>
          </w:tcPr>
          <w:p w14:paraId="6EB04591"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North America</w:t>
            </w:r>
          </w:p>
        </w:tc>
        <w:tc>
          <w:tcPr>
            <w:tcW w:w="1760" w:type="dxa"/>
            <w:tcBorders>
              <w:top w:val="nil"/>
              <w:left w:val="nil"/>
              <w:bottom w:val="nil"/>
              <w:right w:val="nil"/>
            </w:tcBorders>
          </w:tcPr>
          <w:p w14:paraId="7B69ABF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0.475***</w:t>
            </w:r>
          </w:p>
        </w:tc>
        <w:tc>
          <w:tcPr>
            <w:tcW w:w="1760" w:type="dxa"/>
            <w:tcBorders>
              <w:top w:val="nil"/>
              <w:left w:val="nil"/>
              <w:bottom w:val="nil"/>
              <w:right w:val="nil"/>
            </w:tcBorders>
          </w:tcPr>
          <w:p w14:paraId="1FF6BF95"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0.404**</w:t>
            </w:r>
          </w:p>
        </w:tc>
        <w:tc>
          <w:tcPr>
            <w:tcW w:w="1760" w:type="dxa"/>
            <w:tcBorders>
              <w:top w:val="nil"/>
              <w:left w:val="nil"/>
              <w:bottom w:val="nil"/>
              <w:right w:val="nil"/>
            </w:tcBorders>
          </w:tcPr>
          <w:p w14:paraId="5820680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0.428**</w:t>
            </w:r>
          </w:p>
        </w:tc>
      </w:tr>
      <w:tr w:rsidR="004220A6" w:rsidRPr="00DA2A2E" w14:paraId="2EAD2C56" w14:textId="77777777" w:rsidTr="001A1269">
        <w:trPr>
          <w:trHeight w:val="288"/>
          <w:jc w:val="center"/>
        </w:trPr>
        <w:tc>
          <w:tcPr>
            <w:tcW w:w="2698" w:type="dxa"/>
            <w:tcBorders>
              <w:top w:val="nil"/>
              <w:left w:val="nil"/>
              <w:bottom w:val="nil"/>
              <w:right w:val="nil"/>
            </w:tcBorders>
          </w:tcPr>
          <w:p w14:paraId="61479F4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13B6C1D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(0.183)</w:t>
            </w:r>
          </w:p>
        </w:tc>
        <w:tc>
          <w:tcPr>
            <w:tcW w:w="1760" w:type="dxa"/>
            <w:tcBorders>
              <w:top w:val="nil"/>
              <w:left w:val="nil"/>
              <w:bottom w:val="nil"/>
              <w:right w:val="nil"/>
            </w:tcBorders>
          </w:tcPr>
          <w:p w14:paraId="6535F99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(0.187)</w:t>
            </w:r>
          </w:p>
        </w:tc>
        <w:tc>
          <w:tcPr>
            <w:tcW w:w="1760" w:type="dxa"/>
            <w:tcBorders>
              <w:top w:val="nil"/>
              <w:left w:val="nil"/>
              <w:bottom w:val="nil"/>
              <w:right w:val="nil"/>
            </w:tcBorders>
          </w:tcPr>
          <w:p w14:paraId="62B4019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(0.184)</w:t>
            </w:r>
          </w:p>
        </w:tc>
      </w:tr>
      <w:tr w:rsidR="004220A6" w:rsidRPr="00DA2A2E" w14:paraId="421FA5C4" w14:textId="77777777" w:rsidTr="001A1269">
        <w:trPr>
          <w:trHeight w:val="288"/>
          <w:jc w:val="center"/>
        </w:trPr>
        <w:tc>
          <w:tcPr>
            <w:tcW w:w="2698" w:type="dxa"/>
            <w:tcBorders>
              <w:top w:val="nil"/>
              <w:left w:val="nil"/>
              <w:bottom w:val="nil"/>
              <w:right w:val="nil"/>
            </w:tcBorders>
          </w:tcPr>
          <w:p w14:paraId="448AA11B"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Informal meetings</w:t>
            </w:r>
          </w:p>
        </w:tc>
        <w:tc>
          <w:tcPr>
            <w:tcW w:w="1760" w:type="dxa"/>
            <w:tcBorders>
              <w:top w:val="nil"/>
              <w:left w:val="nil"/>
              <w:bottom w:val="nil"/>
              <w:right w:val="nil"/>
            </w:tcBorders>
          </w:tcPr>
          <w:p w14:paraId="155355B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0.113***</w:t>
            </w:r>
          </w:p>
        </w:tc>
        <w:tc>
          <w:tcPr>
            <w:tcW w:w="1760" w:type="dxa"/>
            <w:tcBorders>
              <w:top w:val="nil"/>
              <w:left w:val="nil"/>
              <w:bottom w:val="nil"/>
              <w:right w:val="nil"/>
            </w:tcBorders>
          </w:tcPr>
          <w:p w14:paraId="390B025A"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7666001F"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0.097***</w:t>
            </w:r>
          </w:p>
        </w:tc>
      </w:tr>
      <w:tr w:rsidR="004220A6" w:rsidRPr="00DA2A2E" w14:paraId="28476B2B" w14:textId="77777777" w:rsidTr="001A1269">
        <w:trPr>
          <w:trHeight w:val="288"/>
          <w:jc w:val="center"/>
        </w:trPr>
        <w:tc>
          <w:tcPr>
            <w:tcW w:w="2698" w:type="dxa"/>
            <w:tcBorders>
              <w:top w:val="nil"/>
              <w:left w:val="nil"/>
              <w:bottom w:val="nil"/>
              <w:right w:val="nil"/>
            </w:tcBorders>
          </w:tcPr>
          <w:p w14:paraId="53271776"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1DBBD9BE"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(0.031)</w:t>
            </w:r>
          </w:p>
        </w:tc>
        <w:tc>
          <w:tcPr>
            <w:tcW w:w="1760" w:type="dxa"/>
            <w:tcBorders>
              <w:top w:val="nil"/>
              <w:left w:val="nil"/>
              <w:bottom w:val="nil"/>
              <w:right w:val="nil"/>
            </w:tcBorders>
          </w:tcPr>
          <w:p w14:paraId="4A9D19A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07ECF388"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(0.031)</w:t>
            </w:r>
          </w:p>
        </w:tc>
      </w:tr>
      <w:tr w:rsidR="004220A6" w:rsidRPr="00DA2A2E" w14:paraId="15FF4E26" w14:textId="77777777" w:rsidTr="001A1269">
        <w:trPr>
          <w:trHeight w:val="288"/>
          <w:jc w:val="center"/>
        </w:trPr>
        <w:tc>
          <w:tcPr>
            <w:tcW w:w="2698" w:type="dxa"/>
            <w:tcBorders>
              <w:top w:val="nil"/>
              <w:left w:val="nil"/>
              <w:bottom w:val="nil"/>
              <w:right w:val="nil"/>
            </w:tcBorders>
          </w:tcPr>
          <w:p w14:paraId="56E72464"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Family governance practices</w:t>
            </w:r>
          </w:p>
        </w:tc>
        <w:tc>
          <w:tcPr>
            <w:tcW w:w="1760" w:type="dxa"/>
            <w:tcBorders>
              <w:top w:val="nil"/>
              <w:left w:val="nil"/>
              <w:bottom w:val="nil"/>
              <w:right w:val="nil"/>
            </w:tcBorders>
          </w:tcPr>
          <w:p w14:paraId="7C6BED0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5370806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0.120***</w:t>
            </w:r>
          </w:p>
        </w:tc>
        <w:tc>
          <w:tcPr>
            <w:tcW w:w="1760" w:type="dxa"/>
            <w:tcBorders>
              <w:top w:val="nil"/>
              <w:left w:val="nil"/>
              <w:bottom w:val="nil"/>
              <w:right w:val="nil"/>
            </w:tcBorders>
          </w:tcPr>
          <w:p w14:paraId="1DF9DF7C"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0.105***</w:t>
            </w:r>
          </w:p>
        </w:tc>
      </w:tr>
      <w:tr w:rsidR="004220A6" w:rsidRPr="00DA2A2E" w14:paraId="773A6DC8" w14:textId="77777777" w:rsidTr="001A1269">
        <w:trPr>
          <w:trHeight w:val="288"/>
          <w:jc w:val="center"/>
        </w:trPr>
        <w:tc>
          <w:tcPr>
            <w:tcW w:w="2698" w:type="dxa"/>
            <w:tcBorders>
              <w:top w:val="nil"/>
              <w:left w:val="nil"/>
              <w:bottom w:val="nil"/>
              <w:right w:val="nil"/>
            </w:tcBorders>
          </w:tcPr>
          <w:p w14:paraId="7E65C0D2"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20A3414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320B5C5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(0.029)</w:t>
            </w:r>
          </w:p>
        </w:tc>
        <w:tc>
          <w:tcPr>
            <w:tcW w:w="1760" w:type="dxa"/>
            <w:tcBorders>
              <w:top w:val="nil"/>
              <w:left w:val="nil"/>
              <w:bottom w:val="nil"/>
              <w:right w:val="nil"/>
            </w:tcBorders>
          </w:tcPr>
          <w:p w14:paraId="78E1530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(0.029)</w:t>
            </w:r>
          </w:p>
        </w:tc>
      </w:tr>
      <w:tr w:rsidR="004220A6" w:rsidRPr="00DA2A2E" w14:paraId="3E8BC996" w14:textId="77777777" w:rsidTr="001A1269">
        <w:trPr>
          <w:trHeight w:val="281"/>
          <w:jc w:val="center"/>
        </w:trPr>
        <w:tc>
          <w:tcPr>
            <w:tcW w:w="2698" w:type="dxa"/>
            <w:tcBorders>
              <w:top w:val="nil"/>
              <w:left w:val="nil"/>
              <w:bottom w:val="nil"/>
              <w:right w:val="nil"/>
            </w:tcBorders>
          </w:tcPr>
          <w:p w14:paraId="17928DD1"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Constant</w:t>
            </w:r>
          </w:p>
        </w:tc>
        <w:tc>
          <w:tcPr>
            <w:tcW w:w="1760" w:type="dxa"/>
            <w:tcBorders>
              <w:top w:val="nil"/>
              <w:left w:val="nil"/>
              <w:bottom w:val="nil"/>
              <w:right w:val="nil"/>
            </w:tcBorders>
          </w:tcPr>
          <w:p w14:paraId="6C573DA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2.746***</w:t>
            </w:r>
          </w:p>
        </w:tc>
        <w:tc>
          <w:tcPr>
            <w:tcW w:w="1760" w:type="dxa"/>
            <w:tcBorders>
              <w:top w:val="nil"/>
              <w:left w:val="nil"/>
              <w:bottom w:val="nil"/>
              <w:right w:val="nil"/>
            </w:tcBorders>
          </w:tcPr>
          <w:p w14:paraId="69E5086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3.204***</w:t>
            </w:r>
          </w:p>
        </w:tc>
        <w:tc>
          <w:tcPr>
            <w:tcW w:w="1760" w:type="dxa"/>
            <w:tcBorders>
              <w:top w:val="nil"/>
              <w:left w:val="nil"/>
              <w:bottom w:val="nil"/>
              <w:right w:val="nil"/>
            </w:tcBorders>
          </w:tcPr>
          <w:p w14:paraId="127F73D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2.757***</w:t>
            </w:r>
          </w:p>
        </w:tc>
      </w:tr>
      <w:tr w:rsidR="004220A6" w:rsidRPr="00DA2A2E" w14:paraId="64C0D118" w14:textId="77777777" w:rsidTr="001A1269">
        <w:trPr>
          <w:trHeight w:val="288"/>
          <w:jc w:val="center"/>
        </w:trPr>
        <w:tc>
          <w:tcPr>
            <w:tcW w:w="2698" w:type="dxa"/>
            <w:tcBorders>
              <w:top w:val="nil"/>
              <w:left w:val="nil"/>
              <w:bottom w:val="nil"/>
              <w:right w:val="nil"/>
            </w:tcBorders>
          </w:tcPr>
          <w:p w14:paraId="13C1481A"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78F7C14B"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(0.330)</w:t>
            </w:r>
          </w:p>
        </w:tc>
        <w:tc>
          <w:tcPr>
            <w:tcW w:w="1760" w:type="dxa"/>
            <w:tcBorders>
              <w:top w:val="nil"/>
              <w:left w:val="nil"/>
              <w:bottom w:val="nil"/>
              <w:right w:val="nil"/>
            </w:tcBorders>
          </w:tcPr>
          <w:p w14:paraId="53BF4EC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(0.297)</w:t>
            </w:r>
          </w:p>
        </w:tc>
        <w:tc>
          <w:tcPr>
            <w:tcW w:w="1760" w:type="dxa"/>
            <w:tcBorders>
              <w:top w:val="nil"/>
              <w:left w:val="nil"/>
              <w:bottom w:val="nil"/>
              <w:right w:val="nil"/>
            </w:tcBorders>
          </w:tcPr>
          <w:p w14:paraId="6D3D53B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(0.333)</w:t>
            </w:r>
          </w:p>
        </w:tc>
      </w:tr>
      <w:tr w:rsidR="004220A6" w:rsidRPr="00DA2A2E" w14:paraId="34D524BB" w14:textId="77777777" w:rsidTr="001A1269">
        <w:trPr>
          <w:trHeight w:val="288"/>
          <w:jc w:val="center"/>
        </w:trPr>
        <w:tc>
          <w:tcPr>
            <w:tcW w:w="2698" w:type="dxa"/>
            <w:tcBorders>
              <w:top w:val="nil"/>
              <w:left w:val="nil"/>
              <w:bottom w:val="nil"/>
              <w:right w:val="nil"/>
            </w:tcBorders>
          </w:tcPr>
          <w:p w14:paraId="54226241"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p>
        </w:tc>
        <w:tc>
          <w:tcPr>
            <w:tcW w:w="1760" w:type="dxa"/>
            <w:tcBorders>
              <w:top w:val="nil"/>
              <w:left w:val="nil"/>
              <w:bottom w:val="nil"/>
              <w:right w:val="nil"/>
            </w:tcBorders>
          </w:tcPr>
          <w:p w14:paraId="46203DF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5DF60B37"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c>
          <w:tcPr>
            <w:tcW w:w="1760" w:type="dxa"/>
            <w:tcBorders>
              <w:top w:val="nil"/>
              <w:left w:val="nil"/>
              <w:bottom w:val="nil"/>
              <w:right w:val="nil"/>
            </w:tcBorders>
          </w:tcPr>
          <w:p w14:paraId="431918B1"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p>
        </w:tc>
      </w:tr>
      <w:tr w:rsidR="004220A6" w:rsidRPr="00DA2A2E" w14:paraId="42381081" w14:textId="77777777" w:rsidTr="001A1269">
        <w:trPr>
          <w:trHeight w:val="288"/>
          <w:jc w:val="center"/>
        </w:trPr>
        <w:tc>
          <w:tcPr>
            <w:tcW w:w="2698" w:type="dxa"/>
            <w:tcBorders>
              <w:top w:val="nil"/>
              <w:left w:val="nil"/>
              <w:bottom w:val="nil"/>
              <w:right w:val="nil"/>
            </w:tcBorders>
          </w:tcPr>
          <w:p w14:paraId="6FEED905"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Observations</w:t>
            </w:r>
          </w:p>
        </w:tc>
        <w:tc>
          <w:tcPr>
            <w:tcW w:w="1760" w:type="dxa"/>
            <w:tcBorders>
              <w:top w:val="nil"/>
              <w:left w:val="nil"/>
              <w:bottom w:val="nil"/>
              <w:right w:val="nil"/>
            </w:tcBorders>
          </w:tcPr>
          <w:p w14:paraId="390892C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488</w:t>
            </w:r>
          </w:p>
        </w:tc>
        <w:tc>
          <w:tcPr>
            <w:tcW w:w="1760" w:type="dxa"/>
            <w:tcBorders>
              <w:top w:val="nil"/>
              <w:left w:val="nil"/>
              <w:bottom w:val="nil"/>
              <w:right w:val="nil"/>
            </w:tcBorders>
          </w:tcPr>
          <w:p w14:paraId="18F37672"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488</w:t>
            </w:r>
          </w:p>
        </w:tc>
        <w:tc>
          <w:tcPr>
            <w:tcW w:w="1760" w:type="dxa"/>
            <w:tcBorders>
              <w:top w:val="nil"/>
              <w:left w:val="nil"/>
              <w:bottom w:val="nil"/>
              <w:right w:val="nil"/>
            </w:tcBorders>
          </w:tcPr>
          <w:p w14:paraId="4F13B5F3"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488</w:t>
            </w:r>
          </w:p>
        </w:tc>
      </w:tr>
      <w:tr w:rsidR="004220A6" w:rsidRPr="00DA2A2E" w14:paraId="525CDD72" w14:textId="77777777" w:rsidTr="001A1269">
        <w:tblPrEx>
          <w:tblBorders>
            <w:bottom w:val="single" w:sz="6" w:space="0" w:color="auto"/>
          </w:tblBorders>
        </w:tblPrEx>
        <w:trPr>
          <w:trHeight w:val="288"/>
          <w:jc w:val="center"/>
        </w:trPr>
        <w:tc>
          <w:tcPr>
            <w:tcW w:w="2698" w:type="dxa"/>
            <w:tcBorders>
              <w:top w:val="nil"/>
              <w:left w:val="nil"/>
              <w:bottom w:val="single" w:sz="6" w:space="0" w:color="auto"/>
              <w:right w:val="nil"/>
            </w:tcBorders>
          </w:tcPr>
          <w:p w14:paraId="7BDE0DE9" w14:textId="77777777" w:rsidR="004220A6" w:rsidRPr="00DA2A2E" w:rsidRDefault="004220A6" w:rsidP="001A126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R-squared</w:t>
            </w:r>
          </w:p>
        </w:tc>
        <w:tc>
          <w:tcPr>
            <w:tcW w:w="1760" w:type="dxa"/>
            <w:tcBorders>
              <w:top w:val="nil"/>
              <w:left w:val="nil"/>
              <w:bottom w:val="single" w:sz="6" w:space="0" w:color="auto"/>
              <w:right w:val="nil"/>
            </w:tcBorders>
          </w:tcPr>
          <w:p w14:paraId="10C896D0"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0.135</w:t>
            </w:r>
          </w:p>
        </w:tc>
        <w:tc>
          <w:tcPr>
            <w:tcW w:w="1760" w:type="dxa"/>
            <w:tcBorders>
              <w:top w:val="nil"/>
              <w:left w:val="nil"/>
              <w:bottom w:val="single" w:sz="6" w:space="0" w:color="auto"/>
              <w:right w:val="nil"/>
            </w:tcBorders>
          </w:tcPr>
          <w:p w14:paraId="7A4E6414"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0.138</w:t>
            </w:r>
          </w:p>
        </w:tc>
        <w:tc>
          <w:tcPr>
            <w:tcW w:w="1760" w:type="dxa"/>
            <w:tcBorders>
              <w:top w:val="nil"/>
              <w:left w:val="nil"/>
              <w:bottom w:val="single" w:sz="6" w:space="0" w:color="auto"/>
              <w:right w:val="nil"/>
            </w:tcBorders>
          </w:tcPr>
          <w:p w14:paraId="2C624E26" w14:textId="77777777" w:rsidR="004220A6" w:rsidRPr="00DA2A2E" w:rsidRDefault="004220A6" w:rsidP="001A1269">
            <w:pPr>
              <w:widowControl w:val="0"/>
              <w:autoSpaceDE w:val="0"/>
              <w:autoSpaceDN w:val="0"/>
              <w:adjustRightInd w:val="0"/>
              <w:spacing w:after="0" w:line="240" w:lineRule="auto"/>
              <w:jc w:val="center"/>
              <w:rPr>
                <w:rFonts w:ascii="Times New Roman" w:hAnsi="Times New Roman" w:cs="Times New Roman"/>
                <w:sz w:val="18"/>
                <w:szCs w:val="18"/>
                <w:lang w:val="en-US"/>
              </w:rPr>
            </w:pPr>
            <w:r w:rsidRPr="00DA2A2E">
              <w:rPr>
                <w:rFonts w:ascii="Times New Roman" w:hAnsi="Times New Roman" w:cs="Times New Roman"/>
                <w:sz w:val="18"/>
                <w:szCs w:val="18"/>
                <w:lang w:val="en-US"/>
              </w:rPr>
              <w:t>0.158</w:t>
            </w:r>
          </w:p>
        </w:tc>
      </w:tr>
    </w:tbl>
    <w:p w14:paraId="4FA84FDB" w14:textId="77777777" w:rsidR="004220A6" w:rsidRPr="00DA2A2E" w:rsidRDefault="004220A6" w:rsidP="00F13A1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Robust standard errors in parentheses</w:t>
      </w:r>
    </w:p>
    <w:p w14:paraId="070C5E8D" w14:textId="77777777" w:rsidR="004220A6" w:rsidRDefault="004220A6" w:rsidP="00F13A1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 p&lt;0.01, ** p&lt;0.05, * p&lt;0.1</w:t>
      </w:r>
    </w:p>
    <w:p w14:paraId="00872C99" w14:textId="54591BA8" w:rsidR="00F13A19" w:rsidRPr="00DA2A2E" w:rsidRDefault="00F13A19" w:rsidP="00F13A19">
      <w:pPr>
        <w:widowControl w:val="0"/>
        <w:autoSpaceDE w:val="0"/>
        <w:autoSpaceDN w:val="0"/>
        <w:adjustRightInd w:val="0"/>
        <w:spacing w:after="0" w:line="240" w:lineRule="auto"/>
        <w:rPr>
          <w:rFonts w:ascii="Times New Roman" w:hAnsi="Times New Roman" w:cs="Times New Roman"/>
          <w:sz w:val="18"/>
          <w:szCs w:val="18"/>
          <w:lang w:val="en-US"/>
        </w:rPr>
      </w:pPr>
      <w:r w:rsidRPr="00F13A19">
        <w:rPr>
          <w:rFonts w:ascii="Times New Roman" w:hAnsi="Times New Roman" w:cs="Times New Roman"/>
          <w:sz w:val="18"/>
          <w:szCs w:val="18"/>
          <w:lang w:val="en-US"/>
        </w:rPr>
        <w:t>Source: table created by authors</w:t>
      </w:r>
    </w:p>
    <w:p w14:paraId="00940079" w14:textId="786A242C" w:rsidR="004220A6" w:rsidRPr="00DA2A2E" w:rsidRDefault="004220A6" w:rsidP="004220A6">
      <w:pPr>
        <w:rPr>
          <w:rFonts w:ascii="Times New Roman" w:hAnsi="Times New Roman" w:cs="Times New Roman"/>
          <w:sz w:val="24"/>
          <w:szCs w:val="24"/>
          <w:lang w:val="en-US"/>
        </w:rPr>
      </w:pPr>
    </w:p>
    <w:p w14:paraId="39DE6AB2" w14:textId="77777777" w:rsidR="00B679AB" w:rsidRPr="00DA2A2E" w:rsidRDefault="00B679AB" w:rsidP="00B679AB">
      <w:pPr>
        <w:pStyle w:val="Listeavsnitt"/>
        <w:widowControl w:val="0"/>
        <w:tabs>
          <w:tab w:val="decimal" w:pos="1085"/>
        </w:tabs>
        <w:autoSpaceDE w:val="0"/>
        <w:autoSpaceDN w:val="0"/>
        <w:adjustRightInd w:val="0"/>
        <w:spacing w:after="0" w:line="480" w:lineRule="auto"/>
        <w:jc w:val="both"/>
        <w:rPr>
          <w:rFonts w:ascii="Times New Roman" w:hAnsi="Times New Roman" w:cs="Times New Roman"/>
          <w:b/>
          <w:i/>
          <w:sz w:val="20"/>
          <w:szCs w:val="20"/>
        </w:rPr>
      </w:pPr>
      <w:r w:rsidRPr="00DA2A2E">
        <w:rPr>
          <w:rFonts w:ascii="Times New Roman" w:hAnsi="Times New Roman" w:cs="Times New Roman"/>
          <w:b/>
          <w:i/>
          <w:sz w:val="20"/>
          <w:szCs w:val="20"/>
        </w:rPr>
        <w:t>Alternative independent variable</w:t>
      </w:r>
    </w:p>
    <w:p w14:paraId="1FF19871" w14:textId="69609847" w:rsidR="004220A6" w:rsidRPr="00DA2A2E" w:rsidRDefault="00B679AB" w:rsidP="00B679AB">
      <w:pPr>
        <w:widowControl w:val="0"/>
        <w:tabs>
          <w:tab w:val="decimal" w:pos="1085"/>
        </w:tabs>
        <w:autoSpaceDE w:val="0"/>
        <w:autoSpaceDN w:val="0"/>
        <w:adjustRightInd w:val="0"/>
        <w:spacing w:after="0" w:line="480" w:lineRule="auto"/>
        <w:jc w:val="both"/>
        <w:rPr>
          <w:rFonts w:ascii="Times New Roman" w:hAnsi="Times New Roman" w:cs="Times New Roman"/>
          <w:bCs/>
          <w:iCs/>
          <w:sz w:val="20"/>
          <w:szCs w:val="20"/>
          <w:lang w:val="en-US"/>
        </w:rPr>
      </w:pPr>
      <w:r w:rsidRPr="00DA2A2E">
        <w:rPr>
          <w:rFonts w:ascii="Times New Roman" w:hAnsi="Times New Roman" w:cs="Times New Roman"/>
          <w:bCs/>
          <w:iCs/>
          <w:sz w:val="20"/>
          <w:szCs w:val="20"/>
          <w:lang w:val="en-US"/>
        </w:rPr>
        <w:t xml:space="preserve">Our analysis was repeated using an alternative measurement for the independent variable. Specifically, we employed a single-item measure representing “the number of informal meetings” occurring within family firms. Using this variable, Hypothesis 1 remained supported, indicating that informal family meetings are positively and significantly associated with family-centered non-economic goals (β = 0.040, p &lt; 0.05). Additionally, family governance practices exhibited a significant positive relationship (β = 0.157, p &lt; 0.01). In testing the mediating model, we observed partial mediation, where both the number of informal meetings (β = 0.035, p &lt; 0.05) and family governance practices (β = 0.150, p &lt; 0.01) demonstrated a positive and significant effect on family-centered non-economic goals. However, the results indicate that the effect of informal meetings weakened, while family governance practices showed a stronger influence (see </w:t>
      </w:r>
      <w:r w:rsidR="0041105B" w:rsidRPr="00DA2A2E">
        <w:rPr>
          <w:rFonts w:ascii="Times New Roman" w:hAnsi="Times New Roman" w:cs="Times New Roman"/>
          <w:bCs/>
          <w:iCs/>
          <w:sz w:val="20"/>
          <w:szCs w:val="20"/>
          <w:lang w:val="en-US"/>
        </w:rPr>
        <w:t xml:space="preserve">Table </w:t>
      </w:r>
      <w:r w:rsidR="00AE239A">
        <w:rPr>
          <w:rFonts w:ascii="Times New Roman" w:hAnsi="Times New Roman" w:cs="Times New Roman"/>
          <w:bCs/>
          <w:iCs/>
          <w:sz w:val="20"/>
          <w:szCs w:val="20"/>
          <w:lang w:val="en-US"/>
        </w:rPr>
        <w:t>10</w:t>
      </w:r>
      <w:r w:rsidRPr="00DA2A2E">
        <w:rPr>
          <w:rFonts w:ascii="Times New Roman" w:hAnsi="Times New Roman" w:cs="Times New Roman"/>
          <w:bCs/>
          <w:iCs/>
          <w:sz w:val="20"/>
          <w:szCs w:val="20"/>
          <w:lang w:val="en-US"/>
        </w:rPr>
        <w:t xml:space="preserve"> for detailed results). This analysis was also conducted using structural equation modeling (SEM), and the findings were consistent. These results underscore the importance of continued research on this topic.</w:t>
      </w:r>
    </w:p>
    <w:p w14:paraId="61B58466" w14:textId="77777777" w:rsidR="004220A6" w:rsidRPr="00DA2A2E" w:rsidRDefault="004220A6" w:rsidP="004220A6">
      <w:pPr>
        <w:widowControl w:val="0"/>
        <w:autoSpaceDE w:val="0"/>
        <w:autoSpaceDN w:val="0"/>
        <w:adjustRightInd w:val="0"/>
        <w:spacing w:after="0" w:line="240" w:lineRule="auto"/>
        <w:rPr>
          <w:rFonts w:ascii="Times New Roman" w:hAnsi="Times New Roman" w:cs="Times New Roman"/>
          <w:lang w:val="en-US"/>
        </w:rPr>
      </w:pPr>
      <w:r w:rsidRPr="00DA2A2E">
        <w:rPr>
          <w:rFonts w:ascii="Times New Roman" w:hAnsi="Times New Roman" w:cs="Times New Roman"/>
          <w:lang w:val="en-US"/>
        </w:rPr>
        <w:t xml:space="preserve">Table 10. Results from the structural equation model </w:t>
      </w:r>
    </w:p>
    <w:tbl>
      <w:tblPr>
        <w:tblW w:w="9025" w:type="dxa"/>
        <w:tblCellMar>
          <w:left w:w="70" w:type="dxa"/>
          <w:right w:w="70" w:type="dxa"/>
        </w:tblCellMar>
        <w:tblLook w:val="04A0" w:firstRow="1" w:lastRow="0" w:firstColumn="1" w:lastColumn="0" w:noHBand="0" w:noVBand="1"/>
      </w:tblPr>
      <w:tblGrid>
        <w:gridCol w:w="5167"/>
        <w:gridCol w:w="1521"/>
        <w:gridCol w:w="1433"/>
        <w:gridCol w:w="904"/>
      </w:tblGrid>
      <w:tr w:rsidR="004220A6" w:rsidRPr="00DA2A2E" w14:paraId="52A47CE2" w14:textId="77777777" w:rsidTr="001A1269">
        <w:trPr>
          <w:trHeight w:val="839"/>
        </w:trPr>
        <w:tc>
          <w:tcPr>
            <w:tcW w:w="5167" w:type="dxa"/>
            <w:tcBorders>
              <w:top w:val="single" w:sz="4" w:space="0" w:color="auto"/>
              <w:left w:val="nil"/>
              <w:bottom w:val="single" w:sz="4" w:space="0" w:color="auto"/>
              <w:right w:val="nil"/>
            </w:tcBorders>
            <w:shd w:val="clear" w:color="auto" w:fill="auto"/>
            <w:vAlign w:val="bottom"/>
            <w:hideMark/>
          </w:tcPr>
          <w:p w14:paraId="0BA526C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Structural</w:t>
            </w:r>
          </w:p>
        </w:tc>
        <w:tc>
          <w:tcPr>
            <w:tcW w:w="1521" w:type="dxa"/>
            <w:tcBorders>
              <w:top w:val="single" w:sz="4" w:space="0" w:color="auto"/>
              <w:left w:val="nil"/>
              <w:bottom w:val="single" w:sz="4" w:space="0" w:color="auto"/>
              <w:right w:val="nil"/>
            </w:tcBorders>
            <w:shd w:val="clear" w:color="auto" w:fill="auto"/>
            <w:vAlign w:val="bottom"/>
            <w:hideMark/>
          </w:tcPr>
          <w:p w14:paraId="59CD8572"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Observed coefficient </w:t>
            </w:r>
          </w:p>
        </w:tc>
        <w:tc>
          <w:tcPr>
            <w:tcW w:w="1433" w:type="dxa"/>
            <w:tcBorders>
              <w:top w:val="single" w:sz="4" w:space="0" w:color="auto"/>
              <w:left w:val="nil"/>
              <w:bottom w:val="single" w:sz="4" w:space="0" w:color="auto"/>
              <w:right w:val="nil"/>
            </w:tcBorders>
            <w:shd w:val="clear" w:color="auto" w:fill="auto"/>
            <w:vAlign w:val="bottom"/>
            <w:hideMark/>
          </w:tcPr>
          <w:p w14:paraId="3C85487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Bootstrap Std. Dev </w:t>
            </w:r>
          </w:p>
        </w:tc>
        <w:tc>
          <w:tcPr>
            <w:tcW w:w="903" w:type="dxa"/>
            <w:tcBorders>
              <w:top w:val="single" w:sz="4" w:space="0" w:color="auto"/>
              <w:left w:val="nil"/>
              <w:bottom w:val="single" w:sz="4" w:space="0" w:color="auto"/>
              <w:right w:val="nil"/>
            </w:tcBorders>
            <w:shd w:val="clear" w:color="auto" w:fill="auto"/>
            <w:vAlign w:val="bottom"/>
            <w:hideMark/>
          </w:tcPr>
          <w:p w14:paraId="603B010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P value </w:t>
            </w:r>
          </w:p>
        </w:tc>
      </w:tr>
      <w:tr w:rsidR="004220A6" w:rsidRPr="00DA2A2E" w14:paraId="39EECF48" w14:textId="77777777" w:rsidTr="001A1269">
        <w:trPr>
          <w:trHeight w:val="628"/>
        </w:trPr>
        <w:tc>
          <w:tcPr>
            <w:tcW w:w="5167" w:type="dxa"/>
            <w:tcBorders>
              <w:top w:val="nil"/>
              <w:left w:val="nil"/>
              <w:bottom w:val="nil"/>
              <w:right w:val="nil"/>
            </w:tcBorders>
            <w:shd w:val="clear" w:color="auto" w:fill="auto"/>
            <w:noWrap/>
            <w:vAlign w:val="bottom"/>
          </w:tcPr>
          <w:p w14:paraId="0B57BB2D"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Informal meetings --&gt; Family-centered non-economic goals (H1)</w:t>
            </w:r>
          </w:p>
        </w:tc>
        <w:tc>
          <w:tcPr>
            <w:tcW w:w="1521" w:type="dxa"/>
            <w:tcBorders>
              <w:top w:val="nil"/>
              <w:left w:val="nil"/>
              <w:bottom w:val="nil"/>
              <w:right w:val="nil"/>
            </w:tcBorders>
            <w:shd w:val="clear" w:color="auto" w:fill="auto"/>
            <w:noWrap/>
            <w:vAlign w:val="bottom"/>
          </w:tcPr>
          <w:p w14:paraId="3FB4755B"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0.072</w:t>
            </w:r>
          </w:p>
        </w:tc>
        <w:tc>
          <w:tcPr>
            <w:tcW w:w="1433" w:type="dxa"/>
            <w:tcBorders>
              <w:top w:val="nil"/>
              <w:left w:val="nil"/>
              <w:bottom w:val="nil"/>
              <w:right w:val="nil"/>
            </w:tcBorders>
            <w:shd w:val="clear" w:color="auto" w:fill="auto"/>
            <w:noWrap/>
            <w:vAlign w:val="bottom"/>
          </w:tcPr>
          <w:p w14:paraId="0906ECE4"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0.052</w:t>
            </w:r>
          </w:p>
        </w:tc>
        <w:tc>
          <w:tcPr>
            <w:tcW w:w="903" w:type="dxa"/>
            <w:tcBorders>
              <w:top w:val="nil"/>
              <w:left w:val="nil"/>
              <w:bottom w:val="nil"/>
              <w:right w:val="nil"/>
            </w:tcBorders>
            <w:shd w:val="clear" w:color="auto" w:fill="auto"/>
            <w:noWrap/>
            <w:vAlign w:val="bottom"/>
          </w:tcPr>
          <w:p w14:paraId="69BAAF95"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0.168</w:t>
            </w:r>
          </w:p>
        </w:tc>
      </w:tr>
      <w:tr w:rsidR="004220A6" w:rsidRPr="00DA2A2E" w14:paraId="79F6A5BA" w14:textId="77777777" w:rsidTr="001A1269">
        <w:trPr>
          <w:trHeight w:val="628"/>
        </w:trPr>
        <w:tc>
          <w:tcPr>
            <w:tcW w:w="5167" w:type="dxa"/>
            <w:tcBorders>
              <w:top w:val="nil"/>
              <w:left w:val="nil"/>
              <w:bottom w:val="nil"/>
              <w:right w:val="nil"/>
            </w:tcBorders>
            <w:shd w:val="clear" w:color="auto" w:fill="auto"/>
            <w:noWrap/>
            <w:vAlign w:val="bottom"/>
            <w:hideMark/>
          </w:tcPr>
          <w:p w14:paraId="1992C311"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Family governance practices --&gt; Family-centered non-economic goals (H2)</w:t>
            </w:r>
          </w:p>
        </w:tc>
        <w:tc>
          <w:tcPr>
            <w:tcW w:w="1521" w:type="dxa"/>
            <w:tcBorders>
              <w:top w:val="nil"/>
              <w:left w:val="nil"/>
              <w:bottom w:val="nil"/>
              <w:right w:val="nil"/>
            </w:tcBorders>
            <w:shd w:val="clear" w:color="auto" w:fill="auto"/>
            <w:noWrap/>
            <w:vAlign w:val="bottom"/>
            <w:hideMark/>
          </w:tcPr>
          <w:p w14:paraId="2E5228B6"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0.232</w:t>
            </w:r>
          </w:p>
        </w:tc>
        <w:tc>
          <w:tcPr>
            <w:tcW w:w="1433" w:type="dxa"/>
            <w:tcBorders>
              <w:top w:val="nil"/>
              <w:left w:val="nil"/>
              <w:bottom w:val="nil"/>
              <w:right w:val="nil"/>
            </w:tcBorders>
            <w:shd w:val="clear" w:color="auto" w:fill="auto"/>
            <w:noWrap/>
            <w:vAlign w:val="bottom"/>
            <w:hideMark/>
          </w:tcPr>
          <w:p w14:paraId="20F0972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0.061</w:t>
            </w:r>
          </w:p>
        </w:tc>
        <w:tc>
          <w:tcPr>
            <w:tcW w:w="903" w:type="dxa"/>
            <w:tcBorders>
              <w:top w:val="nil"/>
              <w:left w:val="nil"/>
              <w:bottom w:val="nil"/>
              <w:right w:val="nil"/>
            </w:tcBorders>
            <w:shd w:val="clear" w:color="auto" w:fill="auto"/>
            <w:noWrap/>
            <w:vAlign w:val="bottom"/>
            <w:hideMark/>
          </w:tcPr>
          <w:p w14:paraId="48E450A5"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0.000</w:t>
            </w:r>
          </w:p>
        </w:tc>
      </w:tr>
      <w:tr w:rsidR="004220A6" w:rsidRPr="00DA2A2E" w14:paraId="5B510078" w14:textId="77777777" w:rsidTr="001A1269">
        <w:trPr>
          <w:trHeight w:val="628"/>
        </w:trPr>
        <w:tc>
          <w:tcPr>
            <w:tcW w:w="5167" w:type="dxa"/>
            <w:tcBorders>
              <w:top w:val="nil"/>
              <w:left w:val="nil"/>
              <w:bottom w:val="nil"/>
              <w:right w:val="nil"/>
            </w:tcBorders>
            <w:shd w:val="clear" w:color="auto" w:fill="auto"/>
            <w:noWrap/>
            <w:vAlign w:val="bottom"/>
          </w:tcPr>
          <w:p w14:paraId="0640BDF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Informal meetings --&gt; Family governance practices (H2)</w:t>
            </w:r>
          </w:p>
        </w:tc>
        <w:tc>
          <w:tcPr>
            <w:tcW w:w="1521" w:type="dxa"/>
            <w:tcBorders>
              <w:top w:val="nil"/>
              <w:left w:val="nil"/>
              <w:bottom w:val="nil"/>
              <w:right w:val="nil"/>
            </w:tcBorders>
            <w:shd w:val="clear" w:color="auto" w:fill="auto"/>
            <w:noWrap/>
            <w:vAlign w:val="bottom"/>
          </w:tcPr>
          <w:p w14:paraId="7CC48E0F"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0.123</w:t>
            </w:r>
          </w:p>
        </w:tc>
        <w:tc>
          <w:tcPr>
            <w:tcW w:w="1433" w:type="dxa"/>
            <w:tcBorders>
              <w:top w:val="nil"/>
              <w:left w:val="nil"/>
              <w:bottom w:val="nil"/>
              <w:right w:val="nil"/>
            </w:tcBorders>
            <w:shd w:val="clear" w:color="auto" w:fill="auto"/>
            <w:noWrap/>
            <w:vAlign w:val="bottom"/>
          </w:tcPr>
          <w:p w14:paraId="1B8AD3C8"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0.050</w:t>
            </w:r>
          </w:p>
        </w:tc>
        <w:tc>
          <w:tcPr>
            <w:tcW w:w="903" w:type="dxa"/>
            <w:tcBorders>
              <w:top w:val="nil"/>
              <w:left w:val="nil"/>
              <w:bottom w:val="nil"/>
              <w:right w:val="nil"/>
            </w:tcBorders>
            <w:shd w:val="clear" w:color="auto" w:fill="auto"/>
            <w:noWrap/>
            <w:vAlign w:val="bottom"/>
          </w:tcPr>
          <w:p w14:paraId="37EB5CB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0.013</w:t>
            </w:r>
          </w:p>
        </w:tc>
      </w:tr>
      <w:tr w:rsidR="004220A6" w:rsidRPr="00DA2A2E" w14:paraId="2863DA7D" w14:textId="77777777" w:rsidTr="001A1269">
        <w:trPr>
          <w:trHeight w:val="628"/>
        </w:trPr>
        <w:tc>
          <w:tcPr>
            <w:tcW w:w="5167" w:type="dxa"/>
            <w:tcBorders>
              <w:top w:val="nil"/>
              <w:left w:val="nil"/>
              <w:bottom w:val="nil"/>
              <w:right w:val="nil"/>
            </w:tcBorders>
            <w:shd w:val="clear" w:color="auto" w:fill="auto"/>
            <w:noWrap/>
            <w:vAlign w:val="bottom"/>
            <w:hideMark/>
          </w:tcPr>
          <w:p w14:paraId="4D8BDE93"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Firm age --&gt; Family-centered non-economic goals</w:t>
            </w:r>
          </w:p>
        </w:tc>
        <w:tc>
          <w:tcPr>
            <w:tcW w:w="1521" w:type="dxa"/>
            <w:tcBorders>
              <w:top w:val="nil"/>
              <w:left w:val="nil"/>
              <w:bottom w:val="nil"/>
              <w:right w:val="nil"/>
            </w:tcBorders>
            <w:shd w:val="clear" w:color="auto" w:fill="auto"/>
            <w:noWrap/>
            <w:vAlign w:val="bottom"/>
            <w:hideMark/>
          </w:tcPr>
          <w:p w14:paraId="09E6853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-0.032</w:t>
            </w:r>
          </w:p>
        </w:tc>
        <w:tc>
          <w:tcPr>
            <w:tcW w:w="1433" w:type="dxa"/>
            <w:tcBorders>
              <w:top w:val="nil"/>
              <w:left w:val="nil"/>
              <w:bottom w:val="nil"/>
              <w:right w:val="nil"/>
            </w:tcBorders>
            <w:shd w:val="clear" w:color="auto" w:fill="auto"/>
            <w:noWrap/>
            <w:vAlign w:val="bottom"/>
            <w:hideMark/>
          </w:tcPr>
          <w:p w14:paraId="6B918AAF"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0.052</w:t>
            </w:r>
          </w:p>
        </w:tc>
        <w:tc>
          <w:tcPr>
            <w:tcW w:w="903" w:type="dxa"/>
            <w:tcBorders>
              <w:top w:val="nil"/>
              <w:left w:val="nil"/>
              <w:bottom w:val="nil"/>
              <w:right w:val="nil"/>
            </w:tcBorders>
            <w:shd w:val="clear" w:color="auto" w:fill="auto"/>
            <w:noWrap/>
            <w:vAlign w:val="bottom"/>
            <w:hideMark/>
          </w:tcPr>
          <w:p w14:paraId="49825781"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0.532</w:t>
            </w:r>
          </w:p>
        </w:tc>
      </w:tr>
      <w:tr w:rsidR="004220A6" w:rsidRPr="00DA2A2E" w14:paraId="2FB06BB0" w14:textId="77777777" w:rsidTr="001A1269">
        <w:trPr>
          <w:trHeight w:val="628"/>
        </w:trPr>
        <w:tc>
          <w:tcPr>
            <w:tcW w:w="5167" w:type="dxa"/>
            <w:tcBorders>
              <w:top w:val="nil"/>
              <w:left w:val="nil"/>
              <w:bottom w:val="nil"/>
              <w:right w:val="nil"/>
            </w:tcBorders>
            <w:shd w:val="clear" w:color="auto" w:fill="auto"/>
            <w:noWrap/>
            <w:vAlign w:val="bottom"/>
            <w:hideMark/>
          </w:tcPr>
          <w:p w14:paraId="19C1B319"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N° of employees --&gt; Family-centered non-economic goals</w:t>
            </w:r>
          </w:p>
        </w:tc>
        <w:tc>
          <w:tcPr>
            <w:tcW w:w="1521" w:type="dxa"/>
            <w:tcBorders>
              <w:top w:val="nil"/>
              <w:left w:val="nil"/>
              <w:bottom w:val="nil"/>
              <w:right w:val="nil"/>
            </w:tcBorders>
            <w:shd w:val="clear" w:color="auto" w:fill="auto"/>
            <w:noWrap/>
            <w:vAlign w:val="bottom"/>
            <w:hideMark/>
          </w:tcPr>
          <w:p w14:paraId="370076B6"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-0.120</w:t>
            </w:r>
          </w:p>
        </w:tc>
        <w:tc>
          <w:tcPr>
            <w:tcW w:w="1433" w:type="dxa"/>
            <w:tcBorders>
              <w:top w:val="nil"/>
              <w:left w:val="nil"/>
              <w:bottom w:val="nil"/>
              <w:right w:val="nil"/>
            </w:tcBorders>
            <w:shd w:val="clear" w:color="auto" w:fill="auto"/>
            <w:noWrap/>
            <w:vAlign w:val="bottom"/>
            <w:hideMark/>
          </w:tcPr>
          <w:p w14:paraId="27D6F98A"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0.052</w:t>
            </w:r>
          </w:p>
        </w:tc>
        <w:tc>
          <w:tcPr>
            <w:tcW w:w="903" w:type="dxa"/>
            <w:tcBorders>
              <w:top w:val="nil"/>
              <w:left w:val="nil"/>
              <w:bottom w:val="nil"/>
              <w:right w:val="nil"/>
            </w:tcBorders>
            <w:shd w:val="clear" w:color="auto" w:fill="auto"/>
            <w:noWrap/>
            <w:vAlign w:val="bottom"/>
            <w:hideMark/>
          </w:tcPr>
          <w:p w14:paraId="7D2FD94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0.020</w:t>
            </w:r>
          </w:p>
        </w:tc>
      </w:tr>
      <w:tr w:rsidR="004220A6" w:rsidRPr="00DA2A2E" w14:paraId="6F1671C7" w14:textId="77777777" w:rsidTr="001A1269">
        <w:trPr>
          <w:trHeight w:val="628"/>
        </w:trPr>
        <w:tc>
          <w:tcPr>
            <w:tcW w:w="5167" w:type="dxa"/>
            <w:tcBorders>
              <w:top w:val="nil"/>
              <w:left w:val="nil"/>
              <w:bottom w:val="nil"/>
              <w:right w:val="nil"/>
            </w:tcBorders>
            <w:shd w:val="clear" w:color="auto" w:fill="auto"/>
            <w:noWrap/>
            <w:vAlign w:val="bottom"/>
            <w:hideMark/>
          </w:tcPr>
          <w:p w14:paraId="1E201D93"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Generational involvement --&gt; Family-centered non-economic goals</w:t>
            </w:r>
          </w:p>
        </w:tc>
        <w:tc>
          <w:tcPr>
            <w:tcW w:w="1521" w:type="dxa"/>
            <w:tcBorders>
              <w:top w:val="nil"/>
              <w:left w:val="nil"/>
              <w:bottom w:val="nil"/>
              <w:right w:val="nil"/>
            </w:tcBorders>
            <w:shd w:val="clear" w:color="auto" w:fill="auto"/>
            <w:noWrap/>
            <w:vAlign w:val="bottom"/>
            <w:hideMark/>
          </w:tcPr>
          <w:p w14:paraId="511B53B0"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0.041</w:t>
            </w:r>
          </w:p>
        </w:tc>
        <w:tc>
          <w:tcPr>
            <w:tcW w:w="1433" w:type="dxa"/>
            <w:tcBorders>
              <w:top w:val="nil"/>
              <w:left w:val="nil"/>
              <w:bottom w:val="nil"/>
              <w:right w:val="nil"/>
            </w:tcBorders>
            <w:shd w:val="clear" w:color="auto" w:fill="auto"/>
            <w:noWrap/>
            <w:vAlign w:val="bottom"/>
            <w:hideMark/>
          </w:tcPr>
          <w:p w14:paraId="20666520"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0.055</w:t>
            </w:r>
          </w:p>
        </w:tc>
        <w:tc>
          <w:tcPr>
            <w:tcW w:w="903" w:type="dxa"/>
            <w:tcBorders>
              <w:top w:val="nil"/>
              <w:left w:val="nil"/>
              <w:bottom w:val="nil"/>
              <w:right w:val="nil"/>
            </w:tcBorders>
            <w:shd w:val="clear" w:color="auto" w:fill="auto"/>
            <w:noWrap/>
            <w:vAlign w:val="bottom"/>
            <w:hideMark/>
          </w:tcPr>
          <w:p w14:paraId="13423C78"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0.457</w:t>
            </w:r>
          </w:p>
        </w:tc>
      </w:tr>
      <w:tr w:rsidR="004220A6" w:rsidRPr="00DA2A2E" w14:paraId="64D954AC" w14:textId="77777777" w:rsidTr="001A1269">
        <w:trPr>
          <w:trHeight w:val="628"/>
        </w:trPr>
        <w:tc>
          <w:tcPr>
            <w:tcW w:w="5167" w:type="dxa"/>
            <w:tcBorders>
              <w:top w:val="nil"/>
              <w:left w:val="nil"/>
              <w:bottom w:val="nil"/>
              <w:right w:val="nil"/>
            </w:tcBorders>
            <w:shd w:val="clear" w:color="auto" w:fill="auto"/>
            <w:noWrap/>
            <w:vAlign w:val="bottom"/>
            <w:hideMark/>
          </w:tcPr>
          <w:p w14:paraId="4B17C33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Formal meetings per year --&gt; Family-centered non-economic goals</w:t>
            </w:r>
          </w:p>
        </w:tc>
        <w:tc>
          <w:tcPr>
            <w:tcW w:w="1521" w:type="dxa"/>
            <w:tcBorders>
              <w:top w:val="nil"/>
              <w:left w:val="nil"/>
              <w:bottom w:val="nil"/>
              <w:right w:val="nil"/>
            </w:tcBorders>
            <w:shd w:val="clear" w:color="auto" w:fill="auto"/>
            <w:noWrap/>
            <w:vAlign w:val="bottom"/>
            <w:hideMark/>
          </w:tcPr>
          <w:p w14:paraId="69AA2DB6"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0.037</w:t>
            </w:r>
          </w:p>
        </w:tc>
        <w:tc>
          <w:tcPr>
            <w:tcW w:w="1433" w:type="dxa"/>
            <w:tcBorders>
              <w:top w:val="nil"/>
              <w:left w:val="nil"/>
              <w:bottom w:val="nil"/>
              <w:right w:val="nil"/>
            </w:tcBorders>
            <w:shd w:val="clear" w:color="auto" w:fill="auto"/>
            <w:noWrap/>
            <w:vAlign w:val="bottom"/>
            <w:hideMark/>
          </w:tcPr>
          <w:p w14:paraId="40A8998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0.063</w:t>
            </w:r>
          </w:p>
        </w:tc>
        <w:tc>
          <w:tcPr>
            <w:tcW w:w="903" w:type="dxa"/>
            <w:tcBorders>
              <w:top w:val="nil"/>
              <w:left w:val="nil"/>
              <w:bottom w:val="nil"/>
              <w:right w:val="nil"/>
            </w:tcBorders>
            <w:shd w:val="clear" w:color="auto" w:fill="auto"/>
            <w:noWrap/>
            <w:vAlign w:val="bottom"/>
            <w:hideMark/>
          </w:tcPr>
          <w:p w14:paraId="1F17886C"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0.562</w:t>
            </w:r>
          </w:p>
        </w:tc>
      </w:tr>
      <w:tr w:rsidR="004220A6" w:rsidRPr="00DA2A2E" w14:paraId="69F1C62A" w14:textId="77777777" w:rsidTr="001A1269">
        <w:trPr>
          <w:trHeight w:val="628"/>
        </w:trPr>
        <w:tc>
          <w:tcPr>
            <w:tcW w:w="5167" w:type="dxa"/>
            <w:tcBorders>
              <w:top w:val="nil"/>
              <w:left w:val="nil"/>
              <w:bottom w:val="nil"/>
              <w:right w:val="nil"/>
            </w:tcBorders>
            <w:shd w:val="clear" w:color="auto" w:fill="auto"/>
            <w:noWrap/>
            <w:vAlign w:val="bottom"/>
            <w:hideMark/>
          </w:tcPr>
          <w:p w14:paraId="0092489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Industry sector --&gt; Family-centered non-economic goals</w:t>
            </w:r>
          </w:p>
        </w:tc>
        <w:tc>
          <w:tcPr>
            <w:tcW w:w="1521" w:type="dxa"/>
            <w:tcBorders>
              <w:top w:val="nil"/>
              <w:left w:val="nil"/>
              <w:bottom w:val="nil"/>
              <w:right w:val="nil"/>
            </w:tcBorders>
            <w:shd w:val="clear" w:color="auto" w:fill="auto"/>
            <w:noWrap/>
            <w:vAlign w:val="bottom"/>
            <w:hideMark/>
          </w:tcPr>
          <w:p w14:paraId="06F7973C"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-0.053</w:t>
            </w:r>
          </w:p>
        </w:tc>
        <w:tc>
          <w:tcPr>
            <w:tcW w:w="1433" w:type="dxa"/>
            <w:tcBorders>
              <w:top w:val="nil"/>
              <w:left w:val="nil"/>
              <w:bottom w:val="nil"/>
              <w:right w:val="nil"/>
            </w:tcBorders>
            <w:shd w:val="clear" w:color="auto" w:fill="auto"/>
            <w:noWrap/>
            <w:vAlign w:val="bottom"/>
            <w:hideMark/>
          </w:tcPr>
          <w:p w14:paraId="63718C1F"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0.056</w:t>
            </w:r>
          </w:p>
        </w:tc>
        <w:tc>
          <w:tcPr>
            <w:tcW w:w="903" w:type="dxa"/>
            <w:tcBorders>
              <w:top w:val="nil"/>
              <w:left w:val="nil"/>
              <w:bottom w:val="nil"/>
              <w:right w:val="nil"/>
            </w:tcBorders>
            <w:shd w:val="clear" w:color="auto" w:fill="auto"/>
            <w:noWrap/>
            <w:vAlign w:val="bottom"/>
            <w:hideMark/>
          </w:tcPr>
          <w:p w14:paraId="161976D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0.341</w:t>
            </w:r>
          </w:p>
        </w:tc>
      </w:tr>
      <w:tr w:rsidR="004220A6" w:rsidRPr="00DA2A2E" w14:paraId="7829058E" w14:textId="77777777" w:rsidTr="001A1269">
        <w:trPr>
          <w:trHeight w:val="628"/>
        </w:trPr>
        <w:tc>
          <w:tcPr>
            <w:tcW w:w="5167" w:type="dxa"/>
            <w:tcBorders>
              <w:top w:val="nil"/>
              <w:left w:val="nil"/>
              <w:bottom w:val="nil"/>
              <w:right w:val="nil"/>
            </w:tcBorders>
            <w:shd w:val="clear" w:color="auto" w:fill="auto"/>
            <w:noWrap/>
            <w:vAlign w:val="bottom"/>
            <w:hideMark/>
          </w:tcPr>
          <w:p w14:paraId="7B4C16D7"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Region --&gt; Family-centered non-economic goals</w:t>
            </w:r>
          </w:p>
        </w:tc>
        <w:tc>
          <w:tcPr>
            <w:tcW w:w="1521" w:type="dxa"/>
            <w:tcBorders>
              <w:top w:val="nil"/>
              <w:left w:val="nil"/>
              <w:bottom w:val="nil"/>
              <w:right w:val="nil"/>
            </w:tcBorders>
            <w:shd w:val="clear" w:color="auto" w:fill="auto"/>
            <w:noWrap/>
            <w:vAlign w:val="bottom"/>
            <w:hideMark/>
          </w:tcPr>
          <w:p w14:paraId="3115314A"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0.007</w:t>
            </w:r>
          </w:p>
        </w:tc>
        <w:tc>
          <w:tcPr>
            <w:tcW w:w="1433" w:type="dxa"/>
            <w:tcBorders>
              <w:top w:val="nil"/>
              <w:left w:val="nil"/>
              <w:bottom w:val="nil"/>
              <w:right w:val="nil"/>
            </w:tcBorders>
            <w:shd w:val="clear" w:color="auto" w:fill="auto"/>
            <w:noWrap/>
            <w:vAlign w:val="bottom"/>
            <w:hideMark/>
          </w:tcPr>
          <w:p w14:paraId="1510AF0A"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0.053</w:t>
            </w:r>
          </w:p>
        </w:tc>
        <w:tc>
          <w:tcPr>
            <w:tcW w:w="903" w:type="dxa"/>
            <w:tcBorders>
              <w:top w:val="nil"/>
              <w:left w:val="nil"/>
              <w:bottom w:val="nil"/>
              <w:right w:val="nil"/>
            </w:tcBorders>
            <w:shd w:val="clear" w:color="auto" w:fill="auto"/>
            <w:noWrap/>
            <w:vAlign w:val="bottom"/>
            <w:hideMark/>
          </w:tcPr>
          <w:p w14:paraId="3C17CD3A"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0.897</w:t>
            </w:r>
          </w:p>
        </w:tc>
      </w:tr>
      <w:tr w:rsidR="004220A6" w:rsidRPr="00DA2A2E" w14:paraId="445B6FA7" w14:textId="77777777" w:rsidTr="001A1269">
        <w:trPr>
          <w:trHeight w:val="628"/>
        </w:trPr>
        <w:tc>
          <w:tcPr>
            <w:tcW w:w="5167" w:type="dxa"/>
            <w:tcBorders>
              <w:top w:val="nil"/>
              <w:left w:val="nil"/>
              <w:bottom w:val="single" w:sz="4" w:space="0" w:color="auto"/>
              <w:right w:val="nil"/>
            </w:tcBorders>
            <w:shd w:val="clear" w:color="auto" w:fill="auto"/>
            <w:noWrap/>
            <w:vAlign w:val="bottom"/>
            <w:hideMark/>
          </w:tcPr>
          <w:p w14:paraId="58C7107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lastRenderedPageBreak/>
              <w:t>Growth market share --&gt; Family-centered non-economic goals</w:t>
            </w:r>
          </w:p>
        </w:tc>
        <w:tc>
          <w:tcPr>
            <w:tcW w:w="1521" w:type="dxa"/>
            <w:tcBorders>
              <w:top w:val="nil"/>
              <w:left w:val="nil"/>
              <w:bottom w:val="single" w:sz="4" w:space="0" w:color="auto"/>
              <w:right w:val="nil"/>
            </w:tcBorders>
            <w:shd w:val="clear" w:color="auto" w:fill="auto"/>
            <w:noWrap/>
            <w:vAlign w:val="bottom"/>
            <w:hideMark/>
          </w:tcPr>
          <w:p w14:paraId="67CFBD68"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0.036</w:t>
            </w:r>
          </w:p>
        </w:tc>
        <w:tc>
          <w:tcPr>
            <w:tcW w:w="1433" w:type="dxa"/>
            <w:tcBorders>
              <w:top w:val="nil"/>
              <w:left w:val="nil"/>
              <w:bottom w:val="single" w:sz="4" w:space="0" w:color="auto"/>
              <w:right w:val="nil"/>
            </w:tcBorders>
            <w:shd w:val="clear" w:color="auto" w:fill="auto"/>
            <w:noWrap/>
            <w:vAlign w:val="bottom"/>
            <w:hideMark/>
          </w:tcPr>
          <w:p w14:paraId="27A23B9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0.056</w:t>
            </w:r>
          </w:p>
        </w:tc>
        <w:tc>
          <w:tcPr>
            <w:tcW w:w="903" w:type="dxa"/>
            <w:tcBorders>
              <w:top w:val="nil"/>
              <w:left w:val="nil"/>
              <w:bottom w:val="single" w:sz="4" w:space="0" w:color="auto"/>
              <w:right w:val="nil"/>
            </w:tcBorders>
            <w:shd w:val="clear" w:color="auto" w:fill="auto"/>
            <w:noWrap/>
            <w:vAlign w:val="bottom"/>
            <w:hideMark/>
          </w:tcPr>
          <w:p w14:paraId="15D5C10B"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0.515</w:t>
            </w:r>
          </w:p>
        </w:tc>
      </w:tr>
      <w:tr w:rsidR="004220A6" w:rsidRPr="004220A6" w14:paraId="165B42D5" w14:textId="77777777" w:rsidTr="001A1269">
        <w:trPr>
          <w:trHeight w:val="628"/>
        </w:trPr>
        <w:tc>
          <w:tcPr>
            <w:tcW w:w="9025" w:type="dxa"/>
            <w:gridSpan w:val="4"/>
            <w:tcBorders>
              <w:top w:val="single" w:sz="4" w:space="0" w:color="auto"/>
              <w:left w:val="nil"/>
              <w:bottom w:val="single" w:sz="4" w:space="0" w:color="auto"/>
              <w:right w:val="nil"/>
            </w:tcBorders>
            <w:shd w:val="clear" w:color="auto" w:fill="auto"/>
            <w:noWrap/>
            <w:vAlign w:val="bottom"/>
          </w:tcPr>
          <w:p w14:paraId="02D73D67"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N= 490, Log </w:t>
            </w:r>
            <w:proofErr w:type="spellStart"/>
            <w:r w:rsidRPr="00DA2A2E">
              <w:rPr>
                <w:rFonts w:ascii="Times New Roman" w:eastAsia="Times New Roman" w:hAnsi="Times New Roman" w:cs="Times New Roman"/>
                <w:color w:val="000000"/>
                <w:sz w:val="18"/>
                <w:szCs w:val="18"/>
                <w:lang w:val="en-US"/>
              </w:rPr>
              <w:t>likehood</w:t>
            </w:r>
            <w:proofErr w:type="spellEnd"/>
            <w:r w:rsidRPr="00DA2A2E">
              <w:rPr>
                <w:rFonts w:ascii="Times New Roman" w:eastAsia="Times New Roman" w:hAnsi="Times New Roman" w:cs="Times New Roman"/>
                <w:color w:val="000000"/>
                <w:sz w:val="18"/>
                <w:szCs w:val="18"/>
                <w:lang w:val="en-US"/>
              </w:rPr>
              <w:t xml:space="preserve"> = -12970.869, RMSEA= 0.066, CFI= 0.872, TLI= 0.828, SRMR= 0.057, Replications=500</w:t>
            </w:r>
          </w:p>
        </w:tc>
      </w:tr>
    </w:tbl>
    <w:p w14:paraId="461F9184" w14:textId="77777777" w:rsidR="004220A6" w:rsidRDefault="004220A6" w:rsidP="00F13A1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 p&lt;0.01, ** p&lt;0.05, * p&lt;0.1</w:t>
      </w:r>
    </w:p>
    <w:p w14:paraId="362E9CA7" w14:textId="2F130AD3" w:rsidR="00F13A19" w:rsidRPr="00DA2A2E" w:rsidRDefault="00F13A19" w:rsidP="00F13A19">
      <w:pPr>
        <w:widowControl w:val="0"/>
        <w:autoSpaceDE w:val="0"/>
        <w:autoSpaceDN w:val="0"/>
        <w:adjustRightInd w:val="0"/>
        <w:spacing w:after="0" w:line="240" w:lineRule="auto"/>
        <w:rPr>
          <w:rFonts w:ascii="Times New Roman" w:hAnsi="Times New Roman" w:cs="Times New Roman"/>
          <w:sz w:val="18"/>
          <w:szCs w:val="18"/>
          <w:lang w:val="en-US"/>
        </w:rPr>
      </w:pPr>
      <w:r w:rsidRPr="00F13A19">
        <w:rPr>
          <w:rFonts w:ascii="Times New Roman" w:hAnsi="Times New Roman" w:cs="Times New Roman"/>
          <w:sz w:val="18"/>
          <w:szCs w:val="18"/>
          <w:lang w:val="en-US"/>
        </w:rPr>
        <w:t>Source: table created by authors</w:t>
      </w:r>
    </w:p>
    <w:p w14:paraId="731435ED" w14:textId="77777777" w:rsidR="0041105B" w:rsidRPr="00DA2A2E" w:rsidRDefault="0041105B" w:rsidP="00B679AB">
      <w:pPr>
        <w:widowControl w:val="0"/>
        <w:tabs>
          <w:tab w:val="decimal" w:pos="1085"/>
        </w:tabs>
        <w:autoSpaceDE w:val="0"/>
        <w:autoSpaceDN w:val="0"/>
        <w:adjustRightInd w:val="0"/>
        <w:spacing w:after="0" w:line="480" w:lineRule="auto"/>
        <w:jc w:val="both"/>
        <w:rPr>
          <w:rFonts w:ascii="Times New Roman" w:hAnsi="Times New Roman" w:cs="Times New Roman"/>
          <w:bCs/>
          <w:iCs/>
          <w:sz w:val="20"/>
          <w:szCs w:val="20"/>
          <w:lang w:val="en-US"/>
        </w:rPr>
      </w:pPr>
    </w:p>
    <w:p w14:paraId="0CA8580D" w14:textId="77777777" w:rsidR="00B679AB" w:rsidRPr="00DA2A2E" w:rsidRDefault="00B679AB" w:rsidP="00B679AB">
      <w:pPr>
        <w:pStyle w:val="Listeavsnitt"/>
        <w:widowControl w:val="0"/>
        <w:tabs>
          <w:tab w:val="decimal" w:pos="1085"/>
        </w:tabs>
        <w:autoSpaceDE w:val="0"/>
        <w:autoSpaceDN w:val="0"/>
        <w:adjustRightInd w:val="0"/>
        <w:spacing w:after="0" w:line="480" w:lineRule="auto"/>
        <w:jc w:val="both"/>
        <w:rPr>
          <w:rFonts w:ascii="Times New Roman" w:hAnsi="Times New Roman" w:cs="Times New Roman"/>
          <w:b/>
          <w:i/>
          <w:sz w:val="20"/>
          <w:szCs w:val="20"/>
        </w:rPr>
      </w:pPr>
      <w:r w:rsidRPr="00DA2A2E">
        <w:rPr>
          <w:rFonts w:ascii="Times New Roman" w:hAnsi="Times New Roman" w:cs="Times New Roman"/>
          <w:b/>
          <w:i/>
          <w:sz w:val="20"/>
          <w:szCs w:val="20"/>
        </w:rPr>
        <w:t xml:space="preserve">Structural equation model </w:t>
      </w:r>
    </w:p>
    <w:p w14:paraId="72192D3E" w14:textId="39BED8A0" w:rsidR="004220A6" w:rsidRPr="00DA2A2E" w:rsidRDefault="00B679AB" w:rsidP="00B679AB">
      <w:pPr>
        <w:autoSpaceDE w:val="0"/>
        <w:autoSpaceDN w:val="0"/>
        <w:adjustRightInd w:val="0"/>
        <w:spacing w:after="0" w:line="480" w:lineRule="auto"/>
        <w:jc w:val="both"/>
        <w:rPr>
          <w:rFonts w:ascii="Times New Roman" w:eastAsia="Times New Roman" w:hAnsi="Times New Roman" w:cs="Times New Roman"/>
          <w:color w:val="000000"/>
          <w:sz w:val="20"/>
          <w:lang w:val="en-US"/>
        </w:rPr>
      </w:pPr>
      <w:r w:rsidRPr="00DA2A2E">
        <w:rPr>
          <w:rFonts w:ascii="Times New Roman" w:eastAsia="TimesNewRomanPSMT" w:hAnsi="Times New Roman" w:cs="Times New Roman"/>
          <w:sz w:val="20"/>
          <w:lang w:val="en-US"/>
        </w:rPr>
        <w:t xml:space="preserve">The model was also tested using structural equation model approach using Hayes (2013) and Preacher et al. (2007). By using structural equation model, one can simultaneously test all the variables, while controlling for measurement errors so that these errors are not aggregated in the residual term (Tarka 2018). The results are presented in the Table </w:t>
      </w:r>
      <w:r w:rsidR="00AE239A">
        <w:rPr>
          <w:rFonts w:ascii="Times New Roman" w:eastAsia="TimesNewRomanPSMT" w:hAnsi="Times New Roman" w:cs="Times New Roman"/>
          <w:sz w:val="20"/>
          <w:lang w:val="en-US"/>
        </w:rPr>
        <w:t>11</w:t>
      </w:r>
      <w:r w:rsidRPr="00DA2A2E">
        <w:rPr>
          <w:rFonts w:ascii="Times New Roman" w:eastAsia="TimesNewRomanPSMT" w:hAnsi="Times New Roman" w:cs="Times New Roman"/>
          <w:sz w:val="20"/>
          <w:lang w:val="en-US"/>
        </w:rPr>
        <w:t>, and they support the main regression results. The model also indicates to have a good fit from the goodness-of-fit test (</w:t>
      </w:r>
      <w:r w:rsidRPr="00DA2A2E">
        <w:rPr>
          <w:rFonts w:ascii="Times New Roman" w:eastAsia="Times New Roman" w:hAnsi="Times New Roman" w:cs="Times New Roman"/>
          <w:color w:val="000000"/>
          <w:sz w:val="20"/>
          <w:lang w:val="en-US"/>
        </w:rPr>
        <w:t>N= 490, Log-</w:t>
      </w:r>
      <w:proofErr w:type="spellStart"/>
      <w:r w:rsidRPr="00DA2A2E">
        <w:rPr>
          <w:rFonts w:ascii="Times New Roman" w:eastAsia="Times New Roman" w:hAnsi="Times New Roman" w:cs="Times New Roman"/>
          <w:color w:val="000000"/>
          <w:sz w:val="20"/>
          <w:lang w:val="en-US"/>
        </w:rPr>
        <w:t>likehood</w:t>
      </w:r>
      <w:proofErr w:type="spellEnd"/>
      <w:r w:rsidRPr="00DA2A2E">
        <w:rPr>
          <w:rFonts w:ascii="Times New Roman" w:eastAsia="Times New Roman" w:hAnsi="Times New Roman" w:cs="Times New Roman"/>
          <w:color w:val="000000"/>
          <w:sz w:val="20"/>
          <w:lang w:val="en-US"/>
        </w:rPr>
        <w:t xml:space="preserve"> = -12970.869, RMSEA= 0.066, CFI= 0.872, TLI= 0.828, SRMR= 0.057) based on 500 bootstrap replications. Similarly, we ran an structural equation model using the items of the alternative dependent</w:t>
      </w:r>
      <w:r w:rsidR="00AE239A">
        <w:rPr>
          <w:rFonts w:ascii="Times New Roman" w:eastAsia="Times New Roman" w:hAnsi="Times New Roman" w:cs="Times New Roman"/>
          <w:color w:val="000000"/>
          <w:sz w:val="20"/>
          <w:lang w:val="en-US"/>
        </w:rPr>
        <w:t xml:space="preserve"> </w:t>
      </w:r>
      <w:r w:rsidRPr="00DA2A2E">
        <w:rPr>
          <w:rFonts w:ascii="Times New Roman" w:eastAsia="Times New Roman" w:hAnsi="Times New Roman" w:cs="Times New Roman"/>
          <w:color w:val="000000"/>
          <w:sz w:val="20"/>
          <w:lang w:val="en-US"/>
        </w:rPr>
        <w:t>variable and the model also support a good fit as well (N= 488, Log-</w:t>
      </w:r>
      <w:proofErr w:type="spellStart"/>
      <w:r w:rsidRPr="00DA2A2E">
        <w:rPr>
          <w:rFonts w:ascii="Times New Roman" w:eastAsia="Times New Roman" w:hAnsi="Times New Roman" w:cs="Times New Roman"/>
          <w:color w:val="000000"/>
          <w:sz w:val="20"/>
          <w:lang w:val="en-US"/>
        </w:rPr>
        <w:t>likehood</w:t>
      </w:r>
      <w:proofErr w:type="spellEnd"/>
      <w:r w:rsidRPr="00DA2A2E">
        <w:rPr>
          <w:rFonts w:ascii="Times New Roman" w:eastAsia="Times New Roman" w:hAnsi="Times New Roman" w:cs="Times New Roman"/>
          <w:color w:val="000000"/>
          <w:sz w:val="20"/>
          <w:lang w:val="en-US"/>
        </w:rPr>
        <w:t xml:space="preserve"> = 146.835</w:t>
      </w:r>
      <w:proofErr w:type="gramStart"/>
      <w:r w:rsidRPr="00DA2A2E">
        <w:rPr>
          <w:rFonts w:ascii="Times New Roman" w:eastAsia="Times New Roman" w:hAnsi="Times New Roman" w:cs="Times New Roman"/>
          <w:color w:val="000000"/>
          <w:sz w:val="20"/>
          <w:lang w:val="en-US"/>
        </w:rPr>
        <w:t>,  RMSEA</w:t>
      </w:r>
      <w:proofErr w:type="gramEnd"/>
      <w:r w:rsidRPr="00DA2A2E">
        <w:rPr>
          <w:rFonts w:ascii="Times New Roman" w:eastAsia="Times New Roman" w:hAnsi="Times New Roman" w:cs="Times New Roman"/>
          <w:color w:val="000000"/>
          <w:sz w:val="20"/>
          <w:lang w:val="en-US"/>
        </w:rPr>
        <w:t xml:space="preserve">= 0.055, CFI= 0.908, TLI= 0.882, SRMR= 0.053) based on 500 bootstrap replications. These results are found in </w:t>
      </w:r>
      <w:r w:rsidR="00AE239A">
        <w:rPr>
          <w:rFonts w:ascii="Times New Roman" w:eastAsia="Times New Roman" w:hAnsi="Times New Roman" w:cs="Times New Roman"/>
          <w:color w:val="000000"/>
          <w:sz w:val="20"/>
          <w:lang w:val="en-US"/>
        </w:rPr>
        <w:t>Table</w:t>
      </w:r>
      <w:r w:rsidRPr="00DA2A2E">
        <w:rPr>
          <w:rFonts w:ascii="Times New Roman" w:eastAsia="Times New Roman" w:hAnsi="Times New Roman" w:cs="Times New Roman"/>
          <w:color w:val="000000"/>
          <w:sz w:val="20"/>
          <w:lang w:val="en-US"/>
        </w:rPr>
        <w:t xml:space="preserve"> </w:t>
      </w:r>
      <w:r w:rsidR="00AE239A">
        <w:rPr>
          <w:rFonts w:ascii="Times New Roman" w:eastAsia="Times New Roman" w:hAnsi="Times New Roman" w:cs="Times New Roman"/>
          <w:color w:val="000000"/>
          <w:sz w:val="20"/>
          <w:lang w:val="en-US"/>
        </w:rPr>
        <w:t>11</w:t>
      </w:r>
      <w:r w:rsidRPr="00DA2A2E">
        <w:rPr>
          <w:rFonts w:ascii="Times New Roman" w:eastAsia="Times New Roman" w:hAnsi="Times New Roman" w:cs="Times New Roman"/>
          <w:color w:val="000000"/>
          <w:sz w:val="20"/>
          <w:lang w:val="en-US"/>
        </w:rPr>
        <w:t xml:space="preserve">. </w:t>
      </w:r>
    </w:p>
    <w:p w14:paraId="3DF880CB" w14:textId="77777777" w:rsidR="004220A6" w:rsidRPr="00DA2A2E" w:rsidRDefault="004220A6" w:rsidP="004220A6">
      <w:pPr>
        <w:rPr>
          <w:rFonts w:ascii="Times New Roman" w:hAnsi="Times New Roman" w:cs="Times New Roman"/>
          <w:bCs/>
          <w:iCs/>
          <w:color w:val="000000"/>
          <w:shd w:val="clear" w:color="auto" w:fill="FFFFFF"/>
          <w:lang w:val="en-US"/>
        </w:rPr>
      </w:pPr>
      <w:r w:rsidRPr="00DA2A2E">
        <w:rPr>
          <w:rFonts w:ascii="Times New Roman" w:hAnsi="Times New Roman" w:cs="Times New Roman"/>
          <w:bCs/>
          <w:iCs/>
          <w:color w:val="000000"/>
          <w:shd w:val="clear" w:color="auto" w:fill="FFFFFF"/>
          <w:lang w:val="en-US"/>
        </w:rPr>
        <w:t xml:space="preserve">Table 11. Structural equation model using “family outcomes” as an alternative dependent variable </w:t>
      </w:r>
    </w:p>
    <w:tbl>
      <w:tblPr>
        <w:tblW w:w="8015" w:type="dxa"/>
        <w:tblCellMar>
          <w:left w:w="70" w:type="dxa"/>
          <w:right w:w="70" w:type="dxa"/>
        </w:tblCellMar>
        <w:tblLook w:val="04A0" w:firstRow="1" w:lastRow="0" w:firstColumn="1" w:lastColumn="0" w:noHBand="0" w:noVBand="1"/>
      </w:tblPr>
      <w:tblGrid>
        <w:gridCol w:w="5141"/>
        <w:gridCol w:w="958"/>
        <w:gridCol w:w="958"/>
        <w:gridCol w:w="958"/>
      </w:tblGrid>
      <w:tr w:rsidR="004220A6" w:rsidRPr="00DA2A2E" w14:paraId="0A1C7440" w14:textId="77777777" w:rsidTr="001A1269">
        <w:trPr>
          <w:trHeight w:val="323"/>
        </w:trPr>
        <w:tc>
          <w:tcPr>
            <w:tcW w:w="5141" w:type="dxa"/>
            <w:tcBorders>
              <w:top w:val="single" w:sz="4" w:space="0" w:color="auto"/>
              <w:left w:val="nil"/>
              <w:bottom w:val="single" w:sz="4" w:space="0" w:color="auto"/>
              <w:right w:val="nil"/>
            </w:tcBorders>
            <w:shd w:val="clear" w:color="auto" w:fill="auto"/>
            <w:noWrap/>
            <w:vAlign w:val="bottom"/>
            <w:hideMark/>
          </w:tcPr>
          <w:p w14:paraId="0171C9A3"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Structural</w:t>
            </w:r>
          </w:p>
        </w:tc>
        <w:tc>
          <w:tcPr>
            <w:tcW w:w="958" w:type="dxa"/>
            <w:tcBorders>
              <w:top w:val="single" w:sz="4" w:space="0" w:color="auto"/>
              <w:left w:val="nil"/>
              <w:bottom w:val="single" w:sz="4" w:space="0" w:color="auto"/>
              <w:right w:val="nil"/>
            </w:tcBorders>
            <w:shd w:val="clear" w:color="auto" w:fill="auto"/>
            <w:noWrap/>
            <w:vAlign w:val="bottom"/>
            <w:hideMark/>
          </w:tcPr>
          <w:p w14:paraId="0551162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Coefficient</w:t>
            </w:r>
          </w:p>
        </w:tc>
        <w:tc>
          <w:tcPr>
            <w:tcW w:w="958" w:type="dxa"/>
            <w:tcBorders>
              <w:top w:val="single" w:sz="4" w:space="0" w:color="auto"/>
              <w:left w:val="nil"/>
              <w:bottom w:val="single" w:sz="4" w:space="0" w:color="auto"/>
              <w:right w:val="nil"/>
            </w:tcBorders>
            <w:shd w:val="clear" w:color="auto" w:fill="auto"/>
            <w:noWrap/>
            <w:vAlign w:val="bottom"/>
            <w:hideMark/>
          </w:tcPr>
          <w:p w14:paraId="12CCC3B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Std. Dev</w:t>
            </w:r>
          </w:p>
        </w:tc>
        <w:tc>
          <w:tcPr>
            <w:tcW w:w="958" w:type="dxa"/>
            <w:tcBorders>
              <w:top w:val="single" w:sz="4" w:space="0" w:color="auto"/>
              <w:left w:val="nil"/>
              <w:bottom w:val="single" w:sz="4" w:space="0" w:color="auto"/>
              <w:right w:val="nil"/>
            </w:tcBorders>
            <w:shd w:val="clear" w:color="auto" w:fill="auto"/>
            <w:noWrap/>
            <w:vAlign w:val="bottom"/>
            <w:hideMark/>
          </w:tcPr>
          <w:p w14:paraId="547E3DFA"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 value</w:t>
            </w:r>
          </w:p>
        </w:tc>
      </w:tr>
      <w:tr w:rsidR="004220A6" w:rsidRPr="00DA2A2E" w14:paraId="51725287" w14:textId="77777777" w:rsidTr="001A1269">
        <w:trPr>
          <w:trHeight w:val="323"/>
        </w:trPr>
        <w:tc>
          <w:tcPr>
            <w:tcW w:w="5141" w:type="dxa"/>
            <w:tcBorders>
              <w:top w:val="nil"/>
              <w:left w:val="nil"/>
              <w:bottom w:val="nil"/>
              <w:right w:val="nil"/>
            </w:tcBorders>
            <w:shd w:val="clear" w:color="auto" w:fill="auto"/>
            <w:noWrap/>
            <w:vAlign w:val="bottom"/>
            <w:hideMark/>
          </w:tcPr>
          <w:p w14:paraId="00A46B6F"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Family governance practices --&gt; Family outcomes</w:t>
            </w:r>
          </w:p>
        </w:tc>
        <w:tc>
          <w:tcPr>
            <w:tcW w:w="958" w:type="dxa"/>
            <w:tcBorders>
              <w:top w:val="nil"/>
              <w:left w:val="nil"/>
              <w:bottom w:val="nil"/>
              <w:right w:val="nil"/>
            </w:tcBorders>
            <w:shd w:val="clear" w:color="auto" w:fill="auto"/>
            <w:noWrap/>
            <w:vAlign w:val="bottom"/>
            <w:hideMark/>
          </w:tcPr>
          <w:p w14:paraId="3EBA2CEF"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0.258</w:t>
            </w:r>
          </w:p>
        </w:tc>
        <w:tc>
          <w:tcPr>
            <w:tcW w:w="958" w:type="dxa"/>
            <w:tcBorders>
              <w:top w:val="nil"/>
              <w:left w:val="nil"/>
              <w:bottom w:val="nil"/>
              <w:right w:val="nil"/>
            </w:tcBorders>
            <w:shd w:val="clear" w:color="auto" w:fill="auto"/>
            <w:noWrap/>
            <w:vAlign w:val="bottom"/>
            <w:hideMark/>
          </w:tcPr>
          <w:p w14:paraId="075A9BBB"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0.054</w:t>
            </w:r>
          </w:p>
        </w:tc>
        <w:tc>
          <w:tcPr>
            <w:tcW w:w="958" w:type="dxa"/>
            <w:tcBorders>
              <w:top w:val="nil"/>
              <w:left w:val="nil"/>
              <w:bottom w:val="nil"/>
              <w:right w:val="nil"/>
            </w:tcBorders>
            <w:shd w:val="clear" w:color="auto" w:fill="auto"/>
            <w:noWrap/>
            <w:vAlign w:val="bottom"/>
            <w:hideMark/>
          </w:tcPr>
          <w:p w14:paraId="3A14F7C7"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0.000</w:t>
            </w:r>
          </w:p>
        </w:tc>
      </w:tr>
      <w:tr w:rsidR="004220A6" w:rsidRPr="00DA2A2E" w14:paraId="3D448836" w14:textId="77777777" w:rsidTr="001A1269">
        <w:trPr>
          <w:trHeight w:val="323"/>
        </w:trPr>
        <w:tc>
          <w:tcPr>
            <w:tcW w:w="5141" w:type="dxa"/>
            <w:tcBorders>
              <w:top w:val="nil"/>
              <w:left w:val="nil"/>
              <w:bottom w:val="nil"/>
              <w:right w:val="nil"/>
            </w:tcBorders>
            <w:shd w:val="clear" w:color="auto" w:fill="auto"/>
            <w:noWrap/>
            <w:vAlign w:val="bottom"/>
            <w:hideMark/>
          </w:tcPr>
          <w:p w14:paraId="29D4D897"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Informal meetings --&gt; Family outcomes</w:t>
            </w:r>
          </w:p>
        </w:tc>
        <w:tc>
          <w:tcPr>
            <w:tcW w:w="958" w:type="dxa"/>
            <w:tcBorders>
              <w:top w:val="nil"/>
              <w:left w:val="nil"/>
              <w:bottom w:val="nil"/>
              <w:right w:val="nil"/>
            </w:tcBorders>
            <w:shd w:val="clear" w:color="auto" w:fill="auto"/>
            <w:noWrap/>
            <w:vAlign w:val="bottom"/>
            <w:hideMark/>
          </w:tcPr>
          <w:p w14:paraId="6585E0A3"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0.179</w:t>
            </w:r>
          </w:p>
        </w:tc>
        <w:tc>
          <w:tcPr>
            <w:tcW w:w="958" w:type="dxa"/>
            <w:tcBorders>
              <w:top w:val="nil"/>
              <w:left w:val="nil"/>
              <w:bottom w:val="nil"/>
              <w:right w:val="nil"/>
            </w:tcBorders>
            <w:shd w:val="clear" w:color="auto" w:fill="auto"/>
            <w:noWrap/>
            <w:vAlign w:val="bottom"/>
            <w:hideMark/>
          </w:tcPr>
          <w:p w14:paraId="5C07A781"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0.050</w:t>
            </w:r>
          </w:p>
        </w:tc>
        <w:tc>
          <w:tcPr>
            <w:tcW w:w="958" w:type="dxa"/>
            <w:tcBorders>
              <w:top w:val="nil"/>
              <w:left w:val="nil"/>
              <w:bottom w:val="nil"/>
              <w:right w:val="nil"/>
            </w:tcBorders>
            <w:shd w:val="clear" w:color="auto" w:fill="auto"/>
            <w:noWrap/>
            <w:vAlign w:val="bottom"/>
            <w:hideMark/>
          </w:tcPr>
          <w:p w14:paraId="2CB1D4FC"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0.000</w:t>
            </w:r>
          </w:p>
        </w:tc>
      </w:tr>
      <w:tr w:rsidR="004220A6" w:rsidRPr="00DA2A2E" w14:paraId="4A7C412B" w14:textId="77777777" w:rsidTr="001A1269">
        <w:trPr>
          <w:trHeight w:val="323"/>
        </w:trPr>
        <w:tc>
          <w:tcPr>
            <w:tcW w:w="5141" w:type="dxa"/>
            <w:tcBorders>
              <w:top w:val="nil"/>
              <w:left w:val="nil"/>
              <w:bottom w:val="nil"/>
              <w:right w:val="nil"/>
            </w:tcBorders>
            <w:shd w:val="clear" w:color="auto" w:fill="auto"/>
            <w:noWrap/>
            <w:vAlign w:val="bottom"/>
            <w:hideMark/>
          </w:tcPr>
          <w:p w14:paraId="092A501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Firm age --&gt; Family outcomes</w:t>
            </w:r>
          </w:p>
        </w:tc>
        <w:tc>
          <w:tcPr>
            <w:tcW w:w="958" w:type="dxa"/>
            <w:tcBorders>
              <w:top w:val="nil"/>
              <w:left w:val="nil"/>
              <w:bottom w:val="nil"/>
              <w:right w:val="nil"/>
            </w:tcBorders>
            <w:shd w:val="clear" w:color="auto" w:fill="auto"/>
            <w:noWrap/>
            <w:vAlign w:val="bottom"/>
            <w:hideMark/>
          </w:tcPr>
          <w:p w14:paraId="374F5F58"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0.088</w:t>
            </w:r>
          </w:p>
        </w:tc>
        <w:tc>
          <w:tcPr>
            <w:tcW w:w="958" w:type="dxa"/>
            <w:tcBorders>
              <w:top w:val="nil"/>
              <w:left w:val="nil"/>
              <w:bottom w:val="nil"/>
              <w:right w:val="nil"/>
            </w:tcBorders>
            <w:shd w:val="clear" w:color="auto" w:fill="auto"/>
            <w:noWrap/>
            <w:vAlign w:val="bottom"/>
            <w:hideMark/>
          </w:tcPr>
          <w:p w14:paraId="7B097667"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0.051</w:t>
            </w:r>
          </w:p>
        </w:tc>
        <w:tc>
          <w:tcPr>
            <w:tcW w:w="958" w:type="dxa"/>
            <w:tcBorders>
              <w:top w:val="nil"/>
              <w:left w:val="nil"/>
              <w:bottom w:val="nil"/>
              <w:right w:val="nil"/>
            </w:tcBorders>
            <w:shd w:val="clear" w:color="auto" w:fill="auto"/>
            <w:noWrap/>
            <w:vAlign w:val="bottom"/>
            <w:hideMark/>
          </w:tcPr>
          <w:p w14:paraId="3510398A"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0.084</w:t>
            </w:r>
          </w:p>
        </w:tc>
      </w:tr>
      <w:tr w:rsidR="004220A6" w:rsidRPr="00DA2A2E" w14:paraId="0FC3E64A" w14:textId="77777777" w:rsidTr="001A1269">
        <w:trPr>
          <w:trHeight w:val="323"/>
        </w:trPr>
        <w:tc>
          <w:tcPr>
            <w:tcW w:w="5141" w:type="dxa"/>
            <w:tcBorders>
              <w:top w:val="nil"/>
              <w:left w:val="nil"/>
              <w:bottom w:val="nil"/>
              <w:right w:val="nil"/>
            </w:tcBorders>
            <w:shd w:val="clear" w:color="auto" w:fill="auto"/>
            <w:noWrap/>
            <w:vAlign w:val="bottom"/>
            <w:hideMark/>
          </w:tcPr>
          <w:p w14:paraId="1BDCE6E4"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N° of employees --&gt; Family outcomes</w:t>
            </w:r>
          </w:p>
        </w:tc>
        <w:tc>
          <w:tcPr>
            <w:tcW w:w="958" w:type="dxa"/>
            <w:tcBorders>
              <w:top w:val="nil"/>
              <w:left w:val="nil"/>
              <w:bottom w:val="nil"/>
              <w:right w:val="nil"/>
            </w:tcBorders>
            <w:shd w:val="clear" w:color="auto" w:fill="auto"/>
            <w:noWrap/>
            <w:vAlign w:val="bottom"/>
            <w:hideMark/>
          </w:tcPr>
          <w:p w14:paraId="04926B42"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-0.078</w:t>
            </w:r>
          </w:p>
        </w:tc>
        <w:tc>
          <w:tcPr>
            <w:tcW w:w="958" w:type="dxa"/>
            <w:tcBorders>
              <w:top w:val="nil"/>
              <w:left w:val="nil"/>
              <w:bottom w:val="nil"/>
              <w:right w:val="nil"/>
            </w:tcBorders>
            <w:shd w:val="clear" w:color="auto" w:fill="auto"/>
            <w:noWrap/>
            <w:vAlign w:val="bottom"/>
            <w:hideMark/>
          </w:tcPr>
          <w:p w14:paraId="00297FD3"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0.054</w:t>
            </w:r>
          </w:p>
        </w:tc>
        <w:tc>
          <w:tcPr>
            <w:tcW w:w="958" w:type="dxa"/>
            <w:tcBorders>
              <w:top w:val="nil"/>
              <w:left w:val="nil"/>
              <w:bottom w:val="nil"/>
              <w:right w:val="nil"/>
            </w:tcBorders>
            <w:shd w:val="clear" w:color="auto" w:fill="auto"/>
            <w:noWrap/>
            <w:vAlign w:val="bottom"/>
            <w:hideMark/>
          </w:tcPr>
          <w:p w14:paraId="531961A5"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0.150</w:t>
            </w:r>
          </w:p>
        </w:tc>
      </w:tr>
      <w:tr w:rsidR="004220A6" w:rsidRPr="00DA2A2E" w14:paraId="162DA74F" w14:textId="77777777" w:rsidTr="001A1269">
        <w:trPr>
          <w:trHeight w:val="323"/>
        </w:trPr>
        <w:tc>
          <w:tcPr>
            <w:tcW w:w="5141" w:type="dxa"/>
            <w:tcBorders>
              <w:top w:val="nil"/>
              <w:left w:val="nil"/>
              <w:bottom w:val="nil"/>
              <w:right w:val="nil"/>
            </w:tcBorders>
            <w:shd w:val="clear" w:color="auto" w:fill="auto"/>
            <w:noWrap/>
            <w:vAlign w:val="bottom"/>
            <w:hideMark/>
          </w:tcPr>
          <w:p w14:paraId="6966639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Generational involvement --&gt; Family outcomes </w:t>
            </w:r>
          </w:p>
        </w:tc>
        <w:tc>
          <w:tcPr>
            <w:tcW w:w="958" w:type="dxa"/>
            <w:tcBorders>
              <w:top w:val="nil"/>
              <w:left w:val="nil"/>
              <w:bottom w:val="nil"/>
              <w:right w:val="nil"/>
            </w:tcBorders>
            <w:shd w:val="clear" w:color="auto" w:fill="auto"/>
            <w:noWrap/>
            <w:vAlign w:val="bottom"/>
            <w:hideMark/>
          </w:tcPr>
          <w:p w14:paraId="1807BFB3"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-0.035</w:t>
            </w:r>
          </w:p>
        </w:tc>
        <w:tc>
          <w:tcPr>
            <w:tcW w:w="958" w:type="dxa"/>
            <w:tcBorders>
              <w:top w:val="nil"/>
              <w:left w:val="nil"/>
              <w:bottom w:val="nil"/>
              <w:right w:val="nil"/>
            </w:tcBorders>
            <w:shd w:val="clear" w:color="auto" w:fill="auto"/>
            <w:noWrap/>
            <w:vAlign w:val="bottom"/>
            <w:hideMark/>
          </w:tcPr>
          <w:p w14:paraId="7C51E4B4"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0.049</w:t>
            </w:r>
          </w:p>
        </w:tc>
        <w:tc>
          <w:tcPr>
            <w:tcW w:w="958" w:type="dxa"/>
            <w:tcBorders>
              <w:top w:val="nil"/>
              <w:left w:val="nil"/>
              <w:bottom w:val="nil"/>
              <w:right w:val="nil"/>
            </w:tcBorders>
            <w:shd w:val="clear" w:color="auto" w:fill="auto"/>
            <w:noWrap/>
            <w:vAlign w:val="bottom"/>
            <w:hideMark/>
          </w:tcPr>
          <w:p w14:paraId="6CBFD3CF"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0.473</w:t>
            </w:r>
          </w:p>
        </w:tc>
      </w:tr>
      <w:tr w:rsidR="004220A6" w:rsidRPr="00DA2A2E" w14:paraId="6D461A05" w14:textId="77777777" w:rsidTr="001A1269">
        <w:trPr>
          <w:trHeight w:val="323"/>
        </w:trPr>
        <w:tc>
          <w:tcPr>
            <w:tcW w:w="5141" w:type="dxa"/>
            <w:tcBorders>
              <w:top w:val="nil"/>
              <w:left w:val="nil"/>
              <w:bottom w:val="nil"/>
              <w:right w:val="nil"/>
            </w:tcBorders>
            <w:shd w:val="clear" w:color="auto" w:fill="auto"/>
            <w:noWrap/>
            <w:vAlign w:val="bottom"/>
            <w:hideMark/>
          </w:tcPr>
          <w:p w14:paraId="707845F5"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Formal meetings per year --&gt; Family outcomes</w:t>
            </w:r>
          </w:p>
        </w:tc>
        <w:tc>
          <w:tcPr>
            <w:tcW w:w="958" w:type="dxa"/>
            <w:tcBorders>
              <w:top w:val="nil"/>
              <w:left w:val="nil"/>
              <w:bottom w:val="nil"/>
              <w:right w:val="nil"/>
            </w:tcBorders>
            <w:shd w:val="clear" w:color="auto" w:fill="auto"/>
            <w:noWrap/>
            <w:vAlign w:val="bottom"/>
            <w:hideMark/>
          </w:tcPr>
          <w:p w14:paraId="5120B40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-0.093</w:t>
            </w:r>
          </w:p>
        </w:tc>
        <w:tc>
          <w:tcPr>
            <w:tcW w:w="958" w:type="dxa"/>
            <w:tcBorders>
              <w:top w:val="nil"/>
              <w:left w:val="nil"/>
              <w:bottom w:val="nil"/>
              <w:right w:val="nil"/>
            </w:tcBorders>
            <w:shd w:val="clear" w:color="auto" w:fill="auto"/>
            <w:noWrap/>
            <w:vAlign w:val="bottom"/>
            <w:hideMark/>
          </w:tcPr>
          <w:p w14:paraId="6EA82DD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0.052</w:t>
            </w:r>
          </w:p>
        </w:tc>
        <w:tc>
          <w:tcPr>
            <w:tcW w:w="958" w:type="dxa"/>
            <w:tcBorders>
              <w:top w:val="nil"/>
              <w:left w:val="nil"/>
              <w:bottom w:val="nil"/>
              <w:right w:val="nil"/>
            </w:tcBorders>
            <w:shd w:val="clear" w:color="auto" w:fill="auto"/>
            <w:noWrap/>
            <w:vAlign w:val="bottom"/>
            <w:hideMark/>
          </w:tcPr>
          <w:p w14:paraId="44F45AA4"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0.073</w:t>
            </w:r>
          </w:p>
        </w:tc>
      </w:tr>
      <w:tr w:rsidR="004220A6" w:rsidRPr="00DA2A2E" w14:paraId="35EF2DF3" w14:textId="77777777" w:rsidTr="001A1269">
        <w:trPr>
          <w:trHeight w:val="323"/>
        </w:trPr>
        <w:tc>
          <w:tcPr>
            <w:tcW w:w="5141" w:type="dxa"/>
            <w:tcBorders>
              <w:top w:val="nil"/>
              <w:left w:val="nil"/>
              <w:bottom w:val="nil"/>
              <w:right w:val="nil"/>
            </w:tcBorders>
            <w:shd w:val="clear" w:color="auto" w:fill="auto"/>
            <w:noWrap/>
            <w:vAlign w:val="bottom"/>
            <w:hideMark/>
          </w:tcPr>
          <w:p w14:paraId="356126DB"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Industry sector --&gt; Family outcomes</w:t>
            </w:r>
          </w:p>
        </w:tc>
        <w:tc>
          <w:tcPr>
            <w:tcW w:w="958" w:type="dxa"/>
            <w:tcBorders>
              <w:top w:val="nil"/>
              <w:left w:val="nil"/>
              <w:bottom w:val="nil"/>
              <w:right w:val="nil"/>
            </w:tcBorders>
            <w:shd w:val="clear" w:color="auto" w:fill="auto"/>
            <w:noWrap/>
            <w:vAlign w:val="bottom"/>
            <w:hideMark/>
          </w:tcPr>
          <w:p w14:paraId="6B1C6EE8"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-0.036</w:t>
            </w:r>
          </w:p>
        </w:tc>
        <w:tc>
          <w:tcPr>
            <w:tcW w:w="958" w:type="dxa"/>
            <w:tcBorders>
              <w:top w:val="nil"/>
              <w:left w:val="nil"/>
              <w:bottom w:val="nil"/>
              <w:right w:val="nil"/>
            </w:tcBorders>
            <w:shd w:val="clear" w:color="auto" w:fill="auto"/>
            <w:noWrap/>
            <w:vAlign w:val="bottom"/>
            <w:hideMark/>
          </w:tcPr>
          <w:p w14:paraId="3CD7A1D5"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0.048</w:t>
            </w:r>
          </w:p>
        </w:tc>
        <w:tc>
          <w:tcPr>
            <w:tcW w:w="958" w:type="dxa"/>
            <w:tcBorders>
              <w:top w:val="nil"/>
              <w:left w:val="nil"/>
              <w:bottom w:val="nil"/>
              <w:right w:val="nil"/>
            </w:tcBorders>
            <w:shd w:val="clear" w:color="auto" w:fill="auto"/>
            <w:noWrap/>
            <w:vAlign w:val="bottom"/>
            <w:hideMark/>
          </w:tcPr>
          <w:p w14:paraId="3768436B"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0.446</w:t>
            </w:r>
          </w:p>
        </w:tc>
      </w:tr>
      <w:tr w:rsidR="004220A6" w:rsidRPr="00DA2A2E" w14:paraId="03330231" w14:textId="77777777" w:rsidTr="001A1269">
        <w:trPr>
          <w:trHeight w:val="323"/>
        </w:trPr>
        <w:tc>
          <w:tcPr>
            <w:tcW w:w="5141" w:type="dxa"/>
            <w:tcBorders>
              <w:top w:val="nil"/>
              <w:left w:val="nil"/>
              <w:bottom w:val="nil"/>
              <w:right w:val="nil"/>
            </w:tcBorders>
            <w:shd w:val="clear" w:color="auto" w:fill="auto"/>
            <w:noWrap/>
            <w:vAlign w:val="bottom"/>
            <w:hideMark/>
          </w:tcPr>
          <w:p w14:paraId="33C2811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Region --&gt; Family outcomes</w:t>
            </w:r>
          </w:p>
        </w:tc>
        <w:tc>
          <w:tcPr>
            <w:tcW w:w="958" w:type="dxa"/>
            <w:tcBorders>
              <w:top w:val="nil"/>
              <w:left w:val="nil"/>
              <w:bottom w:val="nil"/>
              <w:right w:val="nil"/>
            </w:tcBorders>
            <w:shd w:val="clear" w:color="auto" w:fill="auto"/>
            <w:noWrap/>
            <w:vAlign w:val="bottom"/>
            <w:hideMark/>
          </w:tcPr>
          <w:p w14:paraId="47DF49F0"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0.195</w:t>
            </w:r>
          </w:p>
        </w:tc>
        <w:tc>
          <w:tcPr>
            <w:tcW w:w="958" w:type="dxa"/>
            <w:tcBorders>
              <w:top w:val="nil"/>
              <w:left w:val="nil"/>
              <w:bottom w:val="nil"/>
              <w:right w:val="nil"/>
            </w:tcBorders>
            <w:shd w:val="clear" w:color="auto" w:fill="auto"/>
            <w:noWrap/>
            <w:vAlign w:val="bottom"/>
            <w:hideMark/>
          </w:tcPr>
          <w:p w14:paraId="5C245C52"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0.048</w:t>
            </w:r>
          </w:p>
        </w:tc>
        <w:tc>
          <w:tcPr>
            <w:tcW w:w="958" w:type="dxa"/>
            <w:tcBorders>
              <w:top w:val="nil"/>
              <w:left w:val="nil"/>
              <w:bottom w:val="nil"/>
              <w:right w:val="nil"/>
            </w:tcBorders>
            <w:shd w:val="clear" w:color="auto" w:fill="auto"/>
            <w:noWrap/>
            <w:vAlign w:val="bottom"/>
            <w:hideMark/>
          </w:tcPr>
          <w:p w14:paraId="79F6915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0.000</w:t>
            </w:r>
          </w:p>
        </w:tc>
      </w:tr>
      <w:tr w:rsidR="004220A6" w:rsidRPr="00DA2A2E" w14:paraId="282DF653" w14:textId="77777777" w:rsidTr="001A1269">
        <w:trPr>
          <w:trHeight w:val="323"/>
        </w:trPr>
        <w:tc>
          <w:tcPr>
            <w:tcW w:w="5141" w:type="dxa"/>
            <w:tcBorders>
              <w:top w:val="nil"/>
              <w:left w:val="nil"/>
              <w:bottom w:val="nil"/>
              <w:right w:val="nil"/>
            </w:tcBorders>
            <w:shd w:val="clear" w:color="auto" w:fill="auto"/>
            <w:noWrap/>
            <w:vAlign w:val="bottom"/>
            <w:hideMark/>
          </w:tcPr>
          <w:p w14:paraId="56E7B2D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Growth market share --&gt; Family outcomes</w:t>
            </w:r>
          </w:p>
        </w:tc>
        <w:tc>
          <w:tcPr>
            <w:tcW w:w="958" w:type="dxa"/>
            <w:tcBorders>
              <w:top w:val="nil"/>
              <w:left w:val="nil"/>
              <w:bottom w:val="nil"/>
              <w:right w:val="nil"/>
            </w:tcBorders>
            <w:shd w:val="clear" w:color="auto" w:fill="auto"/>
            <w:noWrap/>
            <w:vAlign w:val="bottom"/>
            <w:hideMark/>
          </w:tcPr>
          <w:p w14:paraId="11C4E649"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0.151</w:t>
            </w:r>
          </w:p>
        </w:tc>
        <w:tc>
          <w:tcPr>
            <w:tcW w:w="958" w:type="dxa"/>
            <w:tcBorders>
              <w:top w:val="nil"/>
              <w:left w:val="nil"/>
              <w:bottom w:val="nil"/>
              <w:right w:val="nil"/>
            </w:tcBorders>
            <w:shd w:val="clear" w:color="auto" w:fill="auto"/>
            <w:noWrap/>
            <w:vAlign w:val="bottom"/>
            <w:hideMark/>
          </w:tcPr>
          <w:p w14:paraId="49C33285"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0.048</w:t>
            </w:r>
          </w:p>
        </w:tc>
        <w:tc>
          <w:tcPr>
            <w:tcW w:w="958" w:type="dxa"/>
            <w:tcBorders>
              <w:top w:val="nil"/>
              <w:left w:val="nil"/>
              <w:bottom w:val="nil"/>
              <w:right w:val="nil"/>
            </w:tcBorders>
            <w:shd w:val="clear" w:color="auto" w:fill="auto"/>
            <w:noWrap/>
            <w:vAlign w:val="bottom"/>
            <w:hideMark/>
          </w:tcPr>
          <w:p w14:paraId="6075F467"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0.002</w:t>
            </w:r>
          </w:p>
        </w:tc>
      </w:tr>
      <w:tr w:rsidR="004220A6" w:rsidRPr="00DA2A2E" w14:paraId="074EB2CA" w14:textId="77777777" w:rsidTr="001A1269">
        <w:trPr>
          <w:trHeight w:val="323"/>
        </w:trPr>
        <w:tc>
          <w:tcPr>
            <w:tcW w:w="5141" w:type="dxa"/>
            <w:tcBorders>
              <w:top w:val="nil"/>
              <w:left w:val="nil"/>
              <w:bottom w:val="nil"/>
              <w:right w:val="nil"/>
            </w:tcBorders>
            <w:shd w:val="clear" w:color="auto" w:fill="auto"/>
            <w:noWrap/>
            <w:vAlign w:val="bottom"/>
            <w:hideMark/>
          </w:tcPr>
          <w:p w14:paraId="064F9F01"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Informal meetings --&gt; Family outcomes</w:t>
            </w:r>
          </w:p>
        </w:tc>
        <w:tc>
          <w:tcPr>
            <w:tcW w:w="958" w:type="dxa"/>
            <w:tcBorders>
              <w:top w:val="nil"/>
              <w:left w:val="nil"/>
              <w:bottom w:val="nil"/>
              <w:right w:val="nil"/>
            </w:tcBorders>
            <w:shd w:val="clear" w:color="auto" w:fill="auto"/>
            <w:noWrap/>
            <w:vAlign w:val="bottom"/>
            <w:hideMark/>
          </w:tcPr>
          <w:p w14:paraId="37939C77"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0.122</w:t>
            </w:r>
          </w:p>
        </w:tc>
        <w:tc>
          <w:tcPr>
            <w:tcW w:w="958" w:type="dxa"/>
            <w:tcBorders>
              <w:top w:val="nil"/>
              <w:left w:val="nil"/>
              <w:bottom w:val="nil"/>
              <w:right w:val="nil"/>
            </w:tcBorders>
            <w:shd w:val="clear" w:color="auto" w:fill="auto"/>
            <w:noWrap/>
            <w:vAlign w:val="bottom"/>
            <w:hideMark/>
          </w:tcPr>
          <w:p w14:paraId="34E6566D"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0.050</w:t>
            </w:r>
          </w:p>
        </w:tc>
        <w:tc>
          <w:tcPr>
            <w:tcW w:w="958" w:type="dxa"/>
            <w:tcBorders>
              <w:top w:val="nil"/>
              <w:left w:val="nil"/>
              <w:bottom w:val="nil"/>
              <w:right w:val="nil"/>
            </w:tcBorders>
            <w:shd w:val="clear" w:color="auto" w:fill="auto"/>
            <w:noWrap/>
            <w:vAlign w:val="bottom"/>
            <w:hideMark/>
          </w:tcPr>
          <w:p w14:paraId="038E5B3C" w14:textId="77777777" w:rsidR="004220A6" w:rsidRPr="00DA2A2E" w:rsidRDefault="004220A6" w:rsidP="001A1269">
            <w:pPr>
              <w:spacing w:after="0" w:line="240" w:lineRule="auto"/>
              <w:jc w:val="right"/>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0.014</w:t>
            </w:r>
          </w:p>
        </w:tc>
      </w:tr>
      <w:tr w:rsidR="004220A6" w:rsidRPr="004220A6" w14:paraId="7F54BD83" w14:textId="77777777" w:rsidTr="001A1269">
        <w:trPr>
          <w:trHeight w:val="323"/>
        </w:trPr>
        <w:tc>
          <w:tcPr>
            <w:tcW w:w="8015" w:type="dxa"/>
            <w:gridSpan w:val="4"/>
            <w:tcBorders>
              <w:top w:val="single" w:sz="4" w:space="0" w:color="auto"/>
              <w:left w:val="nil"/>
              <w:bottom w:val="single" w:sz="4" w:space="0" w:color="auto"/>
              <w:right w:val="nil"/>
            </w:tcBorders>
            <w:shd w:val="clear" w:color="auto" w:fill="auto"/>
            <w:vAlign w:val="bottom"/>
            <w:hideMark/>
          </w:tcPr>
          <w:p w14:paraId="712DA661"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N= 488, Log </w:t>
            </w:r>
            <w:proofErr w:type="spellStart"/>
            <w:r w:rsidRPr="00DA2A2E">
              <w:rPr>
                <w:rFonts w:ascii="Times New Roman" w:eastAsia="Times New Roman" w:hAnsi="Times New Roman" w:cs="Times New Roman"/>
                <w:color w:val="000000"/>
                <w:sz w:val="18"/>
                <w:szCs w:val="18"/>
                <w:lang w:val="en-US"/>
              </w:rPr>
              <w:t>likehood</w:t>
            </w:r>
            <w:proofErr w:type="spellEnd"/>
            <w:r w:rsidRPr="00DA2A2E">
              <w:rPr>
                <w:rFonts w:ascii="Times New Roman" w:eastAsia="Times New Roman" w:hAnsi="Times New Roman" w:cs="Times New Roman"/>
                <w:color w:val="000000"/>
                <w:sz w:val="18"/>
                <w:szCs w:val="18"/>
                <w:lang w:val="en-US"/>
              </w:rPr>
              <w:t xml:space="preserve"> = 146.835</w:t>
            </w:r>
            <w:proofErr w:type="gramStart"/>
            <w:r w:rsidRPr="00DA2A2E">
              <w:rPr>
                <w:rFonts w:ascii="Times New Roman" w:eastAsia="Times New Roman" w:hAnsi="Times New Roman" w:cs="Times New Roman"/>
                <w:color w:val="000000"/>
                <w:sz w:val="18"/>
                <w:szCs w:val="18"/>
                <w:lang w:val="en-US"/>
              </w:rPr>
              <w:t>,  RMSEA</w:t>
            </w:r>
            <w:proofErr w:type="gramEnd"/>
            <w:r w:rsidRPr="00DA2A2E">
              <w:rPr>
                <w:rFonts w:ascii="Times New Roman" w:eastAsia="Times New Roman" w:hAnsi="Times New Roman" w:cs="Times New Roman"/>
                <w:color w:val="000000"/>
                <w:sz w:val="18"/>
                <w:szCs w:val="18"/>
                <w:lang w:val="en-US"/>
              </w:rPr>
              <w:t>= 0.055, CFI= 0.908, TLI= 0.882, SRMR= 0.053, Replications=500</w:t>
            </w:r>
          </w:p>
        </w:tc>
      </w:tr>
    </w:tbl>
    <w:p w14:paraId="70F7488B" w14:textId="77777777" w:rsidR="004220A6" w:rsidRPr="00DA2A2E" w:rsidRDefault="004220A6" w:rsidP="00F13A19">
      <w:pPr>
        <w:widowControl w:val="0"/>
        <w:autoSpaceDE w:val="0"/>
        <w:autoSpaceDN w:val="0"/>
        <w:adjustRightInd w:val="0"/>
        <w:spacing w:after="0" w:line="240" w:lineRule="auto"/>
        <w:rPr>
          <w:rFonts w:ascii="Times New Roman" w:hAnsi="Times New Roman" w:cs="Times New Roman"/>
          <w:sz w:val="18"/>
          <w:szCs w:val="18"/>
          <w:lang w:val="en-US"/>
        </w:rPr>
      </w:pPr>
      <w:r w:rsidRPr="00DA2A2E">
        <w:rPr>
          <w:rFonts w:ascii="Times New Roman" w:hAnsi="Times New Roman" w:cs="Times New Roman"/>
          <w:sz w:val="18"/>
          <w:szCs w:val="18"/>
          <w:lang w:val="en-US"/>
        </w:rPr>
        <w:t>*** p&lt;0.01, ** p&lt;0.05, * p&lt;0.1</w:t>
      </w:r>
    </w:p>
    <w:p w14:paraId="59A6E35F" w14:textId="0C26B768" w:rsidR="004220A6" w:rsidRDefault="00F13A19" w:rsidP="004220A6">
      <w:pPr>
        <w:rPr>
          <w:rFonts w:ascii="Times New Roman" w:hAnsi="Times New Roman" w:cs="Times New Roman"/>
          <w:bCs/>
          <w:iCs/>
          <w:color w:val="000000"/>
          <w:sz w:val="18"/>
          <w:szCs w:val="18"/>
          <w:shd w:val="clear" w:color="auto" w:fill="FFFFFF"/>
          <w:lang w:val="en-US"/>
        </w:rPr>
      </w:pPr>
      <w:r w:rsidRPr="00F13A19">
        <w:rPr>
          <w:rFonts w:ascii="Times New Roman" w:hAnsi="Times New Roman" w:cs="Times New Roman"/>
          <w:bCs/>
          <w:iCs/>
          <w:color w:val="000000"/>
          <w:sz w:val="18"/>
          <w:szCs w:val="18"/>
          <w:shd w:val="clear" w:color="auto" w:fill="FFFFFF"/>
          <w:lang w:val="en-US"/>
        </w:rPr>
        <w:t>Source: table created by authors</w:t>
      </w:r>
    </w:p>
    <w:p w14:paraId="6D136199" w14:textId="77777777" w:rsidR="00F13A19" w:rsidRPr="00DA2A2E" w:rsidRDefault="00F13A19" w:rsidP="004220A6">
      <w:pPr>
        <w:rPr>
          <w:rFonts w:ascii="Times New Roman" w:hAnsi="Times New Roman" w:cs="Times New Roman"/>
          <w:bCs/>
          <w:iCs/>
          <w:color w:val="000000"/>
          <w:sz w:val="18"/>
          <w:szCs w:val="18"/>
          <w:shd w:val="clear" w:color="auto" w:fill="FFFFFF"/>
          <w:lang w:val="en-US"/>
        </w:rPr>
      </w:pPr>
    </w:p>
    <w:p w14:paraId="29F27B02" w14:textId="77777777" w:rsidR="00B679AB" w:rsidRPr="00DA2A2E" w:rsidRDefault="00B679AB" w:rsidP="00B679AB">
      <w:pPr>
        <w:pStyle w:val="Listeavsnitt"/>
        <w:widowControl w:val="0"/>
        <w:tabs>
          <w:tab w:val="decimal" w:pos="1085"/>
        </w:tabs>
        <w:autoSpaceDE w:val="0"/>
        <w:autoSpaceDN w:val="0"/>
        <w:adjustRightInd w:val="0"/>
        <w:spacing w:after="0" w:line="480" w:lineRule="auto"/>
        <w:jc w:val="both"/>
        <w:rPr>
          <w:rFonts w:ascii="Times New Roman" w:hAnsi="Times New Roman" w:cs="Times New Roman"/>
          <w:b/>
          <w:i/>
          <w:sz w:val="20"/>
          <w:szCs w:val="20"/>
        </w:rPr>
      </w:pPr>
      <w:r w:rsidRPr="00DA2A2E">
        <w:rPr>
          <w:rFonts w:ascii="Times New Roman" w:hAnsi="Times New Roman" w:cs="Times New Roman"/>
          <w:b/>
          <w:i/>
          <w:sz w:val="20"/>
          <w:szCs w:val="20"/>
        </w:rPr>
        <w:t>Endogeneity test</w:t>
      </w:r>
    </w:p>
    <w:p w14:paraId="5665BCD7" w14:textId="29EF0840" w:rsidR="00B679AB" w:rsidRPr="00DA2A2E" w:rsidRDefault="00B679AB" w:rsidP="00B679AB">
      <w:pPr>
        <w:spacing w:line="480" w:lineRule="auto"/>
        <w:jc w:val="both"/>
        <w:rPr>
          <w:rFonts w:ascii="Times New Roman" w:hAnsi="Times New Roman" w:cs="Times New Roman"/>
          <w:sz w:val="20"/>
          <w:szCs w:val="20"/>
          <w:lang w:val="en-US"/>
        </w:rPr>
      </w:pPr>
      <w:r w:rsidRPr="00DA2A2E">
        <w:rPr>
          <w:rFonts w:ascii="Times New Roman" w:hAnsi="Times New Roman" w:cs="Times New Roman"/>
          <w:bCs/>
          <w:iCs/>
          <w:color w:val="000000"/>
          <w:sz w:val="20"/>
          <w:szCs w:val="20"/>
          <w:shd w:val="clear" w:color="auto" w:fill="FFFFFF"/>
          <w:lang w:val="en-US"/>
        </w:rPr>
        <w:t xml:space="preserve">Following the suggestions of </w:t>
      </w:r>
      <w:r w:rsidRPr="00DA2A2E">
        <w:rPr>
          <w:rFonts w:ascii="Times New Roman" w:hAnsi="Times New Roman" w:cs="Times New Roman"/>
          <w:bCs/>
          <w:iCs/>
          <w:color w:val="000000"/>
          <w:sz w:val="20"/>
          <w:szCs w:val="20"/>
          <w:shd w:val="clear" w:color="auto" w:fill="FFFFFF"/>
          <w:lang w:val="en-US"/>
        </w:rPr>
        <w:fldChar w:fldCharType="begin"/>
      </w:r>
      <w:r w:rsidRPr="00DA2A2E">
        <w:rPr>
          <w:rFonts w:ascii="Times New Roman" w:hAnsi="Times New Roman" w:cs="Times New Roman"/>
          <w:bCs/>
          <w:iCs/>
          <w:color w:val="000000"/>
          <w:sz w:val="20"/>
          <w:szCs w:val="20"/>
          <w:shd w:val="clear" w:color="auto" w:fill="FFFFFF"/>
          <w:lang w:val="en-US"/>
        </w:rPr>
        <w:instrText xml:space="preserve"> ADDIN EN.CITE &lt;EndNote&gt;&lt;Cite AuthorYear="1"&gt;&lt;Author&gt;Hill&lt;/Author&gt;&lt;Year&gt;2021&lt;/Year&gt;&lt;RecNum&gt;1704&lt;/RecNum&gt;&lt;DisplayText&gt;Hill et al. (2021)&lt;/DisplayText&gt;&lt;record&gt;&lt;rec-number&gt;1704&lt;/rec-number&gt;&lt;foreign-keys&gt;&lt;key app="EN" db-id="055029r5tef2r3e0apgxszap05ezxrt5rszw" timestamp="1709543688"&gt;1704&lt;/key&gt;&lt;/foreign-keys&gt;&lt;ref-type name="Journal Article"&gt;17&lt;/ref-type&gt;&lt;contributors&gt;&lt;authors&gt;&lt;author&gt;Hill, Aaron D.&lt;/author&gt;&lt;author&gt;Johnson, Scott G.&lt;/author&gt;&lt;author&gt;Greco, Lindsey M.&lt;/author&gt;&lt;author&gt;O’Boyle, Ernest H.&lt;/author&gt;&lt;author&gt;Walter, Sheryl L.&lt;/author&gt;&lt;/authors&gt;&lt;/contributors&gt;&lt;titles&gt;&lt;title&gt;Endogeneity: a review and agenda for the methodology-practice divide affecting micro and macro research&lt;/title&gt;&lt;secondary-title&gt;Journal of Management&lt;/secondary-title&gt;&lt;/titles&gt;&lt;periodical&gt;&lt;full-title&gt;Journal of Management&lt;/full-title&gt;&lt;/periodical&gt;&lt;pages&gt;105-143&lt;/pages&gt;&lt;volume&gt;47&lt;/volume&gt;&lt;number&gt;1&lt;/number&gt;&lt;keywords&gt;&lt;keyword&gt;endogeneity,research methods,research design,Heckman modeling (2-stage),microeconometric analysis of panel data,sample selection (Heckman-type) models,causality,instrumental variables,omitted variables bias&lt;/keyword&gt;&lt;/keywords&gt;&lt;dates&gt;&lt;year&gt;2021&lt;/year&gt;&lt;/dates&gt;&lt;urls&gt;&lt;related-urls&gt;&lt;url&gt;https://journals.sagepub.com/doi/abs/10.1177/0149206320960533&lt;/url&gt;&lt;/related-urls&gt;&lt;/urls&gt;&lt;electronic-resource-num&gt;10.1177/0149206320960533&lt;/electronic-resource-num&gt;&lt;/record&gt;&lt;/Cite&gt;&lt;/EndNote&gt;</w:instrText>
      </w:r>
      <w:r w:rsidRPr="00DA2A2E">
        <w:rPr>
          <w:rFonts w:ascii="Times New Roman" w:hAnsi="Times New Roman" w:cs="Times New Roman"/>
          <w:bCs/>
          <w:iCs/>
          <w:color w:val="000000"/>
          <w:sz w:val="20"/>
          <w:szCs w:val="20"/>
          <w:shd w:val="clear" w:color="auto" w:fill="FFFFFF"/>
          <w:lang w:val="en-US"/>
        </w:rPr>
        <w:fldChar w:fldCharType="separate"/>
      </w:r>
      <w:r w:rsidRPr="00DA2A2E">
        <w:rPr>
          <w:rFonts w:ascii="Times New Roman" w:hAnsi="Times New Roman" w:cs="Times New Roman"/>
          <w:bCs/>
          <w:iCs/>
          <w:noProof/>
          <w:color w:val="000000"/>
          <w:sz w:val="20"/>
          <w:szCs w:val="20"/>
          <w:shd w:val="clear" w:color="auto" w:fill="FFFFFF"/>
          <w:lang w:val="en-US"/>
        </w:rPr>
        <w:t>Hill et al. (2021)</w:t>
      </w:r>
      <w:r w:rsidRPr="00DA2A2E">
        <w:rPr>
          <w:rFonts w:ascii="Times New Roman" w:hAnsi="Times New Roman" w:cs="Times New Roman"/>
          <w:bCs/>
          <w:iCs/>
          <w:color w:val="000000"/>
          <w:sz w:val="20"/>
          <w:szCs w:val="20"/>
          <w:shd w:val="clear" w:color="auto" w:fill="FFFFFF"/>
          <w:lang w:val="en-US"/>
        </w:rPr>
        <w:fldChar w:fldCharType="end"/>
      </w:r>
      <w:r w:rsidRPr="00DA2A2E">
        <w:rPr>
          <w:rFonts w:ascii="Times New Roman" w:hAnsi="Times New Roman" w:cs="Times New Roman"/>
          <w:bCs/>
          <w:iCs/>
          <w:color w:val="000000"/>
          <w:sz w:val="20"/>
          <w:szCs w:val="20"/>
          <w:shd w:val="clear" w:color="auto" w:fill="FFFFFF"/>
          <w:lang w:val="en-US"/>
        </w:rPr>
        <w:t xml:space="preserve"> instrumental variables were used for testing endogeneity issues.</w:t>
      </w:r>
      <w:r w:rsidRPr="00DA2A2E">
        <w:rPr>
          <w:rFonts w:ascii="Times New Roman" w:hAnsi="Times New Roman" w:cs="Times New Roman"/>
          <w:sz w:val="20"/>
          <w:szCs w:val="20"/>
          <w:lang w:val="en-US"/>
        </w:rPr>
        <w:t xml:space="preserve"> As simultaneity or reverse causality could affect the estimates, the instrumental variable approach was used to show that none of the four most relevant biases – simultaneity, selection effects, confounding effects, and measurement errors – unduly affects the results </w:t>
      </w:r>
      <w:r w:rsidRPr="00DA2A2E">
        <w:rPr>
          <w:rFonts w:ascii="Times New Roman" w:hAnsi="Times New Roman" w:cs="Times New Roman"/>
          <w:sz w:val="20"/>
          <w:szCs w:val="20"/>
          <w:lang w:val="en-US"/>
        </w:rPr>
        <w:fldChar w:fldCharType="begin"/>
      </w:r>
      <w:r w:rsidRPr="00DA2A2E">
        <w:rPr>
          <w:rFonts w:ascii="Times New Roman" w:hAnsi="Times New Roman" w:cs="Times New Roman"/>
          <w:sz w:val="20"/>
          <w:szCs w:val="20"/>
          <w:lang w:val="en-US"/>
        </w:rPr>
        <w:instrText xml:space="preserve"> ADDIN EN.CITE &lt;EndNote&gt;&lt;Cite&gt;&lt;Author&gt;Anderson&lt;/Author&gt;&lt;Year&gt;2018&lt;/Year&gt;&lt;RecNum&gt;1743&lt;/RecNum&gt;&lt;DisplayText&gt;(Anderson, 2018)&lt;/DisplayText&gt;&lt;record&gt;&lt;rec-number&gt;1743&lt;/rec-number&gt;&lt;foreign-keys&gt;&lt;key app="EN" db-id="055029r5tef2r3e0apgxszap05ezxrt5rszw" timestamp="1714295930"&gt;1743&lt;/key&gt;&lt;/foreign-keys&gt;&lt;ref-type name="Book"&gt;6&lt;/ref-type&gt;&lt;contributors&gt;&lt;authors&gt;&lt;author&gt;Anderson, B. S. &lt;/author&gt;&lt;/authors&gt;&lt;/contributors&gt;&lt;titles&gt;&lt;title&gt;Endogeneity and Entrepreneurship Research&lt;/title&gt;&lt;/titles&gt;&lt;dates&gt;&lt;year&gt;2018&lt;/year&gt;&lt;/dates&gt;&lt;publisher&gt;Open Science Framework, doi: 10.1561/114.00000027&lt;/publisher&gt;&lt;urls&gt;&lt;/urls&gt;&lt;electronic-resource-num&gt;10.31219/osf.io/75tn8&lt;/electronic-resource-num&gt;&lt;/record&gt;&lt;/Cite&gt;&lt;/EndNote&gt;</w:instrText>
      </w:r>
      <w:r w:rsidRPr="00DA2A2E">
        <w:rPr>
          <w:rFonts w:ascii="Times New Roman" w:hAnsi="Times New Roman" w:cs="Times New Roman"/>
          <w:sz w:val="20"/>
          <w:szCs w:val="20"/>
          <w:lang w:val="en-US"/>
        </w:rPr>
        <w:fldChar w:fldCharType="separate"/>
      </w:r>
      <w:r w:rsidRPr="00DA2A2E">
        <w:rPr>
          <w:rFonts w:ascii="Times New Roman" w:hAnsi="Times New Roman" w:cs="Times New Roman"/>
          <w:noProof/>
          <w:sz w:val="20"/>
          <w:szCs w:val="20"/>
          <w:lang w:val="en-US"/>
        </w:rPr>
        <w:t>(Anderson, 2018)</w:t>
      </w:r>
      <w:r w:rsidRPr="00DA2A2E">
        <w:rPr>
          <w:rFonts w:ascii="Times New Roman" w:hAnsi="Times New Roman" w:cs="Times New Roman"/>
          <w:sz w:val="20"/>
          <w:szCs w:val="20"/>
          <w:lang w:val="en-US"/>
        </w:rPr>
        <w:fldChar w:fldCharType="end"/>
      </w:r>
      <w:r w:rsidRPr="00DA2A2E">
        <w:rPr>
          <w:rFonts w:ascii="Times New Roman" w:hAnsi="Times New Roman" w:cs="Times New Roman"/>
          <w:sz w:val="20"/>
          <w:szCs w:val="20"/>
          <w:lang w:val="en-US"/>
        </w:rPr>
        <w:t xml:space="preserve">. </w:t>
      </w:r>
      <w:r w:rsidRPr="00DA2A2E">
        <w:rPr>
          <w:rFonts w:ascii="Times New Roman" w:hAnsi="Times New Roman" w:cs="Times New Roman"/>
          <w:bCs/>
          <w:iCs/>
          <w:color w:val="000000"/>
          <w:sz w:val="20"/>
          <w:szCs w:val="20"/>
          <w:shd w:val="clear" w:color="auto" w:fill="FFFFFF"/>
          <w:lang w:val="en-US"/>
        </w:rPr>
        <w:t xml:space="preserve">This approach has been largely used in family business </w:t>
      </w:r>
      <w:r w:rsidRPr="00DA2A2E">
        <w:rPr>
          <w:rFonts w:ascii="Times New Roman" w:hAnsi="Times New Roman" w:cs="Times New Roman"/>
          <w:bCs/>
          <w:iCs/>
          <w:color w:val="000000"/>
          <w:sz w:val="20"/>
          <w:szCs w:val="20"/>
          <w:shd w:val="clear" w:color="auto" w:fill="FFFFFF"/>
          <w:lang w:val="en-US"/>
        </w:rPr>
        <w:lastRenderedPageBreak/>
        <w:t xml:space="preserve">research (e.g., </w:t>
      </w:r>
      <w:r w:rsidRPr="00DA2A2E">
        <w:rPr>
          <w:rFonts w:ascii="Times New Roman" w:hAnsi="Times New Roman" w:cs="Times New Roman"/>
          <w:bCs/>
          <w:iCs/>
          <w:color w:val="000000"/>
          <w:sz w:val="20"/>
          <w:szCs w:val="20"/>
          <w:shd w:val="clear" w:color="auto" w:fill="FFFFFF"/>
          <w:lang w:val="en-US"/>
        </w:rPr>
        <w:fldChar w:fldCharType="begin"/>
      </w:r>
      <w:r w:rsidRPr="00DA2A2E">
        <w:rPr>
          <w:rFonts w:ascii="Times New Roman" w:hAnsi="Times New Roman" w:cs="Times New Roman"/>
          <w:bCs/>
          <w:iCs/>
          <w:color w:val="000000"/>
          <w:sz w:val="20"/>
          <w:szCs w:val="20"/>
          <w:shd w:val="clear" w:color="auto" w:fill="FFFFFF"/>
          <w:lang w:val="en-US"/>
        </w:rPr>
        <w:instrText xml:space="preserve"> ADDIN EN.CITE &lt;EndNote&gt;&lt;Cite AuthorYear="1"&gt;&lt;Author&gt;Soluk&lt;/Author&gt;&lt;Year&gt;2021&lt;/Year&gt;&lt;RecNum&gt;1628&lt;/RecNum&gt;&lt;DisplayText&gt;Soluk et al. (2021)&lt;/DisplayText&gt;&lt;record&gt;&lt;rec-number&gt;1628&lt;/rec-number&gt;&lt;foreign-keys&gt;&lt;key app="EN" db-id="055029r5tef2r3e0apgxszap05ezxrt5rszw" timestamp="1703254216"&gt;1628&lt;/key&gt;&lt;/foreign-keys&gt;&lt;ref-type name="Journal Article"&gt;17&lt;/ref-type&gt;&lt;contributors&gt;&lt;authors&gt;&lt;author&gt;Soluk, Jonas&lt;/author&gt;&lt;author&gt;Miroshnychenko, Ivan&lt;/author&gt;&lt;author&gt;Kammerlander, Nadine&lt;/author&gt;&lt;author&gt;De Massis, Alfredo&lt;/author&gt;&lt;/authors&gt;&lt;/contributors&gt;&lt;titles&gt;&lt;title&gt;Family influence and digital business model innovation: the enabling role of dynamic capabilities&lt;/title&gt;&lt;secondary-title&gt;Entrepreneurship Theory and Practice&lt;/secondary-title&gt;&lt;/titles&gt;&lt;periodical&gt;&lt;full-title&gt;Entrepreneurship Theory and Practice&lt;/full-title&gt;&lt;/periodical&gt;&lt;pages&gt;867-905&lt;/pages&gt;&lt;volume&gt;45&lt;/volume&gt;&lt;number&gt;4&lt;/number&gt;&lt;keywords&gt;&lt;keyword&gt;digital business model innovation,dynamic capabilities,family firms,digital economy,environmental dynamism&lt;/keyword&gt;&lt;/keywords&gt;&lt;dates&gt;&lt;year&gt;2021&lt;/year&gt;&lt;/dates&gt;&lt;urls&gt;&lt;related-urls&gt;&lt;url&gt;https://journals.sagepub.com/doi/abs/10.1177/1042258721998946&lt;/url&gt;&lt;/related-urls&gt;&lt;/urls&gt;&lt;electronic-resource-num&gt;10.1177/1042258721998946&lt;/electronic-resource-num&gt;&lt;/record&gt;&lt;/Cite&gt;&lt;/EndNote&gt;</w:instrText>
      </w:r>
      <w:r w:rsidRPr="00DA2A2E">
        <w:rPr>
          <w:rFonts w:ascii="Times New Roman" w:hAnsi="Times New Roman" w:cs="Times New Roman"/>
          <w:bCs/>
          <w:iCs/>
          <w:color w:val="000000"/>
          <w:sz w:val="20"/>
          <w:szCs w:val="20"/>
          <w:shd w:val="clear" w:color="auto" w:fill="FFFFFF"/>
          <w:lang w:val="en-US"/>
        </w:rPr>
        <w:fldChar w:fldCharType="separate"/>
      </w:r>
      <w:r w:rsidRPr="00DA2A2E">
        <w:rPr>
          <w:rFonts w:ascii="Times New Roman" w:hAnsi="Times New Roman" w:cs="Times New Roman"/>
          <w:bCs/>
          <w:iCs/>
          <w:noProof/>
          <w:color w:val="000000"/>
          <w:sz w:val="20"/>
          <w:szCs w:val="20"/>
          <w:shd w:val="clear" w:color="auto" w:fill="FFFFFF"/>
          <w:lang w:val="en-US"/>
        </w:rPr>
        <w:t>Soluk et al. (2021)</w:t>
      </w:r>
      <w:r w:rsidRPr="00DA2A2E">
        <w:rPr>
          <w:rFonts w:ascii="Times New Roman" w:hAnsi="Times New Roman" w:cs="Times New Roman"/>
          <w:bCs/>
          <w:iCs/>
          <w:color w:val="000000"/>
          <w:sz w:val="20"/>
          <w:szCs w:val="20"/>
          <w:shd w:val="clear" w:color="auto" w:fill="FFFFFF"/>
          <w:lang w:val="en-US"/>
        </w:rPr>
        <w:fldChar w:fldCharType="end"/>
      </w:r>
      <w:r w:rsidRPr="00DA2A2E">
        <w:rPr>
          <w:rFonts w:ascii="Times New Roman" w:hAnsi="Times New Roman" w:cs="Times New Roman"/>
          <w:bCs/>
          <w:iCs/>
          <w:color w:val="000000"/>
          <w:sz w:val="20"/>
          <w:szCs w:val="20"/>
          <w:shd w:val="clear" w:color="auto" w:fill="FFFFFF"/>
          <w:lang w:val="en-US"/>
        </w:rPr>
        <w:t xml:space="preserve">, </w:t>
      </w:r>
      <w:r w:rsidRPr="00DA2A2E">
        <w:rPr>
          <w:rFonts w:ascii="Times New Roman" w:hAnsi="Times New Roman" w:cs="Times New Roman"/>
          <w:bCs/>
          <w:iCs/>
          <w:color w:val="000000"/>
          <w:sz w:val="20"/>
          <w:szCs w:val="20"/>
          <w:shd w:val="clear" w:color="auto" w:fill="FFFFFF"/>
          <w:lang w:val="en-US"/>
        </w:rPr>
        <w:fldChar w:fldCharType="begin"/>
      </w:r>
      <w:r w:rsidRPr="00DA2A2E">
        <w:rPr>
          <w:rFonts w:ascii="Times New Roman" w:hAnsi="Times New Roman" w:cs="Times New Roman"/>
          <w:bCs/>
          <w:iCs/>
          <w:color w:val="000000"/>
          <w:sz w:val="20"/>
          <w:szCs w:val="20"/>
          <w:shd w:val="clear" w:color="auto" w:fill="FFFFFF"/>
          <w:lang w:val="en-US"/>
        </w:rPr>
        <w:instrText xml:space="preserve"> ADDIN EN.CITE &lt;EndNote&gt;&lt;Cite AuthorYear="1"&gt;&lt;Author&gt;Åberg&lt;/Author&gt;&lt;Year&gt;2024&lt;/Year&gt;&lt;RecNum&gt;1827&lt;/RecNum&gt;&lt;DisplayText&gt;Åberg et al. (2024)&lt;/DisplayText&gt;&lt;record&gt;&lt;rec-number&gt;1827&lt;/rec-number&gt;&lt;foreign-keys&gt;&lt;key app="EN" db-id="055029r5tef2r3e0apgxszap05ezxrt5rszw" timestamp="1728206790"&gt;1827&lt;/key&gt;&lt;/foreign-keys&gt;&lt;ref-type name="Journal Article"&gt;17&lt;/ref-type&gt;&lt;contributors&gt;&lt;authors&gt;&lt;author&gt;Åberg, Carl&lt;/author&gt;&lt;author&gt;Calabrò, Andrea&lt;/author&gt;&lt;author&gt;Valentino, Alfredo&lt;/author&gt;&lt;author&gt;Torchia, Mariateresa&lt;/author&gt;&lt;/authors&gt;&lt;/contributors&gt;&lt;titles&gt;&lt;title&gt;Socioemotional wealth and family firm performance: the moderating role of CEO tenure and millennial CEO&lt;/title&gt;&lt;secondary-title&gt;British Journal of Management&lt;/secondary-title&gt;&lt;/titles&gt;&lt;periodical&gt;&lt;full-title&gt;British Journal of Management&lt;/full-title&gt;&lt;/periodical&gt;&lt;pages&gt;2103-2121&lt;/pages&gt;&lt;volume&gt;35&lt;/volume&gt;&lt;number&gt;4&lt;/number&gt;&lt;dates&gt;&lt;year&gt;2024&lt;/year&gt;&lt;/dates&gt;&lt;isbn&gt;1045-3172&lt;/isbn&gt;&lt;urls&gt;&lt;related-urls&gt;&lt;url&gt;https://onlinelibrary.wiley.com/doi/abs/10.1111/1467-8551.12818&lt;/url&gt;&lt;/related-urls&gt;&lt;/urls&gt;&lt;electronic-resource-num&gt;https://doi.org/10.1111/1467-8551.12818&lt;/electronic-resource-num&gt;&lt;/record&gt;&lt;/Cite&gt;&lt;/EndNote&gt;</w:instrText>
      </w:r>
      <w:r w:rsidRPr="00DA2A2E">
        <w:rPr>
          <w:rFonts w:ascii="Times New Roman" w:hAnsi="Times New Roman" w:cs="Times New Roman"/>
          <w:bCs/>
          <w:iCs/>
          <w:color w:val="000000"/>
          <w:sz w:val="20"/>
          <w:szCs w:val="20"/>
          <w:shd w:val="clear" w:color="auto" w:fill="FFFFFF"/>
          <w:lang w:val="en-US"/>
        </w:rPr>
        <w:fldChar w:fldCharType="separate"/>
      </w:r>
      <w:r w:rsidRPr="00DA2A2E">
        <w:rPr>
          <w:rFonts w:ascii="Times New Roman" w:hAnsi="Times New Roman" w:cs="Times New Roman"/>
          <w:bCs/>
          <w:iCs/>
          <w:noProof/>
          <w:color w:val="000000"/>
          <w:sz w:val="20"/>
          <w:szCs w:val="20"/>
          <w:shd w:val="clear" w:color="auto" w:fill="FFFFFF"/>
          <w:lang w:val="en-US"/>
        </w:rPr>
        <w:t>Åberg et al. (2024)</w:t>
      </w:r>
      <w:r w:rsidRPr="00DA2A2E">
        <w:rPr>
          <w:rFonts w:ascii="Times New Roman" w:hAnsi="Times New Roman" w:cs="Times New Roman"/>
          <w:bCs/>
          <w:iCs/>
          <w:color w:val="000000"/>
          <w:sz w:val="20"/>
          <w:szCs w:val="20"/>
          <w:shd w:val="clear" w:color="auto" w:fill="FFFFFF"/>
          <w:lang w:val="en-US"/>
        </w:rPr>
        <w:fldChar w:fldCharType="end"/>
      </w:r>
      <w:r w:rsidRPr="00DA2A2E">
        <w:rPr>
          <w:rFonts w:ascii="Times New Roman" w:hAnsi="Times New Roman" w:cs="Times New Roman"/>
          <w:bCs/>
          <w:iCs/>
          <w:color w:val="000000"/>
          <w:sz w:val="20"/>
          <w:szCs w:val="20"/>
          <w:shd w:val="clear" w:color="auto" w:fill="FFFFFF"/>
          <w:lang w:val="en-US"/>
        </w:rPr>
        <w:t xml:space="preserve">). </w:t>
      </w:r>
      <w:r w:rsidRPr="00DA2A2E">
        <w:rPr>
          <w:rFonts w:ascii="Times New Roman" w:hAnsi="Times New Roman" w:cs="Times New Roman"/>
          <w:sz w:val="20"/>
          <w:szCs w:val="20"/>
          <w:lang w:val="en-US"/>
        </w:rPr>
        <w:t xml:space="preserve">The instrumental variable approach requires that exogenous variables are conceptually related to the endogenous variables (i.e., instrumental relevance) that can be indirectly correlated </w:t>
      </w:r>
      <w:r w:rsidRPr="00DA2A2E">
        <w:rPr>
          <w:rFonts w:ascii="Times New Roman" w:hAnsi="Times New Roman" w:cs="Times New Roman"/>
          <w:sz w:val="20"/>
          <w:szCs w:val="20"/>
          <w:lang w:val="en-US"/>
        </w:rPr>
        <w:fldChar w:fldCharType="begin"/>
      </w:r>
      <w:r w:rsidRPr="00DA2A2E">
        <w:rPr>
          <w:rFonts w:ascii="Times New Roman" w:hAnsi="Times New Roman" w:cs="Times New Roman"/>
          <w:sz w:val="20"/>
          <w:szCs w:val="20"/>
          <w:lang w:val="en-US"/>
        </w:rPr>
        <w:instrText xml:space="preserve"> ADDIN EN.CITE &lt;EndNote&gt;&lt;Cite&gt;&lt;Author&gt;Hill&lt;/Author&gt;&lt;Year&gt;2021&lt;/Year&gt;&lt;RecNum&gt;1704&lt;/RecNum&gt;&lt;DisplayText&gt;(Hill et al., 2021)&lt;/DisplayText&gt;&lt;record&gt;&lt;rec-number&gt;1704&lt;/rec-number&gt;&lt;foreign-keys&gt;&lt;key app="EN" db-id="055029r5tef2r3e0apgxszap05ezxrt5rszw" timestamp="1709543688"&gt;1704&lt;/key&gt;&lt;/foreign-keys&gt;&lt;ref-type name="Journal Article"&gt;17&lt;/ref-type&gt;&lt;contributors&gt;&lt;authors&gt;&lt;author&gt;Hill, Aaron D.&lt;/author&gt;&lt;author&gt;Johnson, Scott G.&lt;/author&gt;&lt;author&gt;Greco, Lindsey M.&lt;/author&gt;&lt;author&gt;O’Boyle, Ernest H.&lt;/author&gt;&lt;author&gt;Walter, Sheryl L.&lt;/author&gt;&lt;/authors&gt;&lt;/contributors&gt;&lt;titles&gt;&lt;title&gt;Endogeneity: a review and agenda for the methodology-practice divide affecting micro and macro research&lt;/title&gt;&lt;secondary-title&gt;Journal of Management&lt;/secondary-title&gt;&lt;/titles&gt;&lt;periodical&gt;&lt;full-title&gt;Journal of Management&lt;/full-title&gt;&lt;/periodical&gt;&lt;pages&gt;105-143&lt;/pages&gt;&lt;volume&gt;47&lt;/volume&gt;&lt;number&gt;1&lt;/number&gt;&lt;keywords&gt;&lt;keyword&gt;endogeneity,research methods,research design,Heckman modeling (2-stage),microeconometric analysis of panel data,sample selection (Heckman-type) models,causality,instrumental variables,omitted variables bias&lt;/keyword&gt;&lt;/keywords&gt;&lt;dates&gt;&lt;year&gt;2021&lt;/year&gt;&lt;/dates&gt;&lt;urls&gt;&lt;related-urls&gt;&lt;url&gt;https://journals.sagepub.com/doi/abs/10.1177/0149206320960533&lt;/url&gt;&lt;/related-urls&gt;&lt;/urls&gt;&lt;electronic-resource-num&gt;10.1177/0149206320960533&lt;/electronic-resource-num&gt;&lt;/record&gt;&lt;/Cite&gt;&lt;/EndNote&gt;</w:instrText>
      </w:r>
      <w:r w:rsidRPr="00DA2A2E">
        <w:rPr>
          <w:rFonts w:ascii="Times New Roman" w:hAnsi="Times New Roman" w:cs="Times New Roman"/>
          <w:sz w:val="20"/>
          <w:szCs w:val="20"/>
          <w:lang w:val="en-US"/>
        </w:rPr>
        <w:fldChar w:fldCharType="separate"/>
      </w:r>
      <w:r w:rsidRPr="00DA2A2E">
        <w:rPr>
          <w:rFonts w:ascii="Times New Roman" w:hAnsi="Times New Roman" w:cs="Times New Roman"/>
          <w:noProof/>
          <w:sz w:val="20"/>
          <w:szCs w:val="20"/>
          <w:lang w:val="en-US"/>
        </w:rPr>
        <w:t>(Hill et al., 2021)</w:t>
      </w:r>
      <w:r w:rsidRPr="00DA2A2E">
        <w:rPr>
          <w:rFonts w:ascii="Times New Roman" w:hAnsi="Times New Roman" w:cs="Times New Roman"/>
          <w:sz w:val="20"/>
          <w:szCs w:val="20"/>
          <w:lang w:val="en-US"/>
        </w:rPr>
        <w:fldChar w:fldCharType="end"/>
      </w:r>
      <w:r w:rsidRPr="00DA2A2E">
        <w:rPr>
          <w:rFonts w:ascii="Times New Roman" w:hAnsi="Times New Roman" w:cs="Times New Roman"/>
          <w:sz w:val="20"/>
          <w:szCs w:val="20"/>
          <w:lang w:val="en-US"/>
        </w:rPr>
        <w:t xml:space="preserve"> but not correlated with the error term (i.e., exclusion restriction) </w:t>
      </w:r>
      <w:r w:rsidRPr="00DA2A2E">
        <w:rPr>
          <w:rFonts w:ascii="Times New Roman" w:hAnsi="Times New Roman" w:cs="Times New Roman"/>
          <w:sz w:val="20"/>
          <w:szCs w:val="20"/>
          <w:lang w:val="en-US"/>
        </w:rPr>
        <w:fldChar w:fldCharType="begin"/>
      </w:r>
      <w:r w:rsidRPr="00DA2A2E">
        <w:rPr>
          <w:rFonts w:ascii="Times New Roman" w:hAnsi="Times New Roman" w:cs="Times New Roman"/>
          <w:sz w:val="20"/>
          <w:szCs w:val="20"/>
          <w:lang w:val="en-US"/>
        </w:rPr>
        <w:instrText xml:space="preserve"> ADDIN EN.CITE &lt;EndNote&gt;&lt;Cite&gt;&lt;Author&gt;Semadeni&lt;/Author&gt;&lt;Year&gt;2014&lt;/Year&gt;&lt;RecNum&gt;1744&lt;/RecNum&gt;&lt;DisplayText&gt;(Semadeni et al., 2014)&lt;/DisplayText&gt;&lt;record&gt;&lt;rec-number&gt;1744&lt;/rec-number&gt;&lt;foreign-keys&gt;&lt;key app="EN" db-id="055029r5tef2r3e0apgxszap05ezxrt5rszw" timestamp="1714296504"&gt;1744&lt;/key&gt;&lt;/foreign-keys&gt;&lt;ref-type name="Journal Article"&gt;17&lt;/ref-type&gt;&lt;contributors&gt;&lt;authors&gt;&lt;author&gt;Semadeni, Matthew&lt;/author&gt;&lt;author&gt;Withers, Michael C.&lt;/author&gt;&lt;author&gt;Trevis Certo, S.&lt;/author&gt;&lt;/authors&gt;&lt;/contributors&gt;&lt;titles&gt;&lt;title&gt;The perils of endogeneity and instrumental variables in strategy research: Understanding through simulations&lt;/title&gt;&lt;secondary-title&gt;Strategic Management Journal&lt;/secondary-title&gt;&lt;/titles&gt;&lt;periodical&gt;&lt;full-title&gt;Strategic Management Journal&lt;/full-title&gt;&lt;/periodical&gt;&lt;pages&gt;1070-1079&lt;/pages&gt;&lt;volume&gt;35&lt;/volume&gt;&lt;number&gt;7&lt;/number&gt;&lt;dates&gt;&lt;year&gt;2014&lt;/year&gt;&lt;/dates&gt;&lt;isbn&gt;0143-2095&lt;/isbn&gt;&lt;urls&gt;&lt;related-urls&gt;&lt;url&gt;https://onlinelibrary.wiley.com/doi/abs/10.1002/smj.2136&lt;/url&gt;&lt;/related-urls&gt;&lt;/urls&gt;&lt;electronic-resource-num&gt;10.1002/smj.2136&lt;/electronic-resource-num&gt;&lt;/record&gt;&lt;/Cite&gt;&lt;/EndNote&gt;</w:instrText>
      </w:r>
      <w:r w:rsidRPr="00DA2A2E">
        <w:rPr>
          <w:rFonts w:ascii="Times New Roman" w:hAnsi="Times New Roman" w:cs="Times New Roman"/>
          <w:sz w:val="20"/>
          <w:szCs w:val="20"/>
          <w:lang w:val="en-US"/>
        </w:rPr>
        <w:fldChar w:fldCharType="separate"/>
      </w:r>
      <w:r w:rsidRPr="00DA2A2E">
        <w:rPr>
          <w:rFonts w:ascii="Times New Roman" w:hAnsi="Times New Roman" w:cs="Times New Roman"/>
          <w:noProof/>
          <w:sz w:val="20"/>
          <w:szCs w:val="20"/>
          <w:lang w:val="en-US"/>
        </w:rPr>
        <w:t>(Semadeni et al., 2014)</w:t>
      </w:r>
      <w:r w:rsidRPr="00DA2A2E">
        <w:rPr>
          <w:rFonts w:ascii="Times New Roman" w:hAnsi="Times New Roman" w:cs="Times New Roman"/>
          <w:sz w:val="20"/>
          <w:szCs w:val="20"/>
          <w:lang w:val="en-US"/>
        </w:rPr>
        <w:fldChar w:fldCharType="end"/>
      </w:r>
      <w:r w:rsidRPr="00DA2A2E">
        <w:rPr>
          <w:rFonts w:ascii="Times New Roman" w:hAnsi="Times New Roman" w:cs="Times New Roman"/>
          <w:sz w:val="20"/>
          <w:szCs w:val="20"/>
          <w:lang w:val="en-US"/>
        </w:rPr>
        <w:t xml:space="preserve">. </w:t>
      </w:r>
      <w:bookmarkStart w:id="0" w:name="_Hlk165277075"/>
      <w:r w:rsidRPr="00DA2A2E">
        <w:rPr>
          <w:rFonts w:ascii="Times New Roman" w:hAnsi="Times New Roman" w:cs="Times New Roman"/>
          <w:sz w:val="20"/>
          <w:szCs w:val="20"/>
          <w:lang w:val="en-US"/>
        </w:rPr>
        <w:t>Two items are thus relied on as instrumental variables for family governance practices: 1) the extent to which discussions and problem sharing occurs in the family business and 2) the extent to which new directions are supported and accepted in the family business.</w:t>
      </w:r>
      <w:bookmarkEnd w:id="0"/>
      <w:r w:rsidRPr="00DA2A2E">
        <w:rPr>
          <w:rFonts w:ascii="Times New Roman" w:hAnsi="Times New Roman" w:cs="Times New Roman"/>
          <w:sz w:val="20"/>
          <w:szCs w:val="20"/>
          <w:lang w:val="en-US"/>
        </w:rPr>
        <w:t xml:space="preserve"> Both variables fulfill the conceptual conditions, and confirm instrumental variable significance </w:t>
      </w:r>
      <w:r w:rsidRPr="00DA2A2E">
        <w:rPr>
          <w:rFonts w:ascii="Times New Roman" w:hAnsi="Times New Roman" w:cs="Times New Roman"/>
          <w:sz w:val="20"/>
          <w:szCs w:val="20"/>
          <w:lang w:val="en-US"/>
        </w:rPr>
        <w:fldChar w:fldCharType="begin"/>
      </w:r>
      <w:r w:rsidRPr="00DA2A2E">
        <w:rPr>
          <w:rFonts w:ascii="Times New Roman" w:hAnsi="Times New Roman" w:cs="Times New Roman"/>
          <w:sz w:val="20"/>
          <w:szCs w:val="20"/>
          <w:lang w:val="en-US"/>
        </w:rPr>
        <w:instrText xml:space="preserve"> ADDIN EN.CITE &lt;EndNote&gt;&lt;Cite&gt;&lt;Author&gt;Sanderson&lt;/Author&gt;&lt;Year&gt;2016&lt;/Year&gt;&lt;RecNum&gt;1745&lt;/RecNum&gt;&lt;DisplayText&gt;(Sanderson &amp;amp; Windmeijer, 2016)&lt;/DisplayText&gt;&lt;record&gt;&lt;rec-number&gt;1745&lt;/rec-number&gt;&lt;foreign-keys&gt;&lt;key app="EN" db-id="055029r5tef2r3e0apgxszap05ezxrt5rszw" timestamp="1714296649"&gt;1745&lt;/key&gt;&lt;/foreign-keys&gt;&lt;ref-type name="Journal Article"&gt;17&lt;/ref-type&gt;&lt;contributors&gt;&lt;authors&gt;&lt;author&gt;Sanderson, Eleanor&lt;/author&gt;&lt;author&gt;Windmeijer, Frank&lt;/author&gt;&lt;/authors&gt;&lt;/contributors&gt;&lt;titles&gt;&lt;title&gt;A weak instrument F-test in linear IV models with multiple endogenous variables&lt;/title&gt;&lt;secondary-title&gt;Journal of Econometrics&lt;/secondary-title&gt;&lt;/titles&gt;&lt;periodical&gt;&lt;full-title&gt;Journal of Econometrics&lt;/full-title&gt;&lt;/periodical&gt;&lt;pages&gt;212-221&lt;/pages&gt;&lt;volume&gt;190&lt;/volume&gt;&lt;number&gt;2&lt;/number&gt;&lt;keywords&gt;&lt;keyword&gt;Weak instruments&lt;/keyword&gt;&lt;keyword&gt;Multiple endogenous variables&lt;/keyword&gt;&lt;keyword&gt;-test&lt;/keyword&gt;&lt;/keywords&gt;&lt;dates&gt;&lt;year&gt;2016&lt;/year&gt;&lt;pub-dates&gt;&lt;date&gt;2016/02/01/&lt;/date&gt;&lt;/pub-dates&gt;&lt;/dates&gt;&lt;isbn&gt;0304-4076&lt;/isbn&gt;&lt;urls&gt;&lt;related-urls&gt;&lt;url&gt;https://www.sciencedirect.com/science/article/pii/S0304407615001736&lt;/url&gt;&lt;/related-urls&gt;&lt;/urls&gt;&lt;electronic-resource-num&gt;10.1016/j.jeconom.2015.06.004&lt;/electronic-resource-num&gt;&lt;/record&gt;&lt;/Cite&gt;&lt;/EndNote&gt;</w:instrText>
      </w:r>
      <w:r w:rsidRPr="00DA2A2E">
        <w:rPr>
          <w:rFonts w:ascii="Times New Roman" w:hAnsi="Times New Roman" w:cs="Times New Roman"/>
          <w:sz w:val="20"/>
          <w:szCs w:val="20"/>
          <w:lang w:val="en-US"/>
        </w:rPr>
        <w:fldChar w:fldCharType="separate"/>
      </w:r>
      <w:r w:rsidRPr="00DA2A2E">
        <w:rPr>
          <w:rFonts w:ascii="Times New Roman" w:hAnsi="Times New Roman" w:cs="Times New Roman"/>
          <w:noProof/>
          <w:sz w:val="20"/>
          <w:szCs w:val="20"/>
          <w:lang w:val="en-US"/>
        </w:rPr>
        <w:t>(Sanderson &amp; Windmeijer, 2016)</w:t>
      </w:r>
      <w:r w:rsidRPr="00DA2A2E">
        <w:rPr>
          <w:rFonts w:ascii="Times New Roman" w:hAnsi="Times New Roman" w:cs="Times New Roman"/>
          <w:sz w:val="20"/>
          <w:szCs w:val="20"/>
          <w:lang w:val="en-US"/>
        </w:rPr>
        <w:fldChar w:fldCharType="end"/>
      </w:r>
      <w:r w:rsidRPr="00DA2A2E">
        <w:rPr>
          <w:rFonts w:ascii="Times New Roman" w:hAnsi="Times New Roman" w:cs="Times New Roman"/>
          <w:sz w:val="20"/>
          <w:szCs w:val="20"/>
          <w:lang w:val="en-US"/>
        </w:rPr>
        <w:t xml:space="preserve">. Tests for model overidentification using the </w:t>
      </w:r>
      <w:proofErr w:type="spellStart"/>
      <w:r w:rsidRPr="00DA2A2E">
        <w:rPr>
          <w:rFonts w:ascii="Times New Roman" w:hAnsi="Times New Roman" w:cs="Times New Roman"/>
          <w:sz w:val="20"/>
          <w:szCs w:val="20"/>
          <w:lang w:val="en-US"/>
        </w:rPr>
        <w:t>Sargan</w:t>
      </w:r>
      <w:proofErr w:type="spellEnd"/>
      <w:r w:rsidRPr="00DA2A2E">
        <w:rPr>
          <w:rFonts w:ascii="Times New Roman" w:hAnsi="Times New Roman" w:cs="Times New Roman"/>
          <w:sz w:val="20"/>
          <w:szCs w:val="20"/>
          <w:lang w:val="en-US"/>
        </w:rPr>
        <w:t xml:space="preserve"> and </w:t>
      </w:r>
      <w:proofErr w:type="spellStart"/>
      <w:r w:rsidRPr="00DA2A2E">
        <w:rPr>
          <w:rFonts w:ascii="Times New Roman" w:hAnsi="Times New Roman" w:cs="Times New Roman"/>
          <w:sz w:val="20"/>
          <w:szCs w:val="20"/>
          <w:lang w:val="en-US"/>
        </w:rPr>
        <w:t>Basmann</w:t>
      </w:r>
      <w:proofErr w:type="spellEnd"/>
      <w:r w:rsidRPr="00DA2A2E">
        <w:rPr>
          <w:rFonts w:ascii="Times New Roman" w:hAnsi="Times New Roman" w:cs="Times New Roman"/>
          <w:sz w:val="20"/>
          <w:szCs w:val="20"/>
          <w:lang w:val="en-US"/>
        </w:rPr>
        <w:t xml:space="preserve"> method are then applied. The null hypothesis cannot be rejected; hence, no evidence of overidentification for either variable is found </w:t>
      </w:r>
      <w:r w:rsidRPr="00DA2A2E">
        <w:rPr>
          <w:rFonts w:ascii="Times New Roman" w:hAnsi="Times New Roman" w:cs="Times New Roman"/>
          <w:sz w:val="20"/>
          <w:szCs w:val="20"/>
          <w:lang w:val="en-US"/>
        </w:rPr>
        <w:fldChar w:fldCharType="begin"/>
      </w:r>
      <w:r w:rsidRPr="00DA2A2E">
        <w:rPr>
          <w:rFonts w:ascii="Times New Roman" w:hAnsi="Times New Roman" w:cs="Times New Roman"/>
          <w:sz w:val="20"/>
          <w:szCs w:val="20"/>
          <w:lang w:val="en-US"/>
        </w:rPr>
        <w:instrText xml:space="preserve"> ADDIN EN.CITE &lt;EndNote&gt;&lt;Cite&gt;&lt;Author&gt;Anderson&lt;/Author&gt;&lt;Year&gt;2018&lt;/Year&gt;&lt;RecNum&gt;1743&lt;/RecNum&gt;&lt;DisplayText&gt;(Anderson, 2018)&lt;/DisplayText&gt;&lt;record&gt;&lt;rec-number&gt;1743&lt;/rec-number&gt;&lt;foreign-keys&gt;&lt;key app="EN" db-id="055029r5tef2r3e0apgxszap05ezxrt5rszw" timestamp="1714295930"&gt;1743&lt;/key&gt;&lt;/foreign-keys&gt;&lt;ref-type name="Book"&gt;6&lt;/ref-type&gt;&lt;contributors&gt;&lt;authors&gt;&lt;author&gt;Anderson, B. S. &lt;/author&gt;&lt;/authors&gt;&lt;/contributors&gt;&lt;titles&gt;&lt;title&gt;Endogeneity and Entrepreneurship Research&lt;/title&gt;&lt;/titles&gt;&lt;dates&gt;&lt;year&gt;2018&lt;/year&gt;&lt;/dates&gt;&lt;publisher&gt;Open Science Framework, doi: 10.1561/114.00000027&lt;/publisher&gt;&lt;urls&gt;&lt;/urls&gt;&lt;electronic-resource-num&gt;10.31219/osf.io/75tn8&lt;/electronic-resource-num&gt;&lt;/record&gt;&lt;/Cite&gt;&lt;/EndNote&gt;</w:instrText>
      </w:r>
      <w:r w:rsidRPr="00DA2A2E">
        <w:rPr>
          <w:rFonts w:ascii="Times New Roman" w:hAnsi="Times New Roman" w:cs="Times New Roman"/>
          <w:sz w:val="20"/>
          <w:szCs w:val="20"/>
          <w:lang w:val="en-US"/>
        </w:rPr>
        <w:fldChar w:fldCharType="separate"/>
      </w:r>
      <w:r w:rsidRPr="00DA2A2E">
        <w:rPr>
          <w:rFonts w:ascii="Times New Roman" w:hAnsi="Times New Roman" w:cs="Times New Roman"/>
          <w:noProof/>
          <w:sz w:val="20"/>
          <w:szCs w:val="20"/>
          <w:lang w:val="en-US"/>
        </w:rPr>
        <w:t>(Anderson, 2018)</w:t>
      </w:r>
      <w:r w:rsidRPr="00DA2A2E">
        <w:rPr>
          <w:rFonts w:ascii="Times New Roman" w:hAnsi="Times New Roman" w:cs="Times New Roman"/>
          <w:sz w:val="20"/>
          <w:szCs w:val="20"/>
          <w:lang w:val="en-US"/>
        </w:rPr>
        <w:fldChar w:fldCharType="end"/>
      </w:r>
      <w:r w:rsidRPr="00DA2A2E">
        <w:rPr>
          <w:rFonts w:ascii="Times New Roman" w:hAnsi="Times New Roman" w:cs="Times New Roman"/>
          <w:sz w:val="20"/>
          <w:szCs w:val="20"/>
          <w:lang w:val="en-US"/>
        </w:rPr>
        <w:t xml:space="preserve">. </w:t>
      </w:r>
      <w:bookmarkStart w:id="1" w:name="_Hlk165277643"/>
      <w:r w:rsidRPr="00DA2A2E">
        <w:rPr>
          <w:rFonts w:ascii="Times New Roman" w:hAnsi="Times New Roman" w:cs="Times New Roman"/>
          <w:sz w:val="20"/>
          <w:szCs w:val="20"/>
          <w:lang w:val="en-US"/>
        </w:rPr>
        <w:t xml:space="preserve">Subsequently, the Durbin-Wu-Hausman test is used to determine whether there is a significant difference between the observed and predicted versions of the model based on family governance practices. </w:t>
      </w:r>
      <w:bookmarkEnd w:id="1"/>
      <w:r w:rsidRPr="00DA2A2E">
        <w:rPr>
          <w:rFonts w:ascii="Times New Roman" w:hAnsi="Times New Roman" w:cs="Times New Roman"/>
          <w:sz w:val="20"/>
          <w:szCs w:val="20"/>
          <w:lang w:val="en-US"/>
        </w:rPr>
        <w:t xml:space="preserve">Again, the null hypothesis cannot be rejected, indicating that the results are not biased by endogeneity. </w:t>
      </w:r>
      <w:r w:rsidR="00F86332" w:rsidRPr="00DA2A2E">
        <w:rPr>
          <w:rFonts w:ascii="Times New Roman" w:hAnsi="Times New Roman" w:cs="Times New Roman"/>
          <w:sz w:val="20"/>
          <w:szCs w:val="20"/>
          <w:lang w:val="en-US"/>
        </w:rPr>
        <w:t>Table</w:t>
      </w:r>
      <w:r w:rsidRPr="00DA2A2E">
        <w:rPr>
          <w:rFonts w:ascii="Times New Roman" w:hAnsi="Times New Roman" w:cs="Times New Roman"/>
          <w:sz w:val="20"/>
          <w:szCs w:val="20"/>
          <w:lang w:val="en-US"/>
        </w:rPr>
        <w:t xml:space="preserve"> </w:t>
      </w:r>
      <w:r w:rsidR="00AE239A">
        <w:rPr>
          <w:rFonts w:ascii="Times New Roman" w:hAnsi="Times New Roman" w:cs="Times New Roman"/>
          <w:sz w:val="20"/>
          <w:szCs w:val="20"/>
          <w:lang w:val="en-US"/>
        </w:rPr>
        <w:t>12</w:t>
      </w:r>
      <w:r w:rsidRPr="00DA2A2E">
        <w:rPr>
          <w:rFonts w:ascii="Times New Roman" w:hAnsi="Times New Roman" w:cs="Times New Roman"/>
          <w:sz w:val="20"/>
          <w:szCs w:val="20"/>
          <w:lang w:val="en-US"/>
        </w:rPr>
        <w:t xml:space="preserve"> provides the model diagnosis of the t</w:t>
      </w:r>
      <w:r w:rsidRPr="00DA2A2E">
        <w:rPr>
          <w:rFonts w:ascii="Times New Roman" w:hAnsi="Times New Roman" w:cs="Times New Roman"/>
          <w:bCs/>
          <w:sz w:val="20"/>
          <w:szCs w:val="20"/>
          <w:lang w:val="en-US"/>
        </w:rPr>
        <w:t>wo-stage least squares.</w:t>
      </w:r>
      <w:r w:rsidRPr="00DA2A2E">
        <w:rPr>
          <w:rFonts w:ascii="Times New Roman" w:hAnsi="Times New Roman" w:cs="Times New Roman"/>
          <w:sz w:val="20"/>
          <w:szCs w:val="20"/>
          <w:lang w:val="en-US"/>
        </w:rPr>
        <w:t xml:space="preserve"> </w:t>
      </w:r>
    </w:p>
    <w:p w14:paraId="06369E4F" w14:textId="77777777" w:rsidR="004220A6" w:rsidRPr="00DA2A2E" w:rsidRDefault="004220A6" w:rsidP="004220A6">
      <w:pPr>
        <w:rPr>
          <w:rFonts w:ascii="Times New Roman" w:hAnsi="Times New Roman" w:cs="Times New Roman"/>
          <w:sz w:val="24"/>
          <w:lang w:val="en-US"/>
        </w:rPr>
      </w:pPr>
      <w:r w:rsidRPr="00DA2A2E">
        <w:rPr>
          <w:rFonts w:ascii="Times New Roman" w:hAnsi="Times New Roman" w:cs="Times New Roman"/>
          <w:bCs/>
          <w:lang w:val="en-US"/>
        </w:rPr>
        <w:t>Table 12. Two-stage Least Squares</w:t>
      </w:r>
      <w:r w:rsidRPr="00DA2A2E">
        <w:rPr>
          <w:rFonts w:ascii="Times New Roman" w:hAnsi="Times New Roman" w:cs="Times New Roman"/>
          <w:lang w:val="en-US"/>
        </w:rPr>
        <w:t>—Model Diagnostic Statistics</w:t>
      </w:r>
    </w:p>
    <w:tbl>
      <w:tblPr>
        <w:tblW w:w="7653" w:type="dxa"/>
        <w:tblCellMar>
          <w:left w:w="70" w:type="dxa"/>
          <w:right w:w="70" w:type="dxa"/>
        </w:tblCellMar>
        <w:tblLook w:val="04A0" w:firstRow="1" w:lastRow="0" w:firstColumn="1" w:lastColumn="0" w:noHBand="0" w:noVBand="1"/>
      </w:tblPr>
      <w:tblGrid>
        <w:gridCol w:w="5102"/>
        <w:gridCol w:w="2551"/>
      </w:tblGrid>
      <w:tr w:rsidR="004220A6" w:rsidRPr="00DA2A2E" w14:paraId="352A581C" w14:textId="77777777" w:rsidTr="001A1269">
        <w:trPr>
          <w:trHeight w:val="166"/>
        </w:trPr>
        <w:tc>
          <w:tcPr>
            <w:tcW w:w="5102" w:type="dxa"/>
            <w:tcBorders>
              <w:top w:val="single" w:sz="4" w:space="0" w:color="auto"/>
              <w:left w:val="nil"/>
              <w:bottom w:val="single" w:sz="4" w:space="0" w:color="auto"/>
              <w:right w:val="nil"/>
            </w:tcBorders>
            <w:shd w:val="clear" w:color="auto" w:fill="auto"/>
            <w:vAlign w:val="center"/>
            <w:hideMark/>
          </w:tcPr>
          <w:p w14:paraId="7863F258" w14:textId="77777777" w:rsidR="004220A6" w:rsidRPr="00DA2A2E" w:rsidRDefault="004220A6" w:rsidP="001A1269">
            <w:pPr>
              <w:spacing w:after="0" w:line="240" w:lineRule="auto"/>
              <w:rPr>
                <w:rFonts w:ascii="Times New Roman" w:eastAsia="Times New Roman" w:hAnsi="Times New Roman" w:cs="Times New Roman"/>
                <w:b/>
                <w:bCs/>
                <w:color w:val="000000"/>
                <w:sz w:val="18"/>
                <w:szCs w:val="18"/>
                <w:lang w:val="en-US"/>
              </w:rPr>
            </w:pPr>
            <w:r w:rsidRPr="00DA2A2E">
              <w:rPr>
                <w:rFonts w:ascii="Times New Roman" w:eastAsia="Times New Roman" w:hAnsi="Times New Roman" w:cs="Times New Roman"/>
                <w:b/>
                <w:bCs/>
                <w:color w:val="000000"/>
                <w:sz w:val="18"/>
                <w:szCs w:val="18"/>
                <w:lang w:val="en-US"/>
              </w:rPr>
              <w:t>Diagnostic</w:t>
            </w:r>
          </w:p>
        </w:tc>
        <w:tc>
          <w:tcPr>
            <w:tcW w:w="2551" w:type="dxa"/>
            <w:tcBorders>
              <w:top w:val="single" w:sz="4" w:space="0" w:color="auto"/>
              <w:left w:val="nil"/>
              <w:bottom w:val="single" w:sz="4" w:space="0" w:color="auto"/>
              <w:right w:val="nil"/>
            </w:tcBorders>
            <w:shd w:val="clear" w:color="auto" w:fill="auto"/>
            <w:vAlign w:val="center"/>
            <w:hideMark/>
          </w:tcPr>
          <w:p w14:paraId="2D551C45" w14:textId="77777777" w:rsidR="004220A6" w:rsidRPr="00DA2A2E" w:rsidRDefault="004220A6" w:rsidP="001A1269">
            <w:pPr>
              <w:spacing w:after="0" w:line="240" w:lineRule="auto"/>
              <w:jc w:val="center"/>
              <w:rPr>
                <w:rFonts w:ascii="Times New Roman" w:eastAsia="Times New Roman" w:hAnsi="Times New Roman" w:cs="Times New Roman"/>
                <w:b/>
                <w:bCs/>
                <w:color w:val="000000"/>
                <w:sz w:val="18"/>
                <w:szCs w:val="18"/>
                <w:lang w:val="en-US"/>
              </w:rPr>
            </w:pPr>
            <w:r w:rsidRPr="00DA2A2E">
              <w:rPr>
                <w:rFonts w:ascii="Times New Roman" w:eastAsia="Times New Roman" w:hAnsi="Times New Roman" w:cs="Times New Roman"/>
                <w:b/>
                <w:bCs/>
                <w:color w:val="000000"/>
                <w:sz w:val="18"/>
                <w:szCs w:val="18"/>
                <w:lang w:val="en-US"/>
              </w:rPr>
              <w:t>Statistic</w:t>
            </w:r>
          </w:p>
        </w:tc>
      </w:tr>
      <w:tr w:rsidR="004220A6" w:rsidRPr="00DA2A2E" w14:paraId="222C4E08" w14:textId="77777777" w:rsidTr="001A1269">
        <w:trPr>
          <w:trHeight w:val="166"/>
        </w:trPr>
        <w:tc>
          <w:tcPr>
            <w:tcW w:w="7653" w:type="dxa"/>
            <w:gridSpan w:val="2"/>
            <w:tcBorders>
              <w:top w:val="nil"/>
              <w:left w:val="nil"/>
              <w:bottom w:val="nil"/>
              <w:right w:val="nil"/>
            </w:tcBorders>
            <w:shd w:val="clear" w:color="auto" w:fill="auto"/>
            <w:vAlign w:val="center"/>
            <w:hideMark/>
          </w:tcPr>
          <w:p w14:paraId="34830A3B" w14:textId="77777777" w:rsidR="004220A6" w:rsidRPr="00DA2A2E" w:rsidRDefault="004220A6" w:rsidP="001A1269">
            <w:pPr>
              <w:spacing w:after="0" w:line="240" w:lineRule="auto"/>
              <w:rPr>
                <w:rFonts w:ascii="Times New Roman" w:eastAsia="Times New Roman" w:hAnsi="Times New Roman" w:cs="Times New Roman"/>
                <w:b/>
                <w:bCs/>
                <w:color w:val="000000"/>
                <w:sz w:val="18"/>
                <w:szCs w:val="18"/>
                <w:lang w:val="en-US"/>
              </w:rPr>
            </w:pPr>
            <w:r w:rsidRPr="00DA2A2E">
              <w:rPr>
                <w:rFonts w:ascii="Times New Roman" w:eastAsia="Times New Roman" w:hAnsi="Times New Roman" w:cs="Times New Roman"/>
                <w:b/>
                <w:bCs/>
                <w:color w:val="000000"/>
                <w:sz w:val="18"/>
                <w:szCs w:val="18"/>
                <w:lang w:val="en-US"/>
              </w:rPr>
              <w:t>Step 1: First-stage</w:t>
            </w:r>
          </w:p>
        </w:tc>
      </w:tr>
      <w:tr w:rsidR="004220A6" w:rsidRPr="00DA2A2E" w14:paraId="25ED9DC7" w14:textId="77777777" w:rsidTr="001A1269">
        <w:trPr>
          <w:trHeight w:val="50"/>
        </w:trPr>
        <w:tc>
          <w:tcPr>
            <w:tcW w:w="5102" w:type="dxa"/>
            <w:vMerge w:val="restart"/>
            <w:tcBorders>
              <w:top w:val="nil"/>
              <w:left w:val="nil"/>
              <w:bottom w:val="single" w:sz="4" w:space="0" w:color="000000"/>
              <w:right w:val="nil"/>
            </w:tcBorders>
            <w:shd w:val="clear" w:color="auto" w:fill="auto"/>
            <w:vAlign w:val="center"/>
            <w:hideMark/>
          </w:tcPr>
          <w:p w14:paraId="18BA3F28"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 xml:space="preserve">Instruments for family governance practices </w:t>
            </w:r>
          </w:p>
        </w:tc>
        <w:tc>
          <w:tcPr>
            <w:tcW w:w="2551" w:type="dxa"/>
            <w:tcBorders>
              <w:top w:val="nil"/>
              <w:left w:val="nil"/>
              <w:bottom w:val="nil"/>
              <w:right w:val="nil"/>
            </w:tcBorders>
            <w:shd w:val="clear" w:color="auto" w:fill="auto"/>
            <w:vAlign w:val="center"/>
            <w:hideMark/>
          </w:tcPr>
          <w:p w14:paraId="3C15A87D"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2.49</w:t>
            </w:r>
          </w:p>
        </w:tc>
      </w:tr>
      <w:tr w:rsidR="004220A6" w:rsidRPr="00DA2A2E" w14:paraId="69817F44" w14:textId="77777777" w:rsidTr="001A1269">
        <w:trPr>
          <w:trHeight w:val="166"/>
        </w:trPr>
        <w:tc>
          <w:tcPr>
            <w:tcW w:w="5102" w:type="dxa"/>
            <w:vMerge/>
            <w:tcBorders>
              <w:top w:val="nil"/>
              <w:left w:val="nil"/>
              <w:bottom w:val="single" w:sz="4" w:space="0" w:color="000000"/>
              <w:right w:val="nil"/>
            </w:tcBorders>
            <w:vAlign w:val="center"/>
            <w:hideMark/>
          </w:tcPr>
          <w:p w14:paraId="27CA9105"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
        </w:tc>
        <w:tc>
          <w:tcPr>
            <w:tcW w:w="2551" w:type="dxa"/>
            <w:tcBorders>
              <w:top w:val="nil"/>
              <w:left w:val="nil"/>
              <w:bottom w:val="single" w:sz="4" w:space="0" w:color="auto"/>
              <w:right w:val="nil"/>
            </w:tcBorders>
            <w:shd w:val="clear" w:color="auto" w:fill="auto"/>
            <w:vAlign w:val="center"/>
            <w:hideMark/>
          </w:tcPr>
          <w:p w14:paraId="212A295C"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 = .08</w:t>
            </w:r>
          </w:p>
        </w:tc>
      </w:tr>
      <w:tr w:rsidR="004220A6" w:rsidRPr="00DA2A2E" w14:paraId="161D5D9A" w14:textId="77777777" w:rsidTr="001A1269">
        <w:trPr>
          <w:trHeight w:val="299"/>
        </w:trPr>
        <w:tc>
          <w:tcPr>
            <w:tcW w:w="7653" w:type="dxa"/>
            <w:gridSpan w:val="2"/>
            <w:tcBorders>
              <w:top w:val="single" w:sz="4" w:space="0" w:color="auto"/>
              <w:left w:val="nil"/>
              <w:bottom w:val="nil"/>
              <w:right w:val="nil"/>
            </w:tcBorders>
            <w:shd w:val="clear" w:color="auto" w:fill="auto"/>
            <w:vAlign w:val="center"/>
            <w:hideMark/>
          </w:tcPr>
          <w:p w14:paraId="27FC5388" w14:textId="77777777" w:rsidR="004220A6" w:rsidRPr="00DA2A2E" w:rsidRDefault="004220A6" w:rsidP="001A1269">
            <w:pPr>
              <w:spacing w:after="0" w:line="240" w:lineRule="auto"/>
              <w:rPr>
                <w:rFonts w:ascii="Times New Roman" w:eastAsia="Times New Roman" w:hAnsi="Times New Roman" w:cs="Times New Roman"/>
                <w:b/>
                <w:bCs/>
                <w:color w:val="000000"/>
                <w:sz w:val="18"/>
                <w:szCs w:val="18"/>
                <w:lang w:val="en-US"/>
              </w:rPr>
            </w:pPr>
            <w:r w:rsidRPr="00DA2A2E">
              <w:rPr>
                <w:rFonts w:ascii="Times New Roman" w:eastAsia="Times New Roman" w:hAnsi="Times New Roman" w:cs="Times New Roman"/>
                <w:b/>
                <w:bCs/>
                <w:color w:val="000000"/>
                <w:sz w:val="18"/>
                <w:szCs w:val="18"/>
                <w:lang w:val="en-US"/>
              </w:rPr>
              <w:t>Step 2: Overidentifying Restrictions Tests</w:t>
            </w:r>
          </w:p>
        </w:tc>
      </w:tr>
      <w:tr w:rsidR="004220A6" w:rsidRPr="00DA2A2E" w14:paraId="5AF2F255" w14:textId="77777777" w:rsidTr="001A1269">
        <w:trPr>
          <w:trHeight w:val="299"/>
        </w:trPr>
        <w:tc>
          <w:tcPr>
            <w:tcW w:w="5102" w:type="dxa"/>
            <w:vMerge w:val="restart"/>
            <w:tcBorders>
              <w:top w:val="nil"/>
              <w:left w:val="nil"/>
              <w:bottom w:val="nil"/>
              <w:right w:val="nil"/>
            </w:tcBorders>
            <w:shd w:val="clear" w:color="auto" w:fill="auto"/>
            <w:vAlign w:val="center"/>
            <w:hideMark/>
          </w:tcPr>
          <w:p w14:paraId="7F9CA493"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Model Chi-sq (</w:t>
            </w:r>
            <w:proofErr w:type="spellStart"/>
            <w:r w:rsidRPr="00DA2A2E">
              <w:rPr>
                <w:rFonts w:ascii="Times New Roman" w:eastAsia="Times New Roman" w:hAnsi="Times New Roman" w:cs="Times New Roman"/>
                <w:color w:val="000000"/>
                <w:sz w:val="18"/>
                <w:szCs w:val="18"/>
                <w:lang w:val="en-US"/>
              </w:rPr>
              <w:t>Sargan</w:t>
            </w:r>
            <w:proofErr w:type="spellEnd"/>
            <w:r w:rsidRPr="00DA2A2E">
              <w:rPr>
                <w:rFonts w:ascii="Times New Roman" w:eastAsia="Times New Roman" w:hAnsi="Times New Roman" w:cs="Times New Roman"/>
                <w:color w:val="000000"/>
                <w:sz w:val="18"/>
                <w:szCs w:val="18"/>
                <w:lang w:val="en-US"/>
              </w:rPr>
              <w:t>)</w:t>
            </w:r>
          </w:p>
        </w:tc>
        <w:tc>
          <w:tcPr>
            <w:tcW w:w="2551" w:type="dxa"/>
            <w:tcBorders>
              <w:top w:val="nil"/>
              <w:left w:val="nil"/>
              <w:bottom w:val="nil"/>
              <w:right w:val="nil"/>
            </w:tcBorders>
            <w:shd w:val="clear" w:color="auto" w:fill="auto"/>
            <w:vAlign w:val="center"/>
            <w:hideMark/>
          </w:tcPr>
          <w:p w14:paraId="37628E1E"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0.407</w:t>
            </w:r>
          </w:p>
        </w:tc>
      </w:tr>
      <w:tr w:rsidR="004220A6" w:rsidRPr="00DA2A2E" w14:paraId="27859707" w14:textId="77777777" w:rsidTr="001A1269">
        <w:trPr>
          <w:trHeight w:val="299"/>
        </w:trPr>
        <w:tc>
          <w:tcPr>
            <w:tcW w:w="5102" w:type="dxa"/>
            <w:vMerge/>
            <w:tcBorders>
              <w:top w:val="nil"/>
              <w:left w:val="nil"/>
              <w:bottom w:val="nil"/>
              <w:right w:val="nil"/>
            </w:tcBorders>
            <w:vAlign w:val="center"/>
            <w:hideMark/>
          </w:tcPr>
          <w:p w14:paraId="35479420"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
        </w:tc>
        <w:tc>
          <w:tcPr>
            <w:tcW w:w="2551" w:type="dxa"/>
            <w:tcBorders>
              <w:top w:val="nil"/>
              <w:left w:val="nil"/>
              <w:bottom w:val="nil"/>
              <w:right w:val="nil"/>
            </w:tcBorders>
            <w:shd w:val="clear" w:color="auto" w:fill="auto"/>
            <w:vAlign w:val="center"/>
            <w:hideMark/>
          </w:tcPr>
          <w:p w14:paraId="160A6306"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 = .524</w:t>
            </w:r>
          </w:p>
        </w:tc>
      </w:tr>
      <w:tr w:rsidR="004220A6" w:rsidRPr="00DA2A2E" w14:paraId="279AF01E" w14:textId="77777777" w:rsidTr="001A1269">
        <w:trPr>
          <w:trHeight w:val="166"/>
        </w:trPr>
        <w:tc>
          <w:tcPr>
            <w:tcW w:w="5102" w:type="dxa"/>
            <w:vMerge w:val="restart"/>
            <w:tcBorders>
              <w:top w:val="nil"/>
              <w:left w:val="nil"/>
              <w:bottom w:val="single" w:sz="4" w:space="0" w:color="000000"/>
              <w:right w:val="nil"/>
            </w:tcBorders>
            <w:shd w:val="clear" w:color="auto" w:fill="auto"/>
            <w:vAlign w:val="center"/>
            <w:hideMark/>
          </w:tcPr>
          <w:p w14:paraId="4AFFA3B6"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Model Chi-sq (</w:t>
            </w:r>
            <w:proofErr w:type="spellStart"/>
            <w:r w:rsidRPr="00DA2A2E">
              <w:rPr>
                <w:rFonts w:ascii="Times New Roman" w:eastAsia="Times New Roman" w:hAnsi="Times New Roman" w:cs="Times New Roman"/>
                <w:color w:val="000000"/>
                <w:sz w:val="18"/>
                <w:szCs w:val="18"/>
                <w:lang w:val="en-US"/>
              </w:rPr>
              <w:t>Basmann</w:t>
            </w:r>
            <w:proofErr w:type="spellEnd"/>
            <w:r w:rsidRPr="00DA2A2E">
              <w:rPr>
                <w:rFonts w:ascii="Times New Roman" w:eastAsia="Times New Roman" w:hAnsi="Times New Roman" w:cs="Times New Roman"/>
                <w:color w:val="000000"/>
                <w:sz w:val="18"/>
                <w:szCs w:val="18"/>
                <w:lang w:val="en-US"/>
              </w:rPr>
              <w:t>)</w:t>
            </w:r>
          </w:p>
        </w:tc>
        <w:tc>
          <w:tcPr>
            <w:tcW w:w="2551" w:type="dxa"/>
            <w:tcBorders>
              <w:top w:val="nil"/>
              <w:left w:val="nil"/>
              <w:bottom w:val="nil"/>
              <w:right w:val="nil"/>
            </w:tcBorders>
            <w:shd w:val="clear" w:color="auto" w:fill="auto"/>
            <w:vAlign w:val="center"/>
            <w:hideMark/>
          </w:tcPr>
          <w:p w14:paraId="4C38517C"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0.404</w:t>
            </w:r>
          </w:p>
        </w:tc>
      </w:tr>
      <w:tr w:rsidR="004220A6" w:rsidRPr="00DA2A2E" w14:paraId="729275DA" w14:textId="77777777" w:rsidTr="001A1269">
        <w:trPr>
          <w:trHeight w:val="166"/>
        </w:trPr>
        <w:tc>
          <w:tcPr>
            <w:tcW w:w="5102" w:type="dxa"/>
            <w:vMerge/>
            <w:tcBorders>
              <w:top w:val="nil"/>
              <w:left w:val="nil"/>
              <w:bottom w:val="single" w:sz="4" w:space="0" w:color="000000"/>
              <w:right w:val="nil"/>
            </w:tcBorders>
            <w:vAlign w:val="center"/>
            <w:hideMark/>
          </w:tcPr>
          <w:p w14:paraId="7DFA8237"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
        </w:tc>
        <w:tc>
          <w:tcPr>
            <w:tcW w:w="2551" w:type="dxa"/>
            <w:tcBorders>
              <w:top w:val="nil"/>
              <w:left w:val="nil"/>
              <w:bottom w:val="nil"/>
              <w:right w:val="nil"/>
            </w:tcBorders>
            <w:shd w:val="clear" w:color="auto" w:fill="auto"/>
            <w:vAlign w:val="center"/>
            <w:hideMark/>
          </w:tcPr>
          <w:p w14:paraId="0E627796"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p=0.525</w:t>
            </w:r>
          </w:p>
        </w:tc>
      </w:tr>
      <w:tr w:rsidR="004220A6" w:rsidRPr="00DA2A2E" w14:paraId="229F34F0" w14:textId="77777777" w:rsidTr="001A1269">
        <w:trPr>
          <w:trHeight w:val="299"/>
        </w:trPr>
        <w:tc>
          <w:tcPr>
            <w:tcW w:w="7653" w:type="dxa"/>
            <w:gridSpan w:val="2"/>
            <w:tcBorders>
              <w:top w:val="single" w:sz="4" w:space="0" w:color="auto"/>
              <w:left w:val="nil"/>
              <w:bottom w:val="single" w:sz="4" w:space="0" w:color="auto"/>
              <w:right w:val="nil"/>
            </w:tcBorders>
            <w:shd w:val="clear" w:color="auto" w:fill="auto"/>
            <w:vAlign w:val="center"/>
            <w:hideMark/>
          </w:tcPr>
          <w:p w14:paraId="77C02D85" w14:textId="77777777" w:rsidR="004220A6" w:rsidRPr="00DA2A2E" w:rsidRDefault="004220A6" w:rsidP="001A1269">
            <w:pPr>
              <w:spacing w:after="0" w:line="240" w:lineRule="auto"/>
              <w:rPr>
                <w:rFonts w:ascii="Times New Roman" w:eastAsia="Times New Roman" w:hAnsi="Times New Roman" w:cs="Times New Roman"/>
                <w:b/>
                <w:bCs/>
                <w:color w:val="000000"/>
                <w:sz w:val="18"/>
                <w:szCs w:val="18"/>
                <w:lang w:val="en-US"/>
              </w:rPr>
            </w:pPr>
            <w:r w:rsidRPr="00DA2A2E">
              <w:rPr>
                <w:rFonts w:ascii="Times New Roman" w:eastAsia="Times New Roman" w:hAnsi="Times New Roman" w:cs="Times New Roman"/>
                <w:b/>
                <w:bCs/>
                <w:color w:val="000000"/>
                <w:sz w:val="18"/>
                <w:szCs w:val="18"/>
                <w:lang w:val="en-US"/>
              </w:rPr>
              <w:t>Step 3: Tests of endogeneity</w:t>
            </w:r>
          </w:p>
        </w:tc>
      </w:tr>
      <w:tr w:rsidR="004220A6" w:rsidRPr="00DA2A2E" w14:paraId="5E2140CD" w14:textId="77777777" w:rsidTr="001A1269">
        <w:trPr>
          <w:trHeight w:val="166"/>
        </w:trPr>
        <w:tc>
          <w:tcPr>
            <w:tcW w:w="5102" w:type="dxa"/>
            <w:vMerge w:val="restart"/>
            <w:tcBorders>
              <w:top w:val="nil"/>
              <w:left w:val="nil"/>
              <w:bottom w:val="nil"/>
              <w:right w:val="nil"/>
            </w:tcBorders>
            <w:shd w:val="clear" w:color="auto" w:fill="auto"/>
            <w:vAlign w:val="center"/>
            <w:hideMark/>
          </w:tcPr>
          <w:p w14:paraId="50BEAB23"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Durbin score</w:t>
            </w:r>
          </w:p>
        </w:tc>
        <w:tc>
          <w:tcPr>
            <w:tcW w:w="2551" w:type="dxa"/>
            <w:tcBorders>
              <w:top w:val="nil"/>
              <w:left w:val="nil"/>
              <w:bottom w:val="nil"/>
              <w:right w:val="nil"/>
            </w:tcBorders>
            <w:shd w:val="clear" w:color="auto" w:fill="auto"/>
            <w:vAlign w:val="center"/>
            <w:hideMark/>
          </w:tcPr>
          <w:p w14:paraId="3DB83049"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14.447</w:t>
            </w:r>
          </w:p>
        </w:tc>
      </w:tr>
      <w:tr w:rsidR="004220A6" w:rsidRPr="00DA2A2E" w14:paraId="27E230D6" w14:textId="77777777" w:rsidTr="001A1269">
        <w:trPr>
          <w:trHeight w:val="166"/>
        </w:trPr>
        <w:tc>
          <w:tcPr>
            <w:tcW w:w="5102" w:type="dxa"/>
            <w:vMerge/>
            <w:tcBorders>
              <w:top w:val="nil"/>
              <w:left w:val="nil"/>
              <w:bottom w:val="nil"/>
              <w:right w:val="nil"/>
            </w:tcBorders>
            <w:vAlign w:val="center"/>
            <w:hideMark/>
          </w:tcPr>
          <w:p w14:paraId="3CBFE1F9"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
        </w:tc>
        <w:tc>
          <w:tcPr>
            <w:tcW w:w="2551" w:type="dxa"/>
            <w:tcBorders>
              <w:top w:val="nil"/>
              <w:left w:val="nil"/>
              <w:bottom w:val="nil"/>
              <w:right w:val="nil"/>
            </w:tcBorders>
            <w:shd w:val="clear" w:color="auto" w:fill="auto"/>
            <w:vAlign w:val="center"/>
            <w:hideMark/>
          </w:tcPr>
          <w:p w14:paraId="284CDDB5"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 = .000</w:t>
            </w:r>
          </w:p>
        </w:tc>
      </w:tr>
      <w:tr w:rsidR="004220A6" w:rsidRPr="00DA2A2E" w14:paraId="57410883" w14:textId="77777777" w:rsidTr="001A1269">
        <w:trPr>
          <w:trHeight w:val="166"/>
        </w:trPr>
        <w:tc>
          <w:tcPr>
            <w:tcW w:w="5102" w:type="dxa"/>
            <w:vMerge w:val="restart"/>
            <w:tcBorders>
              <w:top w:val="nil"/>
              <w:left w:val="nil"/>
              <w:bottom w:val="single" w:sz="4" w:space="0" w:color="000000"/>
              <w:right w:val="nil"/>
            </w:tcBorders>
            <w:shd w:val="clear" w:color="auto" w:fill="auto"/>
            <w:vAlign w:val="center"/>
            <w:hideMark/>
          </w:tcPr>
          <w:p w14:paraId="2B78518B"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Wu-Hausman Test</w:t>
            </w:r>
          </w:p>
        </w:tc>
        <w:tc>
          <w:tcPr>
            <w:tcW w:w="2551" w:type="dxa"/>
            <w:tcBorders>
              <w:top w:val="nil"/>
              <w:left w:val="nil"/>
              <w:bottom w:val="nil"/>
              <w:right w:val="nil"/>
            </w:tcBorders>
            <w:shd w:val="clear" w:color="auto" w:fill="auto"/>
            <w:vAlign w:val="center"/>
            <w:hideMark/>
          </w:tcPr>
          <w:p w14:paraId="41DD0621"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14.7697</w:t>
            </w:r>
          </w:p>
        </w:tc>
      </w:tr>
      <w:tr w:rsidR="004220A6" w:rsidRPr="00DA2A2E" w14:paraId="2DC9248F" w14:textId="77777777" w:rsidTr="001A1269">
        <w:trPr>
          <w:trHeight w:val="166"/>
        </w:trPr>
        <w:tc>
          <w:tcPr>
            <w:tcW w:w="5102" w:type="dxa"/>
            <w:vMerge/>
            <w:tcBorders>
              <w:top w:val="nil"/>
              <w:left w:val="nil"/>
              <w:bottom w:val="single" w:sz="4" w:space="0" w:color="000000"/>
              <w:right w:val="nil"/>
            </w:tcBorders>
            <w:vAlign w:val="center"/>
            <w:hideMark/>
          </w:tcPr>
          <w:p w14:paraId="74F07256" w14:textId="77777777" w:rsidR="004220A6" w:rsidRPr="00DA2A2E" w:rsidRDefault="004220A6" w:rsidP="001A1269">
            <w:pPr>
              <w:spacing w:after="0" w:line="240" w:lineRule="auto"/>
              <w:rPr>
                <w:rFonts w:ascii="Times New Roman" w:eastAsia="Times New Roman" w:hAnsi="Times New Roman" w:cs="Times New Roman"/>
                <w:color w:val="000000"/>
                <w:sz w:val="18"/>
                <w:szCs w:val="18"/>
                <w:lang w:val="en-US"/>
              </w:rPr>
            </w:pPr>
          </w:p>
        </w:tc>
        <w:tc>
          <w:tcPr>
            <w:tcW w:w="2551" w:type="dxa"/>
            <w:tcBorders>
              <w:top w:val="nil"/>
              <w:left w:val="nil"/>
              <w:bottom w:val="single" w:sz="4" w:space="0" w:color="auto"/>
              <w:right w:val="nil"/>
            </w:tcBorders>
            <w:shd w:val="clear" w:color="auto" w:fill="auto"/>
            <w:vAlign w:val="center"/>
            <w:hideMark/>
          </w:tcPr>
          <w:p w14:paraId="475F4AE6" w14:textId="77777777" w:rsidR="004220A6" w:rsidRPr="00DA2A2E" w:rsidRDefault="004220A6" w:rsidP="001A1269">
            <w:pPr>
              <w:spacing w:after="0" w:line="240" w:lineRule="auto"/>
              <w:jc w:val="center"/>
              <w:rPr>
                <w:rFonts w:ascii="Times New Roman" w:eastAsia="Times New Roman" w:hAnsi="Times New Roman" w:cs="Times New Roman"/>
                <w:color w:val="000000"/>
                <w:sz w:val="18"/>
                <w:szCs w:val="18"/>
                <w:lang w:val="en-US"/>
              </w:rPr>
            </w:pPr>
            <w:r w:rsidRPr="00DA2A2E">
              <w:rPr>
                <w:rFonts w:ascii="Times New Roman" w:eastAsia="Times New Roman" w:hAnsi="Times New Roman" w:cs="Times New Roman"/>
                <w:color w:val="000000"/>
                <w:sz w:val="18"/>
                <w:szCs w:val="18"/>
                <w:lang w:val="en-US"/>
              </w:rPr>
              <w:t>p = .000</w:t>
            </w:r>
          </w:p>
        </w:tc>
      </w:tr>
    </w:tbl>
    <w:p w14:paraId="188C54F9" w14:textId="4A710BE2" w:rsidR="004220A6" w:rsidRPr="00F13A19" w:rsidRDefault="00F13A19" w:rsidP="004220A6">
      <w:pPr>
        <w:rPr>
          <w:rFonts w:ascii="Times New Roman" w:hAnsi="Times New Roman" w:cs="Times New Roman"/>
          <w:color w:val="000000"/>
          <w:sz w:val="18"/>
          <w:szCs w:val="18"/>
          <w:shd w:val="clear" w:color="auto" w:fill="FFFFFF"/>
          <w:lang w:val="en-US"/>
        </w:rPr>
      </w:pPr>
      <w:r w:rsidRPr="00F13A19">
        <w:rPr>
          <w:rFonts w:ascii="Times New Roman" w:hAnsi="Times New Roman" w:cs="Times New Roman"/>
          <w:color w:val="000000"/>
          <w:sz w:val="18"/>
          <w:szCs w:val="18"/>
          <w:shd w:val="clear" w:color="auto" w:fill="FFFFFF"/>
          <w:lang w:val="en-US"/>
        </w:rPr>
        <w:t>Source: table created by authors</w:t>
      </w:r>
    </w:p>
    <w:p w14:paraId="767B1C6C" w14:textId="77777777" w:rsidR="004220A6" w:rsidRPr="00DA2A2E" w:rsidRDefault="004220A6" w:rsidP="004220A6">
      <w:pPr>
        <w:rPr>
          <w:rFonts w:ascii="Times New Roman" w:hAnsi="Times New Roman" w:cs="Times New Roman"/>
          <w:b/>
          <w:bCs/>
          <w:i/>
          <w:iCs/>
          <w:color w:val="000000"/>
          <w:sz w:val="18"/>
          <w:szCs w:val="18"/>
          <w:shd w:val="clear" w:color="auto" w:fill="FFFFFF"/>
          <w:lang w:val="en-US"/>
        </w:rPr>
      </w:pPr>
    </w:p>
    <w:p w14:paraId="180A5807" w14:textId="77777777" w:rsidR="00B679AB" w:rsidRPr="00DA2A2E" w:rsidRDefault="00B679AB" w:rsidP="00B679AB">
      <w:pPr>
        <w:widowControl w:val="0"/>
        <w:tabs>
          <w:tab w:val="decimal" w:pos="1085"/>
        </w:tabs>
        <w:autoSpaceDE w:val="0"/>
        <w:autoSpaceDN w:val="0"/>
        <w:adjustRightInd w:val="0"/>
        <w:spacing w:line="480" w:lineRule="auto"/>
        <w:ind w:firstLine="567"/>
        <w:jc w:val="both"/>
        <w:rPr>
          <w:rFonts w:ascii="Times New Roman" w:hAnsi="Times New Roman" w:cs="Times New Roman"/>
          <w:iCs/>
          <w:sz w:val="20"/>
          <w:szCs w:val="20"/>
          <w:lang w:val="en-US"/>
        </w:rPr>
      </w:pPr>
      <w:r w:rsidRPr="00DA2A2E">
        <w:rPr>
          <w:rFonts w:ascii="Times New Roman" w:hAnsi="Times New Roman" w:cs="Times New Roman"/>
          <w:sz w:val="20"/>
          <w:szCs w:val="20"/>
          <w:lang w:val="en-US"/>
        </w:rPr>
        <w:t>Overall, these robustness checks exhibit additional support for the initial findings because they confirm the main hypothesis that informal meetings relate to family-centered non-economic goals. In addition, the results from the robustness checks indicate how family governance practices act as a catalyzing mediator in the relationship between informal family meetings and family-centered non-economic goals, meaning that many of the family decisions related to the business start in informal meetings. However, family governance practices serve as a vital connector between family and business systems, which in turn affect family firm goals. These findings also show the importance to continue studying this topic because alternative dependent variables show slightly different results but always a significant and positive relationship among family-centered non-economic goals, informal meetings, and family governance practices. Further exploration of this model is thus recommended.</w:t>
      </w:r>
    </w:p>
    <w:p w14:paraId="7313B3F1" w14:textId="77777777" w:rsidR="004220A6" w:rsidRPr="00DA2A2E" w:rsidRDefault="004220A6" w:rsidP="004220A6">
      <w:pPr>
        <w:pStyle w:val="EndNoteBibliography"/>
        <w:spacing w:after="0"/>
        <w:ind w:left="720" w:hanging="720"/>
        <w:rPr>
          <w:b/>
          <w:bCs/>
          <w:color w:val="000000"/>
          <w:shd w:val="clear" w:color="auto" w:fill="FFFFFF"/>
          <w:lang w:val="en-US"/>
        </w:rPr>
      </w:pPr>
      <w:r w:rsidRPr="00DA2A2E">
        <w:rPr>
          <w:b/>
          <w:bCs/>
          <w:color w:val="000000"/>
          <w:shd w:val="clear" w:color="auto" w:fill="FFFFFF"/>
          <w:lang w:val="en-US"/>
        </w:rPr>
        <w:lastRenderedPageBreak/>
        <w:t>REFERENCES</w:t>
      </w:r>
    </w:p>
    <w:p w14:paraId="55EB1EFC" w14:textId="77777777" w:rsidR="004220A6" w:rsidRPr="00DA2A2E" w:rsidRDefault="004220A6" w:rsidP="004220A6">
      <w:pPr>
        <w:pStyle w:val="EndNoteBibliography"/>
        <w:spacing w:after="0"/>
        <w:ind w:left="720" w:hanging="720"/>
        <w:rPr>
          <w:b/>
          <w:bCs/>
          <w:color w:val="000000"/>
          <w:shd w:val="clear" w:color="auto" w:fill="FFFFFF"/>
          <w:lang w:val="en-US"/>
        </w:rPr>
      </w:pPr>
    </w:p>
    <w:p w14:paraId="38108748" w14:textId="77777777" w:rsidR="004220A6" w:rsidRPr="00DA2A2E" w:rsidRDefault="004220A6" w:rsidP="004220A6">
      <w:pPr>
        <w:pStyle w:val="EndNoteBibliography"/>
        <w:spacing w:after="0"/>
        <w:ind w:left="720" w:hanging="720"/>
        <w:jc w:val="both"/>
        <w:rPr>
          <w:lang w:val="en-US"/>
        </w:rPr>
      </w:pPr>
      <w:r w:rsidRPr="00DA2A2E">
        <w:rPr>
          <w:b/>
          <w:bCs/>
          <w:i/>
          <w:iCs/>
          <w:color w:val="000000"/>
          <w:shd w:val="clear" w:color="auto" w:fill="FFFFFF"/>
          <w:lang w:val="en-US"/>
        </w:rPr>
        <w:fldChar w:fldCharType="begin"/>
      </w:r>
      <w:r w:rsidRPr="00DA2A2E">
        <w:rPr>
          <w:b/>
          <w:bCs/>
          <w:i/>
          <w:iCs/>
          <w:color w:val="000000"/>
          <w:shd w:val="clear" w:color="auto" w:fill="FFFFFF"/>
          <w:lang w:val="en-US"/>
        </w:rPr>
        <w:instrText xml:space="preserve"> ADDIN EN.REFLIST </w:instrText>
      </w:r>
      <w:r w:rsidRPr="00DA2A2E">
        <w:rPr>
          <w:b/>
          <w:bCs/>
          <w:i/>
          <w:iCs/>
          <w:color w:val="000000"/>
          <w:shd w:val="clear" w:color="auto" w:fill="FFFFFF"/>
          <w:lang w:val="en-US"/>
        </w:rPr>
        <w:fldChar w:fldCharType="separate"/>
      </w:r>
      <w:r w:rsidRPr="00DA2A2E">
        <w:rPr>
          <w:lang w:val="en-US"/>
        </w:rPr>
        <w:t xml:space="preserve">Anderson, B. S. (2018). </w:t>
      </w:r>
      <w:r w:rsidRPr="00DA2A2E">
        <w:rPr>
          <w:i/>
          <w:lang w:val="en-US"/>
        </w:rPr>
        <w:t>Endogeneity and Entrepreneurship Research</w:t>
      </w:r>
      <w:r w:rsidRPr="00DA2A2E">
        <w:rPr>
          <w:lang w:val="en-US"/>
        </w:rPr>
        <w:t xml:space="preserve">. Open Science Framework, doi: 10.1561/114.00000027. </w:t>
      </w:r>
      <w:hyperlink r:id="rId6" w:history="1">
        <w:r w:rsidRPr="00DA2A2E">
          <w:rPr>
            <w:rStyle w:val="Hyperkobling"/>
            <w:lang w:val="en-US"/>
          </w:rPr>
          <w:t>https://doi.org/10.31219/osf.io/75tn8</w:t>
        </w:r>
      </w:hyperlink>
      <w:r w:rsidRPr="00DA2A2E">
        <w:rPr>
          <w:lang w:val="en-US"/>
        </w:rPr>
        <w:t xml:space="preserve"> </w:t>
      </w:r>
    </w:p>
    <w:p w14:paraId="6D22B7E9" w14:textId="77777777" w:rsidR="004220A6" w:rsidRPr="00DA2A2E" w:rsidRDefault="004220A6" w:rsidP="004220A6">
      <w:pPr>
        <w:pStyle w:val="EndNoteBibliography"/>
        <w:spacing w:after="0"/>
        <w:ind w:left="720" w:hanging="720"/>
        <w:jc w:val="both"/>
        <w:rPr>
          <w:lang w:val="en-US"/>
        </w:rPr>
      </w:pPr>
      <w:r w:rsidRPr="00DA2A2E">
        <w:rPr>
          <w:lang w:val="en-US"/>
        </w:rPr>
        <w:t xml:space="preserve">Chrisman, J. J., Chua, J. H., Pearson, A. W., &amp; Barnett, T. (2012). Family involvement, family influence, and family–centered non–economic goals in small firms. </w:t>
      </w:r>
      <w:r w:rsidRPr="00DA2A2E">
        <w:rPr>
          <w:i/>
          <w:lang w:val="en-US"/>
        </w:rPr>
        <w:t>Entrepreneurship Theory and Practice</w:t>
      </w:r>
      <w:r w:rsidRPr="00DA2A2E">
        <w:rPr>
          <w:lang w:val="en-US"/>
        </w:rPr>
        <w:t>,</w:t>
      </w:r>
      <w:r w:rsidRPr="00DA2A2E">
        <w:rPr>
          <w:i/>
          <w:lang w:val="en-US"/>
        </w:rPr>
        <w:t xml:space="preserve"> 36</w:t>
      </w:r>
      <w:r w:rsidRPr="00DA2A2E">
        <w:rPr>
          <w:lang w:val="en-US"/>
        </w:rPr>
        <w:t xml:space="preserve">(2), 267-293. </w:t>
      </w:r>
      <w:hyperlink r:id="rId7" w:history="1">
        <w:r w:rsidRPr="00DA2A2E">
          <w:rPr>
            <w:rStyle w:val="Hyperkobling"/>
            <w:lang w:val="en-US"/>
          </w:rPr>
          <w:t>https://doi.org/10.1111/j.1540-6520.2010.00407.x</w:t>
        </w:r>
      </w:hyperlink>
      <w:r w:rsidRPr="00DA2A2E">
        <w:rPr>
          <w:lang w:val="en-US"/>
        </w:rPr>
        <w:t xml:space="preserve"> </w:t>
      </w:r>
    </w:p>
    <w:p w14:paraId="67F64EEB" w14:textId="77777777" w:rsidR="004220A6" w:rsidRPr="00DA2A2E" w:rsidRDefault="004220A6" w:rsidP="004220A6">
      <w:pPr>
        <w:pStyle w:val="EndNoteBibliography"/>
        <w:spacing w:after="0"/>
        <w:ind w:left="720" w:hanging="720"/>
        <w:jc w:val="both"/>
        <w:rPr>
          <w:lang w:val="en-US"/>
        </w:rPr>
      </w:pPr>
      <w:r w:rsidRPr="00DA2A2E">
        <w:rPr>
          <w:lang w:val="en-US"/>
        </w:rPr>
        <w:t xml:space="preserve">Eddleston, K. A., Kellermanns, F. W., &amp; Sarathy, R. (2008). Resource configuration in family firms: Linking resources, strategic planning and technological opportunities to performance. </w:t>
      </w:r>
      <w:r w:rsidRPr="00DA2A2E">
        <w:rPr>
          <w:i/>
          <w:lang w:val="en-US"/>
        </w:rPr>
        <w:t>Journal of Management Studies</w:t>
      </w:r>
      <w:r w:rsidRPr="00DA2A2E">
        <w:rPr>
          <w:lang w:val="en-US"/>
        </w:rPr>
        <w:t>,</w:t>
      </w:r>
      <w:r w:rsidRPr="00DA2A2E">
        <w:rPr>
          <w:i/>
          <w:lang w:val="en-US"/>
        </w:rPr>
        <w:t xml:space="preserve"> 45</w:t>
      </w:r>
      <w:r w:rsidRPr="00DA2A2E">
        <w:rPr>
          <w:lang w:val="en-US"/>
        </w:rPr>
        <w:t xml:space="preserve">(1), 26-50. </w:t>
      </w:r>
      <w:hyperlink r:id="rId8" w:history="1">
        <w:r w:rsidRPr="00DA2A2E">
          <w:rPr>
            <w:rStyle w:val="Hyperkobling"/>
            <w:lang w:val="en-US"/>
          </w:rPr>
          <w:t>https://doi.org/10.1111/j.1467-6486.2007.00717.x</w:t>
        </w:r>
      </w:hyperlink>
      <w:r w:rsidRPr="00DA2A2E">
        <w:rPr>
          <w:lang w:val="en-US"/>
        </w:rPr>
        <w:t xml:space="preserve"> </w:t>
      </w:r>
    </w:p>
    <w:p w14:paraId="6F3E6F26" w14:textId="77777777" w:rsidR="004220A6" w:rsidRPr="00DA2A2E" w:rsidRDefault="004220A6" w:rsidP="004220A6">
      <w:pPr>
        <w:pStyle w:val="EndNoteBibliography"/>
        <w:spacing w:after="0"/>
        <w:ind w:left="720" w:hanging="720"/>
        <w:jc w:val="both"/>
        <w:rPr>
          <w:lang w:val="en-US"/>
        </w:rPr>
      </w:pPr>
      <w:r w:rsidRPr="00DA2A2E">
        <w:rPr>
          <w:lang w:val="en-US"/>
        </w:rPr>
        <w:t xml:space="preserve">Hair, J. F., Sarstedt, M., Ringle, C. M., &amp; Gudergan, S. P. (2017). </w:t>
      </w:r>
      <w:r w:rsidRPr="00DA2A2E">
        <w:rPr>
          <w:i/>
          <w:lang w:val="en-US"/>
        </w:rPr>
        <w:t>Advanced Issues in Partial Least Squares Structural Equation Modeling</w:t>
      </w:r>
      <w:r w:rsidRPr="00DA2A2E">
        <w:rPr>
          <w:lang w:val="en-US"/>
        </w:rPr>
        <w:t xml:space="preserve"> (2nd ed. ed.). Sage Publications. </w:t>
      </w:r>
    </w:p>
    <w:p w14:paraId="493B0695" w14:textId="77777777" w:rsidR="004220A6" w:rsidRPr="00DA2A2E" w:rsidRDefault="004220A6" w:rsidP="004220A6">
      <w:pPr>
        <w:pStyle w:val="EndNoteBibliography"/>
        <w:spacing w:after="0"/>
        <w:ind w:left="720" w:hanging="720"/>
        <w:jc w:val="both"/>
        <w:rPr>
          <w:lang w:val="en-US"/>
        </w:rPr>
      </w:pPr>
      <w:r w:rsidRPr="00DA2A2E">
        <w:rPr>
          <w:lang w:val="en-US"/>
        </w:rPr>
        <w:t xml:space="preserve">Hill, A. D., Johnson, S. G., Greco, L. M., O’Boyle, E. H., &amp; Walter, S. L. (2021). Endogeneity: a review and agenda for the methodology-practice divide affecting micro and macro research. </w:t>
      </w:r>
      <w:r w:rsidRPr="00DA2A2E">
        <w:rPr>
          <w:i/>
          <w:lang w:val="en-US"/>
        </w:rPr>
        <w:t>Journal of Management</w:t>
      </w:r>
      <w:r w:rsidRPr="00DA2A2E">
        <w:rPr>
          <w:lang w:val="en-US"/>
        </w:rPr>
        <w:t>,</w:t>
      </w:r>
      <w:r w:rsidRPr="00DA2A2E">
        <w:rPr>
          <w:i/>
          <w:lang w:val="en-US"/>
        </w:rPr>
        <w:t xml:space="preserve"> 47</w:t>
      </w:r>
      <w:r w:rsidRPr="00DA2A2E">
        <w:rPr>
          <w:lang w:val="en-US"/>
        </w:rPr>
        <w:t xml:space="preserve">(1), 105-143. </w:t>
      </w:r>
      <w:hyperlink r:id="rId9" w:history="1">
        <w:r w:rsidRPr="00DA2A2E">
          <w:rPr>
            <w:rStyle w:val="Hyperkobling"/>
            <w:lang w:val="en-US"/>
          </w:rPr>
          <w:t>https://doi.org/10.1177/0149206320960533</w:t>
        </w:r>
      </w:hyperlink>
      <w:r w:rsidRPr="00DA2A2E">
        <w:rPr>
          <w:lang w:val="en-US"/>
        </w:rPr>
        <w:t xml:space="preserve"> </w:t>
      </w:r>
    </w:p>
    <w:p w14:paraId="78784CAE" w14:textId="77777777" w:rsidR="004220A6" w:rsidRPr="00DA2A2E" w:rsidRDefault="004220A6" w:rsidP="004220A6">
      <w:pPr>
        <w:pStyle w:val="EndNoteBibliography"/>
        <w:spacing w:after="0"/>
        <w:ind w:left="720" w:hanging="720"/>
        <w:jc w:val="both"/>
        <w:rPr>
          <w:lang w:val="en-US"/>
        </w:rPr>
      </w:pPr>
      <w:r w:rsidRPr="00DA2A2E">
        <w:rPr>
          <w:lang w:val="en-US"/>
        </w:rPr>
        <w:t xml:space="preserve">Jun, Y., &amp; Sorenson, R. (2006). The effect of confucian values on succession in family business. </w:t>
      </w:r>
      <w:r w:rsidRPr="00DA2A2E">
        <w:rPr>
          <w:i/>
          <w:lang w:val="en-US"/>
        </w:rPr>
        <w:t>Family Business Review</w:t>
      </w:r>
      <w:r w:rsidRPr="00DA2A2E">
        <w:rPr>
          <w:lang w:val="en-US"/>
        </w:rPr>
        <w:t>,</w:t>
      </w:r>
      <w:r w:rsidRPr="00DA2A2E">
        <w:rPr>
          <w:i/>
          <w:lang w:val="en-US"/>
        </w:rPr>
        <w:t xml:space="preserve"> 19</w:t>
      </w:r>
      <w:r w:rsidRPr="00DA2A2E">
        <w:rPr>
          <w:lang w:val="en-US"/>
        </w:rPr>
        <w:t xml:space="preserve">(3), 235-250. </w:t>
      </w:r>
      <w:hyperlink r:id="rId10" w:history="1">
        <w:r w:rsidRPr="00DA2A2E">
          <w:rPr>
            <w:rStyle w:val="Hyperkobling"/>
            <w:lang w:val="en-US"/>
          </w:rPr>
          <w:t>https://doi.org/10.1111/j.1741-6248.2006.00072.x</w:t>
        </w:r>
      </w:hyperlink>
      <w:r w:rsidRPr="00DA2A2E">
        <w:rPr>
          <w:lang w:val="en-US"/>
        </w:rPr>
        <w:t xml:space="preserve"> </w:t>
      </w:r>
    </w:p>
    <w:p w14:paraId="3A22A526" w14:textId="77777777" w:rsidR="004220A6" w:rsidRPr="00DA2A2E" w:rsidRDefault="004220A6" w:rsidP="004220A6">
      <w:pPr>
        <w:pStyle w:val="EndNoteBibliography"/>
        <w:spacing w:after="0"/>
        <w:ind w:left="720" w:hanging="720"/>
        <w:jc w:val="both"/>
        <w:rPr>
          <w:lang w:val="en-US"/>
        </w:rPr>
      </w:pPr>
      <w:r w:rsidRPr="00DA2A2E">
        <w:rPr>
          <w:lang w:val="en-US"/>
        </w:rPr>
        <w:t xml:space="preserve">Martin, H. F. (2001). Is family governance an oxymoron? </w:t>
      </w:r>
      <w:r w:rsidRPr="00DA2A2E">
        <w:rPr>
          <w:i/>
          <w:lang w:val="en-US"/>
        </w:rPr>
        <w:t>Family Business Review</w:t>
      </w:r>
      <w:r w:rsidRPr="00DA2A2E">
        <w:rPr>
          <w:lang w:val="en-US"/>
        </w:rPr>
        <w:t>,</w:t>
      </w:r>
      <w:r w:rsidRPr="00DA2A2E">
        <w:rPr>
          <w:i/>
          <w:lang w:val="en-US"/>
        </w:rPr>
        <w:t xml:space="preserve"> 14</w:t>
      </w:r>
      <w:r w:rsidRPr="00DA2A2E">
        <w:rPr>
          <w:lang w:val="en-US"/>
        </w:rPr>
        <w:t xml:space="preserve">(2), 91-96. </w:t>
      </w:r>
      <w:hyperlink r:id="rId11" w:history="1">
        <w:r w:rsidRPr="00DA2A2E">
          <w:rPr>
            <w:rStyle w:val="Hyperkobling"/>
            <w:lang w:val="en-US"/>
          </w:rPr>
          <w:t>https://doi.org/10.1111/j.1741-6248.2001.00091</w:t>
        </w:r>
      </w:hyperlink>
      <w:r w:rsidRPr="00DA2A2E">
        <w:rPr>
          <w:lang w:val="en-US"/>
        </w:rPr>
        <w:t xml:space="preserve"> </w:t>
      </w:r>
    </w:p>
    <w:p w14:paraId="5E26790C" w14:textId="77777777" w:rsidR="004220A6" w:rsidRPr="00DA2A2E" w:rsidRDefault="004220A6" w:rsidP="004220A6">
      <w:pPr>
        <w:pStyle w:val="EndNoteBibliography"/>
        <w:spacing w:after="0"/>
        <w:ind w:left="720" w:hanging="720"/>
        <w:jc w:val="both"/>
        <w:rPr>
          <w:lang w:val="en-US"/>
        </w:rPr>
      </w:pPr>
      <w:r w:rsidRPr="00DA2A2E">
        <w:rPr>
          <w:lang w:val="en-US"/>
        </w:rPr>
        <w:t xml:space="preserve">Neubauer, F., &amp; Lank, A. G. (2016). </w:t>
      </w:r>
      <w:r w:rsidRPr="00DA2A2E">
        <w:rPr>
          <w:i/>
          <w:lang w:val="en-US"/>
        </w:rPr>
        <w:t>The Family Business: its Governance for Sustainability</w:t>
      </w:r>
      <w:r w:rsidRPr="00DA2A2E">
        <w:rPr>
          <w:lang w:val="en-US"/>
        </w:rPr>
        <w:t xml:space="preserve">. Springer. </w:t>
      </w:r>
    </w:p>
    <w:p w14:paraId="04FE9DD3" w14:textId="77777777" w:rsidR="004220A6" w:rsidRPr="00DA2A2E" w:rsidRDefault="004220A6" w:rsidP="004220A6">
      <w:pPr>
        <w:pStyle w:val="EndNoteBibliography"/>
        <w:spacing w:after="0"/>
        <w:ind w:left="720" w:hanging="720"/>
        <w:jc w:val="both"/>
        <w:rPr>
          <w:lang w:val="en-US"/>
        </w:rPr>
      </w:pPr>
      <w:r w:rsidRPr="00DA2A2E">
        <w:rPr>
          <w:lang w:val="en-US"/>
        </w:rPr>
        <w:t xml:space="preserve">Preacher, K. J., &amp; Hayes, A. F. (2004). SPSS and SAS procedures for estimating indirect effects in simple mediation models. </w:t>
      </w:r>
      <w:r w:rsidRPr="00DA2A2E">
        <w:rPr>
          <w:i/>
          <w:lang w:val="en-US"/>
        </w:rPr>
        <w:t>Behavior research methods, instruments, &amp; computers</w:t>
      </w:r>
      <w:r w:rsidRPr="00DA2A2E">
        <w:rPr>
          <w:lang w:val="en-US"/>
        </w:rPr>
        <w:t>,</w:t>
      </w:r>
      <w:r w:rsidRPr="00DA2A2E">
        <w:rPr>
          <w:i/>
          <w:lang w:val="en-US"/>
        </w:rPr>
        <w:t xml:space="preserve"> 36</w:t>
      </w:r>
      <w:r w:rsidRPr="00DA2A2E">
        <w:rPr>
          <w:lang w:val="en-US"/>
        </w:rPr>
        <w:t xml:space="preserve">, 717-731. </w:t>
      </w:r>
      <w:hyperlink r:id="rId12" w:history="1">
        <w:r w:rsidRPr="00DA2A2E">
          <w:rPr>
            <w:rStyle w:val="Hyperkobling"/>
            <w:lang w:val="en-US"/>
          </w:rPr>
          <w:t>https://doi.org/10.3758/BF03206553</w:t>
        </w:r>
      </w:hyperlink>
      <w:r w:rsidRPr="00DA2A2E">
        <w:rPr>
          <w:lang w:val="en-US"/>
        </w:rPr>
        <w:t xml:space="preserve"> </w:t>
      </w:r>
    </w:p>
    <w:p w14:paraId="36F960AC" w14:textId="77777777" w:rsidR="004220A6" w:rsidRPr="00DA2A2E" w:rsidRDefault="004220A6" w:rsidP="004220A6">
      <w:pPr>
        <w:pStyle w:val="EndNoteBibliography"/>
        <w:spacing w:after="0"/>
        <w:ind w:left="720" w:hanging="720"/>
        <w:jc w:val="both"/>
        <w:rPr>
          <w:lang w:val="en-US"/>
        </w:rPr>
      </w:pPr>
      <w:r w:rsidRPr="00DA2A2E">
        <w:rPr>
          <w:lang w:val="en-US"/>
        </w:rPr>
        <w:t xml:space="preserve">Sanderson, E., &amp; Windmeijer, F. (2016). A weak instrument F-test in linear IV models with multiple endogenous variables. </w:t>
      </w:r>
      <w:r w:rsidRPr="00DA2A2E">
        <w:rPr>
          <w:i/>
          <w:lang w:val="en-US"/>
        </w:rPr>
        <w:t>Journal of Econometrics</w:t>
      </w:r>
      <w:r w:rsidRPr="00DA2A2E">
        <w:rPr>
          <w:lang w:val="en-US"/>
        </w:rPr>
        <w:t>,</w:t>
      </w:r>
      <w:r w:rsidRPr="00DA2A2E">
        <w:rPr>
          <w:i/>
          <w:lang w:val="en-US"/>
        </w:rPr>
        <w:t xml:space="preserve"> 190</w:t>
      </w:r>
      <w:r w:rsidRPr="00DA2A2E">
        <w:rPr>
          <w:lang w:val="en-US"/>
        </w:rPr>
        <w:t xml:space="preserve">(2), 212-221. </w:t>
      </w:r>
      <w:hyperlink r:id="rId13" w:history="1">
        <w:r w:rsidRPr="00DA2A2E">
          <w:rPr>
            <w:rStyle w:val="Hyperkobling"/>
            <w:lang w:val="en-US"/>
          </w:rPr>
          <w:t>https://doi.org/10.1016/j.jeconom.2015.06.004</w:t>
        </w:r>
      </w:hyperlink>
      <w:r w:rsidRPr="00DA2A2E">
        <w:rPr>
          <w:lang w:val="en-US"/>
        </w:rPr>
        <w:t xml:space="preserve"> </w:t>
      </w:r>
    </w:p>
    <w:p w14:paraId="17FE8918" w14:textId="77777777" w:rsidR="004220A6" w:rsidRPr="004220A6" w:rsidRDefault="004220A6" w:rsidP="004220A6">
      <w:pPr>
        <w:pStyle w:val="EndNoteBibliography"/>
        <w:spacing w:after="0"/>
        <w:ind w:left="720" w:hanging="720"/>
        <w:jc w:val="both"/>
      </w:pPr>
      <w:r w:rsidRPr="00DA2A2E">
        <w:rPr>
          <w:lang w:val="en-US"/>
        </w:rPr>
        <w:t xml:space="preserve">Semadeni, M., Withers, M. C., &amp; Trevis Certo, S. (2014). The perils of endogeneity and instrumental variables in strategy research: Understanding through simulations. </w:t>
      </w:r>
      <w:r w:rsidRPr="004220A6">
        <w:rPr>
          <w:i/>
        </w:rPr>
        <w:t>Strategic Management Journal</w:t>
      </w:r>
      <w:r w:rsidRPr="004220A6">
        <w:t>,</w:t>
      </w:r>
      <w:r w:rsidRPr="004220A6">
        <w:rPr>
          <w:i/>
        </w:rPr>
        <w:t xml:space="preserve"> 35</w:t>
      </w:r>
      <w:r w:rsidRPr="004220A6">
        <w:t xml:space="preserve">(7), 1070-1079. </w:t>
      </w:r>
      <w:hyperlink r:id="rId14" w:history="1">
        <w:r w:rsidRPr="004220A6">
          <w:rPr>
            <w:rStyle w:val="Hyperkobling"/>
          </w:rPr>
          <w:t>https://doi.org/10.1002/smj.2136</w:t>
        </w:r>
      </w:hyperlink>
      <w:r w:rsidRPr="004220A6">
        <w:t xml:space="preserve"> </w:t>
      </w:r>
    </w:p>
    <w:p w14:paraId="1ADE12B2" w14:textId="77777777" w:rsidR="004220A6" w:rsidRPr="00DA2A2E" w:rsidRDefault="004220A6" w:rsidP="004220A6">
      <w:pPr>
        <w:pStyle w:val="EndNoteBibliography"/>
        <w:spacing w:after="0"/>
        <w:ind w:left="720" w:hanging="720"/>
        <w:jc w:val="both"/>
        <w:rPr>
          <w:lang w:val="en-US"/>
        </w:rPr>
      </w:pPr>
      <w:r w:rsidRPr="004220A6">
        <w:t xml:space="preserve">Soluk, J., Miroshnychenko, I., Kammerlander, N., &amp; De Massis, A. (2021). </w:t>
      </w:r>
      <w:r w:rsidRPr="00DA2A2E">
        <w:rPr>
          <w:lang w:val="en-US"/>
        </w:rPr>
        <w:t xml:space="preserve">Family influence and digital business model innovation: the enabling role of dynamic capabilities. </w:t>
      </w:r>
      <w:r w:rsidRPr="00DA2A2E">
        <w:rPr>
          <w:i/>
          <w:lang w:val="en-US"/>
        </w:rPr>
        <w:t>Entrepreneurship Theory and Practice</w:t>
      </w:r>
      <w:r w:rsidRPr="00DA2A2E">
        <w:rPr>
          <w:lang w:val="en-US"/>
        </w:rPr>
        <w:t>,</w:t>
      </w:r>
      <w:r w:rsidRPr="00DA2A2E">
        <w:rPr>
          <w:i/>
          <w:lang w:val="en-US"/>
        </w:rPr>
        <w:t xml:space="preserve"> 45</w:t>
      </w:r>
      <w:r w:rsidRPr="00DA2A2E">
        <w:rPr>
          <w:lang w:val="en-US"/>
        </w:rPr>
        <w:t xml:space="preserve">(4), 867-905. </w:t>
      </w:r>
      <w:hyperlink r:id="rId15" w:history="1">
        <w:r w:rsidRPr="00DA2A2E">
          <w:rPr>
            <w:rStyle w:val="Hyperkobling"/>
            <w:lang w:val="en-US"/>
          </w:rPr>
          <w:t>https://doi.org/10.1177/1042258721998946</w:t>
        </w:r>
      </w:hyperlink>
      <w:r w:rsidRPr="00DA2A2E">
        <w:rPr>
          <w:lang w:val="en-US"/>
        </w:rPr>
        <w:t xml:space="preserve"> </w:t>
      </w:r>
    </w:p>
    <w:p w14:paraId="547FFA40" w14:textId="77777777" w:rsidR="004220A6" w:rsidRPr="00DA2A2E" w:rsidRDefault="004220A6" w:rsidP="004220A6">
      <w:pPr>
        <w:pStyle w:val="EndNoteBibliography"/>
        <w:spacing w:after="0"/>
        <w:ind w:left="720" w:hanging="720"/>
        <w:jc w:val="both"/>
        <w:rPr>
          <w:lang w:val="en-US"/>
        </w:rPr>
      </w:pPr>
      <w:r w:rsidRPr="00DA2A2E">
        <w:rPr>
          <w:lang w:val="en-US"/>
        </w:rPr>
        <w:t xml:space="preserve">Sonfield, M. C., &amp; Lussier, R. N. (2004). First-, second-, and third-generation family firms: a comparison. </w:t>
      </w:r>
      <w:r w:rsidRPr="00DA2A2E">
        <w:rPr>
          <w:i/>
          <w:lang w:val="en-US"/>
        </w:rPr>
        <w:t>Family Business Review</w:t>
      </w:r>
      <w:r w:rsidRPr="00DA2A2E">
        <w:rPr>
          <w:lang w:val="en-US"/>
        </w:rPr>
        <w:t>,</w:t>
      </w:r>
      <w:r w:rsidRPr="00DA2A2E">
        <w:rPr>
          <w:i/>
          <w:lang w:val="en-US"/>
        </w:rPr>
        <w:t xml:space="preserve"> 17</w:t>
      </w:r>
      <w:r w:rsidRPr="00DA2A2E">
        <w:rPr>
          <w:lang w:val="en-US"/>
        </w:rPr>
        <w:t xml:space="preserve">(3), 189-201. </w:t>
      </w:r>
      <w:hyperlink r:id="rId16" w:history="1">
        <w:r w:rsidRPr="00DA2A2E">
          <w:rPr>
            <w:rStyle w:val="Hyperkobling"/>
            <w:lang w:val="en-US"/>
          </w:rPr>
          <w:t>https://doi.org/10.1111/j.1741-6248.2004.00013.x</w:t>
        </w:r>
      </w:hyperlink>
      <w:r w:rsidRPr="00DA2A2E">
        <w:rPr>
          <w:lang w:val="en-US"/>
        </w:rPr>
        <w:t xml:space="preserve"> </w:t>
      </w:r>
    </w:p>
    <w:p w14:paraId="4CB03CF2" w14:textId="77777777" w:rsidR="004220A6" w:rsidRPr="00DA2A2E" w:rsidRDefault="004220A6" w:rsidP="004220A6">
      <w:pPr>
        <w:pStyle w:val="EndNoteBibliography"/>
        <w:spacing w:after="0"/>
        <w:ind w:left="720" w:hanging="720"/>
        <w:jc w:val="both"/>
        <w:rPr>
          <w:lang w:val="en-US"/>
        </w:rPr>
      </w:pPr>
      <w:r w:rsidRPr="00DA2A2E">
        <w:rPr>
          <w:lang w:val="en-US"/>
        </w:rPr>
        <w:t xml:space="preserve">Zhao, X., Lynch Jr, J. G., &amp; Chen, Q. (2010). Reconsidering Baron and Kenny: myths and truths about mediation analysis. </w:t>
      </w:r>
      <w:r w:rsidRPr="00DA2A2E">
        <w:rPr>
          <w:i/>
          <w:lang w:val="en-US"/>
        </w:rPr>
        <w:t>Journal of consumer research</w:t>
      </w:r>
      <w:r w:rsidRPr="00DA2A2E">
        <w:rPr>
          <w:lang w:val="en-US"/>
        </w:rPr>
        <w:t>,</w:t>
      </w:r>
      <w:r w:rsidRPr="00DA2A2E">
        <w:rPr>
          <w:i/>
          <w:lang w:val="en-US"/>
        </w:rPr>
        <w:t xml:space="preserve"> 37</w:t>
      </w:r>
      <w:r w:rsidRPr="00DA2A2E">
        <w:rPr>
          <w:lang w:val="en-US"/>
        </w:rPr>
        <w:t xml:space="preserve">(2), 197-206. </w:t>
      </w:r>
      <w:hyperlink r:id="rId17" w:history="1">
        <w:r w:rsidRPr="00DA2A2E">
          <w:rPr>
            <w:rStyle w:val="Hyperkobling"/>
            <w:lang w:val="en-US"/>
          </w:rPr>
          <w:t>https://doi.org/10.1086/651257</w:t>
        </w:r>
      </w:hyperlink>
      <w:r w:rsidRPr="00DA2A2E">
        <w:rPr>
          <w:lang w:val="en-US"/>
        </w:rPr>
        <w:t xml:space="preserve"> </w:t>
      </w:r>
    </w:p>
    <w:p w14:paraId="201EE5A2" w14:textId="77777777" w:rsidR="004220A6" w:rsidRPr="00DA2A2E" w:rsidRDefault="004220A6" w:rsidP="004220A6">
      <w:pPr>
        <w:pStyle w:val="EndNoteBibliography"/>
        <w:ind w:left="720" w:hanging="720"/>
        <w:jc w:val="both"/>
        <w:rPr>
          <w:lang w:val="en-US"/>
        </w:rPr>
      </w:pPr>
      <w:r w:rsidRPr="00DA2A2E">
        <w:rPr>
          <w:lang w:val="en-US"/>
        </w:rPr>
        <w:t xml:space="preserve">Åberg, C., Calabrò, A., Valentino, A., &amp; Torchia, M. (2024). Socioemotional wealth and family firm performance: the moderating role of CEO tenure and millennial CEO. </w:t>
      </w:r>
      <w:r w:rsidRPr="00DA2A2E">
        <w:rPr>
          <w:i/>
          <w:lang w:val="en-US"/>
        </w:rPr>
        <w:t>British Journal of Management</w:t>
      </w:r>
      <w:r w:rsidRPr="00DA2A2E">
        <w:rPr>
          <w:lang w:val="en-US"/>
        </w:rPr>
        <w:t>,</w:t>
      </w:r>
      <w:r w:rsidRPr="00DA2A2E">
        <w:rPr>
          <w:i/>
          <w:lang w:val="en-US"/>
        </w:rPr>
        <w:t xml:space="preserve"> 35</w:t>
      </w:r>
      <w:r w:rsidRPr="00DA2A2E">
        <w:rPr>
          <w:lang w:val="en-US"/>
        </w:rPr>
        <w:t xml:space="preserve">(4), 2103-2121. </w:t>
      </w:r>
      <w:hyperlink r:id="rId18" w:history="1">
        <w:r w:rsidRPr="00DA2A2E">
          <w:rPr>
            <w:rStyle w:val="Hyperkobling"/>
            <w:lang w:val="en-US"/>
          </w:rPr>
          <w:t>https://doi.org/https://doi.org/10.1111/1467-8551.12818</w:t>
        </w:r>
      </w:hyperlink>
      <w:r w:rsidRPr="00DA2A2E">
        <w:rPr>
          <w:lang w:val="en-US"/>
        </w:rPr>
        <w:t xml:space="preserve"> </w:t>
      </w:r>
    </w:p>
    <w:p w14:paraId="64C32D1C" w14:textId="0DAF86F9" w:rsidR="002A60B3" w:rsidRPr="00DA2A2E" w:rsidRDefault="004220A6" w:rsidP="004220A6">
      <w:pPr>
        <w:jc w:val="both"/>
        <w:rPr>
          <w:b/>
          <w:bCs/>
          <w:i/>
          <w:iCs/>
          <w:color w:val="000000"/>
          <w:shd w:val="clear" w:color="auto" w:fill="FFFFFF"/>
          <w:lang w:val="en-US"/>
        </w:rPr>
      </w:pPr>
      <w:r w:rsidRPr="00DA2A2E">
        <w:rPr>
          <w:rFonts w:ascii="Times New Roman" w:hAnsi="Times New Roman" w:cs="Times New Roman"/>
          <w:b/>
          <w:bCs/>
          <w:i/>
          <w:iCs/>
          <w:color w:val="000000"/>
          <w:shd w:val="clear" w:color="auto" w:fill="FFFFFF"/>
          <w:lang w:val="en-US"/>
        </w:rPr>
        <w:fldChar w:fldCharType="end"/>
      </w:r>
    </w:p>
    <w:p w14:paraId="2129163F" w14:textId="00D128B7" w:rsidR="00DC57AF" w:rsidRPr="00DA2A2E" w:rsidRDefault="00DC57AF">
      <w:pPr>
        <w:rPr>
          <w:rFonts w:ascii="Times New Roman" w:hAnsi="Times New Roman" w:cs="Times New Roman"/>
          <w:b/>
          <w:bCs/>
          <w:i/>
          <w:iCs/>
          <w:color w:val="000000"/>
          <w:shd w:val="clear" w:color="auto" w:fill="FFFFFF"/>
          <w:lang w:val="en-US"/>
        </w:rPr>
      </w:pPr>
    </w:p>
    <w:sectPr w:rsidR="00DC57AF" w:rsidRPr="00DA2A2E" w:rsidSect="00C30A00">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3014DD"/>
    <w:multiLevelType w:val="multilevel"/>
    <w:tmpl w:val="D1F09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29598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5029r5tef2r3e0apgxszap05ezxrt5rszw&quot;&gt;Carl Åberg EndNote Library-Converted2&lt;record-ids&gt;&lt;item&gt;729&lt;/item&gt;&lt;item&gt;928&lt;/item&gt;&lt;item&gt;953&lt;/item&gt;&lt;item&gt;1083&lt;/item&gt;&lt;item&gt;1354&lt;/item&gt;&lt;item&gt;1355&lt;/item&gt;&lt;item&gt;1475&lt;/item&gt;&lt;item&gt;1598&lt;/item&gt;&lt;item&gt;1628&lt;/item&gt;&lt;item&gt;1704&lt;/item&gt;&lt;item&gt;1741&lt;/item&gt;&lt;item&gt;1743&lt;/item&gt;&lt;item&gt;1744&lt;/item&gt;&lt;item&gt;1745&lt;/item&gt;&lt;item&gt;1827&lt;/item&gt;&lt;/record-ids&gt;&lt;/item&gt;&lt;/Libraries&gt;"/>
  </w:docVars>
  <w:rsids>
    <w:rsidRoot w:val="0015531D"/>
    <w:rsid w:val="000917E6"/>
    <w:rsid w:val="000B16E0"/>
    <w:rsid w:val="000E480C"/>
    <w:rsid w:val="000F21F0"/>
    <w:rsid w:val="00112323"/>
    <w:rsid w:val="0015531D"/>
    <w:rsid w:val="00171B25"/>
    <w:rsid w:val="002A60B3"/>
    <w:rsid w:val="003407CC"/>
    <w:rsid w:val="0040334C"/>
    <w:rsid w:val="0041105B"/>
    <w:rsid w:val="00420782"/>
    <w:rsid w:val="004220A6"/>
    <w:rsid w:val="006971DB"/>
    <w:rsid w:val="00752BE1"/>
    <w:rsid w:val="00AA7B1A"/>
    <w:rsid w:val="00AE239A"/>
    <w:rsid w:val="00B679AB"/>
    <w:rsid w:val="00C30A00"/>
    <w:rsid w:val="00D71A2E"/>
    <w:rsid w:val="00DA2A2E"/>
    <w:rsid w:val="00DC57AF"/>
    <w:rsid w:val="00DC7234"/>
    <w:rsid w:val="00F13A19"/>
    <w:rsid w:val="00F26F14"/>
    <w:rsid w:val="00F530E3"/>
    <w:rsid w:val="00F86332"/>
    <w:rsid w:val="00FF0A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1926C"/>
  <w15:chartTrackingRefBased/>
  <w15:docId w15:val="{97A2A387-B505-4E51-AD28-B2508627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31D"/>
    <w:rPr>
      <w:rFonts w:eastAsiaTheme="minorEastAsia"/>
      <w:lang w:eastAsia="de-DE"/>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679AB"/>
    <w:pPr>
      <w:spacing w:after="200" w:line="276" w:lineRule="auto"/>
      <w:ind w:left="720"/>
      <w:contextualSpacing/>
    </w:pPr>
    <w:rPr>
      <w:rFonts w:eastAsiaTheme="minorHAnsi"/>
      <w:lang w:val="en-US" w:eastAsia="en-US"/>
    </w:rPr>
  </w:style>
  <w:style w:type="paragraph" w:customStyle="1" w:styleId="EndNoteBibliographyTitle">
    <w:name w:val="EndNote Bibliography Title"/>
    <w:basedOn w:val="Normal"/>
    <w:link w:val="EndNoteBibliographyTitleTegn"/>
    <w:rsid w:val="00B679AB"/>
    <w:pPr>
      <w:spacing w:after="0"/>
      <w:jc w:val="center"/>
    </w:pPr>
    <w:rPr>
      <w:rFonts w:ascii="Times New Roman" w:hAnsi="Times New Roman" w:cs="Times New Roman"/>
      <w:noProof/>
      <w:sz w:val="20"/>
    </w:rPr>
  </w:style>
  <w:style w:type="character" w:customStyle="1" w:styleId="EndNoteBibliographyTitleTegn">
    <w:name w:val="EndNote Bibliography Title Tegn"/>
    <w:basedOn w:val="Standardskriftforavsnitt"/>
    <w:link w:val="EndNoteBibliographyTitle"/>
    <w:rsid w:val="00B679AB"/>
    <w:rPr>
      <w:rFonts w:ascii="Times New Roman" w:eastAsiaTheme="minorEastAsia" w:hAnsi="Times New Roman" w:cs="Times New Roman"/>
      <w:noProof/>
      <w:sz w:val="20"/>
      <w:lang w:eastAsia="de-DE"/>
    </w:rPr>
  </w:style>
  <w:style w:type="paragraph" w:customStyle="1" w:styleId="EndNoteBibliography">
    <w:name w:val="EndNote Bibliography"/>
    <w:basedOn w:val="Normal"/>
    <w:link w:val="EndNoteBibliographyTegn"/>
    <w:rsid w:val="00B679AB"/>
    <w:pPr>
      <w:spacing w:line="240" w:lineRule="auto"/>
    </w:pPr>
    <w:rPr>
      <w:rFonts w:ascii="Times New Roman" w:hAnsi="Times New Roman" w:cs="Times New Roman"/>
      <w:noProof/>
      <w:sz w:val="20"/>
    </w:rPr>
  </w:style>
  <w:style w:type="character" w:customStyle="1" w:styleId="EndNoteBibliographyTegn">
    <w:name w:val="EndNote Bibliography Tegn"/>
    <w:basedOn w:val="Standardskriftforavsnitt"/>
    <w:link w:val="EndNoteBibliography"/>
    <w:rsid w:val="00B679AB"/>
    <w:rPr>
      <w:rFonts w:ascii="Times New Roman" w:eastAsiaTheme="minorEastAsia" w:hAnsi="Times New Roman" w:cs="Times New Roman"/>
      <w:noProof/>
      <w:sz w:val="20"/>
      <w:lang w:eastAsia="de-DE"/>
    </w:rPr>
  </w:style>
  <w:style w:type="character" w:styleId="Hyperkobling">
    <w:name w:val="Hyperlink"/>
    <w:basedOn w:val="Standardskriftforavsnitt"/>
    <w:uiPriority w:val="99"/>
    <w:unhideWhenUsed/>
    <w:rsid w:val="00B679AB"/>
    <w:rPr>
      <w:color w:val="0563C1" w:themeColor="hyperlink"/>
      <w:u w:val="single"/>
    </w:rPr>
  </w:style>
  <w:style w:type="character" w:customStyle="1" w:styleId="Ulstomtale1">
    <w:name w:val="Uløst omtale1"/>
    <w:basedOn w:val="Standardskriftforavsnitt"/>
    <w:uiPriority w:val="99"/>
    <w:semiHidden/>
    <w:unhideWhenUsed/>
    <w:rsid w:val="00B67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849083">
      <w:bodyDiv w:val="1"/>
      <w:marLeft w:val="0"/>
      <w:marRight w:val="0"/>
      <w:marTop w:val="0"/>
      <w:marBottom w:val="0"/>
      <w:divBdr>
        <w:top w:val="none" w:sz="0" w:space="0" w:color="auto"/>
        <w:left w:val="none" w:sz="0" w:space="0" w:color="auto"/>
        <w:bottom w:val="none" w:sz="0" w:space="0" w:color="auto"/>
        <w:right w:val="none" w:sz="0" w:space="0" w:color="auto"/>
      </w:divBdr>
    </w:div>
    <w:div w:id="528955334">
      <w:bodyDiv w:val="1"/>
      <w:marLeft w:val="0"/>
      <w:marRight w:val="0"/>
      <w:marTop w:val="0"/>
      <w:marBottom w:val="0"/>
      <w:divBdr>
        <w:top w:val="none" w:sz="0" w:space="0" w:color="auto"/>
        <w:left w:val="none" w:sz="0" w:space="0" w:color="auto"/>
        <w:bottom w:val="none" w:sz="0" w:space="0" w:color="auto"/>
        <w:right w:val="none" w:sz="0" w:space="0" w:color="auto"/>
      </w:divBdr>
    </w:div>
    <w:div w:id="208463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467-6486.2007.00717.x" TargetMode="External"/><Relationship Id="rId13" Type="http://schemas.openxmlformats.org/officeDocument/2006/relationships/hyperlink" Target="https://doi.org/10.1016/j.jeconom.2015.06.004" TargetMode="External"/><Relationship Id="rId18" Type="http://schemas.openxmlformats.org/officeDocument/2006/relationships/hyperlink" Target="https://doi.org/https://doi.org/10.1111/1467-8551.12818" TargetMode="External"/><Relationship Id="rId3" Type="http://schemas.openxmlformats.org/officeDocument/2006/relationships/styles" Target="styles.xml"/><Relationship Id="rId7" Type="http://schemas.openxmlformats.org/officeDocument/2006/relationships/hyperlink" Target="https://doi.org/10.1111/j.1540-6520.2010.00407.x" TargetMode="External"/><Relationship Id="rId12" Type="http://schemas.openxmlformats.org/officeDocument/2006/relationships/hyperlink" Target="https://doi.org/10.3758/BF03206553" TargetMode="External"/><Relationship Id="rId17" Type="http://schemas.openxmlformats.org/officeDocument/2006/relationships/hyperlink" Target="https://doi.org/10.1086/651257" TargetMode="External"/><Relationship Id="rId2" Type="http://schemas.openxmlformats.org/officeDocument/2006/relationships/numbering" Target="numbering.xml"/><Relationship Id="rId16" Type="http://schemas.openxmlformats.org/officeDocument/2006/relationships/hyperlink" Target="https://doi.org/10.1111/j.1741-6248.2004.00013.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i.org/10.31219/osf.io/75tn8" TargetMode="External"/><Relationship Id="rId11" Type="http://schemas.openxmlformats.org/officeDocument/2006/relationships/hyperlink" Target="https://doi.org/10.1111/j.1741-6248.2001.00091" TargetMode="External"/><Relationship Id="rId5" Type="http://schemas.openxmlformats.org/officeDocument/2006/relationships/webSettings" Target="webSettings.xml"/><Relationship Id="rId15" Type="http://schemas.openxmlformats.org/officeDocument/2006/relationships/hyperlink" Target="https://doi.org/10.1177/1042258721998946" TargetMode="External"/><Relationship Id="rId10" Type="http://schemas.openxmlformats.org/officeDocument/2006/relationships/hyperlink" Target="https://doi.org/10.1111/j.1741-6248.2006.00072.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77/0149206320960533" TargetMode="External"/><Relationship Id="rId14" Type="http://schemas.openxmlformats.org/officeDocument/2006/relationships/hyperlink" Target="https://doi.org/10.1002/smj.213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8FE9E-40A6-4D24-8913-499A83F0F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5239</Words>
  <Characters>29868</Characters>
  <Application>Microsoft Office Word</Application>
  <DocSecurity>0</DocSecurity>
  <Lines>248</Lines>
  <Paragraphs>70</Paragraphs>
  <ScaleCrop>false</ScaleCrop>
  <HeadingPairs>
    <vt:vector size="6" baseType="variant">
      <vt:variant>
        <vt:lpstr>Title</vt:lpstr>
      </vt:variant>
      <vt:variant>
        <vt:i4>1</vt:i4>
      </vt:variant>
      <vt:variant>
        <vt:lpstr>Tittel</vt:lpstr>
      </vt:variant>
      <vt:variant>
        <vt:i4>1</vt:i4>
      </vt:variant>
      <vt:variant>
        <vt:lpstr>Titel</vt:lpstr>
      </vt:variant>
      <vt:variant>
        <vt:i4>1</vt:i4>
      </vt:variant>
    </vt:vector>
  </HeadingPairs>
  <TitlesOfParts>
    <vt:vector size="3" baseType="lpstr">
      <vt:lpstr/>
      <vt:lpstr/>
      <vt:lpstr/>
    </vt:vector>
  </TitlesOfParts>
  <Company>TUDO</Company>
  <LinksUpToDate>false</LinksUpToDate>
  <CharactersWithSpaces>35037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Gimenez- TUDO</dc:creator>
  <cp:keywords/>
  <dc:description/>
  <cp:lastModifiedBy>Carl Åberg</cp:lastModifiedBy>
  <cp:revision>4</cp:revision>
  <dcterms:created xsi:type="dcterms:W3CDTF">2024-12-11T09:41:00Z</dcterms:created>
  <dcterms:modified xsi:type="dcterms:W3CDTF">2024-12-19T14:46:00Z</dcterms:modified>
</cp:coreProperties>
</file>