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E545EB" w14:textId="7C94BB98" w:rsidR="00645986" w:rsidRPr="00E53B49" w:rsidRDefault="00AC5066" w:rsidP="0064598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eastAsia="en-GB"/>
        </w:rPr>
      </w:pPr>
      <w:r>
        <w:rPr>
          <w:rFonts w:ascii="Times New Roman" w:hAnsi="Times New Roman" w:cs="Times New Roman"/>
          <w:sz w:val="24"/>
          <w:szCs w:val="24"/>
          <w:lang w:eastAsia="en-GB"/>
        </w:rPr>
        <w:t>Appendix</w:t>
      </w:r>
      <w:r w:rsidR="00645986" w:rsidRPr="00E53B49">
        <w:rPr>
          <w:rFonts w:ascii="Times New Roman" w:hAnsi="Times New Roman" w:cs="Times New Roman"/>
          <w:sz w:val="24"/>
          <w:szCs w:val="24"/>
          <w:lang w:eastAsia="en-GB"/>
        </w:rPr>
        <w:t xml:space="preserve"> 1. Variables’ Description as the Questionnaire Questions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2"/>
        <w:gridCol w:w="1073"/>
        <w:gridCol w:w="3433"/>
        <w:gridCol w:w="2253"/>
      </w:tblGrid>
      <w:tr w:rsidR="00645986" w:rsidRPr="00E53B49" w14:paraId="472EC4B2" w14:textId="77777777" w:rsidTr="00970487">
        <w:tc>
          <w:tcPr>
            <w:tcW w:w="2252" w:type="dxa"/>
          </w:tcPr>
          <w:p w14:paraId="50B808CF" w14:textId="77777777" w:rsidR="00645986" w:rsidRPr="00E53B49" w:rsidRDefault="00645986" w:rsidP="0097048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E53B49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Variable</w:t>
            </w:r>
          </w:p>
        </w:tc>
        <w:tc>
          <w:tcPr>
            <w:tcW w:w="1073" w:type="dxa"/>
          </w:tcPr>
          <w:p w14:paraId="3F36CF22" w14:textId="77777777" w:rsidR="00645986" w:rsidRPr="00E53B49" w:rsidRDefault="00645986" w:rsidP="0097048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E53B49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Item</w:t>
            </w:r>
          </w:p>
        </w:tc>
        <w:tc>
          <w:tcPr>
            <w:tcW w:w="3433" w:type="dxa"/>
          </w:tcPr>
          <w:p w14:paraId="34B50E57" w14:textId="77777777" w:rsidR="00645986" w:rsidRPr="00E53B49" w:rsidRDefault="00645986" w:rsidP="0097048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E53B49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Description</w:t>
            </w:r>
          </w:p>
        </w:tc>
        <w:tc>
          <w:tcPr>
            <w:tcW w:w="2253" w:type="dxa"/>
          </w:tcPr>
          <w:p w14:paraId="20F3E1EB" w14:textId="77777777" w:rsidR="00645986" w:rsidRPr="00E53B49" w:rsidRDefault="00645986" w:rsidP="0097048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E53B49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Source</w:t>
            </w:r>
          </w:p>
        </w:tc>
      </w:tr>
      <w:tr w:rsidR="00645986" w:rsidRPr="00E53B49" w14:paraId="2B50AF3E" w14:textId="77777777" w:rsidTr="00970487">
        <w:tc>
          <w:tcPr>
            <w:tcW w:w="2252" w:type="dxa"/>
          </w:tcPr>
          <w:p w14:paraId="683CAFB6" w14:textId="77777777" w:rsidR="00645986" w:rsidRPr="00E53B49" w:rsidRDefault="00645986" w:rsidP="0097048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3B49">
              <w:rPr>
                <w:rFonts w:ascii="Times New Roman" w:hAnsi="Times New Roman" w:cs="Times New Roman"/>
                <w:sz w:val="24"/>
                <w:szCs w:val="24"/>
              </w:rPr>
              <w:t>Organizational Commitment (X1)</w:t>
            </w:r>
          </w:p>
        </w:tc>
        <w:tc>
          <w:tcPr>
            <w:tcW w:w="1073" w:type="dxa"/>
          </w:tcPr>
          <w:p w14:paraId="7B2DCB28" w14:textId="77777777" w:rsidR="00645986" w:rsidRPr="00E53B49" w:rsidRDefault="00645986" w:rsidP="0097048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E53B49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X1.1</w:t>
            </w:r>
          </w:p>
          <w:p w14:paraId="26D7A8E8" w14:textId="77777777" w:rsidR="00645986" w:rsidRPr="00E53B49" w:rsidRDefault="00645986" w:rsidP="0097048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3A778AFF" w14:textId="77777777" w:rsidR="00645986" w:rsidRPr="00E53B49" w:rsidRDefault="00645986" w:rsidP="0097048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171C33C1" w14:textId="77777777" w:rsidR="00645986" w:rsidRPr="00E53B49" w:rsidRDefault="00645986" w:rsidP="0097048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2FFA21CB" w14:textId="77777777" w:rsidR="00645986" w:rsidRPr="00E53B49" w:rsidRDefault="00645986" w:rsidP="0097048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E53B49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X1.2</w:t>
            </w:r>
          </w:p>
          <w:p w14:paraId="29EF48CE" w14:textId="77777777" w:rsidR="00645986" w:rsidRPr="00E53B49" w:rsidRDefault="00645986" w:rsidP="0097048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5BC8DB6E" w14:textId="77777777" w:rsidR="00645986" w:rsidRPr="00E53B49" w:rsidRDefault="00645986" w:rsidP="0097048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4396E793" w14:textId="77777777" w:rsidR="00645986" w:rsidRPr="00E53B49" w:rsidRDefault="00645986" w:rsidP="0097048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0F3EB95D" w14:textId="77777777" w:rsidR="00645986" w:rsidRPr="00E53B49" w:rsidRDefault="00645986" w:rsidP="0097048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E53B49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X1.3</w:t>
            </w:r>
          </w:p>
        </w:tc>
        <w:tc>
          <w:tcPr>
            <w:tcW w:w="3433" w:type="dxa"/>
          </w:tcPr>
          <w:p w14:paraId="7459D8C8" w14:textId="77777777" w:rsidR="00645986" w:rsidRPr="00E53B49" w:rsidRDefault="00645986" w:rsidP="0097048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E53B49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The company shows affective commitment (Emotional Attachment)</w:t>
            </w:r>
          </w:p>
          <w:p w14:paraId="35DE731B" w14:textId="77777777" w:rsidR="00645986" w:rsidRPr="00E53B49" w:rsidRDefault="00645986" w:rsidP="0097048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31F2B5CA" w14:textId="77777777" w:rsidR="00645986" w:rsidRPr="00E53B49" w:rsidRDefault="00645986" w:rsidP="0097048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E53B49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The company shows ongoing or continuance commitment (Economic Constraints)</w:t>
            </w:r>
          </w:p>
          <w:p w14:paraId="4734DE33" w14:textId="77777777" w:rsidR="00645986" w:rsidRPr="00E53B49" w:rsidRDefault="00645986" w:rsidP="0097048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523D1FDF" w14:textId="77777777" w:rsidR="00645986" w:rsidRPr="00E53B49" w:rsidRDefault="00645986" w:rsidP="0097048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E53B49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The company shows normative commitment (Perceived Obligation)</w:t>
            </w:r>
          </w:p>
        </w:tc>
        <w:tc>
          <w:tcPr>
            <w:tcW w:w="2253" w:type="dxa"/>
          </w:tcPr>
          <w:p w14:paraId="0DFC8395" w14:textId="77777777" w:rsidR="00645986" w:rsidRPr="00E53B49" w:rsidRDefault="00645986" w:rsidP="0097048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E53B49">
              <w:rPr>
                <w:rFonts w:ascii="Times New Roman" w:hAnsi="Times New Roman" w:cs="Times New Roman"/>
                <w:sz w:val="24"/>
                <w:szCs w:val="24"/>
              </w:rPr>
              <w:t xml:space="preserve">(Meyer, Allen, &amp; Smith, 1993; </w:t>
            </w:r>
            <w:proofErr w:type="spellStart"/>
            <w:r w:rsidRPr="00E53B49">
              <w:rPr>
                <w:rFonts w:ascii="Times New Roman" w:hAnsi="Times New Roman" w:cs="Times New Roman"/>
                <w:sz w:val="24"/>
                <w:szCs w:val="24"/>
              </w:rPr>
              <w:t>Sukasih</w:t>
            </w:r>
            <w:proofErr w:type="spellEnd"/>
            <w:r w:rsidRPr="00E53B49">
              <w:rPr>
                <w:rFonts w:ascii="Times New Roman" w:hAnsi="Times New Roman" w:cs="Times New Roman"/>
                <w:sz w:val="24"/>
                <w:szCs w:val="24"/>
              </w:rPr>
              <w:t xml:space="preserve">, &amp; </w:t>
            </w:r>
            <w:proofErr w:type="spellStart"/>
            <w:r w:rsidRPr="00E53B49">
              <w:rPr>
                <w:rFonts w:ascii="Times New Roman" w:hAnsi="Times New Roman" w:cs="Times New Roman"/>
                <w:sz w:val="24"/>
                <w:szCs w:val="24"/>
              </w:rPr>
              <w:t>Suardhika</w:t>
            </w:r>
            <w:proofErr w:type="spellEnd"/>
            <w:r w:rsidRPr="00E53B49">
              <w:rPr>
                <w:rFonts w:ascii="Times New Roman" w:hAnsi="Times New Roman" w:cs="Times New Roman"/>
                <w:sz w:val="24"/>
                <w:szCs w:val="24"/>
              </w:rPr>
              <w:t xml:space="preserve">, 2019; </w:t>
            </w:r>
            <w:proofErr w:type="spellStart"/>
            <w:r w:rsidRPr="00E53B49">
              <w:rPr>
                <w:rFonts w:ascii="Times New Roman" w:hAnsi="Times New Roman" w:cs="Times New Roman"/>
                <w:sz w:val="24"/>
                <w:szCs w:val="24"/>
              </w:rPr>
              <w:t>Suantara</w:t>
            </w:r>
            <w:proofErr w:type="spellEnd"/>
            <w:r w:rsidRPr="00E53B49">
              <w:rPr>
                <w:rFonts w:ascii="Times New Roman" w:hAnsi="Times New Roman" w:cs="Times New Roman"/>
                <w:sz w:val="24"/>
                <w:szCs w:val="24"/>
              </w:rPr>
              <w:t>, et al., 2020).</w:t>
            </w:r>
          </w:p>
        </w:tc>
      </w:tr>
      <w:tr w:rsidR="00645986" w:rsidRPr="00E53B49" w14:paraId="177E948A" w14:textId="77777777" w:rsidTr="00970487">
        <w:tc>
          <w:tcPr>
            <w:tcW w:w="2252" w:type="dxa"/>
          </w:tcPr>
          <w:p w14:paraId="515F9545" w14:textId="77777777" w:rsidR="00645986" w:rsidRPr="00E53B49" w:rsidRDefault="00645986" w:rsidP="0097048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3B49">
              <w:rPr>
                <w:rFonts w:ascii="Times New Roman" w:hAnsi="Times New Roman" w:cs="Times New Roman"/>
                <w:sz w:val="24"/>
                <w:szCs w:val="24"/>
              </w:rPr>
              <w:t>Performance Appraisal (X2)</w:t>
            </w:r>
          </w:p>
        </w:tc>
        <w:tc>
          <w:tcPr>
            <w:tcW w:w="1073" w:type="dxa"/>
          </w:tcPr>
          <w:p w14:paraId="5AEE574D" w14:textId="77777777" w:rsidR="00645986" w:rsidRPr="00E53B49" w:rsidRDefault="00645986" w:rsidP="0097048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E53B49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X2.1</w:t>
            </w:r>
          </w:p>
          <w:p w14:paraId="0497F9A5" w14:textId="77777777" w:rsidR="00645986" w:rsidRPr="00E53B49" w:rsidRDefault="00645986" w:rsidP="0097048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5550EC28" w14:textId="77777777" w:rsidR="00645986" w:rsidRPr="00E53B49" w:rsidRDefault="00645986" w:rsidP="0097048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1C80A3BC" w14:textId="77777777" w:rsidR="00645986" w:rsidRPr="00E53B49" w:rsidRDefault="00645986" w:rsidP="0097048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E53B49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X2.2</w:t>
            </w:r>
          </w:p>
          <w:p w14:paraId="0E1617AD" w14:textId="77777777" w:rsidR="00645986" w:rsidRPr="00E53B49" w:rsidRDefault="00645986" w:rsidP="0097048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0096FA0E" w14:textId="77777777" w:rsidR="00645986" w:rsidRPr="00E53B49" w:rsidRDefault="00645986" w:rsidP="0097048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3B039306" w14:textId="77777777" w:rsidR="00645986" w:rsidRPr="00E53B49" w:rsidRDefault="00645986" w:rsidP="0097048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E53B49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X2.3</w:t>
            </w:r>
          </w:p>
          <w:p w14:paraId="132C1FE8" w14:textId="77777777" w:rsidR="00645986" w:rsidRPr="00E53B49" w:rsidRDefault="00645986" w:rsidP="0097048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1ED0B43E" w14:textId="77777777" w:rsidR="00645986" w:rsidRPr="00E53B49" w:rsidRDefault="00645986" w:rsidP="0097048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479F6166" w14:textId="77777777" w:rsidR="00645986" w:rsidRPr="00E53B49" w:rsidRDefault="00645986" w:rsidP="0097048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E53B49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X2.4</w:t>
            </w:r>
          </w:p>
          <w:p w14:paraId="48686CB5" w14:textId="77777777" w:rsidR="00645986" w:rsidRPr="00E53B49" w:rsidRDefault="00645986" w:rsidP="0097048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691F2FBF" w14:textId="77777777" w:rsidR="00645986" w:rsidRPr="00E53B49" w:rsidRDefault="00645986" w:rsidP="0097048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6C77A3FA" w14:textId="77777777" w:rsidR="00645986" w:rsidRPr="00E53B49" w:rsidRDefault="00645986" w:rsidP="0097048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E53B49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X2.5</w:t>
            </w:r>
          </w:p>
        </w:tc>
        <w:tc>
          <w:tcPr>
            <w:tcW w:w="3433" w:type="dxa"/>
          </w:tcPr>
          <w:p w14:paraId="44DA95BF" w14:textId="77777777" w:rsidR="00645986" w:rsidRPr="00E53B49" w:rsidRDefault="00645986" w:rsidP="0097048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E53B49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The fairness of performance evaluations</w:t>
            </w:r>
          </w:p>
          <w:p w14:paraId="10AF97D5" w14:textId="77777777" w:rsidR="00645986" w:rsidRPr="00E53B49" w:rsidRDefault="00645986" w:rsidP="0097048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3B6078E2" w14:textId="77777777" w:rsidR="00645986" w:rsidRPr="00E53B49" w:rsidRDefault="00645986" w:rsidP="0097048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E53B49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The frequency of performance feedback</w:t>
            </w:r>
          </w:p>
          <w:p w14:paraId="7F0A39E8" w14:textId="77777777" w:rsidR="00645986" w:rsidRPr="00E53B49" w:rsidRDefault="00645986" w:rsidP="0097048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465C883F" w14:textId="77777777" w:rsidR="00645986" w:rsidRPr="00E53B49" w:rsidRDefault="00645986" w:rsidP="0097048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E53B49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The clarity of performance criteria</w:t>
            </w:r>
          </w:p>
          <w:p w14:paraId="66E3A23D" w14:textId="77777777" w:rsidR="00645986" w:rsidRPr="00E53B49" w:rsidRDefault="00645986" w:rsidP="0097048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45D3F7B2" w14:textId="77777777" w:rsidR="00645986" w:rsidRPr="00E53B49" w:rsidRDefault="00645986" w:rsidP="0097048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E53B49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The impact of appraisal on career development</w:t>
            </w:r>
          </w:p>
          <w:p w14:paraId="6FD232F7" w14:textId="77777777" w:rsidR="00645986" w:rsidRPr="00E53B49" w:rsidRDefault="00645986" w:rsidP="0097048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6DFA1C9F" w14:textId="77777777" w:rsidR="00645986" w:rsidRPr="00E53B49" w:rsidRDefault="00645986" w:rsidP="0097048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E53B49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The use of performance appraisals for</w:t>
            </w:r>
          </w:p>
          <w:p w14:paraId="2F28F95F" w14:textId="77777777" w:rsidR="00645986" w:rsidRPr="00E53B49" w:rsidRDefault="00645986" w:rsidP="0097048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E53B49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promotions</w:t>
            </w:r>
          </w:p>
        </w:tc>
        <w:tc>
          <w:tcPr>
            <w:tcW w:w="2253" w:type="dxa"/>
          </w:tcPr>
          <w:p w14:paraId="51F383DB" w14:textId="77777777" w:rsidR="00645986" w:rsidRPr="00E53B49" w:rsidRDefault="00645986" w:rsidP="0097048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E53B49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(Ginting, et al., 2024; Bayo-</w:t>
            </w:r>
            <w:proofErr w:type="spellStart"/>
            <w:r w:rsidRPr="00E53B49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Moriones</w:t>
            </w:r>
            <w:proofErr w:type="spellEnd"/>
            <w:r w:rsidRPr="00E53B49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&amp; de</w:t>
            </w:r>
          </w:p>
          <w:p w14:paraId="06165A4E" w14:textId="77777777" w:rsidR="00645986" w:rsidRPr="00E53B49" w:rsidRDefault="00645986" w:rsidP="0097048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E53B49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la Torre, 2022; Bayo-</w:t>
            </w:r>
          </w:p>
          <w:p w14:paraId="22930B79" w14:textId="77777777" w:rsidR="00645986" w:rsidRPr="00E53B49" w:rsidRDefault="00645986" w:rsidP="0097048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E53B49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Moriones</w:t>
            </w:r>
            <w:proofErr w:type="spellEnd"/>
            <w:r w:rsidRPr="00E53B49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et al., 2021;</w:t>
            </w:r>
          </w:p>
          <w:p w14:paraId="7E2BF014" w14:textId="77777777" w:rsidR="00645986" w:rsidRPr="00E53B49" w:rsidRDefault="00645986" w:rsidP="0097048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E53B49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Cappelli &amp; </w:t>
            </w:r>
            <w:proofErr w:type="spellStart"/>
            <w:r w:rsidRPr="00E53B49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Conyon</w:t>
            </w:r>
            <w:proofErr w:type="spellEnd"/>
            <w:r w:rsidRPr="00E53B49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,</w:t>
            </w:r>
          </w:p>
          <w:p w14:paraId="76A62846" w14:textId="77777777" w:rsidR="00645986" w:rsidRPr="00E53B49" w:rsidRDefault="00645986" w:rsidP="0097048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E53B49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2018)</w:t>
            </w:r>
          </w:p>
          <w:p w14:paraId="5F63ECC1" w14:textId="77777777" w:rsidR="00645986" w:rsidRPr="00E53B49" w:rsidRDefault="00645986" w:rsidP="0097048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645986" w:rsidRPr="00E53B49" w14:paraId="7E9B2DA3" w14:textId="77777777" w:rsidTr="00970487">
        <w:tc>
          <w:tcPr>
            <w:tcW w:w="2252" w:type="dxa"/>
          </w:tcPr>
          <w:p w14:paraId="6E151F3D" w14:textId="77777777" w:rsidR="00645986" w:rsidRPr="00E53B49" w:rsidRDefault="00645986" w:rsidP="0097048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3B49">
              <w:rPr>
                <w:rFonts w:ascii="Times New Roman" w:hAnsi="Times New Roman" w:cs="Times New Roman"/>
                <w:sz w:val="24"/>
                <w:szCs w:val="24"/>
              </w:rPr>
              <w:t>Organizational Culture (X3)</w:t>
            </w:r>
          </w:p>
        </w:tc>
        <w:tc>
          <w:tcPr>
            <w:tcW w:w="1073" w:type="dxa"/>
          </w:tcPr>
          <w:p w14:paraId="3B5C4E56" w14:textId="77777777" w:rsidR="00645986" w:rsidRPr="00E53B49" w:rsidRDefault="00645986" w:rsidP="0097048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E53B49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X3.1</w:t>
            </w:r>
          </w:p>
          <w:p w14:paraId="5F3617BA" w14:textId="77777777" w:rsidR="00645986" w:rsidRPr="00E53B49" w:rsidRDefault="00645986" w:rsidP="0097048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39391649" w14:textId="77777777" w:rsidR="00645986" w:rsidRPr="00E53B49" w:rsidRDefault="00645986" w:rsidP="0097048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5E18AE95" w14:textId="77777777" w:rsidR="00645986" w:rsidRPr="00E53B49" w:rsidRDefault="00645986" w:rsidP="0097048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E53B49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X3.2</w:t>
            </w:r>
          </w:p>
          <w:p w14:paraId="73EE6F94" w14:textId="77777777" w:rsidR="00645986" w:rsidRPr="00E53B49" w:rsidRDefault="00645986" w:rsidP="0097048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1D3B7EB9" w14:textId="77777777" w:rsidR="00645986" w:rsidRPr="00E53B49" w:rsidRDefault="00645986" w:rsidP="0097048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0E793FB9" w14:textId="77777777" w:rsidR="00645986" w:rsidRPr="00E53B49" w:rsidRDefault="00645986" w:rsidP="0097048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E53B49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X3.3</w:t>
            </w:r>
          </w:p>
          <w:p w14:paraId="5C8E5EBE" w14:textId="77777777" w:rsidR="00645986" w:rsidRPr="00E53B49" w:rsidRDefault="00645986" w:rsidP="0097048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5CD58440" w14:textId="77777777" w:rsidR="00645986" w:rsidRPr="00E53B49" w:rsidRDefault="00645986" w:rsidP="0097048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063F744E" w14:textId="77777777" w:rsidR="00645986" w:rsidRPr="00E53B49" w:rsidRDefault="00645986" w:rsidP="0097048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4B5D7AC6" w14:textId="77777777" w:rsidR="00645986" w:rsidRPr="00E53B49" w:rsidRDefault="00645986" w:rsidP="0097048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E53B49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X3.4</w:t>
            </w:r>
          </w:p>
          <w:p w14:paraId="5C3BDEBC" w14:textId="77777777" w:rsidR="00645986" w:rsidRPr="00E53B49" w:rsidRDefault="00645986" w:rsidP="0097048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7FDCC635" w14:textId="77777777" w:rsidR="00645986" w:rsidRPr="00E53B49" w:rsidRDefault="00645986" w:rsidP="0097048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53ACDF61" w14:textId="77777777" w:rsidR="00645986" w:rsidRPr="00E53B49" w:rsidRDefault="00645986" w:rsidP="0097048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E53B49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X3.5</w:t>
            </w:r>
          </w:p>
          <w:p w14:paraId="2A027D75" w14:textId="77777777" w:rsidR="00645986" w:rsidRPr="00E53B49" w:rsidRDefault="00645986" w:rsidP="0097048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3C93B697" w14:textId="77777777" w:rsidR="00645986" w:rsidRPr="00E53B49" w:rsidRDefault="00645986" w:rsidP="0097048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09D08478" w14:textId="77777777" w:rsidR="00645986" w:rsidRPr="00E53B49" w:rsidRDefault="00645986" w:rsidP="0097048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E53B49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X3.6</w:t>
            </w:r>
          </w:p>
        </w:tc>
        <w:tc>
          <w:tcPr>
            <w:tcW w:w="3433" w:type="dxa"/>
          </w:tcPr>
          <w:p w14:paraId="1F769942" w14:textId="77777777" w:rsidR="00645986" w:rsidRPr="00E53B49" w:rsidRDefault="00645986" w:rsidP="0097048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E53B49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lastRenderedPageBreak/>
              <w:t>The extent to which employees feel valued</w:t>
            </w:r>
          </w:p>
          <w:p w14:paraId="23E22C28" w14:textId="77777777" w:rsidR="00645986" w:rsidRPr="00E53B49" w:rsidRDefault="00645986" w:rsidP="0097048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36C4B055" w14:textId="77777777" w:rsidR="00645986" w:rsidRPr="00E53B49" w:rsidRDefault="00645986" w:rsidP="0097048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E53B49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lastRenderedPageBreak/>
              <w:t>The clarity of organisational goals</w:t>
            </w:r>
          </w:p>
          <w:p w14:paraId="32AD7064" w14:textId="77777777" w:rsidR="00645986" w:rsidRPr="00E53B49" w:rsidRDefault="00645986" w:rsidP="0097048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42BD790E" w14:textId="77777777" w:rsidR="00645986" w:rsidRPr="00E53B49" w:rsidRDefault="00645986" w:rsidP="0097048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E53B49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The level of support from management</w:t>
            </w:r>
          </w:p>
          <w:p w14:paraId="79D9E7EC" w14:textId="77777777" w:rsidR="00645986" w:rsidRPr="00E53B49" w:rsidRDefault="00645986" w:rsidP="0097048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37A340C5" w14:textId="77777777" w:rsidR="00645986" w:rsidRPr="00E53B49" w:rsidRDefault="00645986" w:rsidP="0097048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E53B49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The consistency of organisational policies</w:t>
            </w:r>
          </w:p>
          <w:p w14:paraId="0CF89F1C" w14:textId="77777777" w:rsidR="00645986" w:rsidRPr="00E53B49" w:rsidRDefault="00645986" w:rsidP="0097048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38FCAAF9" w14:textId="77777777" w:rsidR="00645986" w:rsidRPr="00E53B49" w:rsidRDefault="00645986" w:rsidP="0097048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E53B49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The degree of collaboration among employees</w:t>
            </w:r>
          </w:p>
          <w:p w14:paraId="5037D5F7" w14:textId="77777777" w:rsidR="00645986" w:rsidRPr="00E53B49" w:rsidRDefault="00645986" w:rsidP="0097048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091857D3" w14:textId="77777777" w:rsidR="00645986" w:rsidRPr="00E53B49" w:rsidRDefault="00645986" w:rsidP="0097048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E53B49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The organization’s openness to innovation</w:t>
            </w:r>
          </w:p>
        </w:tc>
        <w:tc>
          <w:tcPr>
            <w:tcW w:w="2253" w:type="dxa"/>
          </w:tcPr>
          <w:p w14:paraId="05EDED22" w14:textId="77777777" w:rsidR="00645986" w:rsidRPr="00E53B49" w:rsidRDefault="00645986" w:rsidP="0097048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E53B49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lastRenderedPageBreak/>
              <w:t>(Akpa et al., 2021;</w:t>
            </w:r>
          </w:p>
          <w:p w14:paraId="13AEDCAA" w14:textId="77777777" w:rsidR="00645986" w:rsidRPr="00E53B49" w:rsidRDefault="00645986" w:rsidP="0097048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E53B49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Kaur Bagga et al.,</w:t>
            </w:r>
          </w:p>
          <w:p w14:paraId="365418C9" w14:textId="77777777" w:rsidR="00645986" w:rsidRPr="00E53B49" w:rsidRDefault="00645986" w:rsidP="0097048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E53B49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2023; Ginting, et al., 2024)</w:t>
            </w:r>
          </w:p>
          <w:p w14:paraId="5347A53E" w14:textId="77777777" w:rsidR="00645986" w:rsidRPr="00E53B49" w:rsidRDefault="00645986" w:rsidP="0097048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645986" w:rsidRPr="00E53B49" w14:paraId="37EB87B6" w14:textId="77777777" w:rsidTr="00970487">
        <w:tc>
          <w:tcPr>
            <w:tcW w:w="2252" w:type="dxa"/>
          </w:tcPr>
          <w:p w14:paraId="2232B88F" w14:textId="77777777" w:rsidR="00645986" w:rsidRPr="00E53B49" w:rsidRDefault="00645986" w:rsidP="0097048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3B49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lastRenderedPageBreak/>
              <w:t xml:space="preserve">Employee </w:t>
            </w:r>
            <w:r w:rsidRPr="00E53B49">
              <w:rPr>
                <w:rFonts w:ascii="Times New Roman" w:hAnsi="Times New Roman" w:cs="Times New Roman"/>
                <w:sz w:val="24"/>
                <w:szCs w:val="24"/>
              </w:rPr>
              <w:t>Motivation (X4)</w:t>
            </w:r>
          </w:p>
        </w:tc>
        <w:tc>
          <w:tcPr>
            <w:tcW w:w="1073" w:type="dxa"/>
          </w:tcPr>
          <w:p w14:paraId="0EDF009F" w14:textId="77777777" w:rsidR="00645986" w:rsidRPr="00E53B49" w:rsidRDefault="00645986" w:rsidP="0097048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E53B49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X4.1</w:t>
            </w:r>
          </w:p>
          <w:p w14:paraId="1C278FDB" w14:textId="77777777" w:rsidR="00645986" w:rsidRPr="00E53B49" w:rsidRDefault="00645986" w:rsidP="0097048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34C691F6" w14:textId="77777777" w:rsidR="00645986" w:rsidRPr="00E53B49" w:rsidRDefault="00645986" w:rsidP="0097048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E53B49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X4.2</w:t>
            </w:r>
          </w:p>
          <w:p w14:paraId="40DA5632" w14:textId="77777777" w:rsidR="00645986" w:rsidRPr="00E53B49" w:rsidRDefault="00645986" w:rsidP="0097048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13298F1D" w14:textId="77777777" w:rsidR="00645986" w:rsidRPr="00E53B49" w:rsidRDefault="00645986" w:rsidP="0097048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3C6401EF" w14:textId="77777777" w:rsidR="00645986" w:rsidRPr="00E53B49" w:rsidRDefault="00645986" w:rsidP="0097048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E53B49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X4.3</w:t>
            </w:r>
          </w:p>
          <w:p w14:paraId="63AB02B7" w14:textId="77777777" w:rsidR="00645986" w:rsidRPr="00E53B49" w:rsidRDefault="00645986" w:rsidP="0097048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32941EF7" w14:textId="77777777" w:rsidR="00645986" w:rsidRPr="00E53B49" w:rsidRDefault="00645986" w:rsidP="0097048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7774C690" w14:textId="77777777" w:rsidR="00645986" w:rsidRPr="00E53B49" w:rsidRDefault="00645986" w:rsidP="0097048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E53B49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X4.4</w:t>
            </w:r>
          </w:p>
          <w:p w14:paraId="55F28489" w14:textId="77777777" w:rsidR="00645986" w:rsidRPr="00E53B49" w:rsidRDefault="00645986" w:rsidP="0097048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53D37048" w14:textId="77777777" w:rsidR="00645986" w:rsidRPr="00E53B49" w:rsidRDefault="00645986" w:rsidP="0097048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7187654D" w14:textId="77777777" w:rsidR="00645986" w:rsidRPr="00E53B49" w:rsidRDefault="00645986" w:rsidP="0097048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E53B49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X4.5</w:t>
            </w:r>
          </w:p>
          <w:p w14:paraId="7246316E" w14:textId="77777777" w:rsidR="00645986" w:rsidRPr="00E53B49" w:rsidRDefault="00645986" w:rsidP="0097048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09E34FE9" w14:textId="77777777" w:rsidR="00645986" w:rsidRPr="00E53B49" w:rsidRDefault="00645986" w:rsidP="0097048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707D565D" w14:textId="77777777" w:rsidR="00645986" w:rsidRPr="00E53B49" w:rsidRDefault="00645986" w:rsidP="0097048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E53B49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X4.6</w:t>
            </w:r>
          </w:p>
          <w:p w14:paraId="13671AE2" w14:textId="77777777" w:rsidR="00645986" w:rsidRPr="00E53B49" w:rsidRDefault="00645986" w:rsidP="0097048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757F158F" w14:textId="77777777" w:rsidR="00645986" w:rsidRPr="00E53B49" w:rsidRDefault="00645986" w:rsidP="0097048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E53B49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X4.7</w:t>
            </w:r>
          </w:p>
        </w:tc>
        <w:tc>
          <w:tcPr>
            <w:tcW w:w="3433" w:type="dxa"/>
          </w:tcPr>
          <w:p w14:paraId="276AF767" w14:textId="77777777" w:rsidR="00645986" w:rsidRPr="00E53B49" w:rsidRDefault="00645986" w:rsidP="0097048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E53B49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The level of intrinsic motivation</w:t>
            </w:r>
          </w:p>
          <w:p w14:paraId="4DA1E5FC" w14:textId="77777777" w:rsidR="00645986" w:rsidRPr="00E53B49" w:rsidRDefault="00645986" w:rsidP="0097048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5700DDE5" w14:textId="77777777" w:rsidR="00645986" w:rsidRPr="00E53B49" w:rsidRDefault="00645986" w:rsidP="0097048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E53B49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The availability of extrinsic rewards</w:t>
            </w:r>
          </w:p>
          <w:p w14:paraId="574D82DD" w14:textId="77777777" w:rsidR="00645986" w:rsidRPr="00E53B49" w:rsidRDefault="00645986" w:rsidP="0097048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53A24EF8" w14:textId="77777777" w:rsidR="00645986" w:rsidRPr="00E53B49" w:rsidRDefault="00645986" w:rsidP="0097048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E53B49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The opportunities for career advancement</w:t>
            </w:r>
          </w:p>
          <w:p w14:paraId="14BC7582" w14:textId="77777777" w:rsidR="00645986" w:rsidRPr="00E53B49" w:rsidRDefault="00645986" w:rsidP="0097048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1CF4C7E8" w14:textId="77777777" w:rsidR="00645986" w:rsidRPr="00E53B49" w:rsidRDefault="00645986" w:rsidP="0097048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E53B49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The alignment of personal goal with organisational goals</w:t>
            </w:r>
          </w:p>
          <w:p w14:paraId="75A5D44A" w14:textId="77777777" w:rsidR="00645986" w:rsidRPr="00E53B49" w:rsidRDefault="00645986" w:rsidP="0097048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75CDFFE2" w14:textId="77777777" w:rsidR="00645986" w:rsidRPr="00E53B49" w:rsidRDefault="00645986" w:rsidP="0097048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E53B49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The frequency of recognition and praise</w:t>
            </w:r>
          </w:p>
          <w:p w14:paraId="7ADE7B9B" w14:textId="77777777" w:rsidR="00645986" w:rsidRPr="00E53B49" w:rsidRDefault="00645986" w:rsidP="0097048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4438E8E9" w14:textId="77777777" w:rsidR="00645986" w:rsidRPr="00E53B49" w:rsidRDefault="00645986" w:rsidP="0097048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E53B49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The impact of job security</w:t>
            </w:r>
          </w:p>
          <w:p w14:paraId="564C195F" w14:textId="77777777" w:rsidR="00645986" w:rsidRPr="00E53B49" w:rsidRDefault="00645986" w:rsidP="0097048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40762C7A" w14:textId="77777777" w:rsidR="00645986" w:rsidRPr="00E53B49" w:rsidRDefault="00645986" w:rsidP="0097048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E53B49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The influence of work-life balance</w:t>
            </w:r>
          </w:p>
        </w:tc>
        <w:tc>
          <w:tcPr>
            <w:tcW w:w="2253" w:type="dxa"/>
          </w:tcPr>
          <w:p w14:paraId="10950B6E" w14:textId="77777777" w:rsidR="00645986" w:rsidRPr="00E53B49" w:rsidRDefault="00645986" w:rsidP="0097048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E53B49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(Ginting, et al., 2024; </w:t>
            </w:r>
            <w:proofErr w:type="spellStart"/>
            <w:r w:rsidRPr="00E53B49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Girdwichai</w:t>
            </w:r>
            <w:proofErr w:type="spellEnd"/>
            <w:r w:rsidRPr="00E53B49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&amp;</w:t>
            </w:r>
          </w:p>
          <w:p w14:paraId="40E43CE6" w14:textId="77777777" w:rsidR="00645986" w:rsidRPr="00E53B49" w:rsidRDefault="00645986" w:rsidP="0097048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E53B49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Sriviboon</w:t>
            </w:r>
            <w:proofErr w:type="spellEnd"/>
            <w:r w:rsidRPr="00E53B49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, 2020; Ibrahim et al., 2022)</w:t>
            </w:r>
          </w:p>
          <w:p w14:paraId="0F011767" w14:textId="77777777" w:rsidR="00645986" w:rsidRPr="00E53B49" w:rsidRDefault="00645986" w:rsidP="0097048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645986" w:rsidRPr="00E53B49" w14:paraId="642DB057" w14:textId="77777777" w:rsidTr="00970487">
        <w:tc>
          <w:tcPr>
            <w:tcW w:w="2252" w:type="dxa"/>
          </w:tcPr>
          <w:p w14:paraId="61C21AEB" w14:textId="77777777" w:rsidR="00645986" w:rsidRPr="00E53B49" w:rsidRDefault="00645986" w:rsidP="0097048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3B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Employee Performance (Y)</w:t>
            </w:r>
          </w:p>
        </w:tc>
        <w:tc>
          <w:tcPr>
            <w:tcW w:w="1073" w:type="dxa"/>
          </w:tcPr>
          <w:p w14:paraId="6E8FA659" w14:textId="77777777" w:rsidR="00645986" w:rsidRPr="00E53B49" w:rsidRDefault="00645986" w:rsidP="0097048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E53B49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Y1</w:t>
            </w:r>
          </w:p>
          <w:p w14:paraId="17EDA3A3" w14:textId="77777777" w:rsidR="00645986" w:rsidRPr="00E53B49" w:rsidRDefault="00645986" w:rsidP="0097048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12AB6F12" w14:textId="77777777" w:rsidR="00645986" w:rsidRPr="00E53B49" w:rsidRDefault="00645986" w:rsidP="0097048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55D0CA9F" w14:textId="77777777" w:rsidR="00645986" w:rsidRPr="00E53B49" w:rsidRDefault="00645986" w:rsidP="0097048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45FA21BC" w14:textId="77777777" w:rsidR="00645986" w:rsidRPr="00E53B49" w:rsidRDefault="00645986" w:rsidP="0097048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27ECF952" w14:textId="77777777" w:rsidR="00645986" w:rsidRPr="00E53B49" w:rsidRDefault="00645986" w:rsidP="0097048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49259854" w14:textId="77777777" w:rsidR="00645986" w:rsidRPr="00E53B49" w:rsidRDefault="00645986" w:rsidP="0097048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4251AAAD" w14:textId="77777777" w:rsidR="00645986" w:rsidRPr="00E53B49" w:rsidRDefault="00645986" w:rsidP="0097048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E53B49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Y2</w:t>
            </w:r>
          </w:p>
          <w:p w14:paraId="520D98B8" w14:textId="77777777" w:rsidR="00645986" w:rsidRPr="00E53B49" w:rsidRDefault="00645986" w:rsidP="0097048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6EA8BDEE" w14:textId="77777777" w:rsidR="00645986" w:rsidRPr="00E53B49" w:rsidRDefault="00645986" w:rsidP="0097048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5A8B53A9" w14:textId="77777777" w:rsidR="00645986" w:rsidRPr="00E53B49" w:rsidRDefault="00645986" w:rsidP="0097048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2E157282" w14:textId="77777777" w:rsidR="00645986" w:rsidRPr="00E53B49" w:rsidRDefault="00645986" w:rsidP="0097048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07D69F3A" w14:textId="77777777" w:rsidR="00645986" w:rsidRPr="00E53B49" w:rsidRDefault="00645986" w:rsidP="0097048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4FA717CF" w14:textId="77777777" w:rsidR="00645986" w:rsidRPr="00E53B49" w:rsidRDefault="00645986" w:rsidP="0097048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584952B0" w14:textId="77777777" w:rsidR="00645986" w:rsidRPr="00E53B49" w:rsidRDefault="00645986" w:rsidP="0097048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E53B49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Y3</w:t>
            </w:r>
          </w:p>
          <w:p w14:paraId="0FF618C2" w14:textId="77777777" w:rsidR="00645986" w:rsidRPr="00E53B49" w:rsidRDefault="00645986" w:rsidP="0097048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6F2096C0" w14:textId="77777777" w:rsidR="00645986" w:rsidRPr="00E53B49" w:rsidRDefault="00645986" w:rsidP="0097048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50444081" w14:textId="77777777" w:rsidR="00645986" w:rsidRPr="00E53B49" w:rsidRDefault="00645986" w:rsidP="0097048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656B7F56" w14:textId="77777777" w:rsidR="00645986" w:rsidRPr="00E53B49" w:rsidRDefault="00645986" w:rsidP="0097048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E53B49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Y4</w:t>
            </w:r>
          </w:p>
          <w:p w14:paraId="6800E45A" w14:textId="77777777" w:rsidR="00645986" w:rsidRPr="00E53B49" w:rsidRDefault="00645986" w:rsidP="0097048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05452FEF" w14:textId="77777777" w:rsidR="00645986" w:rsidRPr="00E53B49" w:rsidRDefault="00645986" w:rsidP="0097048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4A4C9221" w14:textId="77777777" w:rsidR="00645986" w:rsidRPr="00E53B49" w:rsidRDefault="00645986" w:rsidP="0097048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768EDF91" w14:textId="77777777" w:rsidR="00645986" w:rsidRPr="00E53B49" w:rsidRDefault="00645986" w:rsidP="0097048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E53B49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Y5</w:t>
            </w:r>
          </w:p>
        </w:tc>
        <w:tc>
          <w:tcPr>
            <w:tcW w:w="3433" w:type="dxa"/>
          </w:tcPr>
          <w:p w14:paraId="6223A6E0" w14:textId="77777777" w:rsidR="00645986" w:rsidRPr="00E53B49" w:rsidRDefault="00645986" w:rsidP="0097048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E53B49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Consistently delivers event plans with minimal errors, ensuring vendor contracts, schedules, and guest lists are accurately maintained </w:t>
            </w:r>
          </w:p>
          <w:p w14:paraId="0CC5BA1E" w14:textId="77777777" w:rsidR="00645986" w:rsidRPr="00E53B49" w:rsidRDefault="00645986" w:rsidP="0097048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E53B49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Completes pre-event tasks (e.g., permits, venue bookings) ahead of deadlines, avoiding last-minute delays and adapts swiftly to schedule changes  </w:t>
            </w:r>
          </w:p>
          <w:p w14:paraId="1881C31A" w14:textId="77777777" w:rsidR="00645986" w:rsidRPr="00E53B49" w:rsidRDefault="00645986" w:rsidP="0097048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E53B49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Voluntarily assists colleagues during peak workloads to ensure team targets are met  </w:t>
            </w:r>
          </w:p>
          <w:p w14:paraId="45268ABF" w14:textId="77777777" w:rsidR="00645986" w:rsidRPr="00E53B49" w:rsidRDefault="00645986" w:rsidP="0097048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E53B49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I possess Skills, learning agility, and technical expertise</w:t>
            </w:r>
          </w:p>
          <w:p w14:paraId="72A5941B" w14:textId="77777777" w:rsidR="00645986" w:rsidRPr="00E53B49" w:rsidRDefault="00645986" w:rsidP="0097048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552FBE07" w14:textId="77777777" w:rsidR="00645986" w:rsidRPr="00E53B49" w:rsidRDefault="00645986" w:rsidP="0097048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E53B49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Coordinates seamlessly with cross-functional teams </w:t>
            </w:r>
          </w:p>
        </w:tc>
        <w:tc>
          <w:tcPr>
            <w:tcW w:w="2253" w:type="dxa"/>
          </w:tcPr>
          <w:p w14:paraId="2399F3E0" w14:textId="77777777" w:rsidR="00645986" w:rsidRPr="00E53B49" w:rsidRDefault="00645986" w:rsidP="0097048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E53B49">
              <w:rPr>
                <w:rFonts w:ascii="Times New Roman" w:hAnsi="Times New Roman" w:cs="Times New Roman"/>
                <w:sz w:val="24"/>
                <w:szCs w:val="24"/>
              </w:rPr>
              <w:t xml:space="preserve">(Bernardin &amp; Russel, 2010; </w:t>
            </w:r>
            <w:proofErr w:type="spellStart"/>
            <w:r w:rsidRPr="00E53B49">
              <w:rPr>
                <w:rFonts w:ascii="Times New Roman" w:hAnsi="Times New Roman" w:cs="Times New Roman"/>
                <w:sz w:val="24"/>
                <w:szCs w:val="24"/>
              </w:rPr>
              <w:t>Sukasih</w:t>
            </w:r>
            <w:proofErr w:type="spellEnd"/>
            <w:r w:rsidRPr="00E53B49">
              <w:rPr>
                <w:rFonts w:ascii="Times New Roman" w:hAnsi="Times New Roman" w:cs="Times New Roman"/>
                <w:sz w:val="24"/>
                <w:szCs w:val="24"/>
              </w:rPr>
              <w:t xml:space="preserve">, &amp; </w:t>
            </w:r>
            <w:proofErr w:type="spellStart"/>
            <w:r w:rsidRPr="00E53B49">
              <w:rPr>
                <w:rFonts w:ascii="Times New Roman" w:hAnsi="Times New Roman" w:cs="Times New Roman"/>
                <w:sz w:val="24"/>
                <w:szCs w:val="24"/>
              </w:rPr>
              <w:t>Suardhika</w:t>
            </w:r>
            <w:proofErr w:type="spellEnd"/>
            <w:r w:rsidRPr="00E53B49">
              <w:rPr>
                <w:rFonts w:ascii="Times New Roman" w:hAnsi="Times New Roman" w:cs="Times New Roman"/>
                <w:sz w:val="24"/>
                <w:szCs w:val="24"/>
              </w:rPr>
              <w:t xml:space="preserve">, 2019; </w:t>
            </w:r>
            <w:proofErr w:type="spellStart"/>
            <w:r w:rsidRPr="00E53B49">
              <w:rPr>
                <w:rFonts w:ascii="Times New Roman" w:hAnsi="Times New Roman" w:cs="Times New Roman"/>
                <w:sz w:val="24"/>
                <w:szCs w:val="24"/>
              </w:rPr>
              <w:t>Suantara</w:t>
            </w:r>
            <w:proofErr w:type="spellEnd"/>
            <w:r w:rsidRPr="00E53B49">
              <w:rPr>
                <w:rFonts w:ascii="Times New Roman" w:hAnsi="Times New Roman" w:cs="Times New Roman"/>
                <w:sz w:val="24"/>
                <w:szCs w:val="24"/>
              </w:rPr>
              <w:t xml:space="preserve">, et al., 2020; Musah &amp; </w:t>
            </w:r>
            <w:proofErr w:type="spellStart"/>
            <w:proofErr w:type="gramStart"/>
            <w:r w:rsidRPr="00E53B49">
              <w:rPr>
                <w:rFonts w:ascii="Times New Roman" w:hAnsi="Times New Roman" w:cs="Times New Roman"/>
                <w:sz w:val="24"/>
                <w:szCs w:val="24"/>
              </w:rPr>
              <w:t>Awateyand</w:t>
            </w:r>
            <w:proofErr w:type="spellEnd"/>
            <w:r w:rsidRPr="00E53B49">
              <w:rPr>
                <w:rFonts w:ascii="Times New Roman" w:hAnsi="Times New Roman" w:cs="Times New Roman"/>
                <w:sz w:val="24"/>
                <w:szCs w:val="24"/>
              </w:rPr>
              <w:t xml:space="preserve">  (</w:t>
            </w:r>
            <w:proofErr w:type="gramEnd"/>
            <w:r w:rsidRPr="00E53B49">
              <w:rPr>
                <w:rFonts w:ascii="Times New Roman" w:hAnsi="Times New Roman" w:cs="Times New Roman"/>
                <w:sz w:val="24"/>
                <w:szCs w:val="24"/>
              </w:rPr>
              <w:t>2024); Koopmans et al. (2013)).</w:t>
            </w:r>
          </w:p>
        </w:tc>
      </w:tr>
    </w:tbl>
    <w:p w14:paraId="7C9A7DB8" w14:textId="77777777" w:rsidR="00176DE2" w:rsidRDefault="00176DE2"/>
    <w:sectPr w:rsidR="00176DE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986"/>
    <w:rsid w:val="000E2DE3"/>
    <w:rsid w:val="00176DE2"/>
    <w:rsid w:val="0032405F"/>
    <w:rsid w:val="00645986"/>
    <w:rsid w:val="00755FD6"/>
    <w:rsid w:val="009772D9"/>
    <w:rsid w:val="00A54AFC"/>
    <w:rsid w:val="00AC5066"/>
    <w:rsid w:val="00DC45DE"/>
    <w:rsid w:val="00F10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7D1865"/>
  <w15:chartTrackingRefBased/>
  <w15:docId w15:val="{B72E7252-D741-4CF8-BCBA-5AAD1DC5B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5986"/>
    <w:pPr>
      <w:spacing w:line="259" w:lineRule="auto"/>
    </w:pPr>
    <w:rPr>
      <w:sz w:val="22"/>
      <w:szCs w:val="22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64598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4598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45986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45986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45986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45986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45986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45986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45986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5986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45986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45986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45986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45986"/>
    <w:rPr>
      <w:rFonts w:eastAsiaTheme="majorEastAsia" w:cstheme="majorBidi"/>
      <w:color w:val="0F4761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45986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45986"/>
    <w:rPr>
      <w:rFonts w:eastAsiaTheme="majorEastAsia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45986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45986"/>
    <w:rPr>
      <w:rFonts w:eastAsiaTheme="majorEastAsia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6459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45986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645986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45986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645986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645986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645986"/>
    <w:pPr>
      <w:spacing w:line="278" w:lineRule="auto"/>
      <w:ind w:left="720"/>
      <w:contextualSpacing/>
    </w:pPr>
    <w:rPr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64598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9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986"/>
    <w:rPr>
      <w:i/>
      <w:iCs/>
      <w:color w:val="0F4761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645986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64598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4598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45986"/>
    <w:rPr>
      <w:sz w:val="20"/>
      <w:szCs w:val="20"/>
      <w:lang w:val="en-GB"/>
    </w:rPr>
  </w:style>
  <w:style w:type="table" w:styleId="TableGrid">
    <w:name w:val="Table Grid"/>
    <w:basedOn w:val="TableNormal"/>
    <w:uiPriority w:val="39"/>
    <w:rsid w:val="00645986"/>
    <w:pPr>
      <w:spacing w:after="0" w:line="240" w:lineRule="auto"/>
    </w:pPr>
    <w:rPr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601D69-56D1-43A7-AA38-9C9EEEEFEE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345</Words>
  <Characters>1967</Characters>
  <Application>Microsoft Office Word</Application>
  <DocSecurity>0</DocSecurity>
  <Lines>16</Lines>
  <Paragraphs>4</Paragraphs>
  <ScaleCrop>false</ScaleCrop>
  <Company/>
  <LinksUpToDate>false</LinksUpToDate>
  <CharactersWithSpaces>2308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Leonardo Gunawan, M.I.T.H.M.</dc:creator>
  <cp:keywords/>
  <dc:description/>
  <cp:lastModifiedBy>Leonardo Gunawan, M.I.T.H.M.</cp:lastModifiedBy>
  <cp:revision>4</cp:revision>
  <dcterms:created xsi:type="dcterms:W3CDTF">2026-02-14T04:05:00Z</dcterms:created>
  <dcterms:modified xsi:type="dcterms:W3CDTF">2026-06-12T04:52:00Z</dcterms:modified>
</cp:coreProperties>
</file>