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14E" w:rsidRDefault="0075114E" w:rsidP="0075114E">
      <w:pPr>
        <w:pStyle w:val="western"/>
        <w:spacing w:after="0" w:line="240" w:lineRule="auto"/>
        <w:jc w:val="center"/>
        <w:rPr>
          <w:lang w:val="en-US"/>
        </w:rPr>
      </w:pPr>
      <w:bookmarkStart w:id="0" w:name="_Hlk17294949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costs of introducing a vaccine in Sub-Saharan Africa: </w:t>
      </w:r>
    </w:p>
    <w:p w:rsidR="0075114E" w:rsidRDefault="00894FB2" w:rsidP="0075114E">
      <w:pPr>
        <w:pStyle w:val="western"/>
        <w:spacing w:after="159" w:line="252" w:lineRule="auto"/>
        <w:jc w:val="center"/>
        <w:rPr>
          <w:lang w:val="en-US"/>
        </w:rPr>
      </w:pPr>
      <w:bookmarkStart w:id="1" w:name="_Hlk17294890"/>
      <w:bookmarkEnd w:id="1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7511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systematic review of the literature </w:t>
      </w:r>
    </w:p>
    <w:p w:rsidR="00582B24" w:rsidRPr="00E22B22" w:rsidRDefault="00582B24" w:rsidP="0075114E">
      <w:pPr>
        <w:pStyle w:val="western"/>
        <w:spacing w:after="159" w:line="252" w:lineRule="auto"/>
        <w:jc w:val="center"/>
        <w:rPr>
          <w:rFonts w:ascii="Times New Roman" w:hAnsi="Times New Roman" w:cs="Times New Roman"/>
          <w:lang w:val="en-US"/>
        </w:rPr>
      </w:pPr>
      <w:bookmarkStart w:id="2" w:name="_Hlk17294148"/>
      <w:bookmarkEnd w:id="2"/>
      <w:r w:rsidRPr="00C36338">
        <w:rPr>
          <w:rFonts w:ascii="Times New Roman" w:hAnsi="Times New Roman" w:cs="Times New Roman"/>
          <w:lang w:val="en-US"/>
        </w:rPr>
        <w:t xml:space="preserve">International Journal of </w:t>
      </w:r>
      <w:r w:rsidR="00E22B22" w:rsidRPr="00C36338">
        <w:rPr>
          <w:rFonts w:ascii="Times New Roman" w:hAnsi="Times New Roman" w:cs="Times New Roman"/>
          <w:lang w:val="en-US"/>
        </w:rPr>
        <w:t xml:space="preserve">Health </w:t>
      </w:r>
      <w:r w:rsidR="00C36338" w:rsidRPr="00C36338">
        <w:rPr>
          <w:rFonts w:ascii="Times New Roman" w:hAnsi="Times New Roman" w:cs="Times New Roman"/>
          <w:lang w:val="en-US"/>
        </w:rPr>
        <w:t>Governance</w:t>
      </w:r>
    </w:p>
    <w:p w:rsidR="00D15B3A" w:rsidRPr="00311248" w:rsidRDefault="00D15B3A" w:rsidP="00D15B3A"/>
    <w:p w:rsidR="000F084E" w:rsidRPr="00311248" w:rsidRDefault="000F084E" w:rsidP="000F084E">
      <w:pPr>
        <w:suppressAutoHyphens w:val="0"/>
        <w:spacing w:line="259" w:lineRule="auto"/>
        <w:rPr>
          <w:b/>
          <w:sz w:val="26"/>
          <w:szCs w:val="26"/>
        </w:rPr>
      </w:pPr>
    </w:p>
    <w:p w:rsidR="00D15B3A" w:rsidRPr="0058277B" w:rsidRDefault="00D15B3A" w:rsidP="000F084E">
      <w:pPr>
        <w:suppressAutoHyphens w:val="0"/>
        <w:spacing w:line="259" w:lineRule="auto"/>
        <w:rPr>
          <w:rFonts w:ascii="Times New Roman" w:hAnsi="Times New Roman" w:cs="Times New Roman"/>
          <w:b/>
        </w:rPr>
      </w:pPr>
      <w:r w:rsidRPr="0058277B">
        <w:rPr>
          <w:rFonts w:ascii="Times New Roman" w:hAnsi="Times New Roman" w:cs="Times New Roman"/>
          <w:b/>
        </w:rPr>
        <w:t>Supplementary 1: List of the selected contributions</w:t>
      </w:r>
    </w:p>
    <w:p w:rsidR="00F11507" w:rsidRPr="00EC70DD" w:rsidRDefault="009041F9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Aguado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T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Jodar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L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Granoff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D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Rabinovich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Ceccarini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Perkin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G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W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From</w:t>
      </w:r>
      <w:proofErr w:type="gramEnd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epidemic meningitis vaccines for Africa to the meningitis vaccine project.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Clinical Infectious Diseases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61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(Suppl5), S391–S395,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5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https://doi.org/10.1093/cid/civ593</w:t>
        </w:r>
      </w:hyperlink>
    </w:p>
    <w:p w:rsidR="00F11507" w:rsidRPr="00EC70DD" w:rsidRDefault="00F11507" w:rsidP="00F11507">
      <w:pPr>
        <w:suppressAutoHyphens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9041F9" w:rsidP="00DF7586">
      <w:pPr>
        <w:pStyle w:val="Paragrafoelenco"/>
        <w:numPr>
          <w:ilvl w:val="0"/>
          <w:numId w:val="3"/>
        </w:numPr>
        <w:suppressAutoHyphens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Ahanhanzo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D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Xian Huang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X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Le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Gargasson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B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Sossou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Nyonator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F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Colombini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Gessner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B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D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(2015) 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Determinants of routine immunization costing in Benin and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Ghana in 2011, </w:t>
      </w:r>
      <w:r w:rsidRPr="00EC70DD">
        <w:rPr>
          <w:rFonts w:ascii="Times New Roman" w:hAnsi="Times New Roman" w:cs="Times New Roman"/>
          <w:i/>
          <w:sz w:val="20"/>
          <w:szCs w:val="20"/>
          <w:lang w:eastAsia="it-IT"/>
        </w:rPr>
        <w:t>Vaccine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33(S1), 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A66–A71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6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https://doi.org/10.1016/j.vaccine.2014.12.069</w:t>
        </w:r>
      </w:hyperlink>
    </w:p>
    <w:p w:rsidR="00F11507" w:rsidRPr="00EC70DD" w:rsidRDefault="00F11507" w:rsidP="00F11507">
      <w:pPr>
        <w:pStyle w:val="Paragrafoelenco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9041F9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Antillón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Bilcke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Paltiel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D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Pitzer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V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E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(2017)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Cost-effectiveness analysis of typhoid conjugate vaccines in five endemic low- and middle-income settings.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35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(27), 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3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506–3514,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7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https://doi.org/10.1016/j.vaccine.2017.05.001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017FB8" w:rsidRPr="00EC70DD" w:rsidRDefault="009041F9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val="en-GB"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Atherly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D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Dreibelbis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Parashar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U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D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Levin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Wecker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Rheingans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D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(2009)</w:t>
      </w:r>
      <w:r w:rsidR="00017FB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E86D3A" w:rsidRPr="00EC70DD">
        <w:rPr>
          <w:rFonts w:ascii="Times New Roman" w:hAnsi="Times New Roman" w:cs="Times New Roman"/>
          <w:sz w:val="20"/>
          <w:szCs w:val="20"/>
          <w:lang w:val="en-GB" w:eastAsia="it-IT"/>
        </w:rPr>
        <w:t>Rotavirus v</w:t>
      </w:r>
      <w:r w:rsidR="00017FB8" w:rsidRPr="00EC70DD">
        <w:rPr>
          <w:rFonts w:ascii="Times New Roman" w:hAnsi="Times New Roman" w:cs="Times New Roman"/>
          <w:sz w:val="20"/>
          <w:szCs w:val="20"/>
          <w:lang w:val="en-GB" w:eastAsia="it-IT"/>
        </w:rPr>
        <w:t>accinati</w:t>
      </w:r>
      <w:r w:rsidR="00E86D3A" w:rsidRPr="00EC70DD">
        <w:rPr>
          <w:rFonts w:ascii="Times New Roman" w:hAnsi="Times New Roman" w:cs="Times New Roman"/>
          <w:sz w:val="20"/>
          <w:szCs w:val="20"/>
          <w:lang w:val="en-GB" w:eastAsia="it-IT"/>
        </w:rPr>
        <w:t>on: Cost‐Effectiveness and impact on child mortality in developing c</w:t>
      </w:r>
      <w:r w:rsidR="00017FB8" w:rsidRPr="00EC70DD">
        <w:rPr>
          <w:rFonts w:ascii="Times New Roman" w:hAnsi="Times New Roman" w:cs="Times New Roman"/>
          <w:sz w:val="20"/>
          <w:szCs w:val="20"/>
          <w:lang w:val="en-GB" w:eastAsia="it-IT"/>
        </w:rPr>
        <w:t xml:space="preserve">ountries. </w:t>
      </w:r>
      <w:r w:rsidR="00017FB8" w:rsidRPr="00EC70DD">
        <w:rPr>
          <w:rFonts w:ascii="Times New Roman" w:hAnsi="Times New Roman" w:cs="Times New Roman"/>
          <w:i/>
          <w:iCs/>
          <w:sz w:val="20"/>
          <w:szCs w:val="20"/>
          <w:lang w:val="en-GB" w:eastAsia="it-IT"/>
        </w:rPr>
        <w:t>The Journal of Infectious Diseases</w:t>
      </w:r>
      <w:r w:rsidR="00311248" w:rsidRPr="00EC70DD">
        <w:rPr>
          <w:rFonts w:ascii="Times New Roman" w:hAnsi="Times New Roman" w:cs="Times New Roman"/>
          <w:iCs/>
          <w:sz w:val="20"/>
          <w:szCs w:val="20"/>
          <w:lang w:val="en-GB" w:eastAsia="it-IT"/>
        </w:rPr>
        <w:t>,</w:t>
      </w:r>
      <w:r w:rsidR="00017FB8" w:rsidRPr="00EC70DD">
        <w:rPr>
          <w:rFonts w:ascii="Times New Roman" w:hAnsi="Times New Roman" w:cs="Times New Roman"/>
          <w:iCs/>
          <w:sz w:val="20"/>
          <w:szCs w:val="20"/>
          <w:lang w:val="en-GB" w:eastAsia="it-IT"/>
        </w:rPr>
        <w:t xml:space="preserve"> 200</w:t>
      </w:r>
      <w:r w:rsidR="00311248" w:rsidRPr="00EC70DD">
        <w:rPr>
          <w:rFonts w:ascii="Times New Roman" w:hAnsi="Times New Roman" w:cs="Times New Roman"/>
          <w:sz w:val="20"/>
          <w:szCs w:val="20"/>
          <w:lang w:val="en-GB" w:eastAsia="it-IT"/>
        </w:rPr>
        <w:t>(s1), S28–S38,</w:t>
      </w:r>
      <w:r w:rsidR="00017FB8" w:rsidRPr="00EC70DD">
        <w:rPr>
          <w:rFonts w:ascii="Times New Roman" w:hAnsi="Times New Roman" w:cs="Times New Roman"/>
          <w:sz w:val="20"/>
          <w:szCs w:val="20"/>
          <w:lang w:val="en-GB" w:eastAsia="it-IT"/>
        </w:rPr>
        <w:t xml:space="preserve"> </w:t>
      </w:r>
      <w:hyperlink r:id="rId8" w:history="1">
        <w:r w:rsidR="00017FB8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val="en-GB" w:eastAsia="it-IT"/>
          </w:rPr>
          <w:t>https://doi.org/10.1086/605033</w:t>
        </w:r>
      </w:hyperlink>
    </w:p>
    <w:p w:rsidR="00017FB8" w:rsidRPr="00EC70DD" w:rsidRDefault="00017FB8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val="en-GB" w:eastAsia="it-IT"/>
        </w:rPr>
      </w:pPr>
    </w:p>
    <w:p w:rsidR="00F11507" w:rsidRPr="00EC70DD" w:rsidRDefault="009041F9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Berlier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Barry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Shadid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Sirica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Brunier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Hasan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H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 </w:t>
      </w:r>
      <w:proofErr w:type="spellStart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Bouma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E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891A4D" w:rsidRPr="00EC70DD">
        <w:rPr>
          <w:rFonts w:ascii="Times New Roman" w:hAnsi="Times New Roman" w:cs="Times New Roman"/>
          <w:sz w:val="20"/>
          <w:szCs w:val="20"/>
          <w:lang w:eastAsia="it-IT"/>
        </w:rPr>
        <w:t>Communication challenges during the development and introduction of a new meningococcal vaccine in Africa</w:t>
      </w:r>
      <w:r w:rsidR="00891A4D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Clinical Infectious Diseases</w:t>
      </w:r>
      <w:r w:rsidR="00311248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61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(</w:t>
      </w:r>
      <w:proofErr w:type="spellStart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Suppl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5), S451–S458,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9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https://doi.org/10.1093/cid/civ493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074BA4" w:rsidRPr="00EC70DD" w:rsidRDefault="009041F9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Brenzel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L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(2014)</w:t>
      </w:r>
      <w:r w:rsidR="00074BA4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074BA4" w:rsidRPr="00EC70DD">
        <w:rPr>
          <w:rFonts w:ascii="Times New Roman" w:hAnsi="Times New Roman" w:cs="Times New Roman"/>
          <w:sz w:val="20"/>
          <w:szCs w:val="20"/>
          <w:lang w:eastAsia="it-IT"/>
        </w:rPr>
        <w:t>What</w:t>
      </w:r>
      <w:proofErr w:type="gramEnd"/>
      <w:r w:rsidR="00074BA4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have we learned on costs and financing of routine immunization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074BA4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from the comprehensive multi-year plans in GAVI eligible countries? </w:t>
      </w:r>
      <w:r w:rsidRPr="00EC70DD">
        <w:rPr>
          <w:rFonts w:ascii="Times New Roman" w:hAnsi="Times New Roman" w:cs="Times New Roman"/>
          <w:i/>
          <w:sz w:val="20"/>
          <w:szCs w:val="20"/>
          <w:lang w:eastAsia="it-IT"/>
        </w:rPr>
        <w:t>Vaccine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074BA4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33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(S1), </w:t>
      </w:r>
      <w:r w:rsidR="00074BA4" w:rsidRPr="00EC70DD">
        <w:rPr>
          <w:rFonts w:ascii="Times New Roman" w:hAnsi="Times New Roman" w:cs="Times New Roman"/>
          <w:sz w:val="20"/>
          <w:szCs w:val="20"/>
          <w:lang w:eastAsia="it-IT"/>
        </w:rPr>
        <w:t>A93–A98</w:t>
      </w:r>
    </w:p>
    <w:p w:rsidR="00074BA4" w:rsidRPr="00EC70DD" w:rsidRDefault="00074BA4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F11507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Brenzel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9041F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L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9041F9" w:rsidRPr="00EC70DD">
        <w:rPr>
          <w:rFonts w:ascii="Times New Roman" w:hAnsi="Times New Roman" w:cs="Times New Roman"/>
          <w:sz w:val="20"/>
          <w:szCs w:val="20"/>
          <w:lang w:eastAsia="it-IT"/>
        </w:rPr>
        <w:t>, Young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9041F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D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W</w:t>
      </w:r>
      <w:r w:rsidR="009041F9" w:rsidRPr="00EC70DD">
        <w:rPr>
          <w:rFonts w:ascii="Times New Roman" w:hAnsi="Times New Roman" w:cs="Times New Roman"/>
          <w:sz w:val="20"/>
          <w:szCs w:val="20"/>
          <w:lang w:eastAsia="it-IT"/>
        </w:rPr>
        <w:t>alker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9041F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D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9041F9" w:rsidRPr="00EC70DD">
        <w:rPr>
          <w:rFonts w:ascii="Times New Roman" w:hAnsi="Times New Roman" w:cs="Times New Roman"/>
          <w:sz w:val="20"/>
          <w:szCs w:val="20"/>
          <w:lang w:eastAsia="it-IT"/>
        </w:rPr>
        <w:t>G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9041F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(2015)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Costs and financing of routine immunization: Approach and selected findings of a multi-country study (EPIC). </w:t>
      </w:r>
      <w:r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33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(S1), A13–A20,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10" w:history="1">
        <w:r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https://doi.org/10.1016/j.vaccine.2014.12.066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9041F9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Carias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Walters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S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Wefula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Date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K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A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Swerdlow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D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L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Vijayaraghavan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Mintz</w:t>
      </w:r>
      <w:proofErr w:type="spellEnd"/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Economic evaluation of typhoid vaccination in a prolonged typhoid outbreak </w:t>
      </w:r>
      <w:proofErr w:type="gram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setting: The</w:t>
      </w:r>
      <w:proofErr w:type="gramEnd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case of </w:t>
      </w:r>
      <w:proofErr w:type="spell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Kasese</w:t>
      </w:r>
      <w:proofErr w:type="spellEnd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district in Uganda.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311248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33</w:t>
      </w:r>
      <w:r w:rsidR="00311248" w:rsidRPr="00EC70DD">
        <w:rPr>
          <w:rFonts w:ascii="Times New Roman" w:hAnsi="Times New Roman" w:cs="Times New Roman"/>
          <w:sz w:val="20"/>
          <w:szCs w:val="20"/>
          <w:lang w:eastAsia="it-IT"/>
        </w:rPr>
        <w:t>(17), 2079–2085,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11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https://doi.org/10.1016/j.vaccine.2015.02.027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CC42F6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Colombini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Trotter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Madrid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Y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Karachaliou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Preziosi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P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Costs of Neisseria </w:t>
      </w:r>
      <w:proofErr w:type="spellStart"/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>meningitidis</w:t>
      </w:r>
      <w:proofErr w:type="spellEnd"/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G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roup</w:t>
      </w:r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>A</w:t>
      </w:r>
      <w:proofErr w:type="gramEnd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disease and economic impact of vaccination in Burkina Faso.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Clinical Infectious Diseases</w:t>
      </w:r>
      <w:r w:rsidR="0059014C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61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(</w:t>
      </w:r>
      <w:proofErr w:type="spellStart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Suppl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5), 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S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473–S482,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12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https://doi.org/10.1093/cid/civ600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C34E24" w:rsidRPr="00EC70DD" w:rsidRDefault="00CC42F6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Constenla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D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(2015)</w:t>
      </w:r>
      <w:r w:rsidR="00C34E24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C34E24" w:rsidRPr="00EC70DD">
        <w:rPr>
          <w:rFonts w:ascii="Times New Roman" w:hAnsi="Times New Roman" w:cs="Times New Roman"/>
          <w:sz w:val="20"/>
          <w:szCs w:val="20"/>
          <w:lang w:eastAsia="it-IT"/>
        </w:rPr>
        <w:t>Assessing</w:t>
      </w:r>
      <w:proofErr w:type="gramEnd"/>
      <w:r w:rsidR="00C34E24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the economic benefits of vaccines based on the health investment life course framework: A review of a broader approach to evaluate malaria vaccination. </w:t>
      </w:r>
      <w:r w:rsidR="00C34E24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C34E24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C34E24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33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(13), 1527–1540,</w:t>
      </w:r>
      <w:r w:rsidR="00C34E24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13" w:history="1">
        <w:r w:rsidR="00C34E24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https://doi.org/10.1016/j.vaccine.2015.01.059</w:t>
        </w:r>
      </w:hyperlink>
    </w:p>
    <w:p w:rsidR="00C34E24" w:rsidRPr="00EC70DD" w:rsidRDefault="00C34E24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6F02FF" w:rsidRPr="00EC70DD" w:rsidRDefault="00CC42F6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Cravioto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Bose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N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Foundation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G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Khan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I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A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Luby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(2012)</w:t>
      </w:r>
      <w:r w:rsidR="006F02FF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>An</w:t>
      </w:r>
      <w:proofErr w:type="gramEnd"/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investment case for the accelerated introduction of oral cholera vaccines</w:t>
      </w:r>
      <w:r w:rsidR="006F02FF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. </w:t>
      </w:r>
      <w:r w:rsidR="006F02FF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International Vaccine Institute, IVI</w:t>
      </w:r>
      <w:r w:rsidR="006F02F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</w:p>
    <w:p w:rsidR="00210F8B" w:rsidRPr="00EC70DD" w:rsidRDefault="00210F8B" w:rsidP="00475261">
      <w:pPr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CC42F6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Diop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Atherly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D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Faye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Lamine</w:t>
      </w:r>
      <w:proofErr w:type="spellEnd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Sall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F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Clark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D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Nadiel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L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et al. 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Estimated</w:t>
      </w:r>
      <w:proofErr w:type="gramEnd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impact and cost-effectivene</w:t>
      </w:r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>ss of rotavirus vaccination in S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enegal: A country-led analysis.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59014C" w:rsidRPr="00EC70DD">
        <w:rPr>
          <w:rFonts w:ascii="Times New Roman" w:hAnsi="Times New Roman" w:cs="Times New Roman"/>
          <w:i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33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(S1), A119–A125, </w:t>
      </w:r>
      <w:hyperlink r:id="rId14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https://doi.org/10.1016/j.vaccine.2014.12.065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CC42F6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Enwere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G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C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Paranjape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G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Kulkarni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P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S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Ginde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Hartmann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K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Viviani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et al.</w:t>
      </w:r>
      <w:r w:rsidR="00053ADB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Safety Monitoring in Group A Meningococcal Conjugate Vaccine Trials: Description, Challenges, and Lessons.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Clinical Infectious Diseases</w:t>
      </w:r>
      <w:r w:rsidR="0059014C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61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(suppl_5), S501–S506,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15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https://doi.org/10.1093/cid/civ509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1F7AA7" w:rsidRPr="00EC70DD" w:rsidRDefault="00AA7F2A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Erondu</w:t>
      </w:r>
      <w:proofErr w:type="spellEnd"/>
      <w:r w:rsidR="001F7AA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N.A., </w:t>
      </w:r>
      <w:proofErr w:type="spellStart"/>
      <w:r w:rsidR="001F7AA7" w:rsidRPr="00EC70DD">
        <w:rPr>
          <w:rFonts w:ascii="Times New Roman" w:hAnsi="Times New Roman" w:cs="Times New Roman"/>
          <w:sz w:val="20"/>
          <w:szCs w:val="20"/>
          <w:lang w:eastAsia="it-IT"/>
        </w:rPr>
        <w:t>Ferlandb</w:t>
      </w:r>
      <w:proofErr w:type="spellEnd"/>
      <w:r w:rsidR="001F7AA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L., </w:t>
      </w:r>
      <w:proofErr w:type="spellStart"/>
      <w:r w:rsidR="001F7AA7" w:rsidRPr="00EC70DD">
        <w:rPr>
          <w:rFonts w:ascii="Times New Roman" w:hAnsi="Times New Roman" w:cs="Times New Roman"/>
          <w:sz w:val="20"/>
          <w:szCs w:val="20"/>
          <w:lang w:eastAsia="it-IT"/>
        </w:rPr>
        <w:t>Haileb</w:t>
      </w:r>
      <w:proofErr w:type="spellEnd"/>
      <w:r w:rsidR="001F7AA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B.H., &amp; </w:t>
      </w:r>
      <w:proofErr w:type="spellStart"/>
      <w:r w:rsidR="001F7AA7" w:rsidRPr="00EC70DD">
        <w:rPr>
          <w:rFonts w:ascii="Times New Roman" w:hAnsi="Times New Roman" w:cs="Times New Roman"/>
          <w:sz w:val="20"/>
          <w:szCs w:val="20"/>
          <w:lang w:eastAsia="it-IT"/>
        </w:rPr>
        <w:t>Abimbolaca</w:t>
      </w:r>
      <w:proofErr w:type="spellEnd"/>
      <w:r w:rsidR="001F7AA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T. (2019) A Systematic Review of Vaccine Preventable Disease Surveillance Cost Studies. </w:t>
      </w:r>
      <w:r w:rsidR="001F7AA7" w:rsidRPr="00EC70DD">
        <w:rPr>
          <w:rFonts w:ascii="Times New Roman" w:hAnsi="Times New Roman" w:cs="Times New Roman"/>
          <w:i/>
          <w:sz w:val="20"/>
          <w:szCs w:val="20"/>
          <w:lang w:eastAsia="it-IT"/>
        </w:rPr>
        <w:t>Vaccine</w:t>
      </w:r>
      <w:r w:rsidR="001F7AA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37(17), 2311–2321, </w:t>
      </w:r>
      <w:hyperlink r:id="rId16" w:history="1">
        <w:r w:rsidR="001F7AA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https://doi.org/10.1016/j.vaccine.2019.02.026</w:t>
        </w:r>
      </w:hyperlink>
      <w:r w:rsidR="001F7AA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</w:p>
    <w:p w:rsidR="009D0D4D" w:rsidRPr="00EC70DD" w:rsidRDefault="009D0D4D" w:rsidP="009D0D4D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393293" w:rsidRPr="00EC70DD" w:rsidRDefault="00053ADB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>GAVI (2015)</w:t>
      </w:r>
      <w:r w:rsidR="00393293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Keeping children healthy, </w:t>
      </w:r>
      <w:r w:rsidR="00AC0BFF" w:rsidRPr="00EC70DD">
        <w:rPr>
          <w:rFonts w:ascii="Times New Roman" w:hAnsi="Times New Roman" w:cs="Times New Roman"/>
          <w:sz w:val="20"/>
          <w:szCs w:val="20"/>
          <w:lang w:eastAsia="it-IT"/>
        </w:rPr>
        <w:t>The V</w:t>
      </w:r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>accine Alliance Progress Report.</w:t>
      </w:r>
      <w:r w:rsidR="00AC0BFF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17" w:history="1">
        <w:r w:rsidR="00AC0BFF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https://www.gavi.org/progress-report-2015/</w:t>
        </w:r>
      </w:hyperlink>
    </w:p>
    <w:p w:rsidR="00393293" w:rsidRPr="00EC70DD" w:rsidRDefault="00393293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A7481" w:rsidRPr="00EC70DD" w:rsidRDefault="00053ADB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>GAVI (2017)</w:t>
      </w:r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Cost-effective.</w:t>
      </w:r>
      <w:r w:rsidR="00FA7481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18" w:history="1">
        <w:r w:rsidR="00FA7481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https://www.gavi.org/about/value/cost-effective/</w:t>
        </w:r>
      </w:hyperlink>
    </w:p>
    <w:p w:rsidR="00F35F16" w:rsidRPr="00EC70DD" w:rsidRDefault="00F35F16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4F06A4" w:rsidRPr="00EC70DD" w:rsidRDefault="004F06A4" w:rsidP="00DF7586">
      <w:pPr>
        <w:pStyle w:val="Paragrafoelenco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iCs/>
          <w:sz w:val="20"/>
          <w:szCs w:val="20"/>
          <w:lang w:val="it-IT" w:eastAsia="it-IT"/>
        </w:rPr>
        <w:t>Gosset</w:t>
      </w:r>
      <w:proofErr w:type="spellEnd"/>
      <w:r w:rsidRPr="00EC70DD">
        <w:rPr>
          <w:rFonts w:ascii="Times New Roman" w:hAnsi="Times New Roman" w:cs="Times New Roman"/>
          <w:iCs/>
          <w:sz w:val="20"/>
          <w:szCs w:val="20"/>
          <w:lang w:val="it-IT" w:eastAsia="it-IT"/>
        </w:rPr>
        <w:t xml:space="preserve">, A., </w:t>
      </w:r>
      <w:proofErr w:type="spellStart"/>
      <w:proofErr w:type="gramStart"/>
      <w:r w:rsidRPr="00EC70DD">
        <w:rPr>
          <w:rFonts w:ascii="Times New Roman" w:hAnsi="Times New Roman" w:cs="Times New Roman"/>
          <w:iCs/>
          <w:sz w:val="20"/>
          <w:szCs w:val="20"/>
          <w:lang w:val="it-IT" w:eastAsia="it-IT"/>
        </w:rPr>
        <w:t>Nishimwe,M.L</w:t>
      </w:r>
      <w:proofErr w:type="spellEnd"/>
      <w:r w:rsidRPr="00EC70DD">
        <w:rPr>
          <w:rFonts w:ascii="Times New Roman" w:hAnsi="Times New Roman" w:cs="Times New Roman"/>
          <w:iCs/>
          <w:sz w:val="20"/>
          <w:szCs w:val="20"/>
          <w:lang w:val="it-IT" w:eastAsia="it-IT"/>
        </w:rPr>
        <w:t>.</w:t>
      </w:r>
      <w:proofErr w:type="gramEnd"/>
      <w:r w:rsidRPr="00EC70DD">
        <w:rPr>
          <w:rFonts w:ascii="Times New Roman" w:hAnsi="Times New Roman" w:cs="Times New Roman"/>
          <w:iCs/>
          <w:sz w:val="20"/>
          <w:szCs w:val="20"/>
          <w:lang w:val="it-IT" w:eastAsia="it-IT"/>
        </w:rPr>
        <w:t xml:space="preserve">, Diallo, M.Y., </w:t>
      </w:r>
      <w:proofErr w:type="spellStart"/>
      <w:r w:rsidRPr="00EC70DD">
        <w:rPr>
          <w:rFonts w:ascii="Times New Roman" w:hAnsi="Times New Roman" w:cs="Times New Roman"/>
          <w:iCs/>
          <w:sz w:val="20"/>
          <w:szCs w:val="20"/>
          <w:lang w:val="it-IT" w:eastAsia="it-IT"/>
        </w:rPr>
        <w:t>Deroo</w:t>
      </w:r>
      <w:proofErr w:type="spellEnd"/>
      <w:r w:rsidRPr="00EC70DD">
        <w:rPr>
          <w:rFonts w:ascii="Times New Roman" w:hAnsi="Times New Roman" w:cs="Times New Roman"/>
          <w:iCs/>
          <w:sz w:val="20"/>
          <w:szCs w:val="20"/>
          <w:lang w:val="it-IT" w:eastAsia="it-IT"/>
        </w:rPr>
        <w:t xml:space="preserve">, L., Diallo, A., et al. </w:t>
      </w:r>
      <w:r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 xml:space="preserve">(2021) </w:t>
      </w:r>
      <w:proofErr w:type="gramStart"/>
      <w:r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The</w:t>
      </w:r>
      <w:proofErr w:type="gramEnd"/>
      <w:r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 xml:space="preserve"> Costs of Introducing the Hepatitis B Birth Dose Vaccine into the National Immunization </w:t>
      </w:r>
      <w:proofErr w:type="spellStart"/>
      <w:r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Programme</w:t>
      </w:r>
      <w:proofErr w:type="spellEnd"/>
      <w:r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 xml:space="preserve"> in Senegal. </w:t>
      </w:r>
      <w:r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Vaccines</w:t>
      </w:r>
      <w:r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 xml:space="preserve">, 9, 521. </w:t>
      </w:r>
      <w:hyperlink r:id="rId19" w:history="1">
        <w:r w:rsidRPr="00EC70DD">
          <w:rPr>
            <w:rStyle w:val="Collegamentoipertestuale"/>
            <w:rFonts w:ascii="Times New Roman" w:hAnsi="Times New Roman" w:cs="Times New Roman"/>
            <w:iCs/>
            <w:color w:val="auto"/>
            <w:sz w:val="20"/>
            <w:szCs w:val="20"/>
            <w:lang w:eastAsia="it-IT"/>
          </w:rPr>
          <w:t>https://doi.org/10.3390/vaccines9050521</w:t>
        </w:r>
      </w:hyperlink>
    </w:p>
    <w:p w:rsidR="006752D5" w:rsidRPr="00EC70DD" w:rsidRDefault="006752D5" w:rsidP="004F06A4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053ADB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>Kulkarni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P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S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Socquet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Jadhav</w:t>
      </w:r>
      <w:proofErr w:type="spellEnd"/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S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Kapre</w:t>
      </w:r>
      <w:proofErr w:type="spellEnd"/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V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La Force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F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M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Poonawalla</w:t>
      </w:r>
      <w:proofErr w:type="spellEnd"/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S</w:t>
      </w:r>
      <w:r w:rsidR="0059014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Challenges and opportunities while developing a group a meningococcal conjugate vaccine within a product development partnership: A manuf</w:t>
      </w:r>
      <w:r w:rsidR="00356EAF" w:rsidRPr="00EC70DD">
        <w:rPr>
          <w:rFonts w:ascii="Times New Roman" w:hAnsi="Times New Roman" w:cs="Times New Roman"/>
          <w:sz w:val="20"/>
          <w:szCs w:val="20"/>
          <w:lang w:eastAsia="it-IT"/>
        </w:rPr>
        <w:t>acturer’s perspective from the Serum I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nstitute of India.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Clinical Infectious Diseases</w:t>
      </w:r>
      <w:r w:rsidR="004E5CBA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 xml:space="preserve">61 </w:t>
      </w:r>
      <w:r w:rsidR="004E5CBA" w:rsidRPr="00EC70DD">
        <w:rPr>
          <w:rFonts w:ascii="Times New Roman" w:hAnsi="Times New Roman" w:cs="Times New Roman"/>
          <w:sz w:val="20"/>
          <w:szCs w:val="20"/>
          <w:lang w:eastAsia="it-IT"/>
        </w:rPr>
        <w:t>(</w:t>
      </w:r>
      <w:proofErr w:type="spellStart"/>
      <w:r w:rsidR="004E5CBA" w:rsidRPr="00EC70DD">
        <w:rPr>
          <w:rFonts w:ascii="Times New Roman" w:hAnsi="Times New Roman" w:cs="Times New Roman"/>
          <w:sz w:val="20"/>
          <w:szCs w:val="20"/>
          <w:lang w:eastAsia="it-IT"/>
        </w:rPr>
        <w:t>Suppl</w:t>
      </w:r>
      <w:proofErr w:type="spellEnd"/>
      <w:r w:rsidR="004E5CBA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5), S483–S488,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20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https://doi.org/10.1093/cid/civ500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053ADB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Irurzun</w:t>
      </w:r>
      <w:proofErr w:type="spellEnd"/>
      <w:r w:rsidRPr="00EC70DD">
        <w:rPr>
          <w:rFonts w:ascii="Times New Roman" w:hAnsi="Times New Roman" w:cs="Times New Roman"/>
          <w:sz w:val="20"/>
          <w:szCs w:val="20"/>
          <w:lang w:eastAsia="it-IT"/>
        </w:rPr>
        <w:t>-Lopez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Erondu</w:t>
      </w:r>
      <w:proofErr w:type="spellEnd"/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N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A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Djibo</w:t>
      </w:r>
      <w:proofErr w:type="spellEnd"/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Griffiths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U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Stuart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M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Fernandez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K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et al. (2016)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The</w:t>
      </w:r>
      <w:proofErr w:type="gramEnd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actual and potential costs of meningitis surveillance in the African meningitis belt: Results from Chad and Niger.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F02D2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34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(8), 1133–1138,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21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https://doi.org/10.1016/j.vaccine.2015.10.045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053ADB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Le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Gargasson</w:t>
      </w:r>
      <w:proofErr w:type="spellEnd"/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B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Nyonator</w:t>
      </w:r>
      <w:proofErr w:type="spellEnd"/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F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K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Adibo</w:t>
      </w:r>
      <w:proofErr w:type="spellEnd"/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Gessner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B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D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Colombini</w:t>
      </w:r>
      <w:proofErr w:type="spellEnd"/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Costs of routine immunization and the introduction of new and underutilized vaccines in Ghana.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F02D2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33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>(S1), A40–A46,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22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https://doi.org/10.1016/j.vaccine.2014.12.081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053ADB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>Light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D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W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Andrus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K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Warburton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N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(2009)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Estimated research and development costs of rotavirus vaccines.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10282F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27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(47), </w:t>
      </w:r>
      <w:r w:rsidR="00F02D2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6627–6633, </w:t>
      </w:r>
      <w:hyperlink r:id="rId23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https://doi.org/10.1016/j.vaccine.2009.07.077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053ADB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>Marsh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H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Rouhani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A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(2018)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Gaps in physic</w:t>
      </w:r>
      <w:r w:rsidR="004832EB" w:rsidRPr="00EC70DD">
        <w:rPr>
          <w:rFonts w:ascii="Times New Roman" w:hAnsi="Times New Roman" w:cs="Times New Roman"/>
          <w:sz w:val="20"/>
          <w:szCs w:val="20"/>
          <w:lang w:eastAsia="it-IT"/>
        </w:rPr>
        <w:t>al access to emergency care in S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ub-Saharan Africa.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The Lancet Global Health</w:t>
      </w:r>
      <w:r w:rsidR="0010282F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 xml:space="preserve"> 6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(3), e240–e241,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24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https://doi.org/10.1016/s2214-109x(18)30026-3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913238" w:rsidRPr="00EC70DD" w:rsidRDefault="00913238" w:rsidP="00DF7586">
      <w:pPr>
        <w:pStyle w:val="Paragrafoelenco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val="fr-FR" w:eastAsia="it-IT"/>
        </w:rPr>
        <w:t>Memirie</w:t>
      </w:r>
      <w:proofErr w:type="spellEnd"/>
      <w:r w:rsidRPr="00EC70DD">
        <w:rPr>
          <w:rFonts w:ascii="Times New Roman" w:hAnsi="Times New Roman" w:cs="Times New Roman"/>
          <w:sz w:val="20"/>
          <w:szCs w:val="20"/>
          <w:lang w:val="fr-FR" w:eastAsia="it-IT"/>
        </w:rPr>
        <w:t xml:space="preserve">, S.T.,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val="fr-FR" w:eastAsia="it-IT"/>
        </w:rPr>
        <w:t>Desalegn</w:t>
      </w:r>
      <w:proofErr w:type="spellEnd"/>
      <w:r w:rsidRPr="00EC70DD">
        <w:rPr>
          <w:rFonts w:ascii="Times New Roman" w:hAnsi="Times New Roman" w:cs="Times New Roman"/>
          <w:sz w:val="20"/>
          <w:szCs w:val="20"/>
          <w:lang w:val="fr-FR" w:eastAsia="it-IT"/>
        </w:rPr>
        <w:t xml:space="preserve">, H.,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val="fr-FR" w:eastAsia="it-IT"/>
        </w:rPr>
        <w:t>Naizgi</w:t>
      </w:r>
      <w:proofErr w:type="spellEnd"/>
      <w:r w:rsidRPr="00EC70DD">
        <w:rPr>
          <w:rFonts w:ascii="Times New Roman" w:hAnsi="Times New Roman" w:cs="Times New Roman"/>
          <w:sz w:val="20"/>
          <w:szCs w:val="20"/>
          <w:lang w:val="fr-FR" w:eastAsia="it-IT"/>
        </w:rPr>
        <w:t xml:space="preserve">, </w:t>
      </w:r>
      <w:proofErr w:type="gramStart"/>
      <w:r w:rsidRPr="00EC70DD">
        <w:rPr>
          <w:rFonts w:ascii="Times New Roman" w:hAnsi="Times New Roman" w:cs="Times New Roman"/>
          <w:sz w:val="20"/>
          <w:szCs w:val="20"/>
          <w:lang w:val="fr-FR" w:eastAsia="it-IT"/>
        </w:rPr>
        <w:t>M. ,</w:t>
      </w:r>
      <w:proofErr w:type="gramEnd"/>
      <w:r w:rsidRPr="00EC70DD">
        <w:rPr>
          <w:rFonts w:ascii="Times New Roman" w:hAnsi="Times New Roman" w:cs="Times New Roman"/>
          <w:sz w:val="20"/>
          <w:szCs w:val="20"/>
          <w:lang w:val="fr-FR" w:eastAsia="it-IT"/>
        </w:rPr>
        <w:t xml:space="preserve">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val="fr-FR" w:eastAsia="it-IT"/>
        </w:rPr>
        <w:t>Nigus</w:t>
      </w:r>
      <w:proofErr w:type="spellEnd"/>
      <w:r w:rsidRPr="00EC70DD">
        <w:rPr>
          <w:rFonts w:ascii="Times New Roman" w:hAnsi="Times New Roman" w:cs="Times New Roman"/>
          <w:sz w:val="20"/>
          <w:szCs w:val="20"/>
          <w:lang w:val="fr-FR" w:eastAsia="it-IT"/>
        </w:rPr>
        <w:t xml:space="preserve">, M. et al. 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(2020) Introduction of birth dose of hepatitis B virus vaccine to the immunization program in Ethiopia: an economic evaluation, </w:t>
      </w:r>
      <w:r w:rsidRPr="00EC70DD">
        <w:rPr>
          <w:rFonts w:ascii="Times New Roman" w:hAnsi="Times New Roman" w:cs="Times New Roman"/>
          <w:i/>
          <w:sz w:val="20"/>
          <w:szCs w:val="20"/>
          <w:lang w:eastAsia="it-IT"/>
        </w:rPr>
        <w:t>Cost Effectiveness and Resource Allocation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18:23, </w:t>
      </w:r>
      <w:hyperlink r:id="rId25" w:history="1">
        <w:r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https://doi.org/10.1186/s12962-020-00219-7</w:t>
        </w:r>
      </w:hyperlink>
    </w:p>
    <w:p w:rsidR="00913238" w:rsidRPr="00EC70DD" w:rsidRDefault="00913238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5123A4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Mogasale</w:t>
      </w:r>
      <w:proofErr w:type="spellEnd"/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V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Ramani</w:t>
      </w:r>
      <w:proofErr w:type="spellEnd"/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Wee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H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Kim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H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(2016)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Oral Cholera Vaccination Delivery Cost in Low- and Middle-Income Countries: An Analysis Based on Systematic Review. </w:t>
      </w:r>
      <w:proofErr w:type="spellStart"/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PLoS</w:t>
      </w:r>
      <w:proofErr w:type="spellEnd"/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 xml:space="preserve"> Neglected Tropical Diseases</w:t>
      </w:r>
      <w:r w:rsidR="0010282F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10</w:t>
      </w:r>
      <w:r w:rsidR="0010282F" w:rsidRPr="00EC70DD">
        <w:rPr>
          <w:rFonts w:ascii="Times New Roman" w:hAnsi="Times New Roman" w:cs="Times New Roman"/>
          <w:sz w:val="20"/>
          <w:szCs w:val="20"/>
          <w:lang w:eastAsia="it-IT"/>
        </w:rPr>
        <w:t>(12),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26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https://doi.org/10.1371/journal.pntd.0005124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5123A4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Mvundura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Lorenson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K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Chweya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Kigadye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, Bar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tholomew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K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Makame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M. et al. 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Estimating the costs of the vaccine supply chain and service delivery for selected districts in Kenya and Tanzania.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F15D99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33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(23), 2697–2703,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27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https://doi.org/10.1016/j.vaccine.2015.03.084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5123A4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Oyston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 P</w:t>
      </w:r>
      <w:proofErr w:type="gramStart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.&amp;</w:t>
      </w:r>
      <w:proofErr w:type="gramEnd"/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Robinson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K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(2012)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The current challenges for vaccine development.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Journal of Medical Microbiology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r w:rsidR="00F15D99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 xml:space="preserve">61, 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889–894, </w:t>
      </w:r>
      <w:hyperlink r:id="rId28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https://doi.org/10.1099/jmm.0.039180-0</w:t>
        </w:r>
      </w:hyperlink>
    </w:p>
    <w:p w:rsidR="005123A4" w:rsidRPr="00EC70DD" w:rsidRDefault="005123A4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4F198B" w:rsidRPr="00EC70DD" w:rsidRDefault="005123A4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>Phelps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Madhavan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G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Rappuoli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Colwell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.,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Fineberg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H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(2017)</w:t>
      </w:r>
      <w:r w:rsidR="00210F8B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210F8B" w:rsidRPr="00EC70DD">
        <w:rPr>
          <w:rFonts w:ascii="Times New Roman" w:hAnsi="Times New Roman" w:cs="Times New Roman"/>
          <w:sz w:val="20"/>
          <w:szCs w:val="20"/>
          <w:lang w:eastAsia="it-IT"/>
        </w:rPr>
        <w:t>Beyond</w:t>
      </w:r>
      <w:proofErr w:type="gramEnd"/>
      <w:r w:rsidR="00210F8B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cost-effectiveness: Using systems analysis for infectious disease preparedness. </w:t>
      </w:r>
      <w:r w:rsidR="00210F8B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F15D99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210F8B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210F8B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35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 A46–A49,</w:t>
      </w:r>
      <w:r w:rsidR="00210F8B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29" w:history="1">
        <w:r w:rsidR="00210F8B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https://doi.org/10.1016/j.vaccine.2016.08.090</w:t>
        </w:r>
      </w:hyperlink>
    </w:p>
    <w:p w:rsidR="004F198B" w:rsidRPr="00EC70DD" w:rsidRDefault="004F198B" w:rsidP="00F11507">
      <w:pPr>
        <w:pStyle w:val="Paragrafoelenco"/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5123A4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Plotkin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Robinson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M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Cunningham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G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Iqbal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 R.,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Larsen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(2017)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>The</w:t>
      </w:r>
      <w:proofErr w:type="gramEnd"/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complexity and cost of vaccine manufacturing – An overview.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F15D99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35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(33), 4064–4071, </w:t>
      </w:r>
      <w:hyperlink r:id="rId30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https://doi.org/10.1016/j.vaccine.2017.06.003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5123A4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>Portnoy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Ozawa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Grewal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Norman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B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A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Rajgopal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J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, Gorham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K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M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et al. 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Costs of vaccine programs across 94 low- and middle-income countries.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F15D99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33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(S1), A99–A108, </w:t>
      </w:r>
      <w:hyperlink r:id="rId31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https://doi.org/10.1016/j.vaccine.2014.12.037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5123A4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Pronker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S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Weenen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T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C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Commandeur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H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Claassen</w:t>
      </w:r>
      <w:proofErr w:type="spellEnd"/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E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H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.,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Osterhaus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A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D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(2013)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Risk in vaccine research and development quantified. </w:t>
      </w:r>
      <w:proofErr w:type="spellStart"/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PLoS</w:t>
      </w:r>
      <w:proofErr w:type="spellEnd"/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 xml:space="preserve"> One</w:t>
      </w:r>
      <w:r w:rsidR="00F15D99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8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(3), e57755,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32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https://doi.org/10.1371/journal.pone.0057755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11507" w:rsidRPr="00EC70DD" w:rsidRDefault="005123A4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val="it-IT"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>Saul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., &amp;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O’Brien K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L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(2017)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Prioritizing vaccines for developing world diseases.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val="it-IT" w:eastAsia="it-IT"/>
        </w:rPr>
        <w:t>Vaccine</w:t>
      </w:r>
      <w:r w:rsidR="00FB2519" w:rsidRPr="00EC70DD">
        <w:rPr>
          <w:rFonts w:ascii="Times New Roman" w:hAnsi="Times New Roman" w:cs="Times New Roman"/>
          <w:iCs/>
          <w:sz w:val="20"/>
          <w:szCs w:val="20"/>
          <w:lang w:val="it-IT"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val="it-IT" w:eastAsia="it-IT"/>
        </w:rPr>
        <w:t>35</w:t>
      </w:r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, </w:t>
      </w:r>
      <w:r w:rsidR="00F15D9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A16–A19,</w:t>
      </w:r>
      <w:r w:rsidR="00F11507"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</w:t>
      </w:r>
      <w:hyperlink r:id="rId33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val="it-IT" w:eastAsia="it-IT"/>
          </w:rPr>
          <w:t>https://doi.org/10.1016/j.vaccine.2016.10.087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val="it-IT" w:eastAsia="it-IT"/>
        </w:rPr>
      </w:pPr>
    </w:p>
    <w:p w:rsidR="00F11507" w:rsidRPr="00EC70DD" w:rsidRDefault="00D44D88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>Schütte</w:t>
      </w:r>
      <w:proofErr w:type="spellEnd"/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C</w:t>
      </w:r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>Chansa</w:t>
      </w:r>
      <w:proofErr w:type="spellEnd"/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C</w:t>
      </w:r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>Marinda</w:t>
      </w:r>
      <w:proofErr w:type="spellEnd"/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E</w:t>
      </w:r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.</w:t>
      </w:r>
      <w:r w:rsidR="00F11507"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>Guthrie</w:t>
      </w:r>
      <w:proofErr w:type="spellEnd"/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T</w:t>
      </w:r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>A</w:t>
      </w:r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>, Banda</w:t>
      </w:r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S</w:t>
      </w:r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, </w:t>
      </w:r>
      <w:proofErr w:type="spellStart"/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>Nombewu</w:t>
      </w:r>
      <w:proofErr w:type="spellEnd"/>
      <w:r w:rsidR="00FB2519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Z. et al. (2015)</w:t>
      </w:r>
      <w:r w:rsidR="00F11507"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="00F11507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Cost</w:t>
      </w:r>
      <w:proofErr w:type="spellEnd"/>
      <w:r w:rsidR="00F11507"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="00F11507" w:rsidRPr="00EC70DD">
        <w:rPr>
          <w:rFonts w:ascii="Times New Roman" w:hAnsi="Times New Roman" w:cs="Times New Roman"/>
          <w:sz w:val="20"/>
          <w:szCs w:val="20"/>
          <w:lang w:val="it-IT" w:eastAsia="it-IT"/>
        </w:rPr>
        <w:t>analysis</w:t>
      </w:r>
      <w:proofErr w:type="spellEnd"/>
      <w:r w:rsidR="00F11507" w:rsidRPr="00EC70DD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of routine immunisation in Zambia.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FB2519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33</w:t>
      </w:r>
      <w:r w:rsidR="00FB251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(S1), 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A47–A52,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34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https://doi.org/10.1016/j.vaccine.2014.12.040</w:t>
        </w:r>
      </w:hyperlink>
    </w:p>
    <w:p w:rsidR="00F11507" w:rsidRPr="00EC70DD" w:rsidRDefault="00F11507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4F198B" w:rsidRPr="00EC70DD" w:rsidRDefault="004F198B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spell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Serdobova</w:t>
      </w:r>
      <w:proofErr w:type="spellEnd"/>
      <w:r w:rsidR="00FB251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D44D8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I</w:t>
      </w:r>
      <w:r w:rsidR="00FB2519" w:rsidRPr="00EC70DD">
        <w:rPr>
          <w:rFonts w:ascii="Times New Roman" w:hAnsi="Times New Roman" w:cs="Times New Roman"/>
          <w:sz w:val="20"/>
          <w:szCs w:val="20"/>
          <w:lang w:eastAsia="it-IT"/>
        </w:rPr>
        <w:t>., &amp;</w:t>
      </w:r>
      <w:r w:rsidR="00D44D8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spellStart"/>
      <w:r w:rsidR="00D44D88" w:rsidRPr="00EC70DD">
        <w:rPr>
          <w:rFonts w:ascii="Times New Roman" w:hAnsi="Times New Roman" w:cs="Times New Roman"/>
          <w:sz w:val="20"/>
          <w:szCs w:val="20"/>
          <w:lang w:eastAsia="it-IT"/>
        </w:rPr>
        <w:t>Kieny</w:t>
      </w:r>
      <w:proofErr w:type="spellEnd"/>
      <w:r w:rsidR="00FB2519" w:rsidRPr="00EC70DD">
        <w:rPr>
          <w:rFonts w:ascii="Times New Roman" w:hAnsi="Times New Roman" w:cs="Times New Roman"/>
          <w:sz w:val="20"/>
          <w:szCs w:val="20"/>
          <w:lang w:eastAsia="it-IT"/>
        </w:rPr>
        <w:t>,</w:t>
      </w:r>
      <w:r w:rsidR="00D44D8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</w:t>
      </w:r>
      <w:r w:rsidR="00FB251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D44D88" w:rsidRPr="00EC70DD">
        <w:rPr>
          <w:rFonts w:ascii="Times New Roman" w:hAnsi="Times New Roman" w:cs="Times New Roman"/>
          <w:sz w:val="20"/>
          <w:szCs w:val="20"/>
          <w:lang w:eastAsia="it-IT"/>
        </w:rPr>
        <w:t>P</w:t>
      </w:r>
      <w:r w:rsidR="00FB2519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="00D44D8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(2006)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Assembling a global vaccine development pipeline for infectious diseases in the developing world. </w:t>
      </w:r>
      <w:r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American Journal of Public Health</w:t>
      </w:r>
      <w:r w:rsidR="00FB2519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96</w:t>
      </w:r>
      <w:r w:rsidR="00FB251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(9), 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1554–1559,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35" w:history="1">
        <w:r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https://doi.org/10.2105/AJPH.2005.074583</w:t>
        </w:r>
      </w:hyperlink>
    </w:p>
    <w:p w:rsidR="00A06910" w:rsidRPr="00EC70DD" w:rsidRDefault="00A06910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F517FD" w:rsidRPr="00EC70DD" w:rsidRDefault="00D44D88" w:rsidP="00F517FD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Style w:val="Collegamentoipertestuale"/>
          <w:rFonts w:ascii="Times New Roman" w:hAnsi="Times New Roman" w:cs="Times New Roman"/>
          <w:color w:val="auto"/>
          <w:sz w:val="20"/>
          <w:szCs w:val="20"/>
          <w:u w:val="none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>Sigei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 xml:space="preserve"> C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 Odaga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 xml:space="preserve"> J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 Mvundura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 xml:space="preserve"> M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 Madrid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 xml:space="preserve"> Y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 Clark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 xml:space="preserve"> A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>D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 Mutie</w:t>
      </w:r>
      <w:r w:rsidR="00FB2519" w:rsidRPr="00EC70DD">
        <w:rPr>
          <w:rFonts w:ascii="Times New Roman" w:hAnsi="Times New Roman" w:cs="Times New Roman"/>
          <w:sz w:val="20"/>
          <w:szCs w:val="20"/>
          <w:lang w:val="es-ES" w:eastAsia="it-IT"/>
        </w:rPr>
        <w:t>,</w:t>
      </w:r>
      <w:r w:rsidRPr="00EC70DD">
        <w:rPr>
          <w:rFonts w:ascii="Times New Roman" w:hAnsi="Times New Roman" w:cs="Times New Roman"/>
          <w:sz w:val="20"/>
          <w:szCs w:val="20"/>
          <w:lang w:val="es-ES" w:eastAsia="it-IT"/>
        </w:rPr>
        <w:t xml:space="preserve"> D. et al. 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(2015)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Cost-effectiveness of rotavirus vaccination in Kenya and Uganda. </w:t>
      </w:r>
      <w:r w:rsidR="00F11507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FB2519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F11507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33</w:t>
      </w:r>
      <w:r w:rsidR="00FB2519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(S1), </w:t>
      </w:r>
      <w:r w:rsidR="00F15D99" w:rsidRPr="00EC70DD">
        <w:rPr>
          <w:rFonts w:ascii="Times New Roman" w:hAnsi="Times New Roman" w:cs="Times New Roman"/>
          <w:sz w:val="20"/>
          <w:szCs w:val="20"/>
          <w:lang w:eastAsia="it-IT"/>
        </w:rPr>
        <w:t>A109–A118,</w:t>
      </w:r>
      <w:r w:rsidR="00F11507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36" w:history="1">
        <w:r w:rsidR="00F11507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https://doi.org/10.1016/j.vaccine.2014.12.079</w:t>
        </w:r>
      </w:hyperlink>
    </w:p>
    <w:p w:rsidR="00F517FD" w:rsidRPr="00EC70DD" w:rsidRDefault="00F517FD" w:rsidP="00F517FD">
      <w:pPr>
        <w:pStyle w:val="Paragrafoelenco"/>
        <w:widowControl w:val="0"/>
        <w:autoSpaceDE w:val="0"/>
        <w:spacing w:before="40" w:after="0" w:line="240" w:lineRule="auto"/>
        <w:jc w:val="both"/>
        <w:rPr>
          <w:rStyle w:val="Collegamentoipertestuale"/>
          <w:rFonts w:ascii="Times New Roman" w:hAnsi="Times New Roman" w:cs="Times New Roman"/>
          <w:color w:val="auto"/>
          <w:sz w:val="20"/>
          <w:szCs w:val="20"/>
          <w:u w:val="none"/>
          <w:lang w:eastAsia="it-IT"/>
        </w:rPr>
      </w:pPr>
    </w:p>
    <w:p w:rsidR="002C62A9" w:rsidRPr="00EC70DD" w:rsidRDefault="002C62A9" w:rsidP="00F517FD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AdvGulliv-R" w:eastAsiaTheme="minorHAnsi" w:hAnsi="AdvGulliv-R" w:cs="AdvGulliv-R"/>
          <w:sz w:val="21"/>
          <w:szCs w:val="21"/>
          <w:lang w:eastAsia="en-US"/>
        </w:rPr>
        <w:t xml:space="preserve">Vaughan, K., </w:t>
      </w:r>
      <w:proofErr w:type="spellStart"/>
      <w:r w:rsidRPr="00EC70DD">
        <w:rPr>
          <w:rFonts w:ascii="AdvGulliv-R" w:eastAsiaTheme="minorHAnsi" w:hAnsi="AdvGulliv-R" w:cs="AdvGulliv-R"/>
          <w:sz w:val="21"/>
          <w:szCs w:val="21"/>
          <w:lang w:eastAsia="en-US"/>
        </w:rPr>
        <w:t>Ozaltin</w:t>
      </w:r>
      <w:proofErr w:type="spellEnd"/>
      <w:r w:rsidRPr="00EC70DD">
        <w:rPr>
          <w:rFonts w:ascii="AdvGulliv-R" w:eastAsiaTheme="minorHAnsi" w:hAnsi="AdvGulliv-R" w:cs="AdvGulliv-R"/>
          <w:sz w:val="21"/>
          <w:szCs w:val="21"/>
          <w:lang w:eastAsia="en-US"/>
        </w:rPr>
        <w:t xml:space="preserve"> A., Mallow, M., </w:t>
      </w:r>
      <w:proofErr w:type="spellStart"/>
      <w:r w:rsidRPr="00EC70DD">
        <w:rPr>
          <w:rFonts w:ascii="AdvGulliv-R" w:eastAsiaTheme="minorHAnsi" w:hAnsi="AdvGulliv-R" w:cs="AdvGulliv-R"/>
          <w:sz w:val="21"/>
          <w:szCs w:val="21"/>
          <w:lang w:eastAsia="en-US"/>
        </w:rPr>
        <w:t>Moi</w:t>
      </w:r>
      <w:proofErr w:type="spellEnd"/>
      <w:r w:rsidRPr="00EC70DD">
        <w:rPr>
          <w:rFonts w:ascii="AdvGulliv-R" w:eastAsiaTheme="minorHAnsi" w:hAnsi="AdvGulliv-R" w:cs="AdvGulliv-R"/>
          <w:sz w:val="21"/>
          <w:szCs w:val="21"/>
          <w:lang w:eastAsia="en-US"/>
        </w:rPr>
        <w:t xml:space="preserve"> F. et al. (2019) 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The costs of delivering vaccines in low- and middle-income countries:</w:t>
      </w:r>
      <w:r w:rsidRPr="00EC70DD">
        <w:rPr>
          <w:rFonts w:ascii="AdvGulliv-R" w:eastAsiaTheme="minorHAnsi" w:hAnsi="AdvGulliv-R" w:cs="AdvGulliv-R"/>
          <w:sz w:val="14"/>
          <w:szCs w:val="14"/>
          <w:lang w:eastAsia="en-US"/>
        </w:rPr>
        <w:t xml:space="preserve"> 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Findings from a systematic review, </w:t>
      </w:r>
      <w:r w:rsidRPr="00EC70DD">
        <w:rPr>
          <w:rFonts w:ascii="AdvGulliv-R" w:eastAsiaTheme="minorHAnsi" w:hAnsi="AdvGulliv-R" w:cs="AdvGulliv-R"/>
          <w:i/>
          <w:sz w:val="21"/>
          <w:szCs w:val="21"/>
          <w:lang w:eastAsia="en-US"/>
        </w:rPr>
        <w:t>Vaccine</w:t>
      </w:r>
      <w:r w:rsidRPr="00EC70DD">
        <w:rPr>
          <w:rFonts w:ascii="AdvGulliv-R" w:eastAsiaTheme="minorHAnsi" w:hAnsi="AdvGulliv-R" w:cs="AdvGulliv-R"/>
          <w:sz w:val="21"/>
          <w:szCs w:val="21"/>
          <w:lang w:eastAsia="en-US"/>
        </w:rPr>
        <w:t>, X, vol. 2, 100034,</w:t>
      </w:r>
      <w:r w:rsidRPr="00EC70DD">
        <w:rPr>
          <w:rFonts w:ascii="AdvGulliv-R" w:eastAsiaTheme="minorHAnsi" w:hAnsi="AdvGulliv-R" w:cs="AdvGulliv-R"/>
          <w:sz w:val="13"/>
          <w:szCs w:val="13"/>
          <w:lang w:eastAsia="en-US"/>
        </w:rPr>
        <w:t xml:space="preserve"> </w:t>
      </w:r>
      <w:hyperlink r:id="rId37" w:history="1">
        <w:r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https://doi.org/10.1016/j.jvacx.2019.100034</w:t>
        </w:r>
      </w:hyperlink>
    </w:p>
    <w:p w:rsidR="002C62A9" w:rsidRPr="00EC70DD" w:rsidRDefault="002C62A9" w:rsidP="002C62A9">
      <w:pPr>
        <w:suppressAutoHyphens w:val="0"/>
        <w:autoSpaceDE w:val="0"/>
        <w:autoSpaceDN w:val="0"/>
        <w:adjustRightInd w:val="0"/>
        <w:spacing w:after="0" w:line="240" w:lineRule="auto"/>
        <w:rPr>
          <w:rFonts w:ascii="AdvGulliv-R" w:eastAsiaTheme="minorHAnsi" w:hAnsi="AdvGulliv-R" w:cs="AdvGulliv-R"/>
          <w:sz w:val="14"/>
          <w:szCs w:val="14"/>
          <w:lang w:eastAsia="en-US"/>
        </w:rPr>
      </w:pPr>
    </w:p>
    <w:p w:rsidR="00692EA1" w:rsidRPr="00EC70DD" w:rsidRDefault="00EC70DD" w:rsidP="00DF7586">
      <w:pPr>
        <w:pStyle w:val="Paragrafoelenco"/>
        <w:numPr>
          <w:ilvl w:val="0"/>
          <w:numId w:val="3"/>
        </w:numPr>
        <w:rPr>
          <w:rStyle w:val="Collegamentoipertestuale"/>
          <w:color w:val="auto"/>
          <w:u w:val="none"/>
        </w:rPr>
      </w:pPr>
      <w:hyperlink r:id="rId38" w:anchor="!" w:history="1">
        <w:r w:rsidR="00692EA1" w:rsidRPr="00EC70DD">
          <w:rPr>
            <w:rFonts w:ascii="Times New Roman" w:hAnsi="Times New Roman" w:cs="Times New Roman"/>
            <w:sz w:val="20"/>
            <w:szCs w:val="20"/>
            <w:lang w:eastAsia="it-IT"/>
          </w:rPr>
          <w:t>Vaughan, K.,</w:t>
        </w:r>
      </w:hyperlink>
      <w:r w:rsidR="00692EA1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39" w:anchor="!" w:history="1">
        <w:r w:rsidR="00692EA1" w:rsidRPr="00EC70DD">
          <w:rPr>
            <w:rFonts w:ascii="Times New Roman" w:hAnsi="Times New Roman" w:cs="Times New Roman"/>
            <w:sz w:val="20"/>
            <w:szCs w:val="20"/>
            <w:lang w:eastAsia="it-IT"/>
          </w:rPr>
          <w:t xml:space="preserve">Deelder, E.C., </w:t>
        </w:r>
      </w:hyperlink>
      <w:hyperlink r:id="rId40" w:anchor="!" w:history="1">
        <w:r w:rsidR="00692EA1" w:rsidRPr="00EC70DD">
          <w:rPr>
            <w:rFonts w:ascii="Times New Roman" w:hAnsi="Times New Roman" w:cs="Times New Roman"/>
            <w:sz w:val="20"/>
            <w:szCs w:val="20"/>
            <w:lang w:eastAsia="it-IT"/>
          </w:rPr>
          <w:t xml:space="preserve">Tani, K., </w:t>
        </w:r>
      </w:hyperlink>
      <w:hyperlink r:id="rId41" w:anchor="!" w:history="1">
        <w:r w:rsidR="00692EA1" w:rsidRPr="00EC70DD">
          <w:rPr>
            <w:rFonts w:ascii="Times New Roman" w:hAnsi="Times New Roman" w:cs="Times New Roman"/>
            <w:sz w:val="20"/>
            <w:szCs w:val="20"/>
            <w:lang w:eastAsia="it-IT"/>
          </w:rPr>
          <w:t xml:space="preserve">Lyimo D., </w:t>
        </w:r>
      </w:hyperlink>
      <w:hyperlink r:id="rId42" w:anchor="!" w:history="1">
        <w:r w:rsidR="00692EA1" w:rsidRPr="00EC70DD">
          <w:rPr>
            <w:rFonts w:ascii="Times New Roman" w:hAnsi="Times New Roman" w:cs="Times New Roman"/>
            <w:sz w:val="20"/>
            <w:szCs w:val="20"/>
            <w:lang w:eastAsia="it-IT"/>
          </w:rPr>
          <w:t>Mphuru, A.</w:t>
        </w:r>
      </w:hyperlink>
      <w:r w:rsidR="00692EA1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, et al. (2020) Immunization costs, from evidence to policy: Findings from a nationally representative costing study and policy translation effort in Tanzania, </w:t>
      </w:r>
      <w:r w:rsidR="00692EA1" w:rsidRPr="00EC70DD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Vaccine</w:t>
      </w:r>
      <w:r w:rsidR="00692EA1" w:rsidRPr="00EC70DD">
        <w:rPr>
          <w:rFonts w:ascii="Times New Roman" w:hAnsi="Times New Roman" w:cs="Times New Roman"/>
          <w:iCs/>
          <w:sz w:val="20"/>
          <w:szCs w:val="20"/>
          <w:lang w:eastAsia="it-IT"/>
        </w:rPr>
        <w:t>, 38 (48)</w:t>
      </w:r>
      <w:r w:rsidR="00692EA1" w:rsidRPr="00EC70DD">
        <w:rPr>
          <w:rFonts w:ascii="Times New Roman" w:hAnsi="Times New Roman" w:cs="Times New Roman"/>
          <w:sz w:val="20"/>
          <w:szCs w:val="20"/>
          <w:lang w:eastAsia="it-IT"/>
        </w:rPr>
        <w:t>, pp. 7659-7667,</w:t>
      </w:r>
      <w:r w:rsidR="00692EA1" w:rsidRPr="00EC70DD">
        <w:t xml:space="preserve"> </w:t>
      </w:r>
      <w:hyperlink r:id="rId43" w:history="1">
        <w:r w:rsidR="00692EA1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https://doi.org/10.1016/j.vaccine.2020.10.004</w:t>
        </w:r>
      </w:hyperlink>
    </w:p>
    <w:p w:rsidR="00F517FD" w:rsidRPr="00EC70DD" w:rsidRDefault="00F517FD" w:rsidP="00F517FD">
      <w:pPr>
        <w:pStyle w:val="Paragrafoelenco"/>
      </w:pPr>
    </w:p>
    <w:p w:rsidR="004F198B" w:rsidRPr="00EC70DD" w:rsidRDefault="00D44D88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>UNICEF (2016)</w:t>
      </w:r>
      <w:r w:rsidR="004F198B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Supply Annual Report. UNICEF Press Centre. </w:t>
      </w:r>
      <w:hyperlink r:id="rId44" w:history="1">
        <w:r w:rsidR="004F198B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https://www.unicef.org/supply/files/Supply_Annual_Report_2016.pdf</w:t>
        </w:r>
      </w:hyperlink>
    </w:p>
    <w:p w:rsidR="00A06910" w:rsidRPr="00EC70DD" w:rsidRDefault="00A06910" w:rsidP="00F11507">
      <w:pPr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195CF1" w:rsidRPr="00EC70DD" w:rsidRDefault="00D44D88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EC70DD">
        <w:rPr>
          <w:rFonts w:ascii="Times New Roman" w:hAnsi="Times New Roman" w:cs="Times New Roman"/>
          <w:sz w:val="20"/>
          <w:szCs w:val="20"/>
          <w:lang w:eastAsia="it-IT"/>
        </w:rPr>
        <w:t>WHO (2002)</w:t>
      </w:r>
      <w:r w:rsidR="00195CF1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Guidelines for estimating costs of introducing new vaccines into the national immunization system. </w:t>
      </w:r>
      <w:hyperlink r:id="rId45" w:history="1">
        <w:r w:rsidR="00195CF1"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http://whqlibdoc.who.int/hq/2002/WHO_V&amp;B_02.11.pdf</w:t>
        </w:r>
      </w:hyperlink>
    </w:p>
    <w:p w:rsidR="00195CF1" w:rsidRPr="00EC70DD" w:rsidRDefault="00195CF1" w:rsidP="00F11507">
      <w:pPr>
        <w:pStyle w:val="Paragrafoelenco"/>
        <w:widowControl w:val="0"/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E0404E" w:rsidRPr="00EC70DD" w:rsidRDefault="00E0404E" w:rsidP="00DF7586">
      <w:pPr>
        <w:pStyle w:val="Paragrafoelenco"/>
        <w:widowControl w:val="0"/>
        <w:numPr>
          <w:ilvl w:val="0"/>
          <w:numId w:val="3"/>
        </w:numPr>
        <w:autoSpaceDE w:val="0"/>
        <w:spacing w:before="4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gramStart"/>
      <w:r w:rsidRPr="00EC70DD">
        <w:rPr>
          <w:rFonts w:ascii="Times New Roman" w:hAnsi="Times New Roman" w:cs="Times New Roman"/>
          <w:sz w:val="20"/>
          <w:szCs w:val="20"/>
          <w:lang w:eastAsia="it-IT"/>
        </w:rPr>
        <w:t>WHO</w:t>
      </w:r>
      <w:proofErr w:type="gramEnd"/>
      <w:r w:rsidR="00E86D3A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Global Health P</w:t>
      </w:r>
      <w:r w:rsidR="00D44D88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olicy Research Network. </w:t>
      </w:r>
      <w:r w:rsidR="00E86D3A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(2004). </w:t>
      </w:r>
      <w:proofErr w:type="gramStart"/>
      <w:r w:rsidR="00E86D3A" w:rsidRPr="00EC70DD">
        <w:rPr>
          <w:rFonts w:ascii="Times New Roman" w:hAnsi="Times New Roman" w:cs="Times New Roman"/>
          <w:sz w:val="20"/>
          <w:szCs w:val="20"/>
          <w:lang w:eastAsia="it-IT"/>
        </w:rPr>
        <w:t>Making</w:t>
      </w:r>
      <w:proofErr w:type="gramEnd"/>
      <w:r w:rsidR="00E86D3A"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markets for v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>accines: A practical plan</w:t>
      </w:r>
      <w:r w:rsidR="009C0B7C" w:rsidRPr="00EC70DD"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EC70DD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hyperlink r:id="rId46" w:history="1">
        <w:r w:rsidRPr="00EC70DD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lang w:eastAsia="it-IT"/>
          </w:rPr>
          <w:t>https://www.who.int/intellectualproperty/news/en/SubmissionBarder1.pdf</w:t>
        </w:r>
      </w:hyperlink>
    </w:p>
    <w:p w:rsidR="00A06910" w:rsidRPr="00EC70DD" w:rsidRDefault="00A06910" w:rsidP="00564265">
      <w:pPr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bookmarkStart w:id="3" w:name="_GoBack"/>
      <w:bookmarkEnd w:id="3"/>
    </w:p>
    <w:sectPr w:rsidR="00A06910" w:rsidRPr="00EC70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Gulliv-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9E6D02"/>
    <w:multiLevelType w:val="hybridMultilevel"/>
    <w:tmpl w:val="69AC6232"/>
    <w:lvl w:ilvl="0" w:tplc="6E701D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15783"/>
    <w:multiLevelType w:val="hybridMultilevel"/>
    <w:tmpl w:val="2C5AE8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3A"/>
    <w:rsid w:val="00017FB8"/>
    <w:rsid w:val="0002325B"/>
    <w:rsid w:val="00027B14"/>
    <w:rsid w:val="00053ADB"/>
    <w:rsid w:val="00066B0D"/>
    <w:rsid w:val="00074BA4"/>
    <w:rsid w:val="000B73D8"/>
    <w:rsid w:val="000C5290"/>
    <w:rsid w:val="000F084E"/>
    <w:rsid w:val="0010282F"/>
    <w:rsid w:val="00195CF1"/>
    <w:rsid w:val="001D2D1E"/>
    <w:rsid w:val="001E5B2A"/>
    <w:rsid w:val="001F7AA7"/>
    <w:rsid w:val="00210F8B"/>
    <w:rsid w:val="00220FB6"/>
    <w:rsid w:val="00236690"/>
    <w:rsid w:val="002C62A9"/>
    <w:rsid w:val="00311248"/>
    <w:rsid w:val="00356EAF"/>
    <w:rsid w:val="0037258D"/>
    <w:rsid w:val="00393293"/>
    <w:rsid w:val="00475261"/>
    <w:rsid w:val="0047589D"/>
    <w:rsid w:val="004832EB"/>
    <w:rsid w:val="004E5CBA"/>
    <w:rsid w:val="004F06A4"/>
    <w:rsid w:val="004F198B"/>
    <w:rsid w:val="005123A4"/>
    <w:rsid w:val="00546910"/>
    <w:rsid w:val="00564265"/>
    <w:rsid w:val="0058277B"/>
    <w:rsid w:val="00582B24"/>
    <w:rsid w:val="0059014C"/>
    <w:rsid w:val="005F25FD"/>
    <w:rsid w:val="00672A04"/>
    <w:rsid w:val="006752D5"/>
    <w:rsid w:val="006824F8"/>
    <w:rsid w:val="00692EA1"/>
    <w:rsid w:val="006F02FF"/>
    <w:rsid w:val="0075114E"/>
    <w:rsid w:val="00780353"/>
    <w:rsid w:val="007A152D"/>
    <w:rsid w:val="007C625B"/>
    <w:rsid w:val="00891A4D"/>
    <w:rsid w:val="00894FB2"/>
    <w:rsid w:val="009041F9"/>
    <w:rsid w:val="00913238"/>
    <w:rsid w:val="009150E7"/>
    <w:rsid w:val="009C0B7C"/>
    <w:rsid w:val="009D0D4D"/>
    <w:rsid w:val="00A06910"/>
    <w:rsid w:val="00A13212"/>
    <w:rsid w:val="00A34BAD"/>
    <w:rsid w:val="00AA7F2A"/>
    <w:rsid w:val="00AC0430"/>
    <w:rsid w:val="00AC0BFF"/>
    <w:rsid w:val="00AF148D"/>
    <w:rsid w:val="00B1734D"/>
    <w:rsid w:val="00B27533"/>
    <w:rsid w:val="00B86B7B"/>
    <w:rsid w:val="00C06AA5"/>
    <w:rsid w:val="00C34E24"/>
    <w:rsid w:val="00C36338"/>
    <w:rsid w:val="00CC42F6"/>
    <w:rsid w:val="00D15B3A"/>
    <w:rsid w:val="00D252D3"/>
    <w:rsid w:val="00D44D88"/>
    <w:rsid w:val="00D55F0C"/>
    <w:rsid w:val="00DF7586"/>
    <w:rsid w:val="00E0404E"/>
    <w:rsid w:val="00E22B22"/>
    <w:rsid w:val="00E81FB6"/>
    <w:rsid w:val="00E86D3A"/>
    <w:rsid w:val="00EC70DD"/>
    <w:rsid w:val="00EE2C9B"/>
    <w:rsid w:val="00F02D27"/>
    <w:rsid w:val="00F11507"/>
    <w:rsid w:val="00F15D99"/>
    <w:rsid w:val="00F35F16"/>
    <w:rsid w:val="00F517FD"/>
    <w:rsid w:val="00FA7481"/>
    <w:rsid w:val="00FB2519"/>
    <w:rsid w:val="00FC05E8"/>
    <w:rsid w:val="00FE6592"/>
    <w:rsid w:val="00FF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F195"/>
  <w15:chartTrackingRefBased/>
  <w15:docId w15:val="{F0F104A3-B588-4463-B594-A60ED508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5B3A"/>
    <w:pPr>
      <w:suppressAutoHyphens/>
      <w:spacing w:line="252" w:lineRule="auto"/>
    </w:pPr>
    <w:rPr>
      <w:rFonts w:ascii="Calibri" w:eastAsia="Times New Roman" w:hAnsi="Calibri" w:cs="Calibri"/>
      <w:lang w:val="en-US" w:eastAsia="zh-CN"/>
    </w:rPr>
  </w:style>
  <w:style w:type="paragraph" w:styleId="Titolo1">
    <w:name w:val="heading 1"/>
    <w:basedOn w:val="Normale"/>
    <w:next w:val="Normale"/>
    <w:link w:val="Titolo1Carattere"/>
    <w:qFormat/>
    <w:rsid w:val="00D15B3A"/>
    <w:pPr>
      <w:keepNext/>
      <w:keepLines/>
      <w:numPr>
        <w:numId w:val="1"/>
      </w:numPr>
      <w:spacing w:before="240" w:after="0"/>
      <w:outlineLvl w:val="0"/>
    </w:pPr>
    <w:rPr>
      <w:rFonts w:ascii="Calibri Light" w:eastAsia="Calibri Light" w:hAnsi="Calibri Light" w:cs="Times New Roman"/>
      <w:color w:val="2F5496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2E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15B3A"/>
    <w:rPr>
      <w:rFonts w:ascii="Calibri Light" w:eastAsia="Calibri Light" w:hAnsi="Calibri Light" w:cs="Times New Roman"/>
      <w:color w:val="2F5496"/>
      <w:sz w:val="32"/>
      <w:szCs w:val="32"/>
      <w:lang w:val="en-US" w:eastAsia="zh-CN"/>
    </w:rPr>
  </w:style>
  <w:style w:type="paragraph" w:styleId="Paragrafoelenco">
    <w:name w:val="List Paragraph"/>
    <w:basedOn w:val="Normale"/>
    <w:uiPriority w:val="34"/>
    <w:qFormat/>
    <w:rsid w:val="00AC0430"/>
    <w:pPr>
      <w:ind w:left="720"/>
      <w:contextualSpacing/>
    </w:pPr>
  </w:style>
  <w:style w:type="character" w:styleId="Collegamentoipertestuale">
    <w:name w:val="Hyperlink"/>
    <w:uiPriority w:val="99"/>
    <w:rsid w:val="00210F8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C5290"/>
    <w:rPr>
      <w:color w:val="954F72" w:themeColor="followedHyperlink"/>
      <w:u w:val="single"/>
    </w:rPr>
  </w:style>
  <w:style w:type="paragraph" w:customStyle="1" w:styleId="western">
    <w:name w:val="western"/>
    <w:basedOn w:val="Normale"/>
    <w:rsid w:val="0075114E"/>
    <w:pPr>
      <w:suppressAutoHyphens w:val="0"/>
      <w:spacing w:before="100" w:beforeAutospacing="1" w:after="142" w:line="276" w:lineRule="auto"/>
    </w:pPr>
    <w:rPr>
      <w:color w:val="00000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0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06A4"/>
    <w:rPr>
      <w:rFonts w:ascii="Segoe UI" w:eastAsia="Times New Roman" w:hAnsi="Segoe UI" w:cs="Segoe UI"/>
      <w:sz w:val="18"/>
      <w:szCs w:val="18"/>
      <w:lang w:val="en-US"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2EA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zh-CN"/>
    </w:rPr>
  </w:style>
  <w:style w:type="character" w:customStyle="1" w:styleId="title-text">
    <w:name w:val="title-text"/>
    <w:basedOn w:val="Carpredefinitoparagrafo"/>
    <w:rsid w:val="00692EA1"/>
  </w:style>
  <w:style w:type="character" w:customStyle="1" w:styleId="sr-only">
    <w:name w:val="sr-only"/>
    <w:basedOn w:val="Carpredefinitoparagrafo"/>
    <w:rsid w:val="00692EA1"/>
  </w:style>
  <w:style w:type="character" w:customStyle="1" w:styleId="text">
    <w:name w:val="text"/>
    <w:basedOn w:val="Carpredefinitoparagrafo"/>
    <w:rsid w:val="00692EA1"/>
  </w:style>
  <w:style w:type="character" w:customStyle="1" w:styleId="author-ref">
    <w:name w:val="author-ref"/>
    <w:basedOn w:val="Carpredefinitoparagrafo"/>
    <w:rsid w:val="00692EA1"/>
  </w:style>
  <w:style w:type="paragraph" w:customStyle="1" w:styleId="Default">
    <w:name w:val="Default"/>
    <w:rsid w:val="009D0D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15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9" w:color="EBEBEB"/>
            <w:right w:val="none" w:sz="0" w:space="0" w:color="auto"/>
          </w:divBdr>
          <w:divsChild>
            <w:div w:id="120012549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2354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6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14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6/605033" TargetMode="External"/><Relationship Id="rId13" Type="http://schemas.openxmlformats.org/officeDocument/2006/relationships/hyperlink" Target="https://doi.org/10.1016/j.vaccine.2015.01.059" TargetMode="External"/><Relationship Id="rId18" Type="http://schemas.openxmlformats.org/officeDocument/2006/relationships/hyperlink" Target="https://www.gavi.org/about/value/cost-effective/" TargetMode="External"/><Relationship Id="rId26" Type="http://schemas.openxmlformats.org/officeDocument/2006/relationships/hyperlink" Target="https://doi.org/10.1371/journal.pntd.0005124" TargetMode="External"/><Relationship Id="rId39" Type="http://schemas.openxmlformats.org/officeDocument/2006/relationships/hyperlink" Target="https://www.sciencedirect.com/science/article/pii/S0264410X2031279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16/j.vaccine.2015.10.045" TargetMode="External"/><Relationship Id="rId34" Type="http://schemas.openxmlformats.org/officeDocument/2006/relationships/hyperlink" Target="https://doi.org/10.1016/j.vaccine.2014.12.040" TargetMode="External"/><Relationship Id="rId42" Type="http://schemas.openxmlformats.org/officeDocument/2006/relationships/hyperlink" Target="https://www.sciencedirect.com/science/article/pii/S0264410X20312792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doi.org/10.1016/j.vaccine.2017.05.001" TargetMode="External"/><Relationship Id="rId12" Type="http://schemas.openxmlformats.org/officeDocument/2006/relationships/hyperlink" Target="https://doi.org/10.1093/cid/civ600" TargetMode="External"/><Relationship Id="rId17" Type="http://schemas.openxmlformats.org/officeDocument/2006/relationships/hyperlink" Target="https://www.gavi.org/progress-report-2015/" TargetMode="External"/><Relationship Id="rId25" Type="http://schemas.openxmlformats.org/officeDocument/2006/relationships/hyperlink" Target="https://doi.org/10.1186/s12962-020-00219-7" TargetMode="External"/><Relationship Id="rId33" Type="http://schemas.openxmlformats.org/officeDocument/2006/relationships/hyperlink" Target="https://doi.org/10.1016/j.vaccine.2016.10.087" TargetMode="External"/><Relationship Id="rId38" Type="http://schemas.openxmlformats.org/officeDocument/2006/relationships/hyperlink" Target="https://www.sciencedirect.com/science/article/pii/S0264410X20312792" TargetMode="External"/><Relationship Id="rId46" Type="http://schemas.openxmlformats.org/officeDocument/2006/relationships/hyperlink" Target="https://www.who.int/intellectualproperty/news/en/SubmissionBarder1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16/j.vaccine.2019.02.026" TargetMode="External"/><Relationship Id="rId20" Type="http://schemas.openxmlformats.org/officeDocument/2006/relationships/hyperlink" Target="https://doi.org/10.1093/cid/civ500" TargetMode="External"/><Relationship Id="rId29" Type="http://schemas.openxmlformats.org/officeDocument/2006/relationships/hyperlink" Target="https://doi.org/10.1016/j.vaccine.2016.08.090" TargetMode="External"/><Relationship Id="rId41" Type="http://schemas.openxmlformats.org/officeDocument/2006/relationships/hyperlink" Target="https://www.sciencedirect.com/science/article/pii/S0264410X2031279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vaccine.2014.12.069" TargetMode="External"/><Relationship Id="rId11" Type="http://schemas.openxmlformats.org/officeDocument/2006/relationships/hyperlink" Target="https://doi.org/10.1016/j.vaccine.2015.02.027" TargetMode="External"/><Relationship Id="rId24" Type="http://schemas.openxmlformats.org/officeDocument/2006/relationships/hyperlink" Target="https://doi.org/10.1016/s2214-109x(18)30026-3" TargetMode="External"/><Relationship Id="rId32" Type="http://schemas.openxmlformats.org/officeDocument/2006/relationships/hyperlink" Target="https://doi.org/10.1371/journal.pone.0057755" TargetMode="External"/><Relationship Id="rId37" Type="http://schemas.openxmlformats.org/officeDocument/2006/relationships/hyperlink" Target="https://doi.org/10.1016/j.jvacx.2019.100034" TargetMode="External"/><Relationship Id="rId40" Type="http://schemas.openxmlformats.org/officeDocument/2006/relationships/hyperlink" Target="https://www.sciencedirect.com/science/article/pii/S0264410X20312792" TargetMode="External"/><Relationship Id="rId45" Type="http://schemas.openxmlformats.org/officeDocument/2006/relationships/hyperlink" Target="http://whqlibdoc.who.int/hq/2002/WHO_V&amp;B_02.11.pdf" TargetMode="External"/><Relationship Id="rId5" Type="http://schemas.openxmlformats.org/officeDocument/2006/relationships/hyperlink" Target="https://doi.org/10.1093/cid/civ593" TargetMode="External"/><Relationship Id="rId15" Type="http://schemas.openxmlformats.org/officeDocument/2006/relationships/hyperlink" Target="https://doi.org/10.1093/cid/civ509" TargetMode="External"/><Relationship Id="rId23" Type="http://schemas.openxmlformats.org/officeDocument/2006/relationships/hyperlink" Target="https://doi.org/10.1016/j.vaccine.2009.07.077" TargetMode="External"/><Relationship Id="rId28" Type="http://schemas.openxmlformats.org/officeDocument/2006/relationships/hyperlink" Target="https://doi.org/10.1099/jmm.0.039180-0" TargetMode="External"/><Relationship Id="rId36" Type="http://schemas.openxmlformats.org/officeDocument/2006/relationships/hyperlink" Target="https://doi.org/10.1016/j.vaccine.2014.12.079" TargetMode="External"/><Relationship Id="rId10" Type="http://schemas.openxmlformats.org/officeDocument/2006/relationships/hyperlink" Target="https://doi.org/10.1016/j.vaccine.2014.12.066" TargetMode="External"/><Relationship Id="rId19" Type="http://schemas.openxmlformats.org/officeDocument/2006/relationships/hyperlink" Target="https://doi.org/10.3390/vaccines9050521" TargetMode="External"/><Relationship Id="rId31" Type="http://schemas.openxmlformats.org/officeDocument/2006/relationships/hyperlink" Target="https://doi.org/10.1016/j.vaccine.2014.12.037" TargetMode="External"/><Relationship Id="rId44" Type="http://schemas.openxmlformats.org/officeDocument/2006/relationships/hyperlink" Target="https://www.unicef.org/supply/files/Supply_Annual_Report_201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93/cid/civ493" TargetMode="External"/><Relationship Id="rId14" Type="http://schemas.openxmlformats.org/officeDocument/2006/relationships/hyperlink" Target="https://doi.org/10.1016/j.vaccine.2014.12.065" TargetMode="External"/><Relationship Id="rId22" Type="http://schemas.openxmlformats.org/officeDocument/2006/relationships/hyperlink" Target="https://doi.org/10.1016/j.vaccine.2014.12.081" TargetMode="External"/><Relationship Id="rId27" Type="http://schemas.openxmlformats.org/officeDocument/2006/relationships/hyperlink" Target="https://doi.org/10.1016/j.vaccine.2015.03.084" TargetMode="External"/><Relationship Id="rId30" Type="http://schemas.openxmlformats.org/officeDocument/2006/relationships/hyperlink" Target="https://doi.org/10.1016/j.vaccine.2017.06.003" TargetMode="External"/><Relationship Id="rId35" Type="http://schemas.openxmlformats.org/officeDocument/2006/relationships/hyperlink" Target="https://doi.org/10.2105/AJPH.2005.074583" TargetMode="External"/><Relationship Id="rId43" Type="http://schemas.openxmlformats.org/officeDocument/2006/relationships/hyperlink" Target="https://doi.org/10.1016/j.vaccine.2020.10.004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3</cp:revision>
  <cp:lastPrinted>2019-12-20T15:02:00Z</cp:lastPrinted>
  <dcterms:created xsi:type="dcterms:W3CDTF">2022-01-04T22:06:00Z</dcterms:created>
  <dcterms:modified xsi:type="dcterms:W3CDTF">2022-01-04T22:06:00Z</dcterms:modified>
</cp:coreProperties>
</file>