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F2F8" w14:textId="3369F173" w:rsidR="000857BC" w:rsidRPr="00262F20" w:rsidRDefault="004716CF" w:rsidP="004716CF">
      <w:pPr>
        <w:spacing w:after="72" w:line="350" w:lineRule="atLeast"/>
        <w:jc w:val="center"/>
        <w:rPr>
          <w:rFonts w:ascii="Times New Roman" w:eastAsia="Calibri" w:hAnsi="Times New Roman" w:cs="Times New Roman"/>
          <w:b/>
          <w:bCs/>
          <w:sz w:val="32"/>
          <w:szCs w:val="32"/>
        </w:rPr>
      </w:pPr>
      <w:r w:rsidRPr="00262F20">
        <w:rPr>
          <w:rFonts w:ascii="Times New Roman" w:eastAsia="Calibri" w:hAnsi="Times New Roman" w:cs="Times New Roman"/>
          <w:b/>
          <w:bCs/>
          <w:sz w:val="32"/>
          <w:szCs w:val="32"/>
        </w:rPr>
        <w:t>Supplementary_Material_Appendix_1</w:t>
      </w:r>
    </w:p>
    <w:p w14:paraId="39D2B029" w14:textId="77777777" w:rsidR="004716CF" w:rsidRPr="004716CF" w:rsidRDefault="004716CF" w:rsidP="004716CF">
      <w:pPr>
        <w:spacing w:after="72" w:line="350" w:lineRule="atLeast"/>
        <w:jc w:val="center"/>
        <w:rPr>
          <w:rFonts w:ascii="Times New Roman" w:hAnsi="Times New Roman" w:cs="Times New Roman"/>
          <w:color w:val="000000" w:themeColor="text1"/>
          <w:sz w:val="32"/>
          <w:szCs w:val="32"/>
        </w:rPr>
      </w:pPr>
    </w:p>
    <w:p w14:paraId="5228FF8A" w14:textId="00CA1AF7" w:rsidR="000857BC" w:rsidRPr="00262F20" w:rsidRDefault="000857BC" w:rsidP="007F1A8D">
      <w:pPr>
        <w:pStyle w:val="cutline"/>
        <w:spacing w:before="0" w:after="120" w:line="240" w:lineRule="auto"/>
        <w:rPr>
          <w:rFonts w:ascii="Times New Roman" w:hAnsi="Times New Roman" w:cs="Times New Roman"/>
          <w:color w:val="auto"/>
          <w:sz w:val="28"/>
          <w:szCs w:val="28"/>
        </w:rPr>
      </w:pPr>
      <w:r w:rsidRPr="00262F20">
        <w:rPr>
          <w:rStyle w:val="bold"/>
          <w:rFonts w:ascii="Times New Roman" w:hAnsi="Times New Roman" w:cs="Times New Roman"/>
          <w:color w:val="auto"/>
          <w:sz w:val="28"/>
          <w:szCs w:val="28"/>
        </w:rPr>
        <w:t>Table 1</w:t>
      </w:r>
      <w:r w:rsidRPr="00262F20">
        <w:rPr>
          <w:rFonts w:ascii="Times New Roman" w:hAnsi="Times New Roman" w:cs="Times New Roman"/>
          <w:color w:val="auto"/>
          <w:sz w:val="28"/>
          <w:szCs w:val="28"/>
        </w:rPr>
        <w:t xml:space="preserve">. </w:t>
      </w:r>
      <w:r w:rsidR="004716CF" w:rsidRPr="00262F20">
        <w:rPr>
          <w:rFonts w:ascii="Times New Roman" w:hAnsi="Times New Roman" w:cs="Times New Roman"/>
          <w:color w:val="auto"/>
          <w:sz w:val="28"/>
          <w:szCs w:val="28"/>
        </w:rPr>
        <w:t xml:space="preserve">List of </w:t>
      </w:r>
      <w:r w:rsidRPr="00262F20">
        <w:rPr>
          <w:rFonts w:ascii="Times New Roman" w:hAnsi="Times New Roman" w:cs="Times New Roman"/>
          <w:color w:val="auto"/>
          <w:sz w:val="28"/>
          <w:szCs w:val="28"/>
        </w:rPr>
        <w:t xml:space="preserve">EVMS Sub-processes and </w:t>
      </w:r>
      <w:r w:rsidR="008C12E4" w:rsidRPr="00262F20">
        <w:rPr>
          <w:rFonts w:ascii="Times New Roman" w:hAnsi="Times New Roman" w:cs="Times New Roman"/>
          <w:color w:val="auto"/>
          <w:sz w:val="28"/>
          <w:szCs w:val="28"/>
        </w:rPr>
        <w:t xml:space="preserve">IP2M </w:t>
      </w:r>
      <w:r w:rsidRPr="00262F20">
        <w:rPr>
          <w:rFonts w:ascii="Times New Roman" w:hAnsi="Times New Roman" w:cs="Times New Roman"/>
          <w:color w:val="auto"/>
          <w:sz w:val="28"/>
          <w:szCs w:val="28"/>
        </w:rPr>
        <w:t xml:space="preserve">Maturity </w:t>
      </w:r>
      <w:r w:rsidR="000D6249" w:rsidRPr="00262F20">
        <w:rPr>
          <w:rFonts w:ascii="Times New Roman" w:hAnsi="Times New Roman" w:cs="Times New Roman"/>
          <w:color w:val="auto"/>
          <w:sz w:val="28"/>
          <w:szCs w:val="28"/>
        </w:rPr>
        <w:t>Attributes</w:t>
      </w:r>
      <w:r w:rsidRPr="00262F20">
        <w:rPr>
          <w:rFonts w:ascii="Times New Roman" w:hAnsi="Times New Roman" w:cs="Times New Roman"/>
          <w:color w:val="auto"/>
          <w:sz w:val="28"/>
          <w:szCs w:val="28"/>
        </w:rPr>
        <w:t xml:space="preserve"> </w:t>
      </w:r>
    </w:p>
    <w:tbl>
      <w:tblPr>
        <w:tblW w:w="9360" w:type="dxa"/>
        <w:tblLook w:val="04A0" w:firstRow="1" w:lastRow="0" w:firstColumn="1" w:lastColumn="0" w:noHBand="0" w:noVBand="1"/>
      </w:tblPr>
      <w:tblGrid>
        <w:gridCol w:w="4590"/>
        <w:gridCol w:w="270"/>
        <w:gridCol w:w="4500"/>
      </w:tblGrid>
      <w:tr w:rsidR="00C7677B" w:rsidRPr="00031E30" w14:paraId="71FD5D29" w14:textId="77777777" w:rsidTr="00C7677B">
        <w:trPr>
          <w:trHeight w:val="57"/>
        </w:trPr>
        <w:tc>
          <w:tcPr>
            <w:tcW w:w="4590" w:type="dxa"/>
          </w:tcPr>
          <w:p w14:paraId="09E03D42"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A.</w:t>
            </w:r>
            <w:r w:rsidRPr="00031E30">
              <w:rPr>
                <w:rFonts w:ascii="Times New Roman" w:hAnsi="Times New Roman" w:cs="Times New Roman"/>
                <w:color w:val="auto"/>
              </w:rPr>
              <w:tab/>
              <w:t xml:space="preserve"> ORGANIZING</w:t>
            </w:r>
          </w:p>
          <w:p w14:paraId="7A9AC492" w14:textId="77777777" w:rsidR="00C7677B" w:rsidRPr="00031E30" w:rsidRDefault="00C7677B" w:rsidP="00C7677B">
            <w:pPr>
              <w:pStyle w:val="PDRIA"/>
              <w:spacing w:before="0" w:after="30" w:line="240" w:lineRule="auto"/>
              <w:ind w:left="430" w:hanging="430"/>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A.1. Product-Oriented Work Breakdown Structure (WBS) </w:t>
            </w:r>
          </w:p>
          <w:p w14:paraId="1E740CB4" w14:textId="77777777" w:rsidR="00C7677B" w:rsidRPr="00031E30" w:rsidRDefault="00C7677B" w:rsidP="00C7677B">
            <w:pPr>
              <w:pStyle w:val="PDRIA"/>
              <w:spacing w:before="0" w:after="30" w:line="240" w:lineRule="auto"/>
              <w:ind w:left="605" w:hanging="605"/>
              <w:rPr>
                <w:rFonts w:ascii="Times New Roman" w:hAnsi="Times New Roman" w:cs="Times New Roman"/>
                <w:b w:val="0"/>
                <w:bCs w:val="0"/>
                <w:iCs/>
                <w:strike/>
                <w:color w:val="auto"/>
              </w:rPr>
            </w:pPr>
            <w:r w:rsidRPr="00031E30">
              <w:rPr>
                <w:rFonts w:ascii="Times New Roman" w:hAnsi="Times New Roman" w:cs="Times New Roman"/>
                <w:b w:val="0"/>
                <w:bCs w:val="0"/>
                <w:iCs/>
                <w:color w:val="auto"/>
              </w:rPr>
              <w:t xml:space="preserve">A.2. Work Breakdown Structure (WBS) Hierarchy </w:t>
            </w:r>
          </w:p>
          <w:p w14:paraId="65180C03" w14:textId="77777777" w:rsidR="00C7677B" w:rsidRPr="00031E30" w:rsidRDefault="00C7677B" w:rsidP="00C7677B">
            <w:pPr>
              <w:pStyle w:val="PDRIA"/>
              <w:spacing w:before="0" w:after="30" w:line="240" w:lineRule="auto"/>
              <w:ind w:left="698" w:hanging="718"/>
              <w:rPr>
                <w:rFonts w:ascii="Times New Roman" w:hAnsi="Times New Roman" w:cs="Times New Roman"/>
                <w:b w:val="0"/>
                <w:bCs w:val="0"/>
                <w:iCs/>
                <w:strike/>
                <w:color w:val="auto"/>
              </w:rPr>
            </w:pPr>
            <w:r w:rsidRPr="00031E30">
              <w:rPr>
                <w:rFonts w:ascii="Times New Roman" w:hAnsi="Times New Roman" w:cs="Times New Roman"/>
                <w:b w:val="0"/>
                <w:bCs w:val="0"/>
                <w:iCs/>
                <w:color w:val="auto"/>
              </w:rPr>
              <w:t>A.3. Organizational Breakdown Structure (OBS)</w:t>
            </w:r>
          </w:p>
          <w:p w14:paraId="6691B8E3"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A.4. Integrated System with Common Structures </w:t>
            </w:r>
          </w:p>
          <w:p w14:paraId="7F6EC895"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A.5. Control Account (CA) to Organizational Element </w:t>
            </w:r>
          </w:p>
          <w:p w14:paraId="58120073"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 xml:space="preserve">B. </w:t>
            </w:r>
            <w:r w:rsidRPr="00031E30">
              <w:rPr>
                <w:rFonts w:ascii="Times New Roman" w:hAnsi="Times New Roman" w:cs="Times New Roman"/>
                <w:color w:val="auto"/>
              </w:rPr>
              <w:tab/>
              <w:t>PLANNING AND SCHEDULING</w:t>
            </w:r>
          </w:p>
          <w:p w14:paraId="45A83396"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B.1. Authorized, Time-Phased Work Scope </w:t>
            </w:r>
          </w:p>
          <w:p w14:paraId="60CFEC57"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B.2. Schedule Provides Current Status </w:t>
            </w:r>
          </w:p>
          <w:p w14:paraId="23AAA032"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B.3. Horizontal Integration </w:t>
            </w:r>
          </w:p>
          <w:p w14:paraId="63D068CA"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B.4. Vertical Integration </w:t>
            </w:r>
          </w:p>
          <w:p w14:paraId="4D510A4A"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B.5. Integrated Master Schedule (IMS) Resources </w:t>
            </w:r>
          </w:p>
          <w:p w14:paraId="39048ADB"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B.6. Schedule Detail </w:t>
            </w:r>
          </w:p>
          <w:p w14:paraId="7E4FC274"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B.7. Critical Path and Float </w:t>
            </w:r>
          </w:p>
          <w:p w14:paraId="54E3E69B"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B.8. Schedule Margin (SM) </w:t>
            </w:r>
          </w:p>
          <w:p w14:paraId="4612BBEC" w14:textId="77777777" w:rsidR="00C7677B" w:rsidRPr="00031E30" w:rsidRDefault="00C7677B" w:rsidP="00C7677B">
            <w:pPr>
              <w:pStyle w:val="PDRIA"/>
              <w:spacing w:before="0" w:after="30" w:line="240" w:lineRule="auto"/>
              <w:ind w:left="0" w:firstLine="0"/>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B.9. Progress Measures and Indicators </w:t>
            </w:r>
          </w:p>
          <w:p w14:paraId="57C030FD" w14:textId="77777777" w:rsidR="00C7677B" w:rsidRPr="00031E30" w:rsidRDefault="00C7677B" w:rsidP="00C7677B">
            <w:pPr>
              <w:pStyle w:val="PDRIA"/>
              <w:tabs>
                <w:tab w:val="clear" w:pos="360"/>
                <w:tab w:val="left" w:pos="520"/>
              </w:tabs>
              <w:spacing w:before="0" w:after="30" w:line="240" w:lineRule="auto"/>
              <w:ind w:left="520" w:hanging="520"/>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B.10. Time-Phased Project Management Baseline (PMB) </w:t>
            </w:r>
          </w:p>
          <w:p w14:paraId="0324351A"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C.</w:t>
            </w:r>
            <w:r w:rsidRPr="00031E30">
              <w:rPr>
                <w:rFonts w:ascii="Times New Roman" w:hAnsi="Times New Roman" w:cs="Times New Roman"/>
                <w:color w:val="auto"/>
              </w:rPr>
              <w:tab/>
              <w:t xml:space="preserve"> BUDGETING AND WORK AUTHORIZATION</w:t>
            </w:r>
          </w:p>
          <w:p w14:paraId="1F15DC19"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C.1. Scope, </w:t>
            </w:r>
            <w:proofErr w:type="gramStart"/>
            <w:r w:rsidRPr="00031E30">
              <w:rPr>
                <w:rFonts w:ascii="Times New Roman" w:hAnsi="Times New Roman" w:cs="Times New Roman"/>
                <w:b w:val="0"/>
                <w:bCs w:val="0"/>
                <w:iCs/>
                <w:color w:val="auto"/>
              </w:rPr>
              <w:t>Schedule</w:t>
            </w:r>
            <w:proofErr w:type="gramEnd"/>
            <w:r w:rsidRPr="00031E30">
              <w:rPr>
                <w:rFonts w:ascii="Times New Roman" w:hAnsi="Times New Roman" w:cs="Times New Roman"/>
                <w:b w:val="0"/>
                <w:bCs w:val="0"/>
                <w:iCs/>
                <w:color w:val="auto"/>
              </w:rPr>
              <w:t xml:space="preserve"> and Budget Alignment </w:t>
            </w:r>
          </w:p>
          <w:p w14:paraId="24A960A9"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C.2. Summary Level Planning Packages (SLPPs) </w:t>
            </w:r>
          </w:p>
          <w:p w14:paraId="10EDF902" w14:textId="77777777" w:rsidR="00C7677B" w:rsidRPr="00031E30" w:rsidRDefault="00C7677B" w:rsidP="00C7677B">
            <w:pPr>
              <w:pStyle w:val="PDRIA"/>
              <w:spacing w:before="0" w:after="30" w:line="240" w:lineRule="auto"/>
              <w:ind w:left="0" w:firstLine="0"/>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C.3. Work Authorization Documents (WADs) </w:t>
            </w:r>
          </w:p>
          <w:p w14:paraId="14766B64" w14:textId="77777777" w:rsidR="00C7677B" w:rsidRPr="00031E30" w:rsidRDefault="00C7677B" w:rsidP="00C7677B">
            <w:pPr>
              <w:pStyle w:val="PDRIA"/>
              <w:spacing w:before="0" w:after="30" w:line="240" w:lineRule="auto"/>
              <w:ind w:left="0" w:firstLine="0"/>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C.4. Work Authorization Prior to Performance </w:t>
            </w:r>
          </w:p>
          <w:p w14:paraId="1E028E82"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C.5. Budgeting by Elements of Cost (EOC) </w:t>
            </w:r>
          </w:p>
          <w:p w14:paraId="6321C706"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iCs/>
                <w:color w:val="auto"/>
              </w:rPr>
              <w:t xml:space="preserve">C.6. Work Package Planning, Distinguishability, and Duration </w:t>
            </w:r>
          </w:p>
          <w:p w14:paraId="21DD1B0E" w14:textId="77777777" w:rsidR="00C7677B" w:rsidRPr="00031E30" w:rsidRDefault="00C7677B" w:rsidP="00C7677B">
            <w:pPr>
              <w:pStyle w:val="PDRIA"/>
              <w:spacing w:before="0" w:after="30" w:line="240" w:lineRule="auto"/>
              <w:ind w:left="0" w:firstLine="0"/>
              <w:rPr>
                <w:rFonts w:ascii="Times New Roman" w:hAnsi="Times New Roman" w:cs="Times New Roman"/>
                <w:b w:val="0"/>
                <w:bCs w:val="0"/>
                <w:color w:val="auto"/>
              </w:rPr>
            </w:pPr>
            <w:r w:rsidRPr="00031E30">
              <w:rPr>
                <w:rFonts w:ascii="Times New Roman" w:hAnsi="Times New Roman" w:cs="Times New Roman"/>
                <w:b w:val="0"/>
                <w:bCs w:val="0"/>
                <w:color w:val="auto"/>
              </w:rPr>
              <w:t>C.7. Measurable Units and Budget Substantiation</w:t>
            </w:r>
          </w:p>
          <w:p w14:paraId="3A63B4D0"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C.8. Appropriate Assignment of Earned Value Techniques (EVTs)</w:t>
            </w:r>
          </w:p>
          <w:p w14:paraId="1E1C6967"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C.9. Identify and Control Level of Effort (LOE) Work Scope</w:t>
            </w:r>
          </w:p>
          <w:p w14:paraId="43046617" w14:textId="77777777" w:rsidR="00C7677B" w:rsidRPr="00031E30" w:rsidRDefault="00C7677B" w:rsidP="00C7677B">
            <w:pPr>
              <w:pStyle w:val="PDRIA"/>
              <w:spacing w:before="0" w:after="30" w:line="240" w:lineRule="auto"/>
              <w:ind w:left="0" w:firstLine="0"/>
              <w:rPr>
                <w:rFonts w:ascii="Times New Roman" w:hAnsi="Times New Roman" w:cs="Times New Roman"/>
                <w:b w:val="0"/>
                <w:bCs w:val="0"/>
                <w:color w:val="auto"/>
              </w:rPr>
            </w:pPr>
            <w:r w:rsidRPr="00031E30">
              <w:rPr>
                <w:rFonts w:ascii="Times New Roman" w:hAnsi="Times New Roman" w:cs="Times New Roman"/>
                <w:b w:val="0"/>
                <w:bCs w:val="0"/>
                <w:color w:val="auto"/>
              </w:rPr>
              <w:t>C.10. Identify Management Reserve (MR) Budget</w:t>
            </w:r>
          </w:p>
          <w:p w14:paraId="1ACD59BF"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C.11. Undistributed Budget (UB)</w:t>
            </w:r>
          </w:p>
          <w:p w14:paraId="52F8C29C"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C.12. Reconcile to Target Cost Goal</w:t>
            </w:r>
          </w:p>
          <w:p w14:paraId="2C4ECCCA"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D.</w:t>
            </w:r>
            <w:r w:rsidRPr="00031E30">
              <w:rPr>
                <w:rFonts w:ascii="Times New Roman" w:hAnsi="Times New Roman" w:cs="Times New Roman"/>
                <w:color w:val="auto"/>
              </w:rPr>
              <w:tab/>
              <w:t xml:space="preserve"> ACCOUNTING CONSIDERATIONS</w:t>
            </w:r>
          </w:p>
          <w:p w14:paraId="66132D5C" w14:textId="77777777" w:rsidR="00C7677B" w:rsidRPr="00031E30" w:rsidRDefault="00C7677B" w:rsidP="00C7677B">
            <w:pPr>
              <w:pStyle w:val="PDRIA"/>
              <w:spacing w:before="0" w:after="30" w:line="240" w:lineRule="auto"/>
              <w:ind w:left="0" w:firstLine="0"/>
              <w:rPr>
                <w:rFonts w:ascii="Times New Roman" w:hAnsi="Times New Roman" w:cs="Times New Roman"/>
                <w:b w:val="0"/>
                <w:bCs w:val="0"/>
                <w:color w:val="auto"/>
              </w:rPr>
            </w:pPr>
            <w:r w:rsidRPr="00031E30">
              <w:rPr>
                <w:rFonts w:ascii="Times New Roman" w:hAnsi="Times New Roman" w:cs="Times New Roman"/>
                <w:b w:val="0"/>
                <w:bCs w:val="0"/>
                <w:color w:val="auto"/>
              </w:rPr>
              <w:t>D.1. Direct Costs</w:t>
            </w:r>
          </w:p>
          <w:p w14:paraId="08C0034F"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D.2. Actual Cost Reconciliation</w:t>
            </w:r>
          </w:p>
          <w:p w14:paraId="494B9BDB"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D.3. Recording Direct Costs to Control Accounts (CAs) and/or Work Packages (WPs)</w:t>
            </w:r>
          </w:p>
          <w:p w14:paraId="74A6F633"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D.4. Direct Cost Breakdown Summary</w:t>
            </w:r>
          </w:p>
        </w:tc>
        <w:tc>
          <w:tcPr>
            <w:tcW w:w="270" w:type="dxa"/>
          </w:tcPr>
          <w:p w14:paraId="46922BBE"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p>
        </w:tc>
        <w:tc>
          <w:tcPr>
            <w:tcW w:w="4500" w:type="dxa"/>
          </w:tcPr>
          <w:p w14:paraId="443FF3F8" w14:textId="4800177F"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E. INDIRECT BUDGET AND COST MANAGEMENT</w:t>
            </w:r>
          </w:p>
          <w:p w14:paraId="647F4B3B"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 xml:space="preserve">E.1. Indirect Account Organization Structure </w:t>
            </w:r>
          </w:p>
          <w:p w14:paraId="027603FC" w14:textId="77777777" w:rsidR="00C7677B" w:rsidRPr="00031E30" w:rsidRDefault="00C7677B" w:rsidP="00C7677B">
            <w:pPr>
              <w:pStyle w:val="PDRIA"/>
              <w:spacing w:before="0" w:after="30" w:line="240" w:lineRule="auto"/>
              <w:rPr>
                <w:rFonts w:ascii="Times New Roman" w:hAnsi="Times New Roman" w:cs="Times New Roman"/>
                <w:b w:val="0"/>
                <w:bCs w:val="0"/>
                <w:iCs/>
                <w:strike/>
                <w:color w:val="auto"/>
              </w:rPr>
            </w:pPr>
            <w:r w:rsidRPr="00031E30">
              <w:rPr>
                <w:rFonts w:ascii="Times New Roman" w:hAnsi="Times New Roman" w:cs="Times New Roman"/>
                <w:b w:val="0"/>
                <w:bCs w:val="0"/>
                <w:iCs/>
                <w:color w:val="auto"/>
              </w:rPr>
              <w:t xml:space="preserve">E.2. Indirect Budget Management </w:t>
            </w:r>
          </w:p>
          <w:p w14:paraId="04837D18"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E.3. Record/Allocate Indirect Costs</w:t>
            </w:r>
          </w:p>
          <w:p w14:paraId="4362AB15"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E.4. Indirect Variance Analysis</w:t>
            </w:r>
          </w:p>
          <w:p w14:paraId="3B4A194A"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F.</w:t>
            </w:r>
            <w:r w:rsidRPr="00031E30">
              <w:rPr>
                <w:rFonts w:ascii="Times New Roman" w:hAnsi="Times New Roman" w:cs="Times New Roman"/>
                <w:color w:val="auto"/>
              </w:rPr>
              <w:tab/>
              <w:t xml:space="preserve"> ANALYSIS AND MANAGEMENT REPORTING</w:t>
            </w:r>
          </w:p>
          <w:p w14:paraId="24B9002E"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F.1. Calculating Variances</w:t>
            </w:r>
          </w:p>
          <w:p w14:paraId="6848A572"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F.2. Variances to Control Accounts (CAs)</w:t>
            </w:r>
          </w:p>
          <w:p w14:paraId="46000438"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F.3. Performance Measurement Information</w:t>
            </w:r>
          </w:p>
          <w:p w14:paraId="09AEB136"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F.4. Management Analysis and Corrective Actions</w:t>
            </w:r>
          </w:p>
          <w:p w14:paraId="0DD1286E" w14:textId="77777777" w:rsidR="00C7677B" w:rsidRPr="00031E30" w:rsidRDefault="00C7677B" w:rsidP="00C7677B">
            <w:pPr>
              <w:pStyle w:val="PDRIA"/>
              <w:spacing w:before="0" w:after="30" w:line="240" w:lineRule="auto"/>
              <w:ind w:left="0" w:firstLine="0"/>
              <w:rPr>
                <w:rFonts w:ascii="Times New Roman" w:hAnsi="Times New Roman" w:cs="Times New Roman"/>
                <w:b w:val="0"/>
                <w:bCs w:val="0"/>
                <w:color w:val="auto"/>
              </w:rPr>
            </w:pPr>
            <w:r w:rsidRPr="00031E30">
              <w:rPr>
                <w:rFonts w:ascii="Times New Roman" w:hAnsi="Times New Roman" w:cs="Times New Roman"/>
                <w:b w:val="0"/>
                <w:bCs w:val="0"/>
                <w:color w:val="auto"/>
              </w:rPr>
              <w:t>F.5. Estimates at Completion (EAC)</w:t>
            </w:r>
          </w:p>
          <w:p w14:paraId="2C08C633"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G.</w:t>
            </w:r>
            <w:r w:rsidRPr="00031E30">
              <w:rPr>
                <w:rFonts w:ascii="Times New Roman" w:hAnsi="Times New Roman" w:cs="Times New Roman"/>
                <w:color w:val="auto"/>
              </w:rPr>
              <w:tab/>
              <w:t xml:space="preserve"> CHANGE CONTROL</w:t>
            </w:r>
          </w:p>
          <w:p w14:paraId="67A85BE1"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G.1. Controlling Management Reserve (MR) and Undistributed Budget (UB)</w:t>
            </w:r>
          </w:p>
          <w:p w14:paraId="40D9C046" w14:textId="5DE9E446"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G.2. Incorporate Changes in a Timely Manner</w:t>
            </w:r>
          </w:p>
          <w:p w14:paraId="7CB208BB"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G.3. Baseline Changes Reconciliation</w:t>
            </w:r>
          </w:p>
          <w:p w14:paraId="5505DCD4"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G.4. Control of Retroactive Changes</w:t>
            </w:r>
          </w:p>
          <w:p w14:paraId="5CF58442"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G.5. Preventing Unauthorized Revisions to the Contract Budget Base (CBB)/Project Budget Base (PBB)</w:t>
            </w:r>
          </w:p>
          <w:p w14:paraId="51DFD09C" w14:textId="0C24D371" w:rsidR="00C7677B" w:rsidRPr="00031E30" w:rsidRDefault="00C7677B" w:rsidP="00C7677B">
            <w:pPr>
              <w:pStyle w:val="PDRIA"/>
              <w:spacing w:before="0" w:after="30" w:line="240" w:lineRule="auto"/>
              <w:ind w:left="450" w:hanging="450"/>
              <w:rPr>
                <w:rFonts w:ascii="Times New Roman" w:hAnsi="Times New Roman" w:cs="Times New Roman"/>
                <w:b w:val="0"/>
                <w:bCs w:val="0"/>
                <w:color w:val="auto"/>
              </w:rPr>
            </w:pPr>
            <w:r w:rsidRPr="00031E30">
              <w:rPr>
                <w:rFonts w:ascii="Times New Roman" w:hAnsi="Times New Roman" w:cs="Times New Roman"/>
                <w:b w:val="0"/>
                <w:bCs w:val="0"/>
                <w:color w:val="auto"/>
              </w:rPr>
              <w:t>G.6. Over Target Baseline (OTB)/Over Target Schedule (OTS) Authorization</w:t>
            </w:r>
          </w:p>
          <w:p w14:paraId="1252DB73"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H.</w:t>
            </w:r>
            <w:r w:rsidRPr="00031E30">
              <w:rPr>
                <w:rFonts w:ascii="Times New Roman" w:hAnsi="Times New Roman" w:cs="Times New Roman"/>
                <w:color w:val="auto"/>
              </w:rPr>
              <w:tab/>
              <w:t xml:space="preserve"> MATERIAL MANAGEMENT</w:t>
            </w:r>
          </w:p>
          <w:p w14:paraId="0FB9780A"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H.1. Recording Actual Material Costs</w:t>
            </w:r>
          </w:p>
          <w:p w14:paraId="593EC005"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H.2. Material Performance</w:t>
            </w:r>
          </w:p>
          <w:p w14:paraId="575955FC"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H.3. Residual Material</w:t>
            </w:r>
          </w:p>
          <w:p w14:paraId="19447A0B" w14:textId="77777777" w:rsidR="00C7677B" w:rsidRPr="00031E30" w:rsidRDefault="00C7677B" w:rsidP="00C7677B">
            <w:pPr>
              <w:pStyle w:val="PDRIA"/>
              <w:spacing w:before="0" w:after="30" w:line="240" w:lineRule="auto"/>
              <w:rPr>
                <w:rFonts w:ascii="Times New Roman" w:hAnsi="Times New Roman" w:cs="Times New Roman"/>
                <w:b w:val="0"/>
                <w:bCs w:val="0"/>
                <w:color w:val="auto"/>
              </w:rPr>
            </w:pPr>
            <w:r w:rsidRPr="00031E30">
              <w:rPr>
                <w:rFonts w:ascii="Times New Roman" w:hAnsi="Times New Roman" w:cs="Times New Roman"/>
                <w:b w:val="0"/>
                <w:bCs w:val="0"/>
                <w:color w:val="auto"/>
              </w:rPr>
              <w:t>H.4. Material Price/Usage Variance</w:t>
            </w:r>
          </w:p>
          <w:p w14:paraId="730AB523" w14:textId="77777777" w:rsidR="00C7677B" w:rsidRPr="00031E30" w:rsidRDefault="00C7677B" w:rsidP="00C7677B">
            <w:pPr>
              <w:pStyle w:val="PDRIA"/>
              <w:spacing w:before="0" w:after="30" w:line="240" w:lineRule="auto"/>
              <w:ind w:left="0" w:firstLine="0"/>
              <w:rPr>
                <w:rFonts w:ascii="Times New Roman" w:hAnsi="Times New Roman" w:cs="Times New Roman"/>
                <w:b w:val="0"/>
                <w:bCs w:val="0"/>
                <w:color w:val="auto"/>
              </w:rPr>
            </w:pPr>
            <w:r w:rsidRPr="00031E30">
              <w:rPr>
                <w:rFonts w:ascii="Times New Roman" w:hAnsi="Times New Roman" w:cs="Times New Roman"/>
                <w:b w:val="0"/>
                <w:bCs w:val="0"/>
                <w:color w:val="auto"/>
              </w:rPr>
              <w:t>H.5. Identification of Unit Costs and Lot Costs</w:t>
            </w:r>
          </w:p>
          <w:p w14:paraId="7CD3E1F1"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I.</w:t>
            </w:r>
            <w:r w:rsidRPr="00031E30">
              <w:rPr>
                <w:rFonts w:ascii="Times New Roman" w:hAnsi="Times New Roman" w:cs="Times New Roman"/>
                <w:color w:val="auto"/>
              </w:rPr>
              <w:tab/>
              <w:t xml:space="preserve"> SUBCONTRACT MANAGEMENT</w:t>
            </w:r>
          </w:p>
          <w:p w14:paraId="678FDFD9"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I.1. Subcontract Identification and Requirements Flow Down</w:t>
            </w:r>
          </w:p>
          <w:p w14:paraId="158B6712"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I.2. Subcontractor Integration and Analysis</w:t>
            </w:r>
          </w:p>
          <w:p w14:paraId="1FFDCBD9"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I.3. Subcontract Oversight</w:t>
            </w:r>
            <w:r w:rsidRPr="00031E30">
              <w:rPr>
                <w:rFonts w:ascii="Times New Roman" w:hAnsi="Times New Roman" w:cs="Times New Roman"/>
                <w:b w:val="0"/>
                <w:bCs w:val="0"/>
                <w:color w:val="auto"/>
              </w:rPr>
              <w:t xml:space="preserve"> </w:t>
            </w:r>
          </w:p>
          <w:p w14:paraId="6682010C" w14:textId="77777777" w:rsidR="00C7677B" w:rsidRPr="00031E30" w:rsidRDefault="00C7677B" w:rsidP="00C7677B">
            <w:pPr>
              <w:pStyle w:val="PDRIA"/>
              <w:spacing w:before="0" w:after="30" w:line="240" w:lineRule="auto"/>
              <w:ind w:left="0" w:firstLine="0"/>
              <w:rPr>
                <w:rFonts w:ascii="Times New Roman" w:hAnsi="Times New Roman" w:cs="Times New Roman"/>
                <w:color w:val="auto"/>
              </w:rPr>
            </w:pPr>
            <w:r w:rsidRPr="00031E30">
              <w:rPr>
                <w:rFonts w:ascii="Times New Roman" w:hAnsi="Times New Roman" w:cs="Times New Roman"/>
                <w:color w:val="auto"/>
              </w:rPr>
              <w:t xml:space="preserve">J. </w:t>
            </w:r>
            <w:r w:rsidRPr="00031E30">
              <w:rPr>
                <w:rFonts w:ascii="Times New Roman" w:hAnsi="Times New Roman" w:cs="Times New Roman"/>
                <w:color w:val="auto"/>
              </w:rPr>
              <w:tab/>
              <w:t>RISK MANAGEMENT</w:t>
            </w:r>
          </w:p>
          <w:p w14:paraId="246F1290" w14:textId="6F697BE0" w:rsidR="00C7677B" w:rsidRPr="00031E30" w:rsidRDefault="00C7677B" w:rsidP="00C7677B">
            <w:pPr>
              <w:pStyle w:val="PDRIA"/>
              <w:spacing w:before="0" w:after="30" w:line="240" w:lineRule="auto"/>
              <w:ind w:left="0" w:firstLine="0"/>
              <w:rPr>
                <w:rFonts w:ascii="Times New Roman" w:hAnsi="Times New Roman" w:cs="Times New Roman"/>
                <w:b w:val="0"/>
                <w:bCs w:val="0"/>
                <w:iCs/>
                <w:color w:val="auto"/>
              </w:rPr>
            </w:pPr>
            <w:r w:rsidRPr="00031E30">
              <w:rPr>
                <w:rFonts w:ascii="Times New Roman" w:hAnsi="Times New Roman" w:cs="Times New Roman"/>
                <w:b w:val="0"/>
                <w:bCs w:val="0"/>
                <w:iCs/>
                <w:color w:val="auto"/>
              </w:rPr>
              <w:t>J.1. Identify</w:t>
            </w:r>
            <w:r>
              <w:rPr>
                <w:rFonts w:ascii="Times New Roman" w:hAnsi="Times New Roman" w:cs="Times New Roman"/>
                <w:b w:val="0"/>
                <w:bCs w:val="0"/>
                <w:iCs/>
                <w:color w:val="auto"/>
              </w:rPr>
              <w:t xml:space="preserve"> and </w:t>
            </w:r>
            <w:r w:rsidRPr="00031E30">
              <w:rPr>
                <w:rFonts w:ascii="Times New Roman" w:hAnsi="Times New Roman" w:cs="Times New Roman"/>
                <w:b w:val="0"/>
                <w:bCs w:val="0"/>
                <w:iCs/>
                <w:color w:val="auto"/>
              </w:rPr>
              <w:t>Analyze Risk</w:t>
            </w:r>
          </w:p>
          <w:p w14:paraId="5427D2B0" w14:textId="77777777" w:rsidR="00C7677B" w:rsidRPr="00031E30" w:rsidRDefault="00C7677B" w:rsidP="00C7677B">
            <w:pPr>
              <w:pStyle w:val="PDRIA"/>
              <w:spacing w:before="0" w:after="30" w:line="240" w:lineRule="auto"/>
              <w:rPr>
                <w:rFonts w:ascii="Times New Roman" w:hAnsi="Times New Roman" w:cs="Times New Roman"/>
                <w:b w:val="0"/>
                <w:bCs w:val="0"/>
                <w:iCs/>
                <w:color w:val="auto"/>
              </w:rPr>
            </w:pPr>
            <w:r w:rsidRPr="00031E30">
              <w:rPr>
                <w:rFonts w:ascii="Times New Roman" w:hAnsi="Times New Roman" w:cs="Times New Roman"/>
                <w:b w:val="0"/>
                <w:bCs w:val="0"/>
                <w:iCs/>
                <w:color w:val="auto"/>
              </w:rPr>
              <w:t>J.2. Risk Integration</w:t>
            </w:r>
          </w:p>
          <w:p w14:paraId="16CA8281" w14:textId="77777777" w:rsidR="00C7677B" w:rsidRPr="00031E30" w:rsidRDefault="00C7677B" w:rsidP="00C7677B">
            <w:pPr>
              <w:pStyle w:val="PDRIA"/>
              <w:spacing w:before="0" w:after="30" w:line="240" w:lineRule="auto"/>
              <w:ind w:left="698" w:hanging="540"/>
              <w:rPr>
                <w:rFonts w:ascii="Times New Roman" w:hAnsi="Times New Roman" w:cs="Times New Roman"/>
                <w:b w:val="0"/>
                <w:bCs w:val="0"/>
                <w:iCs/>
                <w:color w:val="auto"/>
              </w:rPr>
            </w:pPr>
          </w:p>
        </w:tc>
      </w:tr>
    </w:tbl>
    <w:p w14:paraId="3808F30A" w14:textId="77777777" w:rsidR="000857BC" w:rsidRPr="00173724" w:rsidRDefault="000857BC">
      <w:pPr>
        <w:rPr>
          <w:rFonts w:ascii="Times New Roman" w:hAnsi="Times New Roman" w:cs="Times New Roman"/>
          <w:b/>
          <w:bCs/>
        </w:rPr>
      </w:pPr>
      <w:r>
        <w:rPr>
          <w:rFonts w:ascii="Times New Roman" w:hAnsi="Times New Roman" w:cs="Times New Roman"/>
          <w:b/>
          <w:bCs/>
          <w:color w:val="00B050"/>
        </w:rPr>
        <w:br w:type="page"/>
      </w:r>
    </w:p>
    <w:p w14:paraId="780C2D3E" w14:textId="04C0E175" w:rsidR="000857BC" w:rsidRPr="00262F20" w:rsidRDefault="000857BC" w:rsidP="004716CF">
      <w:pPr>
        <w:jc w:val="center"/>
        <w:rPr>
          <w:rFonts w:ascii="Times New Roman" w:hAnsi="Times New Roman" w:cs="Times New Roman"/>
          <w:sz w:val="28"/>
          <w:szCs w:val="28"/>
        </w:rPr>
      </w:pPr>
      <w:r w:rsidRPr="00262F20">
        <w:rPr>
          <w:rFonts w:ascii="Times New Roman" w:hAnsi="Times New Roman" w:cs="Times New Roman"/>
          <w:b/>
          <w:bCs/>
          <w:sz w:val="28"/>
          <w:szCs w:val="28"/>
        </w:rPr>
        <w:lastRenderedPageBreak/>
        <w:t xml:space="preserve">Table </w:t>
      </w:r>
      <w:r w:rsidR="004716CF" w:rsidRPr="00262F20">
        <w:rPr>
          <w:rFonts w:ascii="Times New Roman" w:hAnsi="Times New Roman" w:cs="Times New Roman"/>
          <w:b/>
          <w:bCs/>
          <w:sz w:val="28"/>
          <w:szCs w:val="28"/>
        </w:rPr>
        <w:t>2</w:t>
      </w:r>
      <w:r w:rsidRPr="00262F20">
        <w:rPr>
          <w:rFonts w:ascii="Times New Roman" w:hAnsi="Times New Roman" w:cs="Times New Roman"/>
          <w:b/>
          <w:bCs/>
          <w:sz w:val="28"/>
          <w:szCs w:val="28"/>
        </w:rPr>
        <w:t>.</w:t>
      </w:r>
      <w:r w:rsidRPr="00262F20">
        <w:rPr>
          <w:rFonts w:ascii="Times New Roman" w:hAnsi="Times New Roman" w:cs="Times New Roman"/>
          <w:sz w:val="28"/>
          <w:szCs w:val="28"/>
        </w:rPr>
        <w:t xml:space="preserve"> </w:t>
      </w:r>
      <w:r w:rsidR="004716CF" w:rsidRPr="00262F20">
        <w:rPr>
          <w:rFonts w:ascii="Times New Roman" w:hAnsi="Times New Roman" w:cs="Times New Roman"/>
          <w:sz w:val="28"/>
          <w:szCs w:val="28"/>
        </w:rPr>
        <w:t xml:space="preserve">List of </w:t>
      </w:r>
      <w:r w:rsidR="00E42327" w:rsidRPr="00262F20">
        <w:rPr>
          <w:rFonts w:ascii="Times New Roman" w:hAnsi="Times New Roman" w:cs="Times New Roman"/>
          <w:sz w:val="28"/>
          <w:szCs w:val="28"/>
        </w:rPr>
        <w:t xml:space="preserve">IP2M </w:t>
      </w:r>
      <w:r w:rsidRPr="00262F20">
        <w:rPr>
          <w:rFonts w:ascii="Times New Roman" w:hAnsi="Times New Roman" w:cs="Times New Roman"/>
          <w:sz w:val="28"/>
          <w:szCs w:val="28"/>
        </w:rPr>
        <w:t>Environment Categories and Factors</w:t>
      </w:r>
    </w:p>
    <w:p w14:paraId="6E5076C4" w14:textId="77777777" w:rsidR="004716CF" w:rsidRPr="00B73D1B" w:rsidRDefault="004716CF" w:rsidP="004716CF">
      <w:pPr>
        <w:jc w:val="center"/>
        <w:rPr>
          <w:rFonts w:ascii="Times New Roman" w:hAnsi="Times New Roman" w:cs="Times New Roman"/>
          <w:sz w:val="22"/>
          <w:szCs w:val="22"/>
        </w:rPr>
      </w:pPr>
    </w:p>
    <w:tbl>
      <w:tblPr>
        <w:tblStyle w:val="TableGrid"/>
        <w:tblW w:w="935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5"/>
        <w:gridCol w:w="8820"/>
      </w:tblGrid>
      <w:tr w:rsidR="00B73D1B" w:rsidRPr="00B73D1B" w14:paraId="11F4D488" w14:textId="77777777" w:rsidTr="007A55BF">
        <w:tc>
          <w:tcPr>
            <w:tcW w:w="9355" w:type="dxa"/>
            <w:gridSpan w:val="2"/>
          </w:tcPr>
          <w:p w14:paraId="06309C9D"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b/>
                <w:bCs/>
                <w:sz w:val="20"/>
                <w:szCs w:val="20"/>
              </w:rPr>
              <w:t>1. Culture (7 factors)</w:t>
            </w:r>
          </w:p>
        </w:tc>
      </w:tr>
      <w:tr w:rsidR="00B73D1B" w:rsidRPr="00B73D1B" w14:paraId="0E79E393" w14:textId="77777777" w:rsidTr="007A55BF">
        <w:tc>
          <w:tcPr>
            <w:tcW w:w="535" w:type="dxa"/>
          </w:tcPr>
          <w:p w14:paraId="788A204C"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1a.</w:t>
            </w:r>
          </w:p>
        </w:tc>
        <w:tc>
          <w:tcPr>
            <w:tcW w:w="8820" w:type="dxa"/>
          </w:tcPr>
          <w:p w14:paraId="6605FAF8"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 xml:space="preserve">The </w:t>
            </w:r>
            <w:r w:rsidRPr="00B73D1B">
              <w:rPr>
                <w:rFonts w:ascii="Times New Roman" w:hAnsi="Times New Roman" w:cs="Times New Roman"/>
                <w:b/>
                <w:bCs/>
                <w:sz w:val="20"/>
                <w:szCs w:val="20"/>
              </w:rPr>
              <w:t>contractor organization is supportive and committed</w:t>
            </w:r>
            <w:r w:rsidRPr="00B73D1B">
              <w:rPr>
                <w:rFonts w:ascii="Times New Roman" w:hAnsi="Times New Roman" w:cs="Times New Roman"/>
                <w:sz w:val="20"/>
                <w:szCs w:val="20"/>
              </w:rPr>
              <w:t xml:space="preserve"> to EVMS implementation, including making the necessary investments for regular maintenance and self-governance.</w:t>
            </w:r>
          </w:p>
        </w:tc>
      </w:tr>
      <w:tr w:rsidR="00B73D1B" w:rsidRPr="00B73D1B" w14:paraId="2DEF263F" w14:textId="77777777" w:rsidTr="007A55BF">
        <w:tc>
          <w:tcPr>
            <w:tcW w:w="535" w:type="dxa"/>
          </w:tcPr>
          <w:p w14:paraId="751C2BF5"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1b.</w:t>
            </w:r>
          </w:p>
        </w:tc>
        <w:tc>
          <w:tcPr>
            <w:tcW w:w="8820" w:type="dxa"/>
          </w:tcPr>
          <w:p w14:paraId="54CF40A0" w14:textId="4663A82F" w:rsidR="000857BC" w:rsidRPr="00B73D1B" w:rsidRDefault="00EF4B4F" w:rsidP="00EF4B4F">
            <w:pPr>
              <w:rPr>
                <w:rFonts w:ascii="Times New Roman" w:hAnsi="Times New Roman" w:cs="Times New Roman"/>
                <w:sz w:val="20"/>
                <w:szCs w:val="20"/>
              </w:rPr>
            </w:pPr>
            <w:r w:rsidRPr="00B73D1B">
              <w:rPr>
                <w:rFonts w:ascii="Times New Roman" w:hAnsi="Times New Roman" w:cs="Times New Roman"/>
                <w:sz w:val="20"/>
                <w:szCs w:val="20"/>
              </w:rPr>
              <w:t xml:space="preserve">The project/program </w:t>
            </w:r>
            <w:r w:rsidRPr="00B73D1B">
              <w:rPr>
                <w:rFonts w:ascii="Times New Roman" w:hAnsi="Times New Roman" w:cs="Times New Roman"/>
                <w:b/>
                <w:bCs/>
                <w:sz w:val="20"/>
                <w:szCs w:val="20"/>
              </w:rPr>
              <w:t>culture fosters trust, honesty, transparency, communication, and shared values</w:t>
            </w:r>
            <w:r w:rsidRPr="00B73D1B">
              <w:rPr>
                <w:rFonts w:ascii="Times New Roman" w:hAnsi="Times New Roman" w:cs="Times New Roman"/>
                <w:sz w:val="20"/>
                <w:szCs w:val="20"/>
              </w:rPr>
              <w:t xml:space="preserve"> across functions.</w:t>
            </w:r>
          </w:p>
        </w:tc>
      </w:tr>
      <w:tr w:rsidR="00B73D1B" w:rsidRPr="00B73D1B" w14:paraId="30C308E7" w14:textId="77777777" w:rsidTr="007A55BF">
        <w:tc>
          <w:tcPr>
            <w:tcW w:w="535" w:type="dxa"/>
          </w:tcPr>
          <w:p w14:paraId="4A9B1CD9"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1c.</w:t>
            </w:r>
          </w:p>
        </w:tc>
        <w:tc>
          <w:tcPr>
            <w:tcW w:w="8820" w:type="dxa"/>
          </w:tcPr>
          <w:p w14:paraId="3BAE8221" w14:textId="612AEA19"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sz w:val="20"/>
                <w:szCs w:val="20"/>
              </w:rPr>
              <w:t xml:space="preserve">The </w:t>
            </w:r>
            <w:r w:rsidRPr="00B73D1B">
              <w:rPr>
                <w:rFonts w:ascii="Times New Roman" w:hAnsi="Times New Roman" w:cs="Times New Roman"/>
                <w:b/>
                <w:bCs/>
                <w:sz w:val="20"/>
                <w:szCs w:val="20"/>
              </w:rPr>
              <w:t>customer organization is supportive and committed</w:t>
            </w:r>
            <w:r w:rsidRPr="00B73D1B">
              <w:rPr>
                <w:rFonts w:ascii="Times New Roman" w:hAnsi="Times New Roman" w:cs="Times New Roman"/>
                <w:sz w:val="20"/>
                <w:szCs w:val="20"/>
              </w:rPr>
              <w:t xml:space="preserve"> to the implementation and use of EVMS.</w:t>
            </w:r>
          </w:p>
        </w:tc>
      </w:tr>
      <w:tr w:rsidR="00B73D1B" w:rsidRPr="00B73D1B" w14:paraId="6B7ED10D" w14:textId="77777777" w:rsidTr="007A55BF">
        <w:tc>
          <w:tcPr>
            <w:tcW w:w="535" w:type="dxa"/>
          </w:tcPr>
          <w:p w14:paraId="45394263"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1d.</w:t>
            </w:r>
          </w:p>
        </w:tc>
        <w:tc>
          <w:tcPr>
            <w:tcW w:w="8820" w:type="dxa"/>
          </w:tcPr>
          <w:p w14:paraId="40B499D8" w14:textId="446923D5" w:rsidR="000857BC" w:rsidRPr="00B73D1B" w:rsidRDefault="00EF4B4F" w:rsidP="00EF4B4F">
            <w:pPr>
              <w:rPr>
                <w:rFonts w:ascii="Times New Roman" w:hAnsi="Times New Roman" w:cs="Times New Roman"/>
                <w:sz w:val="20"/>
                <w:szCs w:val="20"/>
              </w:rPr>
            </w:pPr>
            <w:r w:rsidRPr="00B73D1B">
              <w:rPr>
                <w:rFonts w:ascii="Times New Roman" w:hAnsi="Times New Roman" w:cs="Times New Roman"/>
                <w:sz w:val="20"/>
                <w:szCs w:val="20"/>
              </w:rPr>
              <w:t xml:space="preserve">Project/program leaders make </w:t>
            </w:r>
            <w:r w:rsidRPr="00B73D1B">
              <w:rPr>
                <w:rFonts w:ascii="Times New Roman" w:hAnsi="Times New Roman" w:cs="Times New Roman"/>
                <w:b/>
                <w:bCs/>
                <w:sz w:val="20"/>
                <w:szCs w:val="20"/>
              </w:rPr>
              <w:t>timely and transparent decisions</w:t>
            </w:r>
            <w:r w:rsidRPr="00B73D1B">
              <w:rPr>
                <w:rFonts w:ascii="Times New Roman" w:hAnsi="Times New Roman" w:cs="Times New Roman"/>
                <w:sz w:val="20"/>
                <w:szCs w:val="20"/>
              </w:rPr>
              <w:t xml:space="preserve"> informed by the EVMS.</w:t>
            </w:r>
          </w:p>
        </w:tc>
      </w:tr>
      <w:tr w:rsidR="00B73D1B" w:rsidRPr="00B73D1B" w14:paraId="1111A05C" w14:textId="77777777" w:rsidTr="007A55BF">
        <w:tc>
          <w:tcPr>
            <w:tcW w:w="535" w:type="dxa"/>
          </w:tcPr>
          <w:p w14:paraId="7B26DAE7"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1e.</w:t>
            </w:r>
          </w:p>
        </w:tc>
        <w:tc>
          <w:tcPr>
            <w:tcW w:w="8820" w:type="dxa"/>
          </w:tcPr>
          <w:p w14:paraId="1CA8C170"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 xml:space="preserve">The project/program </w:t>
            </w:r>
            <w:r w:rsidRPr="00B73D1B">
              <w:rPr>
                <w:rFonts w:ascii="Times New Roman" w:hAnsi="Times New Roman" w:cs="Times New Roman"/>
                <w:b/>
                <w:bCs/>
                <w:sz w:val="20"/>
                <w:szCs w:val="20"/>
              </w:rPr>
              <w:t xml:space="preserve">leadership effectively </w:t>
            </w:r>
            <w:proofErr w:type="gramStart"/>
            <w:r w:rsidRPr="00B73D1B">
              <w:rPr>
                <w:rFonts w:ascii="Times New Roman" w:hAnsi="Times New Roman" w:cs="Times New Roman"/>
                <w:b/>
                <w:bCs/>
                <w:sz w:val="20"/>
                <w:szCs w:val="20"/>
              </w:rPr>
              <w:t>manages</w:t>
            </w:r>
            <w:proofErr w:type="gramEnd"/>
            <w:r w:rsidRPr="00B73D1B">
              <w:rPr>
                <w:rFonts w:ascii="Times New Roman" w:hAnsi="Times New Roman" w:cs="Times New Roman"/>
                <w:b/>
                <w:bCs/>
                <w:sz w:val="20"/>
                <w:szCs w:val="20"/>
              </w:rPr>
              <w:t xml:space="preserve"> and controls change</w:t>
            </w:r>
            <w:r w:rsidRPr="00B73D1B">
              <w:rPr>
                <w:rFonts w:ascii="Times New Roman" w:hAnsi="Times New Roman" w:cs="Times New Roman"/>
                <w:sz w:val="20"/>
                <w:szCs w:val="20"/>
              </w:rPr>
              <w:t xml:space="preserve"> using EVMS, including corrective actions and continuous improvement.</w:t>
            </w:r>
          </w:p>
        </w:tc>
      </w:tr>
      <w:tr w:rsidR="00B73D1B" w:rsidRPr="00B73D1B" w14:paraId="5D6A1CF6" w14:textId="77777777" w:rsidTr="007A55BF">
        <w:tc>
          <w:tcPr>
            <w:tcW w:w="535" w:type="dxa"/>
          </w:tcPr>
          <w:p w14:paraId="6C41A583"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1f.</w:t>
            </w:r>
          </w:p>
        </w:tc>
        <w:tc>
          <w:tcPr>
            <w:tcW w:w="8820" w:type="dxa"/>
          </w:tcPr>
          <w:p w14:paraId="2D77865B" w14:textId="38CFCDD3"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b/>
                <w:bCs/>
                <w:sz w:val="20"/>
                <w:szCs w:val="20"/>
              </w:rPr>
              <w:t>Effective teamwork exists</w:t>
            </w:r>
            <w:r w:rsidRPr="00B73D1B">
              <w:rPr>
                <w:rFonts w:ascii="Times New Roman" w:hAnsi="Times New Roman" w:cs="Times New Roman"/>
                <w:sz w:val="20"/>
                <w:szCs w:val="20"/>
              </w:rPr>
              <w:t xml:space="preserve"> and team members are working synergistically toward common project/program goals.</w:t>
            </w:r>
          </w:p>
        </w:tc>
      </w:tr>
      <w:tr w:rsidR="00B73D1B" w:rsidRPr="00B73D1B" w14:paraId="58E37C60" w14:textId="77777777" w:rsidTr="007A55BF">
        <w:tc>
          <w:tcPr>
            <w:tcW w:w="535" w:type="dxa"/>
          </w:tcPr>
          <w:p w14:paraId="4AE5E348"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1g.</w:t>
            </w:r>
          </w:p>
        </w:tc>
        <w:tc>
          <w:tcPr>
            <w:tcW w:w="8820" w:type="dxa"/>
          </w:tcPr>
          <w:p w14:paraId="704D19CB" w14:textId="1717E103"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b/>
                <w:bCs/>
                <w:sz w:val="20"/>
                <w:szCs w:val="20"/>
              </w:rPr>
              <w:t>Alignment and cohesion exist among key team members</w:t>
            </w:r>
            <w:r w:rsidRPr="00B73D1B">
              <w:rPr>
                <w:rFonts w:ascii="Times New Roman" w:hAnsi="Times New Roman" w:cs="Times New Roman"/>
                <w:sz w:val="20"/>
                <w:szCs w:val="20"/>
              </w:rPr>
              <w:t xml:space="preserve"> who implement and execute EVMS, including common objectives and priorities.</w:t>
            </w:r>
          </w:p>
        </w:tc>
      </w:tr>
      <w:tr w:rsidR="00B73D1B" w:rsidRPr="00B73D1B" w14:paraId="4433B714" w14:textId="77777777" w:rsidTr="007A55BF">
        <w:tc>
          <w:tcPr>
            <w:tcW w:w="9355" w:type="dxa"/>
            <w:gridSpan w:val="2"/>
          </w:tcPr>
          <w:p w14:paraId="2A2763FD"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b/>
                <w:bCs/>
                <w:sz w:val="20"/>
                <w:szCs w:val="20"/>
              </w:rPr>
              <w:t>2. People (6 factors)</w:t>
            </w:r>
          </w:p>
        </w:tc>
      </w:tr>
      <w:tr w:rsidR="00B73D1B" w:rsidRPr="00B73D1B" w14:paraId="5FBA876A" w14:textId="77777777" w:rsidTr="007A55BF">
        <w:tc>
          <w:tcPr>
            <w:tcW w:w="535" w:type="dxa"/>
          </w:tcPr>
          <w:p w14:paraId="0F034FC3"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2a.</w:t>
            </w:r>
          </w:p>
        </w:tc>
        <w:tc>
          <w:tcPr>
            <w:tcW w:w="8820" w:type="dxa"/>
          </w:tcPr>
          <w:p w14:paraId="0D17A8FC"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 xml:space="preserve">The </w:t>
            </w:r>
            <w:r w:rsidRPr="00B73D1B">
              <w:rPr>
                <w:rFonts w:ascii="Times New Roman" w:hAnsi="Times New Roman" w:cs="Times New Roman"/>
                <w:b/>
                <w:bCs/>
                <w:sz w:val="20"/>
                <w:szCs w:val="20"/>
              </w:rPr>
              <w:t>contractor team is experienced and qualified</w:t>
            </w:r>
            <w:r w:rsidRPr="00B73D1B">
              <w:rPr>
                <w:rFonts w:ascii="Times New Roman" w:hAnsi="Times New Roman" w:cs="Times New Roman"/>
                <w:sz w:val="20"/>
                <w:szCs w:val="20"/>
              </w:rPr>
              <w:t xml:space="preserve"> in implementing and executing the EVMS. </w:t>
            </w:r>
          </w:p>
        </w:tc>
      </w:tr>
      <w:tr w:rsidR="00B73D1B" w:rsidRPr="00B73D1B" w14:paraId="53637D6D" w14:textId="77777777" w:rsidTr="007A55BF">
        <w:tc>
          <w:tcPr>
            <w:tcW w:w="535" w:type="dxa"/>
          </w:tcPr>
          <w:p w14:paraId="11E9CC5F"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2b.</w:t>
            </w:r>
          </w:p>
        </w:tc>
        <w:tc>
          <w:tcPr>
            <w:tcW w:w="8820" w:type="dxa"/>
          </w:tcPr>
          <w:p w14:paraId="51520A57"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 xml:space="preserve">The </w:t>
            </w:r>
            <w:r w:rsidRPr="00B73D1B">
              <w:rPr>
                <w:rFonts w:ascii="Times New Roman" w:hAnsi="Times New Roman" w:cs="Times New Roman"/>
                <w:b/>
                <w:bCs/>
                <w:sz w:val="20"/>
                <w:szCs w:val="20"/>
              </w:rPr>
              <w:t>customer team is experienced</w:t>
            </w:r>
            <w:r w:rsidRPr="00B73D1B">
              <w:rPr>
                <w:rFonts w:ascii="Times New Roman" w:hAnsi="Times New Roman" w:cs="Times New Roman"/>
                <w:sz w:val="20"/>
                <w:szCs w:val="20"/>
              </w:rPr>
              <w:t xml:space="preserve"> in understanding and using EVM results to inform decision-making.</w:t>
            </w:r>
          </w:p>
        </w:tc>
      </w:tr>
      <w:tr w:rsidR="00B73D1B" w:rsidRPr="00B73D1B" w14:paraId="2B706122" w14:textId="77777777" w:rsidTr="007A55BF">
        <w:tc>
          <w:tcPr>
            <w:tcW w:w="535" w:type="dxa"/>
          </w:tcPr>
          <w:p w14:paraId="2ACFA5ED"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2c.</w:t>
            </w:r>
          </w:p>
        </w:tc>
        <w:tc>
          <w:tcPr>
            <w:tcW w:w="8820" w:type="dxa"/>
          </w:tcPr>
          <w:p w14:paraId="7B1D3B14" w14:textId="40840A38" w:rsidR="000857BC" w:rsidRPr="00B73D1B" w:rsidRDefault="00EF4B4F" w:rsidP="00EF4B4F">
            <w:pPr>
              <w:rPr>
                <w:rFonts w:ascii="Times New Roman" w:hAnsi="Times New Roman" w:cs="Times New Roman"/>
                <w:b/>
                <w:bCs/>
                <w:sz w:val="20"/>
                <w:szCs w:val="20"/>
              </w:rPr>
            </w:pPr>
            <w:r w:rsidRPr="00B73D1B">
              <w:rPr>
                <w:rFonts w:ascii="Times New Roman" w:hAnsi="Times New Roman" w:cs="Times New Roman"/>
                <w:sz w:val="20"/>
                <w:szCs w:val="20"/>
              </w:rPr>
              <w:t xml:space="preserve">Project/program </w:t>
            </w:r>
            <w:r w:rsidRPr="00B73D1B">
              <w:rPr>
                <w:rFonts w:ascii="Times New Roman" w:hAnsi="Times New Roman" w:cs="Times New Roman"/>
                <w:b/>
                <w:bCs/>
                <w:sz w:val="20"/>
                <w:szCs w:val="20"/>
              </w:rPr>
              <w:t>leadership is defined, effective, and accountable.</w:t>
            </w:r>
          </w:p>
        </w:tc>
      </w:tr>
      <w:tr w:rsidR="00B73D1B" w:rsidRPr="00B73D1B" w14:paraId="55CBC9BE" w14:textId="77777777" w:rsidTr="007A55BF">
        <w:tc>
          <w:tcPr>
            <w:tcW w:w="535" w:type="dxa"/>
          </w:tcPr>
          <w:p w14:paraId="114B1A5D"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2d.</w:t>
            </w:r>
          </w:p>
        </w:tc>
        <w:tc>
          <w:tcPr>
            <w:tcW w:w="8820" w:type="dxa"/>
          </w:tcPr>
          <w:p w14:paraId="093F206E" w14:textId="1D5427B5"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b/>
                <w:bCs/>
                <w:sz w:val="20"/>
                <w:szCs w:val="20"/>
              </w:rPr>
              <w:t>Project/program stakeholder interests are appropriately represented</w:t>
            </w:r>
            <w:r w:rsidRPr="00B73D1B">
              <w:rPr>
                <w:rFonts w:ascii="Times New Roman" w:hAnsi="Times New Roman" w:cs="Times New Roman"/>
                <w:sz w:val="20"/>
                <w:szCs w:val="20"/>
              </w:rPr>
              <w:t xml:space="preserve"> in the implementation and execution of the EVMS.</w:t>
            </w:r>
          </w:p>
        </w:tc>
      </w:tr>
      <w:tr w:rsidR="00B73D1B" w:rsidRPr="00B73D1B" w14:paraId="7BDFF960" w14:textId="77777777" w:rsidTr="007A55BF">
        <w:tc>
          <w:tcPr>
            <w:tcW w:w="535" w:type="dxa"/>
          </w:tcPr>
          <w:p w14:paraId="06075731"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2e.</w:t>
            </w:r>
          </w:p>
        </w:tc>
        <w:tc>
          <w:tcPr>
            <w:tcW w:w="8820" w:type="dxa"/>
          </w:tcPr>
          <w:p w14:paraId="62A8AC1E" w14:textId="0D2BCFE8"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b/>
                <w:bCs/>
                <w:sz w:val="20"/>
                <w:szCs w:val="20"/>
              </w:rPr>
              <w:t>Professional learning and education</w:t>
            </w:r>
            <w:r w:rsidRPr="00B73D1B">
              <w:rPr>
                <w:rFonts w:ascii="Times New Roman" w:hAnsi="Times New Roman" w:cs="Times New Roman"/>
                <w:sz w:val="20"/>
                <w:szCs w:val="20"/>
              </w:rPr>
              <w:t xml:space="preserve"> of key individuals responsible for EVMS implementation and execution, </w:t>
            </w:r>
            <w:r w:rsidRPr="00B73D1B">
              <w:rPr>
                <w:rFonts w:ascii="Times New Roman" w:hAnsi="Times New Roman" w:cs="Times New Roman"/>
                <w:b/>
                <w:bCs/>
                <w:sz w:val="20"/>
                <w:szCs w:val="20"/>
              </w:rPr>
              <w:t>is appropriate</w:t>
            </w:r>
            <w:r w:rsidRPr="00B73D1B">
              <w:rPr>
                <w:rFonts w:ascii="Times New Roman" w:hAnsi="Times New Roman" w:cs="Times New Roman"/>
                <w:sz w:val="20"/>
                <w:szCs w:val="20"/>
              </w:rPr>
              <w:t xml:space="preserve"> to meet project/program requirements.</w:t>
            </w:r>
          </w:p>
        </w:tc>
      </w:tr>
      <w:tr w:rsidR="00B73D1B" w:rsidRPr="00B73D1B" w14:paraId="204F1E51" w14:textId="77777777" w:rsidTr="007A55BF">
        <w:tc>
          <w:tcPr>
            <w:tcW w:w="535" w:type="dxa"/>
          </w:tcPr>
          <w:p w14:paraId="5A6EC917"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2f.</w:t>
            </w:r>
          </w:p>
        </w:tc>
        <w:tc>
          <w:tcPr>
            <w:tcW w:w="8820" w:type="dxa"/>
          </w:tcPr>
          <w:p w14:paraId="672562E0" w14:textId="64D39E51"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b/>
                <w:bCs/>
                <w:sz w:val="20"/>
                <w:szCs w:val="20"/>
              </w:rPr>
              <w:t>Team members</w:t>
            </w:r>
            <w:r w:rsidRPr="00B73D1B">
              <w:rPr>
                <w:rFonts w:ascii="Times New Roman" w:hAnsi="Times New Roman" w:cs="Times New Roman"/>
                <w:sz w:val="20"/>
                <w:szCs w:val="20"/>
              </w:rPr>
              <w:t xml:space="preserve"> responsible for the EVMS implementation and execution phases </w:t>
            </w:r>
            <w:r w:rsidRPr="00B73D1B">
              <w:rPr>
                <w:rFonts w:ascii="Times New Roman" w:hAnsi="Times New Roman" w:cs="Times New Roman"/>
                <w:b/>
                <w:bCs/>
                <w:sz w:val="20"/>
                <w:szCs w:val="20"/>
              </w:rPr>
              <w:t>are co-located and/or accessible</w:t>
            </w:r>
            <w:r w:rsidRPr="00B73D1B">
              <w:rPr>
                <w:rFonts w:ascii="Times New Roman" w:hAnsi="Times New Roman" w:cs="Times New Roman"/>
                <w:sz w:val="20"/>
                <w:szCs w:val="20"/>
              </w:rPr>
              <w:t>.</w:t>
            </w:r>
          </w:p>
        </w:tc>
      </w:tr>
      <w:tr w:rsidR="00B73D1B" w:rsidRPr="00B73D1B" w14:paraId="4FE6D16E" w14:textId="77777777" w:rsidTr="007A55BF">
        <w:tc>
          <w:tcPr>
            <w:tcW w:w="9355" w:type="dxa"/>
            <w:gridSpan w:val="2"/>
          </w:tcPr>
          <w:p w14:paraId="164AD555"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b/>
                <w:bCs/>
                <w:sz w:val="20"/>
                <w:szCs w:val="20"/>
              </w:rPr>
              <w:t>3. Practices (8 factors)</w:t>
            </w:r>
          </w:p>
        </w:tc>
      </w:tr>
      <w:tr w:rsidR="00B73D1B" w:rsidRPr="00B73D1B" w14:paraId="0E8BBA95" w14:textId="77777777" w:rsidTr="007A55BF">
        <w:tc>
          <w:tcPr>
            <w:tcW w:w="535" w:type="dxa"/>
          </w:tcPr>
          <w:p w14:paraId="64FD4199"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3a.</w:t>
            </w:r>
          </w:p>
        </w:tc>
        <w:tc>
          <w:tcPr>
            <w:tcW w:w="8820" w:type="dxa"/>
          </w:tcPr>
          <w:p w14:paraId="62CA8636" w14:textId="648B375C"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sz w:val="20"/>
                <w:szCs w:val="20"/>
              </w:rPr>
              <w:t xml:space="preserve">The project/program </w:t>
            </w:r>
            <w:r w:rsidRPr="00B73D1B">
              <w:rPr>
                <w:rFonts w:ascii="Times New Roman" w:hAnsi="Times New Roman" w:cs="Times New Roman"/>
                <w:b/>
                <w:bCs/>
                <w:sz w:val="20"/>
                <w:szCs w:val="20"/>
              </w:rPr>
              <w:t>promotes and follows standard practices</w:t>
            </w:r>
            <w:r w:rsidRPr="00B73D1B">
              <w:rPr>
                <w:rFonts w:ascii="Times New Roman" w:hAnsi="Times New Roman" w:cs="Times New Roman"/>
                <w:sz w:val="20"/>
                <w:szCs w:val="20"/>
              </w:rPr>
              <w:t xml:space="preserve"> to implement and execute an EVMS.</w:t>
            </w:r>
          </w:p>
        </w:tc>
      </w:tr>
      <w:tr w:rsidR="00B73D1B" w:rsidRPr="00B73D1B" w14:paraId="46D32A49" w14:textId="77777777" w:rsidTr="007A55BF">
        <w:tc>
          <w:tcPr>
            <w:tcW w:w="535" w:type="dxa"/>
          </w:tcPr>
          <w:p w14:paraId="2181AE5D"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3b.</w:t>
            </w:r>
          </w:p>
        </w:tc>
        <w:tc>
          <w:tcPr>
            <w:tcW w:w="8820" w:type="dxa"/>
          </w:tcPr>
          <w:p w14:paraId="070ADD29" w14:textId="3B509D1B"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b/>
                <w:bCs/>
                <w:sz w:val="20"/>
                <w:szCs w:val="20"/>
              </w:rPr>
              <w:t>EVMS requirements definition is in place, and agreement exists</w:t>
            </w:r>
            <w:r w:rsidRPr="00B73D1B">
              <w:rPr>
                <w:rFonts w:ascii="Times New Roman" w:hAnsi="Times New Roman" w:cs="Times New Roman"/>
                <w:sz w:val="20"/>
                <w:szCs w:val="20"/>
              </w:rPr>
              <w:t xml:space="preserve"> among key stakeholders and customer.</w:t>
            </w:r>
          </w:p>
        </w:tc>
      </w:tr>
      <w:tr w:rsidR="00B73D1B" w:rsidRPr="00B73D1B" w14:paraId="28256296" w14:textId="77777777" w:rsidTr="007A55BF">
        <w:tc>
          <w:tcPr>
            <w:tcW w:w="535" w:type="dxa"/>
          </w:tcPr>
          <w:p w14:paraId="2E0A1BCC"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3c.</w:t>
            </w:r>
          </w:p>
        </w:tc>
        <w:tc>
          <w:tcPr>
            <w:tcW w:w="8820" w:type="dxa"/>
          </w:tcPr>
          <w:p w14:paraId="54D91C74" w14:textId="286F03F8"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b/>
                <w:bCs/>
                <w:sz w:val="20"/>
                <w:szCs w:val="20"/>
              </w:rPr>
              <w:t>Roles and responsibilities are defined, documented and well-understood</w:t>
            </w:r>
            <w:r w:rsidRPr="00B73D1B">
              <w:rPr>
                <w:rFonts w:ascii="Times New Roman" w:hAnsi="Times New Roman" w:cs="Times New Roman"/>
                <w:sz w:val="20"/>
                <w:szCs w:val="20"/>
              </w:rPr>
              <w:t xml:space="preserve"> for implementing and executing EVMS.</w:t>
            </w:r>
          </w:p>
        </w:tc>
      </w:tr>
      <w:tr w:rsidR="00B73D1B" w:rsidRPr="00B73D1B" w14:paraId="628ECCE7" w14:textId="77777777" w:rsidTr="007A55BF">
        <w:tc>
          <w:tcPr>
            <w:tcW w:w="535" w:type="dxa"/>
          </w:tcPr>
          <w:p w14:paraId="3D43E32B"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3d.</w:t>
            </w:r>
          </w:p>
        </w:tc>
        <w:tc>
          <w:tcPr>
            <w:tcW w:w="8820" w:type="dxa"/>
          </w:tcPr>
          <w:p w14:paraId="706EB7D1" w14:textId="27D64352" w:rsidR="000857BC" w:rsidRPr="00B73D1B" w:rsidRDefault="00EF4B4F" w:rsidP="00F94B78">
            <w:pPr>
              <w:rPr>
                <w:rFonts w:ascii="Times New Roman" w:hAnsi="Times New Roman" w:cs="Times New Roman"/>
                <w:sz w:val="22"/>
                <w:szCs w:val="22"/>
              </w:rPr>
            </w:pPr>
            <w:r w:rsidRPr="00B73D1B">
              <w:rPr>
                <w:rFonts w:ascii="Times New Roman" w:hAnsi="Times New Roman" w:cs="Times New Roman"/>
                <w:b/>
                <w:bCs/>
                <w:sz w:val="20"/>
                <w:szCs w:val="20"/>
              </w:rPr>
              <w:t>Communication is open and effective,</w:t>
            </w:r>
            <w:r w:rsidRPr="00B73D1B">
              <w:rPr>
                <w:rFonts w:ascii="Times New Roman" w:hAnsi="Times New Roman" w:cs="Times New Roman"/>
                <w:sz w:val="20"/>
                <w:szCs w:val="20"/>
              </w:rPr>
              <w:t xml:space="preserve"> including consistent terminology, metrics, and reports. </w:t>
            </w:r>
          </w:p>
        </w:tc>
      </w:tr>
      <w:tr w:rsidR="00B73D1B" w:rsidRPr="00B73D1B" w14:paraId="678714A2" w14:textId="77777777" w:rsidTr="007A55BF">
        <w:tc>
          <w:tcPr>
            <w:tcW w:w="535" w:type="dxa"/>
          </w:tcPr>
          <w:p w14:paraId="1B579D0D"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3e.</w:t>
            </w:r>
          </w:p>
        </w:tc>
        <w:tc>
          <w:tcPr>
            <w:tcW w:w="8820" w:type="dxa"/>
          </w:tcPr>
          <w:p w14:paraId="0B30BB1E" w14:textId="223FB412" w:rsidR="000857BC" w:rsidRPr="00B73D1B" w:rsidRDefault="00EF4B4F" w:rsidP="00B73D1B">
            <w:pPr>
              <w:rPr>
                <w:rFonts w:ascii="Times New Roman" w:hAnsi="Times New Roman" w:cs="Times New Roman"/>
                <w:sz w:val="20"/>
                <w:szCs w:val="20"/>
              </w:rPr>
            </w:pPr>
            <w:r w:rsidRPr="00B73D1B">
              <w:rPr>
                <w:rFonts w:ascii="Times New Roman" w:hAnsi="Times New Roman" w:cs="Times New Roman"/>
                <w:b/>
                <w:bCs/>
                <w:sz w:val="20"/>
                <w:szCs w:val="20"/>
              </w:rPr>
              <w:t>Effective oversight is in place and used,</w:t>
            </w:r>
            <w:r w:rsidRPr="00B73D1B">
              <w:rPr>
                <w:rFonts w:ascii="Times New Roman" w:hAnsi="Times New Roman" w:cs="Times New Roman"/>
                <w:sz w:val="20"/>
                <w:szCs w:val="20"/>
              </w:rPr>
              <w:t xml:space="preserve"> including internal and external surveillance and independent reviews.</w:t>
            </w:r>
          </w:p>
        </w:tc>
      </w:tr>
      <w:tr w:rsidR="00B73D1B" w:rsidRPr="00B73D1B" w14:paraId="3F56A001" w14:textId="77777777" w:rsidTr="007A55BF">
        <w:tc>
          <w:tcPr>
            <w:tcW w:w="535" w:type="dxa"/>
          </w:tcPr>
          <w:p w14:paraId="442F8788"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3f.</w:t>
            </w:r>
          </w:p>
        </w:tc>
        <w:tc>
          <w:tcPr>
            <w:tcW w:w="8820" w:type="dxa"/>
          </w:tcPr>
          <w:p w14:paraId="6E6F4FD5" w14:textId="54155257" w:rsidR="000857BC" w:rsidRPr="00B73D1B" w:rsidRDefault="00EF4B4F" w:rsidP="00B73D1B">
            <w:pPr>
              <w:rPr>
                <w:rFonts w:ascii="Times New Roman" w:hAnsi="Times New Roman" w:cs="Times New Roman"/>
                <w:b/>
                <w:bCs/>
                <w:sz w:val="20"/>
                <w:szCs w:val="20"/>
              </w:rPr>
            </w:pPr>
            <w:r w:rsidRPr="00B73D1B">
              <w:rPr>
                <w:rFonts w:ascii="Times New Roman" w:hAnsi="Times New Roman" w:cs="Times New Roman"/>
                <w:b/>
                <w:bCs/>
                <w:sz w:val="20"/>
                <w:szCs w:val="20"/>
              </w:rPr>
              <w:t>Contractual terms and conditions</w:t>
            </w:r>
            <w:r w:rsidRPr="00B73D1B">
              <w:rPr>
                <w:rFonts w:ascii="Times New Roman" w:hAnsi="Times New Roman" w:cs="Times New Roman"/>
                <w:sz w:val="20"/>
                <w:szCs w:val="20"/>
              </w:rPr>
              <w:t xml:space="preserve"> that impact the effectiveness of EVMS </w:t>
            </w:r>
            <w:r w:rsidRPr="00B73D1B">
              <w:rPr>
                <w:rFonts w:ascii="Times New Roman" w:hAnsi="Times New Roman" w:cs="Times New Roman"/>
                <w:b/>
                <w:bCs/>
                <w:sz w:val="20"/>
                <w:szCs w:val="20"/>
              </w:rPr>
              <w:t>are known and have been addressed.</w:t>
            </w:r>
          </w:p>
        </w:tc>
      </w:tr>
      <w:tr w:rsidR="00B73D1B" w:rsidRPr="00B73D1B" w14:paraId="0AC8844C" w14:textId="77777777" w:rsidTr="007A55BF">
        <w:tc>
          <w:tcPr>
            <w:tcW w:w="535" w:type="dxa"/>
          </w:tcPr>
          <w:p w14:paraId="7945297E"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3g.</w:t>
            </w:r>
          </w:p>
        </w:tc>
        <w:tc>
          <w:tcPr>
            <w:tcW w:w="8820" w:type="dxa"/>
          </w:tcPr>
          <w:p w14:paraId="6D55AC86" w14:textId="31102983" w:rsidR="000857BC" w:rsidRPr="00B73D1B" w:rsidRDefault="00B73D1B" w:rsidP="00F94B78">
            <w:pPr>
              <w:rPr>
                <w:rFonts w:ascii="Times New Roman" w:hAnsi="Times New Roman" w:cs="Times New Roman"/>
                <w:sz w:val="22"/>
                <w:szCs w:val="22"/>
              </w:rPr>
            </w:pPr>
            <w:r w:rsidRPr="00B73D1B">
              <w:rPr>
                <w:rFonts w:ascii="Times New Roman" w:hAnsi="Times New Roman" w:cs="Times New Roman"/>
                <w:sz w:val="20"/>
                <w:szCs w:val="20"/>
              </w:rPr>
              <w:t xml:space="preserve">Appropriate </w:t>
            </w:r>
            <w:r w:rsidRPr="00B73D1B">
              <w:rPr>
                <w:rFonts w:ascii="Times New Roman" w:hAnsi="Times New Roman" w:cs="Times New Roman"/>
                <w:b/>
                <w:bCs/>
                <w:sz w:val="20"/>
                <w:szCs w:val="20"/>
              </w:rPr>
              <w:t>Subject Matter Expert (SME) input is adequate</w:t>
            </w:r>
            <w:r w:rsidRPr="00B73D1B">
              <w:rPr>
                <w:rFonts w:ascii="Times New Roman" w:hAnsi="Times New Roman" w:cs="Times New Roman"/>
                <w:sz w:val="20"/>
                <w:szCs w:val="20"/>
              </w:rPr>
              <w:t xml:space="preserve"> and timely.</w:t>
            </w:r>
          </w:p>
        </w:tc>
      </w:tr>
      <w:tr w:rsidR="00B73D1B" w:rsidRPr="00B73D1B" w14:paraId="03C067D8" w14:textId="77777777" w:rsidTr="007A55BF">
        <w:tc>
          <w:tcPr>
            <w:tcW w:w="535" w:type="dxa"/>
          </w:tcPr>
          <w:p w14:paraId="49881593"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3h.</w:t>
            </w:r>
          </w:p>
        </w:tc>
        <w:tc>
          <w:tcPr>
            <w:tcW w:w="8820" w:type="dxa"/>
          </w:tcPr>
          <w:p w14:paraId="04B08A90" w14:textId="6778D992" w:rsidR="000857BC" w:rsidRPr="00B73D1B" w:rsidRDefault="00B73D1B" w:rsidP="00F94B78">
            <w:pPr>
              <w:rPr>
                <w:rFonts w:ascii="Times New Roman" w:hAnsi="Times New Roman" w:cs="Times New Roman"/>
                <w:sz w:val="22"/>
                <w:szCs w:val="22"/>
              </w:rPr>
            </w:pPr>
            <w:r w:rsidRPr="00B73D1B">
              <w:rPr>
                <w:rFonts w:ascii="Times New Roman" w:hAnsi="Times New Roman" w:cs="Times New Roman"/>
                <w:b/>
                <w:bCs/>
                <w:sz w:val="20"/>
                <w:szCs w:val="20"/>
              </w:rPr>
              <w:t>Coordination exists</w:t>
            </w:r>
            <w:r w:rsidRPr="00B73D1B">
              <w:rPr>
                <w:rFonts w:ascii="Times New Roman" w:hAnsi="Times New Roman" w:cs="Times New Roman"/>
                <w:sz w:val="20"/>
                <w:szCs w:val="20"/>
              </w:rPr>
              <w:t xml:space="preserve"> between the key disciplines involved in implementing and executing the EVMS.</w:t>
            </w:r>
          </w:p>
        </w:tc>
      </w:tr>
      <w:tr w:rsidR="00B73D1B" w:rsidRPr="00B73D1B" w14:paraId="7B178872" w14:textId="77777777" w:rsidTr="007A55BF">
        <w:tc>
          <w:tcPr>
            <w:tcW w:w="9355" w:type="dxa"/>
            <w:gridSpan w:val="2"/>
          </w:tcPr>
          <w:p w14:paraId="7CE51304"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b/>
                <w:bCs/>
                <w:sz w:val="20"/>
                <w:szCs w:val="20"/>
              </w:rPr>
              <w:t>4. Resources (6 factors)</w:t>
            </w:r>
          </w:p>
        </w:tc>
      </w:tr>
      <w:tr w:rsidR="00B73D1B" w:rsidRPr="00B73D1B" w14:paraId="49E7DDBB" w14:textId="77777777" w:rsidTr="007A55BF">
        <w:tc>
          <w:tcPr>
            <w:tcW w:w="535" w:type="dxa"/>
          </w:tcPr>
          <w:p w14:paraId="50DA7154"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4a.</w:t>
            </w:r>
          </w:p>
        </w:tc>
        <w:tc>
          <w:tcPr>
            <w:tcW w:w="8820" w:type="dxa"/>
          </w:tcPr>
          <w:p w14:paraId="673A7D5A" w14:textId="562D450E" w:rsidR="000857BC" w:rsidRPr="00B73D1B" w:rsidRDefault="00B73D1B" w:rsidP="00B73D1B">
            <w:pPr>
              <w:rPr>
                <w:rFonts w:ascii="Times New Roman" w:hAnsi="Times New Roman" w:cs="Times New Roman"/>
                <w:sz w:val="20"/>
                <w:szCs w:val="20"/>
              </w:rPr>
            </w:pPr>
            <w:r w:rsidRPr="00B73D1B">
              <w:rPr>
                <w:rFonts w:ascii="Times New Roman" w:hAnsi="Times New Roman" w:cs="Times New Roman"/>
                <w:b/>
                <w:bCs/>
                <w:sz w:val="20"/>
                <w:szCs w:val="20"/>
              </w:rPr>
              <w:t>Adequate technology/software and tools are integrated and used</w:t>
            </w:r>
            <w:r w:rsidRPr="00B73D1B">
              <w:rPr>
                <w:rFonts w:ascii="Times New Roman" w:hAnsi="Times New Roman" w:cs="Times New Roman"/>
                <w:sz w:val="20"/>
                <w:szCs w:val="20"/>
              </w:rPr>
              <w:t xml:space="preserve"> for the EVMS.</w:t>
            </w:r>
          </w:p>
        </w:tc>
      </w:tr>
      <w:tr w:rsidR="00B73D1B" w:rsidRPr="00B73D1B" w14:paraId="506442FD" w14:textId="77777777" w:rsidTr="007A55BF">
        <w:tc>
          <w:tcPr>
            <w:tcW w:w="535" w:type="dxa"/>
          </w:tcPr>
          <w:p w14:paraId="5F322852"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4b.</w:t>
            </w:r>
          </w:p>
        </w:tc>
        <w:tc>
          <w:tcPr>
            <w:tcW w:w="8820" w:type="dxa"/>
          </w:tcPr>
          <w:p w14:paraId="2241C661"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b/>
                <w:bCs/>
                <w:sz w:val="20"/>
                <w:szCs w:val="20"/>
              </w:rPr>
              <w:t>Sufficient funding is committed</w:t>
            </w:r>
            <w:r w:rsidRPr="00B73D1B">
              <w:rPr>
                <w:rFonts w:ascii="Times New Roman" w:hAnsi="Times New Roman" w:cs="Times New Roman"/>
                <w:sz w:val="20"/>
                <w:szCs w:val="20"/>
              </w:rPr>
              <w:t xml:space="preserve"> and available </w:t>
            </w:r>
            <w:r w:rsidRPr="00B73D1B">
              <w:rPr>
                <w:rFonts w:ascii="Times New Roman" w:hAnsi="Times New Roman" w:cs="Times New Roman"/>
                <w:b/>
                <w:bCs/>
                <w:sz w:val="20"/>
                <w:szCs w:val="20"/>
              </w:rPr>
              <w:t>for implementing and executing the EVMS</w:t>
            </w:r>
            <w:r w:rsidRPr="00B73D1B">
              <w:rPr>
                <w:rFonts w:ascii="Times New Roman" w:hAnsi="Times New Roman" w:cs="Times New Roman"/>
                <w:sz w:val="20"/>
                <w:szCs w:val="20"/>
              </w:rPr>
              <w:t>.</w:t>
            </w:r>
          </w:p>
        </w:tc>
      </w:tr>
      <w:tr w:rsidR="00B73D1B" w:rsidRPr="00B73D1B" w14:paraId="1EEB8ADF" w14:textId="77777777" w:rsidTr="007A55BF">
        <w:tc>
          <w:tcPr>
            <w:tcW w:w="535" w:type="dxa"/>
          </w:tcPr>
          <w:p w14:paraId="316AD640"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4c.</w:t>
            </w:r>
          </w:p>
        </w:tc>
        <w:tc>
          <w:tcPr>
            <w:tcW w:w="8820" w:type="dxa"/>
          </w:tcPr>
          <w:p w14:paraId="6AAA3621" w14:textId="096AE2AB" w:rsidR="000857BC" w:rsidRPr="00B73D1B" w:rsidRDefault="00B73D1B" w:rsidP="00B73D1B">
            <w:pPr>
              <w:rPr>
                <w:rFonts w:ascii="Times New Roman" w:hAnsi="Times New Roman" w:cs="Times New Roman"/>
                <w:sz w:val="20"/>
                <w:szCs w:val="20"/>
              </w:rPr>
            </w:pPr>
            <w:r w:rsidRPr="00B73D1B">
              <w:rPr>
                <w:rFonts w:ascii="Times New Roman" w:hAnsi="Times New Roman" w:cs="Times New Roman"/>
                <w:sz w:val="20"/>
                <w:szCs w:val="20"/>
              </w:rPr>
              <w:t>The team that implements and executes the EVMS for the project/program is adequate in</w:t>
            </w:r>
            <w:r w:rsidRPr="00B73D1B">
              <w:rPr>
                <w:rFonts w:ascii="Times New Roman" w:hAnsi="Times New Roman" w:cs="Times New Roman"/>
                <w:b/>
                <w:bCs/>
                <w:sz w:val="20"/>
                <w:szCs w:val="20"/>
              </w:rPr>
              <w:t xml:space="preserve"> size and composition</w:t>
            </w:r>
            <w:r w:rsidRPr="00B73D1B">
              <w:rPr>
                <w:rFonts w:ascii="Times New Roman" w:hAnsi="Times New Roman" w:cs="Times New Roman"/>
                <w:sz w:val="20"/>
                <w:szCs w:val="20"/>
              </w:rPr>
              <w:t>.</w:t>
            </w:r>
          </w:p>
        </w:tc>
      </w:tr>
      <w:tr w:rsidR="00B73D1B" w:rsidRPr="00B73D1B" w14:paraId="33A61629" w14:textId="77777777" w:rsidTr="007A55BF">
        <w:tc>
          <w:tcPr>
            <w:tcW w:w="535" w:type="dxa"/>
          </w:tcPr>
          <w:p w14:paraId="4D3B62A7"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4d.</w:t>
            </w:r>
          </w:p>
        </w:tc>
        <w:tc>
          <w:tcPr>
            <w:tcW w:w="8820" w:type="dxa"/>
          </w:tcPr>
          <w:p w14:paraId="7A44921B" w14:textId="0927C7EB" w:rsidR="000857BC" w:rsidRPr="00B73D1B" w:rsidRDefault="00B73D1B" w:rsidP="00F94B78">
            <w:pPr>
              <w:rPr>
                <w:rFonts w:ascii="Times New Roman" w:hAnsi="Times New Roman" w:cs="Times New Roman"/>
                <w:sz w:val="22"/>
                <w:szCs w:val="22"/>
              </w:rPr>
            </w:pPr>
            <w:r w:rsidRPr="00B73D1B">
              <w:rPr>
                <w:rFonts w:ascii="Times New Roman" w:hAnsi="Times New Roman" w:cs="Times New Roman"/>
                <w:b/>
                <w:bCs/>
                <w:sz w:val="20"/>
                <w:szCs w:val="20"/>
              </w:rPr>
              <w:t xml:space="preserve">Sufficient calendar time and </w:t>
            </w:r>
            <w:proofErr w:type="gramStart"/>
            <w:r w:rsidRPr="00B73D1B">
              <w:rPr>
                <w:rFonts w:ascii="Times New Roman" w:hAnsi="Times New Roman" w:cs="Times New Roman"/>
                <w:b/>
                <w:bCs/>
                <w:sz w:val="20"/>
                <w:szCs w:val="20"/>
              </w:rPr>
              <w:t>work-hours</w:t>
            </w:r>
            <w:proofErr w:type="gramEnd"/>
            <w:r w:rsidRPr="00B73D1B">
              <w:rPr>
                <w:rFonts w:ascii="Times New Roman" w:hAnsi="Times New Roman" w:cs="Times New Roman"/>
                <w:b/>
                <w:bCs/>
                <w:sz w:val="20"/>
                <w:szCs w:val="20"/>
              </w:rPr>
              <w:t xml:space="preserve"> are committed and available</w:t>
            </w:r>
            <w:r w:rsidRPr="00B73D1B">
              <w:rPr>
                <w:rFonts w:ascii="Times New Roman" w:hAnsi="Times New Roman" w:cs="Times New Roman"/>
                <w:sz w:val="20"/>
                <w:szCs w:val="20"/>
              </w:rPr>
              <w:t xml:space="preserve"> for implementing and executing the EVMS.</w:t>
            </w:r>
          </w:p>
        </w:tc>
      </w:tr>
      <w:tr w:rsidR="00B73D1B" w:rsidRPr="00B73D1B" w14:paraId="56F60BF4" w14:textId="77777777" w:rsidTr="007A55BF">
        <w:tc>
          <w:tcPr>
            <w:tcW w:w="535" w:type="dxa"/>
          </w:tcPr>
          <w:p w14:paraId="05AD0295"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4e.</w:t>
            </w:r>
          </w:p>
        </w:tc>
        <w:tc>
          <w:tcPr>
            <w:tcW w:w="8820" w:type="dxa"/>
          </w:tcPr>
          <w:p w14:paraId="5948BFE1" w14:textId="44BEBB2B" w:rsidR="000857BC" w:rsidRPr="00B73D1B" w:rsidRDefault="00B73D1B" w:rsidP="00F94B78">
            <w:pPr>
              <w:rPr>
                <w:rFonts w:ascii="Times New Roman" w:hAnsi="Times New Roman" w:cs="Times New Roman"/>
                <w:sz w:val="22"/>
                <w:szCs w:val="22"/>
              </w:rPr>
            </w:pPr>
            <w:r w:rsidRPr="00B73D1B">
              <w:rPr>
                <w:rFonts w:ascii="Times New Roman" w:hAnsi="Times New Roman" w:cs="Times New Roman"/>
                <w:b/>
                <w:bCs/>
                <w:sz w:val="20"/>
                <w:szCs w:val="20"/>
              </w:rPr>
              <w:t>Data are readily available</w:t>
            </w:r>
            <w:r w:rsidRPr="00B73D1B">
              <w:rPr>
                <w:rFonts w:ascii="Times New Roman" w:hAnsi="Times New Roman" w:cs="Times New Roman"/>
                <w:sz w:val="20"/>
                <w:szCs w:val="20"/>
              </w:rPr>
              <w:t xml:space="preserve"> to populate EVMS tools supporting analyses for decision-making.</w:t>
            </w:r>
          </w:p>
        </w:tc>
      </w:tr>
      <w:tr w:rsidR="000857BC" w:rsidRPr="00B73D1B" w14:paraId="3B0C61C1" w14:textId="77777777" w:rsidTr="007A55BF">
        <w:tc>
          <w:tcPr>
            <w:tcW w:w="535" w:type="dxa"/>
          </w:tcPr>
          <w:p w14:paraId="38357B17" w14:textId="77777777" w:rsidR="000857BC" w:rsidRPr="00B73D1B" w:rsidRDefault="000857BC" w:rsidP="00F94B78">
            <w:pPr>
              <w:rPr>
                <w:rFonts w:ascii="Times New Roman" w:hAnsi="Times New Roman" w:cs="Times New Roman"/>
                <w:sz w:val="22"/>
                <w:szCs w:val="22"/>
              </w:rPr>
            </w:pPr>
            <w:r w:rsidRPr="00B73D1B">
              <w:rPr>
                <w:rFonts w:ascii="Times New Roman" w:hAnsi="Times New Roman" w:cs="Times New Roman"/>
                <w:sz w:val="20"/>
                <w:szCs w:val="20"/>
              </w:rPr>
              <w:t>4f.</w:t>
            </w:r>
          </w:p>
        </w:tc>
        <w:tc>
          <w:tcPr>
            <w:tcW w:w="8820" w:type="dxa"/>
          </w:tcPr>
          <w:p w14:paraId="76BFE6F6" w14:textId="55FA9675" w:rsidR="000857BC" w:rsidRPr="00B73D1B" w:rsidRDefault="00B73D1B" w:rsidP="00F94B78">
            <w:pPr>
              <w:rPr>
                <w:rFonts w:ascii="Times New Roman" w:hAnsi="Times New Roman" w:cs="Times New Roman"/>
                <w:sz w:val="22"/>
                <w:szCs w:val="22"/>
              </w:rPr>
            </w:pPr>
            <w:r w:rsidRPr="00B73D1B">
              <w:rPr>
                <w:rFonts w:ascii="Times New Roman" w:hAnsi="Times New Roman" w:cs="Times New Roman"/>
                <w:sz w:val="20"/>
                <w:szCs w:val="20"/>
              </w:rPr>
              <w:t xml:space="preserve">The </w:t>
            </w:r>
            <w:r w:rsidRPr="00B73D1B">
              <w:rPr>
                <w:rFonts w:ascii="Times New Roman" w:hAnsi="Times New Roman" w:cs="Times New Roman"/>
                <w:b/>
                <w:bCs/>
                <w:sz w:val="20"/>
                <w:szCs w:val="20"/>
              </w:rPr>
              <w:t>project/program utilizes an appropriate periodic cycle</w:t>
            </w:r>
            <w:r w:rsidRPr="00B73D1B">
              <w:rPr>
                <w:rFonts w:ascii="Times New Roman" w:hAnsi="Times New Roman" w:cs="Times New Roman"/>
                <w:sz w:val="20"/>
                <w:szCs w:val="20"/>
              </w:rPr>
              <w:t xml:space="preserve"> for executing the EVMS effectively and efficiently.</w:t>
            </w:r>
          </w:p>
        </w:tc>
      </w:tr>
    </w:tbl>
    <w:p w14:paraId="650F02A7" w14:textId="77777777" w:rsidR="000857BC" w:rsidRPr="00B73D1B" w:rsidRDefault="000857BC" w:rsidP="00582811">
      <w:pPr>
        <w:rPr>
          <w:rFonts w:ascii="Times New Roman" w:hAnsi="Times New Roman" w:cs="Times New Roman"/>
          <w:b/>
          <w:bCs/>
        </w:rPr>
      </w:pPr>
    </w:p>
    <w:p w14:paraId="544DA5A3" w14:textId="4C3ECFA1" w:rsidR="00464C62" w:rsidRDefault="00464C62">
      <w:pPr>
        <w:rPr>
          <w:rFonts w:ascii="Times New Roman" w:hAnsi="Times New Roman" w:cs="Times New Roman"/>
          <w:color w:val="000000"/>
          <w:sz w:val="22"/>
          <w:szCs w:val="22"/>
        </w:rPr>
        <w:sectPr w:rsidR="00464C62" w:rsidSect="006025B7">
          <w:headerReference w:type="even" r:id="rId8"/>
          <w:headerReference w:type="default" r:id="rId9"/>
          <w:headerReference w:type="first" r:id="rId10"/>
          <w:pgSz w:w="12240" w:h="15840"/>
          <w:pgMar w:top="1440" w:right="1440" w:bottom="1440" w:left="1440" w:header="720" w:footer="720" w:gutter="0"/>
          <w:cols w:space="720"/>
          <w:docGrid w:linePitch="360"/>
        </w:sectPr>
      </w:pPr>
    </w:p>
    <w:p w14:paraId="0C8CB9D5" w14:textId="77777777" w:rsidR="00262F20" w:rsidRDefault="00C86C53" w:rsidP="006F6DCA">
      <w:pPr>
        <w:pStyle w:val="Heading1"/>
      </w:pPr>
      <w:bookmarkStart w:id="0" w:name="_Toc108703098"/>
      <w:r w:rsidRPr="006A3667">
        <w:lastRenderedPageBreak/>
        <w:t xml:space="preserve">Appendix </w:t>
      </w:r>
      <w:r w:rsidR="004716CF">
        <w:t>A</w:t>
      </w:r>
      <w:r w:rsidR="006F6DCA">
        <w:t xml:space="preserve"> </w:t>
      </w:r>
    </w:p>
    <w:p w14:paraId="5A468671" w14:textId="695F6AAF" w:rsidR="00C86C53" w:rsidRPr="00262F20" w:rsidRDefault="00226DBC" w:rsidP="006F6DCA">
      <w:pPr>
        <w:pStyle w:val="Heading1"/>
        <w:rPr>
          <w:b w:val="0"/>
          <w:bCs w:val="0"/>
        </w:rPr>
      </w:pPr>
      <w:r w:rsidRPr="00262F20">
        <w:rPr>
          <w:b w:val="0"/>
          <w:bCs w:val="0"/>
        </w:rPr>
        <w:t xml:space="preserve">IP2M </w:t>
      </w:r>
      <w:r w:rsidR="00DE10CD" w:rsidRPr="00262F20">
        <w:rPr>
          <w:b w:val="0"/>
          <w:bCs w:val="0"/>
        </w:rPr>
        <w:t xml:space="preserve">Maturity </w:t>
      </w:r>
      <w:r w:rsidR="005F5F74" w:rsidRPr="00262F20">
        <w:rPr>
          <w:b w:val="0"/>
          <w:bCs w:val="0"/>
        </w:rPr>
        <w:t>Attribute</w:t>
      </w:r>
      <w:r w:rsidR="00C86C53" w:rsidRPr="00262F20">
        <w:rPr>
          <w:b w:val="0"/>
          <w:bCs w:val="0"/>
        </w:rPr>
        <w:t xml:space="preserve"> Descriptions</w:t>
      </w:r>
      <w:bookmarkEnd w:id="0"/>
    </w:p>
    <w:p w14:paraId="3356FFDE" w14:textId="71E24DD6" w:rsidR="00B65F41" w:rsidRPr="00B65F41" w:rsidRDefault="00B65F41" w:rsidP="004716CF">
      <w:pPr>
        <w:spacing w:before="60" w:after="60" w:line="360" w:lineRule="auto"/>
        <w:ind w:firstLine="360"/>
        <w:jc w:val="both"/>
        <w:rPr>
          <w:rFonts w:ascii="Times New Roman" w:hAnsi="Times New Roman" w:cs="Times New Roman"/>
        </w:rPr>
      </w:pPr>
      <w:r w:rsidRPr="00B65F41">
        <w:rPr>
          <w:rFonts w:ascii="Times New Roman" w:hAnsi="Times New Roman" w:cs="Times New Roman"/>
        </w:rPr>
        <w:t xml:space="preserve">The following </w:t>
      </w:r>
      <w:r w:rsidR="004716CF">
        <w:rPr>
          <w:rFonts w:ascii="Times New Roman" w:hAnsi="Times New Roman" w:cs="Times New Roman"/>
        </w:rPr>
        <w:t xml:space="preserve">tables give the details of the </w:t>
      </w:r>
      <w:r w:rsidRPr="00B65F41">
        <w:rPr>
          <w:rFonts w:ascii="Times New Roman" w:hAnsi="Times New Roman" w:cs="Times New Roman"/>
        </w:rPr>
        <w:t>maturity attribute</w:t>
      </w:r>
      <w:r w:rsidR="004716CF">
        <w:rPr>
          <w:rFonts w:ascii="Times New Roman" w:hAnsi="Times New Roman" w:cs="Times New Roman"/>
        </w:rPr>
        <w:t>s.</w:t>
      </w:r>
    </w:p>
    <w:p w14:paraId="163447BA" w14:textId="49C11D0B" w:rsidR="00B65F41" w:rsidRPr="00400941" w:rsidRDefault="00B65F41" w:rsidP="00493DD6">
      <w:pPr>
        <w:rPr>
          <w:rFonts w:cs="Times New Roman"/>
        </w:rPr>
        <w:sectPr w:rsidR="00B65F41" w:rsidRPr="00400941" w:rsidSect="00352DD7">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78E372A1" w14:textId="0D91FA90" w:rsidR="00470B3F" w:rsidRPr="00A7276D" w:rsidRDefault="00470B3F" w:rsidP="003724A8">
      <w:pPr>
        <w:spacing w:after="120" w:line="360" w:lineRule="auto"/>
        <w:rPr>
          <w:rFonts w:ascii="Times New Roman" w:hAnsi="Times New Roman" w:cs="Times New Roman"/>
          <w:b/>
          <w:iCs/>
          <w:lang w:eastAsia="ko-KR"/>
        </w:rPr>
      </w:pPr>
      <w:r>
        <w:rPr>
          <w:rFonts w:ascii="Times New Roman" w:hAnsi="Times New Roman" w:cs="Times New Roman"/>
          <w:b/>
          <w:iCs/>
          <w:lang w:eastAsia="ko-KR"/>
        </w:rPr>
        <w:lastRenderedPageBreak/>
        <w:t>SUB-</w:t>
      </w:r>
      <w:r w:rsidRPr="00A7276D">
        <w:rPr>
          <w:rFonts w:ascii="Times New Roman" w:hAnsi="Times New Roman" w:cs="Times New Roman"/>
          <w:b/>
          <w:iCs/>
          <w:lang w:eastAsia="ko-KR"/>
        </w:rPr>
        <w:t>PROCESS A</w:t>
      </w:r>
      <w:r w:rsidR="00F00CF1">
        <w:rPr>
          <w:rFonts w:ascii="Times New Roman" w:hAnsi="Times New Roman" w:cs="Times New Roman"/>
          <w:b/>
          <w:iCs/>
          <w:lang w:eastAsia="ko-KR"/>
        </w:rPr>
        <w:t>:</w:t>
      </w:r>
      <w:r w:rsidRPr="00A7276D">
        <w:rPr>
          <w:rFonts w:ascii="Times New Roman" w:hAnsi="Times New Roman" w:cs="Times New Roman"/>
          <w:b/>
          <w:iCs/>
          <w:lang w:eastAsia="ko-KR"/>
        </w:rPr>
        <w:t xml:space="preserve"> ORGANIZING </w:t>
      </w:r>
    </w:p>
    <w:p w14:paraId="1A62E729" w14:textId="36487C8F" w:rsidR="00470B3F" w:rsidRPr="003724A8" w:rsidRDefault="00B65F41" w:rsidP="005F5596">
      <w:pPr>
        <w:jc w:val="both"/>
        <w:rPr>
          <w:rFonts w:ascii="Times New Roman" w:hAnsi="Times New Roman" w:cs="Times New Roman"/>
          <w:b/>
          <w:iCs/>
          <w:color w:val="00B050"/>
          <w:lang w:eastAsia="ko-KR"/>
        </w:rPr>
      </w:pPr>
      <w:r w:rsidRPr="006F62A7">
        <w:rPr>
          <w:rFonts w:ascii="Times New Roman" w:hAnsi="Times New Roman" w:cs="Times New Roman"/>
          <w:bCs/>
          <w:iCs/>
          <w:lang w:eastAsia="ko-KR"/>
        </w:rPr>
        <w:t xml:space="preserve">Organizing is the sub-process that </w:t>
      </w:r>
      <w:r w:rsidRPr="003724A8">
        <w:rPr>
          <w:rFonts w:ascii="Times New Roman" w:hAnsi="Times New Roman" w:cs="Times New Roman"/>
          <w:bCs/>
          <w:iCs/>
          <w:lang w:eastAsia="ko-KR"/>
        </w:rPr>
        <w:t xml:space="preserve">begins at project/program inception and includes preparations for executing the project/program’s technical objectives, such as defining the Work Breakdown Structure and other organizational elements necessary for planning and control. </w:t>
      </w:r>
      <w:r w:rsidR="000D776B" w:rsidRPr="003724A8">
        <w:rPr>
          <w:rFonts w:ascii="Times New Roman" w:hAnsi="Times New Roman" w:cs="Times New Roman"/>
          <w:b/>
          <w:iCs/>
          <w:color w:val="00B050"/>
          <w:lang w:eastAsia="ko-KR"/>
        </w:rPr>
        <w:br w:type="page"/>
      </w:r>
    </w:p>
    <w:tbl>
      <w:tblPr>
        <w:tblpPr w:leftFromText="180" w:rightFromText="180" w:vertAnchor="page" w:horzAnchor="margin" w:tblpY="1184"/>
        <w:tblW w:w="5000" w:type="pct"/>
        <w:tblCellMar>
          <w:left w:w="115" w:type="dxa"/>
          <w:bottom w:w="72" w:type="dxa"/>
          <w:right w:w="115" w:type="dxa"/>
        </w:tblCellMar>
        <w:tblLook w:val="04A0" w:firstRow="1" w:lastRow="0" w:firstColumn="1" w:lastColumn="0" w:noHBand="0" w:noVBand="1"/>
      </w:tblPr>
      <w:tblGrid>
        <w:gridCol w:w="4856"/>
        <w:gridCol w:w="539"/>
        <w:gridCol w:w="1709"/>
        <w:gridCol w:w="360"/>
        <w:gridCol w:w="1526"/>
        <w:gridCol w:w="277"/>
        <w:gridCol w:w="1621"/>
        <w:gridCol w:w="262"/>
        <w:gridCol w:w="1800"/>
      </w:tblGrid>
      <w:tr w:rsidR="00333874" w:rsidRPr="009A7352" w14:paraId="0E8BC9E8" w14:textId="77777777" w:rsidTr="00656414">
        <w:trPr>
          <w:trHeight w:val="307"/>
        </w:trPr>
        <w:tc>
          <w:tcPr>
            <w:tcW w:w="1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31F35" w14:textId="77777777" w:rsidR="00333874" w:rsidRPr="002F7B7B" w:rsidRDefault="00333874" w:rsidP="00656414">
            <w:pPr>
              <w:rPr>
                <w:rFonts w:ascii="Times New Roman" w:hAnsi="Times New Roman" w:cs="Times New Roman"/>
                <w:b/>
                <w:bCs/>
                <w:sz w:val="20"/>
                <w:szCs w:val="20"/>
              </w:rPr>
            </w:pPr>
            <w:r w:rsidRPr="002F7B7B">
              <w:rPr>
                <w:rFonts w:ascii="Times New Roman" w:hAnsi="Times New Roman" w:cs="Times New Roman"/>
                <w:b/>
                <w:bCs/>
                <w:sz w:val="20"/>
                <w:szCs w:val="20"/>
              </w:rPr>
              <w:lastRenderedPageBreak/>
              <w:t>SUB-PROCESS A: ORGANIZING</w:t>
            </w:r>
          </w:p>
        </w:tc>
        <w:tc>
          <w:tcPr>
            <w:tcW w:w="3125"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F20F60A" w14:textId="77777777" w:rsidR="00333874" w:rsidRPr="009A7352" w:rsidRDefault="00333874" w:rsidP="00656414">
            <w:pPr>
              <w:jc w:val="center"/>
              <w:rPr>
                <w:rFonts w:ascii="Times New Roman" w:hAnsi="Times New Roman" w:cs="Times New Roman"/>
                <w:b/>
                <w:bCs/>
                <w:sz w:val="16"/>
                <w:szCs w:val="16"/>
              </w:rPr>
            </w:pPr>
            <w:r w:rsidRPr="00C749E0">
              <w:rPr>
                <w:rFonts w:ascii="Times New Roman" w:hAnsi="Times New Roman" w:cs="Times New Roman"/>
                <w:b/>
                <w:bCs/>
                <w:sz w:val="18"/>
                <w:szCs w:val="18"/>
              </w:rPr>
              <w:t>Maturity Level</w:t>
            </w:r>
          </w:p>
        </w:tc>
      </w:tr>
      <w:tr w:rsidR="00333874" w:rsidRPr="009A7352" w14:paraId="2057E910" w14:textId="77777777" w:rsidTr="00656414">
        <w:trPr>
          <w:trHeight w:val="307"/>
        </w:trPr>
        <w:tc>
          <w:tcPr>
            <w:tcW w:w="1875" w:type="pct"/>
            <w:tcBorders>
              <w:top w:val="single" w:sz="4" w:space="0" w:color="auto"/>
              <w:left w:val="single" w:sz="4" w:space="0" w:color="auto"/>
              <w:right w:val="single" w:sz="4" w:space="0" w:color="auto"/>
            </w:tcBorders>
            <w:shd w:val="clear" w:color="auto" w:fill="auto"/>
            <w:noWrap/>
            <w:vAlign w:val="center"/>
            <w:hideMark/>
          </w:tcPr>
          <w:p w14:paraId="23CD8ED1" w14:textId="77777777" w:rsidR="00333874" w:rsidRPr="009A7352" w:rsidRDefault="00333874" w:rsidP="00656414">
            <w:pPr>
              <w:rPr>
                <w:rFonts w:ascii="Times New Roman" w:hAnsi="Times New Roman" w:cs="Times New Roman"/>
                <w:b/>
                <w:bCs/>
                <w:sz w:val="20"/>
                <w:szCs w:val="20"/>
              </w:rPr>
            </w:pPr>
          </w:p>
        </w:tc>
        <w:tc>
          <w:tcPr>
            <w:tcW w:w="1007" w:type="pct"/>
            <w:gridSpan w:val="3"/>
            <w:tcBorders>
              <w:top w:val="nil"/>
              <w:left w:val="single" w:sz="4" w:space="0" w:color="auto"/>
              <w:bottom w:val="single" w:sz="4" w:space="0" w:color="auto"/>
              <w:right w:val="nil"/>
            </w:tcBorders>
            <w:shd w:val="clear" w:color="auto" w:fill="auto"/>
            <w:vAlign w:val="center"/>
            <w:hideMark/>
          </w:tcPr>
          <w:p w14:paraId="1FECB0FC" w14:textId="77777777" w:rsidR="00333874" w:rsidRPr="009A7352" w:rsidRDefault="00333874" w:rsidP="00656414">
            <w:pPr>
              <w:rPr>
                <w:rFonts w:ascii="Times New Roman" w:hAnsi="Times New Roman" w:cs="Times New Roman"/>
                <w:b/>
                <w:bCs/>
                <w:sz w:val="16"/>
                <w:szCs w:val="16"/>
              </w:rPr>
            </w:pPr>
            <w:r w:rsidRPr="009A7352">
              <w:rPr>
                <w:rFonts w:ascii="Times New Roman" w:hAnsi="Times New Roman" w:cs="Times New Roman"/>
                <w:b/>
                <w:bCs/>
                <w:sz w:val="16"/>
                <w:szCs w:val="16"/>
              </w:rPr>
              <w:t>LOW</w:t>
            </w:r>
          </w:p>
        </w:tc>
        <w:tc>
          <w:tcPr>
            <w:tcW w:w="696" w:type="pct"/>
            <w:gridSpan w:val="2"/>
            <w:tcBorders>
              <w:top w:val="nil"/>
              <w:left w:val="nil"/>
              <w:bottom w:val="single" w:sz="4" w:space="0" w:color="auto"/>
              <w:right w:val="nil"/>
            </w:tcBorders>
            <w:shd w:val="clear" w:color="auto" w:fill="auto"/>
            <w:vAlign w:val="center"/>
            <w:hideMark/>
          </w:tcPr>
          <w:p w14:paraId="564E6AD8" w14:textId="77777777" w:rsidR="00333874" w:rsidRPr="009A7352" w:rsidRDefault="00333874" w:rsidP="00656414">
            <w:pPr>
              <w:rPr>
                <w:rFonts w:ascii="Times New Roman" w:hAnsi="Times New Roman" w:cs="Times New Roman"/>
                <w:b/>
                <w:bCs/>
                <w:sz w:val="16"/>
                <w:szCs w:val="16"/>
              </w:rPr>
            </w:pPr>
            <w:r w:rsidRPr="009A7352">
              <w:rPr>
                <w:rFonts w:ascii="Times New Roman" w:hAnsi="Times New Roman" w:cs="Times New Roman"/>
                <w:b/>
                <w:bCs/>
                <w:sz w:val="16"/>
                <w:szCs w:val="16"/>
              </w:rPr>
              <w:t xml:space="preserve">        MEDIUM</w:t>
            </w:r>
          </w:p>
        </w:tc>
        <w:tc>
          <w:tcPr>
            <w:tcW w:w="626" w:type="pct"/>
            <w:tcBorders>
              <w:top w:val="nil"/>
              <w:left w:val="nil"/>
              <w:bottom w:val="single" w:sz="4" w:space="0" w:color="auto"/>
              <w:right w:val="nil"/>
            </w:tcBorders>
            <w:shd w:val="clear" w:color="auto" w:fill="auto"/>
            <w:vAlign w:val="center"/>
          </w:tcPr>
          <w:p w14:paraId="1965BC42" w14:textId="77777777" w:rsidR="00333874" w:rsidRPr="009A7352" w:rsidRDefault="00333874" w:rsidP="00656414">
            <w:pPr>
              <w:rPr>
                <w:rFonts w:ascii="Times New Roman" w:hAnsi="Times New Roman" w:cs="Times New Roman"/>
                <w:b/>
                <w:bCs/>
                <w:sz w:val="16"/>
                <w:szCs w:val="16"/>
              </w:rPr>
            </w:pPr>
          </w:p>
        </w:tc>
        <w:tc>
          <w:tcPr>
            <w:tcW w:w="796" w:type="pct"/>
            <w:gridSpan w:val="2"/>
            <w:tcBorders>
              <w:top w:val="nil"/>
              <w:left w:val="nil"/>
              <w:bottom w:val="single" w:sz="4" w:space="0" w:color="auto"/>
              <w:right w:val="single" w:sz="4" w:space="0" w:color="auto"/>
            </w:tcBorders>
            <w:shd w:val="clear" w:color="auto" w:fill="auto"/>
            <w:vAlign w:val="center"/>
            <w:hideMark/>
          </w:tcPr>
          <w:p w14:paraId="6EF3F702" w14:textId="77777777" w:rsidR="00333874" w:rsidRPr="009A7352" w:rsidRDefault="00333874" w:rsidP="00656414">
            <w:pPr>
              <w:rPr>
                <w:rFonts w:ascii="Times New Roman" w:hAnsi="Times New Roman" w:cs="Times New Roman"/>
                <w:b/>
                <w:bCs/>
                <w:sz w:val="16"/>
                <w:szCs w:val="16"/>
              </w:rPr>
            </w:pPr>
            <w:r w:rsidRPr="009A7352">
              <w:rPr>
                <w:rFonts w:ascii="Times New Roman" w:hAnsi="Times New Roman" w:cs="Times New Roman"/>
                <w:b/>
                <w:bCs/>
                <w:sz w:val="16"/>
                <w:szCs w:val="16"/>
              </w:rPr>
              <w:tab/>
              <w:t>HIGH</w:t>
            </w:r>
          </w:p>
        </w:tc>
      </w:tr>
      <w:tr w:rsidR="00333874" w:rsidRPr="009A7352" w14:paraId="6E75B9C3" w14:textId="77777777" w:rsidTr="00656414">
        <w:trPr>
          <w:trHeight w:val="307"/>
        </w:trPr>
        <w:tc>
          <w:tcPr>
            <w:tcW w:w="1875" w:type="pct"/>
            <w:tcBorders>
              <w:left w:val="single" w:sz="4" w:space="0" w:color="auto"/>
              <w:bottom w:val="single" w:sz="4" w:space="0" w:color="auto"/>
              <w:right w:val="single" w:sz="4" w:space="0" w:color="auto"/>
            </w:tcBorders>
            <w:shd w:val="clear" w:color="auto" w:fill="auto"/>
            <w:noWrap/>
            <w:vAlign w:val="center"/>
            <w:hideMark/>
          </w:tcPr>
          <w:p w14:paraId="6794BC7D" w14:textId="77777777" w:rsidR="00333874" w:rsidRPr="009A7352" w:rsidRDefault="00333874" w:rsidP="00656414">
            <w:pPr>
              <w:contextualSpacing/>
              <w:rPr>
                <w:rFonts w:ascii="Times New Roman" w:hAnsi="Times New Roman" w:cs="Times New Roman"/>
                <w:b/>
                <w:bCs/>
                <w:sz w:val="20"/>
                <w:szCs w:val="20"/>
              </w:rPr>
            </w:pPr>
            <w:r w:rsidRPr="009A7352">
              <w:rPr>
                <w:rFonts w:ascii="Times New Roman" w:hAnsi="Times New Roman" w:cs="Times New Roman"/>
                <w:b/>
                <w:bCs/>
                <w:sz w:val="18"/>
                <w:szCs w:val="18"/>
              </w:rPr>
              <w:t>A.1. Product-Oriented Work Breakdown Structure (WBS)</w:t>
            </w:r>
          </w:p>
        </w:tc>
        <w:tc>
          <w:tcPr>
            <w:tcW w:w="208" w:type="pct"/>
            <w:tcBorders>
              <w:top w:val="nil"/>
              <w:left w:val="single" w:sz="4" w:space="0" w:color="auto"/>
              <w:bottom w:val="single" w:sz="4" w:space="0" w:color="auto"/>
              <w:right w:val="single" w:sz="4" w:space="0" w:color="auto"/>
            </w:tcBorders>
            <w:shd w:val="clear" w:color="auto" w:fill="auto"/>
            <w:vAlign w:val="center"/>
          </w:tcPr>
          <w:p w14:paraId="500FF1A8" w14:textId="77777777" w:rsidR="00333874" w:rsidRPr="009A7352" w:rsidRDefault="00333874"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1</w:t>
            </w:r>
          </w:p>
        </w:tc>
        <w:tc>
          <w:tcPr>
            <w:tcW w:w="660" w:type="pct"/>
            <w:tcBorders>
              <w:top w:val="nil"/>
              <w:left w:val="nil"/>
              <w:bottom w:val="single" w:sz="4" w:space="0" w:color="auto"/>
              <w:right w:val="single" w:sz="4" w:space="0" w:color="auto"/>
            </w:tcBorders>
            <w:shd w:val="clear" w:color="auto" w:fill="auto"/>
            <w:vAlign w:val="center"/>
            <w:hideMark/>
          </w:tcPr>
          <w:p w14:paraId="0EB6A99A" w14:textId="77777777" w:rsidR="00333874" w:rsidRPr="009A7352" w:rsidRDefault="00333874"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2</w:t>
            </w:r>
          </w:p>
        </w:tc>
        <w:tc>
          <w:tcPr>
            <w:tcW w:w="728" w:type="pct"/>
            <w:gridSpan w:val="2"/>
            <w:tcBorders>
              <w:top w:val="nil"/>
              <w:left w:val="nil"/>
              <w:bottom w:val="single" w:sz="4" w:space="0" w:color="auto"/>
              <w:right w:val="single" w:sz="4" w:space="0" w:color="auto"/>
            </w:tcBorders>
            <w:shd w:val="clear" w:color="auto" w:fill="auto"/>
            <w:vAlign w:val="center"/>
            <w:hideMark/>
          </w:tcPr>
          <w:p w14:paraId="10953E2F" w14:textId="77777777" w:rsidR="00333874" w:rsidRPr="009A7352" w:rsidRDefault="00333874"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3</w:t>
            </w:r>
          </w:p>
        </w:tc>
        <w:tc>
          <w:tcPr>
            <w:tcW w:w="834" w:type="pct"/>
            <w:gridSpan w:val="3"/>
            <w:tcBorders>
              <w:top w:val="nil"/>
              <w:left w:val="nil"/>
              <w:bottom w:val="single" w:sz="4" w:space="0" w:color="auto"/>
              <w:right w:val="single" w:sz="4" w:space="0" w:color="auto"/>
            </w:tcBorders>
            <w:shd w:val="clear" w:color="auto" w:fill="auto"/>
            <w:vAlign w:val="center"/>
            <w:hideMark/>
          </w:tcPr>
          <w:p w14:paraId="487F3E41" w14:textId="77777777" w:rsidR="00333874" w:rsidRPr="009A7352" w:rsidRDefault="00333874"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4</w:t>
            </w:r>
          </w:p>
        </w:tc>
        <w:tc>
          <w:tcPr>
            <w:tcW w:w="695" w:type="pct"/>
            <w:tcBorders>
              <w:top w:val="nil"/>
              <w:left w:val="nil"/>
              <w:bottom w:val="single" w:sz="4" w:space="0" w:color="auto"/>
              <w:right w:val="single" w:sz="4" w:space="0" w:color="auto"/>
            </w:tcBorders>
            <w:shd w:val="clear" w:color="auto" w:fill="auto"/>
            <w:vAlign w:val="center"/>
            <w:hideMark/>
          </w:tcPr>
          <w:p w14:paraId="548431C2" w14:textId="77777777" w:rsidR="00333874" w:rsidRPr="009A7352" w:rsidRDefault="00333874"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5</w:t>
            </w:r>
          </w:p>
        </w:tc>
      </w:tr>
      <w:tr w:rsidR="00333874" w:rsidRPr="009A7352" w14:paraId="0A1AA79A" w14:textId="77777777" w:rsidTr="00656414">
        <w:trPr>
          <w:cantSplit/>
          <w:trHeight w:val="1799"/>
        </w:trPr>
        <w:tc>
          <w:tcPr>
            <w:tcW w:w="1875" w:type="pct"/>
            <w:vMerge w:val="restart"/>
            <w:tcBorders>
              <w:top w:val="single" w:sz="4" w:space="0" w:color="auto"/>
              <w:left w:val="single" w:sz="4" w:space="0" w:color="auto"/>
              <w:right w:val="single" w:sz="4" w:space="0" w:color="auto"/>
            </w:tcBorders>
            <w:shd w:val="clear" w:color="auto" w:fill="auto"/>
          </w:tcPr>
          <w:p w14:paraId="35646953" w14:textId="77777777" w:rsidR="00333874" w:rsidRDefault="00333874" w:rsidP="00656414">
            <w:pPr>
              <w:rPr>
                <w:rFonts w:ascii="Times New Roman" w:hAnsi="Times New Roman" w:cs="Times New Roman"/>
                <w:color w:val="000000"/>
                <w:sz w:val="14"/>
                <w:szCs w:val="14"/>
              </w:rPr>
            </w:pPr>
            <w:r w:rsidRPr="009A7352">
              <w:rPr>
                <w:rFonts w:ascii="Times New Roman" w:hAnsi="Times New Roman" w:cs="Times New Roman"/>
                <w:color w:val="000000"/>
                <w:sz w:val="14"/>
                <w:szCs w:val="14"/>
              </w:rPr>
              <w:t>A product-oriented</w:t>
            </w:r>
            <w:r>
              <w:rPr>
                <w:rFonts w:ascii="Times New Roman" w:hAnsi="Times New Roman" w:cs="Times New Roman"/>
                <w:color w:val="000000"/>
                <w:sz w:val="14"/>
                <w:szCs w:val="14"/>
              </w:rPr>
              <w:t xml:space="preserve"> </w:t>
            </w:r>
            <w:r w:rsidRPr="009A7352">
              <w:rPr>
                <w:rFonts w:ascii="Times New Roman" w:hAnsi="Times New Roman" w:cs="Times New Roman"/>
                <w:color w:val="000000"/>
                <w:sz w:val="14"/>
                <w:szCs w:val="14"/>
              </w:rPr>
              <w:t>Work Breakdown Structure (WBS) is developed for a given project and extended to the control account level, as a minimum, and lower levels (e.g.</w:t>
            </w:r>
            <w:r>
              <w:rPr>
                <w:rFonts w:ascii="Times New Roman" w:hAnsi="Times New Roman" w:cs="Times New Roman"/>
                <w:color w:val="000000"/>
                <w:sz w:val="14"/>
                <w:szCs w:val="14"/>
              </w:rPr>
              <w:t>,</w:t>
            </w:r>
            <w:r w:rsidRPr="009A7352">
              <w:rPr>
                <w:rFonts w:ascii="Times New Roman" w:hAnsi="Times New Roman" w:cs="Times New Roman"/>
                <w:color w:val="000000"/>
                <w:sz w:val="14"/>
                <w:szCs w:val="14"/>
              </w:rPr>
              <w:t xml:space="preserve"> work package/planning package) as necessary for management control.  A WBS displays and defines the product</w:t>
            </w:r>
            <w:r>
              <w:rPr>
                <w:rFonts w:ascii="Times New Roman" w:hAnsi="Times New Roman" w:cs="Times New Roman"/>
                <w:color w:val="000000"/>
                <w:sz w:val="14"/>
                <w:szCs w:val="14"/>
              </w:rPr>
              <w:t>s,</w:t>
            </w:r>
            <w:r w:rsidRPr="009A7352">
              <w:rPr>
                <w:rFonts w:ascii="Times New Roman" w:hAnsi="Times New Roman" w:cs="Times New Roman"/>
                <w:color w:val="000000"/>
                <w:sz w:val="14"/>
                <w:szCs w:val="14"/>
              </w:rPr>
              <w:t xml:space="preserve"> </w:t>
            </w:r>
            <w:r>
              <w:rPr>
                <w:rFonts w:ascii="Times New Roman" w:hAnsi="Times New Roman" w:cs="Times New Roman"/>
                <w:color w:val="000000"/>
                <w:sz w:val="14"/>
                <w:szCs w:val="14"/>
              </w:rPr>
              <w:t>and/</w:t>
            </w:r>
            <w:r w:rsidRPr="009A7352">
              <w:rPr>
                <w:rFonts w:ascii="Times New Roman" w:hAnsi="Times New Roman" w:cs="Times New Roman"/>
                <w:color w:val="000000"/>
                <w:sz w:val="14"/>
                <w:szCs w:val="14"/>
              </w:rPr>
              <w:t xml:space="preserve">or </w:t>
            </w:r>
            <w:r>
              <w:rPr>
                <w:rFonts w:ascii="Times New Roman" w:hAnsi="Times New Roman" w:cs="Times New Roman"/>
                <w:color w:val="000000"/>
                <w:sz w:val="14"/>
                <w:szCs w:val="14"/>
              </w:rPr>
              <w:t>services,</w:t>
            </w:r>
            <w:r w:rsidRPr="009A7352">
              <w:rPr>
                <w:rFonts w:ascii="Times New Roman" w:hAnsi="Times New Roman" w:cs="Times New Roman"/>
                <w:color w:val="000000"/>
                <w:sz w:val="14"/>
                <w:szCs w:val="14"/>
              </w:rPr>
              <w:t xml:space="preserve"> to be developed and/or produced. It is a product structure and not an organizational structure.  Only one WBS exists. </w:t>
            </w:r>
          </w:p>
          <w:p w14:paraId="682955D0" w14:textId="77777777" w:rsidR="00333874" w:rsidRPr="009A7352" w:rsidRDefault="00333874" w:rsidP="00656414">
            <w:pPr>
              <w:rPr>
                <w:rFonts w:ascii="Times New Roman" w:hAnsi="Times New Roman" w:cs="Times New Roman"/>
                <w:color w:val="000000"/>
                <w:sz w:val="14"/>
                <w:szCs w:val="14"/>
              </w:rPr>
            </w:pPr>
          </w:p>
          <w:p w14:paraId="14CE0367" w14:textId="77777777" w:rsidR="00333874" w:rsidRDefault="00333874" w:rsidP="00656414">
            <w:pPr>
              <w:rPr>
                <w:rFonts w:ascii="Times New Roman" w:hAnsi="Times New Roman" w:cs="Times New Roman"/>
                <w:color w:val="000000"/>
                <w:sz w:val="14"/>
                <w:szCs w:val="14"/>
              </w:rPr>
            </w:pPr>
            <w:r w:rsidRPr="009A7352">
              <w:rPr>
                <w:rFonts w:ascii="Times New Roman" w:hAnsi="Times New Roman" w:cs="Times New Roman"/>
                <w:color w:val="000000"/>
                <w:sz w:val="14"/>
                <w:szCs w:val="14"/>
              </w:rPr>
              <w:t>A WBS is a decomposition of all the work necessary to complete all authorized project scope including any revisions resulting from authorized changes and modifications. It uses nouns and adjectives to define work and is arranged in a hierarchy.</w:t>
            </w:r>
            <w:r>
              <w:rPr>
                <w:rFonts w:ascii="Times New Roman" w:hAnsi="Times New Roman" w:cs="Times New Roman"/>
                <w:color w:val="000000"/>
                <w:sz w:val="14"/>
                <w:szCs w:val="14"/>
              </w:rPr>
              <w:t xml:space="preserve"> </w:t>
            </w:r>
            <w:r w:rsidRPr="009A7352">
              <w:rPr>
                <w:rFonts w:ascii="Times New Roman" w:hAnsi="Times New Roman" w:cs="Times New Roman"/>
                <w:color w:val="000000"/>
                <w:sz w:val="14"/>
                <w:szCs w:val="14"/>
              </w:rPr>
              <w:t xml:space="preserve">It is constructed to allow for clear and logical groupings, either by activities or </w:t>
            </w:r>
            <w:r w:rsidRPr="00EE69B1">
              <w:rPr>
                <w:rFonts w:ascii="Times New Roman" w:hAnsi="Times New Roman" w:cs="Times New Roman"/>
                <w:color w:val="000000"/>
                <w:sz w:val="14"/>
                <w:szCs w:val="14"/>
              </w:rPr>
              <w:t>deliverables. The WBS should represent the work identified in the approved Project Scope Statement or Statement of Work (SOW)</w:t>
            </w:r>
            <w:r w:rsidRPr="00EE69B1">
              <w:rPr>
                <w:rFonts w:ascii="Times New Roman" w:hAnsi="Times New Roman" w:cs="Times New Roman"/>
                <w:sz w:val="14"/>
                <w:szCs w:val="14"/>
              </w:rPr>
              <w:t xml:space="preserve">/Statement of Objectives (SOO) </w:t>
            </w:r>
            <w:r w:rsidRPr="00EE69B1">
              <w:rPr>
                <w:rFonts w:ascii="Times New Roman" w:hAnsi="Times New Roman" w:cs="Times New Roman"/>
                <w:color w:val="000000"/>
                <w:sz w:val="14"/>
                <w:szCs w:val="14"/>
              </w:rPr>
              <w:t>and serves as an early foundation for effective schedule development and cost estimating</w:t>
            </w:r>
            <w:r w:rsidRPr="009A7352">
              <w:rPr>
                <w:rFonts w:ascii="Times New Roman" w:hAnsi="Times New Roman" w:cs="Times New Roman"/>
                <w:color w:val="000000"/>
                <w:sz w:val="14"/>
                <w:szCs w:val="14"/>
              </w:rPr>
              <w:t xml:space="preserve"> and map to the authorization documentation. Programs typically will develop a WBS as a precursor to a detailed project schedule. The WBS is accompanied by a WBS Dictionary, as required, which lists and defines WBS elements.</w:t>
            </w:r>
          </w:p>
          <w:p w14:paraId="3E653D0B" w14:textId="77777777" w:rsidR="00333874" w:rsidRPr="009A7352" w:rsidRDefault="00333874" w:rsidP="00656414">
            <w:pPr>
              <w:rPr>
                <w:rFonts w:ascii="Times New Roman" w:hAnsi="Times New Roman" w:cs="Times New Roman"/>
                <w:color w:val="000000"/>
                <w:sz w:val="14"/>
                <w:szCs w:val="14"/>
              </w:rPr>
            </w:pPr>
          </w:p>
          <w:p w14:paraId="4CE3926E" w14:textId="77777777" w:rsidR="00333874" w:rsidRDefault="00333874" w:rsidP="00656414">
            <w:pPr>
              <w:rPr>
                <w:rFonts w:ascii="Times New Roman" w:hAnsi="Times New Roman" w:cs="Times New Roman"/>
                <w:color w:val="000000"/>
                <w:sz w:val="14"/>
                <w:szCs w:val="14"/>
              </w:rPr>
            </w:pPr>
            <w:r w:rsidRPr="009A7352">
              <w:rPr>
                <w:rFonts w:ascii="Times New Roman" w:hAnsi="Times New Roman" w:cs="Times New Roman"/>
                <w:color w:val="000000"/>
                <w:sz w:val="14"/>
                <w:szCs w:val="14"/>
              </w:rPr>
              <w:t>The goals of developing a WBS are to define the work elements 1) for the project team to proactively and logically plan out the project to completion, 2) to collect the information about work that needs to be done for a project, 3) to organize activities into manageable components that will achieve project objectives, 4) facilitates data collection and traceability, and 5) provides a control framework for integrated project/program management. The number of levels of the WBS should be determined by management needs, project/program risk and complexity, and similar driving factors.</w:t>
            </w:r>
          </w:p>
          <w:p w14:paraId="51757215" w14:textId="77777777" w:rsidR="00333874" w:rsidRPr="009A7352" w:rsidRDefault="00333874" w:rsidP="00656414">
            <w:pPr>
              <w:rPr>
                <w:rFonts w:ascii="Times New Roman" w:hAnsi="Times New Roman" w:cs="Times New Roman"/>
                <w:color w:val="000000"/>
                <w:sz w:val="14"/>
                <w:szCs w:val="14"/>
              </w:rPr>
            </w:pPr>
          </w:p>
          <w:p w14:paraId="21A66D97" w14:textId="77777777" w:rsidR="00333874" w:rsidRPr="00EE69B1" w:rsidRDefault="00333874" w:rsidP="00656414">
            <w:pPr>
              <w:rPr>
                <w:rFonts w:ascii="Times New Roman" w:hAnsi="Times New Roman" w:cs="Times New Roman"/>
                <w:color w:val="000000"/>
                <w:sz w:val="14"/>
                <w:szCs w:val="14"/>
              </w:rPr>
            </w:pPr>
            <w:r w:rsidRPr="009A7352">
              <w:rPr>
                <w:rFonts w:ascii="Times New Roman" w:hAnsi="Times New Roman" w:cs="Times New Roman"/>
                <w:color w:val="000000"/>
                <w:sz w:val="14"/>
                <w:szCs w:val="14"/>
              </w:rPr>
              <w:t>Items to consider include:</w:t>
            </w:r>
          </w:p>
          <w:p w14:paraId="08C70B28" w14:textId="77777777" w:rsidR="00333874" w:rsidRPr="00EE69B1" w:rsidRDefault="00333874" w:rsidP="00333874">
            <w:pPr>
              <w:numPr>
                <w:ilvl w:val="0"/>
                <w:numId w:val="8"/>
              </w:numPr>
              <w:suppressAutoHyphens/>
              <w:autoSpaceDE w:val="0"/>
              <w:autoSpaceDN w:val="0"/>
              <w:adjustRightInd w:val="0"/>
              <w:ind w:left="245" w:hanging="155"/>
              <w:textAlignment w:val="center"/>
              <w:rPr>
                <w:rFonts w:ascii="Times New Roman" w:hAnsi="Times New Roman" w:cs="Times New Roman"/>
                <w:color w:val="000000"/>
                <w:sz w:val="14"/>
                <w:szCs w:val="14"/>
              </w:rPr>
            </w:pPr>
            <w:bookmarkStart w:id="1" w:name="_Hlk68104367"/>
            <w:r w:rsidRPr="00EE69B1">
              <w:rPr>
                <w:rFonts w:ascii="Times New Roman" w:hAnsi="Times New Roman" w:cs="Times New Roman"/>
                <w:color w:val="000000"/>
                <w:sz w:val="14"/>
                <w:szCs w:val="14"/>
              </w:rPr>
              <w:t>Singularity of Work Breakdown Structure (WBS)</w:t>
            </w:r>
          </w:p>
          <w:p w14:paraId="5703B414" w14:textId="77777777" w:rsidR="00333874" w:rsidRPr="00EE69B1" w:rsidRDefault="00333874" w:rsidP="00333874">
            <w:pPr>
              <w:numPr>
                <w:ilvl w:val="0"/>
                <w:numId w:val="8"/>
              </w:numPr>
              <w:suppressAutoHyphens/>
              <w:autoSpaceDE w:val="0"/>
              <w:autoSpaceDN w:val="0"/>
              <w:adjustRightInd w:val="0"/>
              <w:ind w:left="245" w:hanging="155"/>
              <w:textAlignment w:val="center"/>
              <w:rPr>
                <w:rFonts w:ascii="Times New Roman" w:hAnsi="Times New Roman" w:cs="Times New Roman"/>
                <w:bCs/>
                <w:color w:val="000000"/>
                <w:sz w:val="14"/>
                <w:szCs w:val="14"/>
              </w:rPr>
            </w:pPr>
            <w:r w:rsidRPr="00EE69B1">
              <w:rPr>
                <w:rFonts w:ascii="Times New Roman" w:hAnsi="Times New Roman" w:cs="Times New Roman"/>
                <w:color w:val="000000"/>
                <w:sz w:val="14"/>
                <w:szCs w:val="14"/>
              </w:rPr>
              <w:t xml:space="preserve">WBS tied to the project/program </w:t>
            </w:r>
            <w:r w:rsidRPr="00EE69B1">
              <w:rPr>
                <w:rFonts w:ascii="Times New Roman" w:hAnsi="Times New Roman" w:cs="Times New Roman"/>
                <w:bCs/>
                <w:color w:val="000000"/>
                <w:sz w:val="14"/>
                <w:szCs w:val="14"/>
              </w:rPr>
              <w:t>SOW</w:t>
            </w:r>
            <w:r w:rsidRPr="00EE69B1">
              <w:rPr>
                <w:rFonts w:ascii="Times New Roman" w:hAnsi="Times New Roman" w:cs="Times New Roman"/>
                <w:sz w:val="14"/>
                <w:szCs w:val="14"/>
              </w:rPr>
              <w:t>/SOO</w:t>
            </w:r>
          </w:p>
          <w:p w14:paraId="44204619" w14:textId="77777777" w:rsidR="00333874" w:rsidRPr="00EE69B1" w:rsidRDefault="00333874" w:rsidP="00333874">
            <w:pPr>
              <w:numPr>
                <w:ilvl w:val="0"/>
                <w:numId w:val="8"/>
              </w:numPr>
              <w:suppressAutoHyphens/>
              <w:autoSpaceDE w:val="0"/>
              <w:autoSpaceDN w:val="0"/>
              <w:adjustRightInd w:val="0"/>
              <w:ind w:left="245" w:hanging="155"/>
              <w:textAlignment w:val="center"/>
              <w:rPr>
                <w:rFonts w:ascii="Times New Roman" w:hAnsi="Times New Roman" w:cs="Times New Roman"/>
                <w:color w:val="000000"/>
                <w:sz w:val="14"/>
                <w:szCs w:val="14"/>
              </w:rPr>
            </w:pPr>
            <w:r w:rsidRPr="00EE69B1">
              <w:rPr>
                <w:rFonts w:ascii="Times New Roman" w:hAnsi="Times New Roman" w:cs="Times New Roman"/>
                <w:color w:val="000000"/>
                <w:sz w:val="14"/>
                <w:szCs w:val="14"/>
              </w:rPr>
              <w:t xml:space="preserve">Traceability matrix (e.g., SOW, design requirements and build specifications) to </w:t>
            </w:r>
            <w:proofErr w:type="gramStart"/>
            <w:r w:rsidRPr="00EE69B1">
              <w:rPr>
                <w:rFonts w:ascii="Times New Roman" w:hAnsi="Times New Roman" w:cs="Times New Roman"/>
                <w:color w:val="000000"/>
                <w:sz w:val="14"/>
                <w:szCs w:val="14"/>
              </w:rPr>
              <w:t>WBS</w:t>
            </w:r>
            <w:proofErr w:type="gramEnd"/>
          </w:p>
          <w:p w14:paraId="252DF6F7" w14:textId="77777777" w:rsidR="00333874" w:rsidRPr="00EE69B1" w:rsidRDefault="00333874" w:rsidP="00333874">
            <w:pPr>
              <w:numPr>
                <w:ilvl w:val="0"/>
                <w:numId w:val="8"/>
              </w:numPr>
              <w:suppressAutoHyphens/>
              <w:autoSpaceDE w:val="0"/>
              <w:autoSpaceDN w:val="0"/>
              <w:adjustRightInd w:val="0"/>
              <w:ind w:left="245" w:hanging="155"/>
              <w:textAlignment w:val="center"/>
              <w:rPr>
                <w:rFonts w:ascii="Times New Roman" w:hAnsi="Times New Roman" w:cs="Times New Roman"/>
                <w:color w:val="000000"/>
                <w:sz w:val="14"/>
                <w:szCs w:val="14"/>
              </w:rPr>
            </w:pPr>
            <w:r w:rsidRPr="00EE69B1">
              <w:rPr>
                <w:rFonts w:ascii="Times New Roman" w:hAnsi="Times New Roman" w:cs="Times New Roman"/>
                <w:color w:val="000000"/>
                <w:sz w:val="14"/>
                <w:szCs w:val="14"/>
              </w:rPr>
              <w:t xml:space="preserve">WBS reflects base contract and </w:t>
            </w:r>
            <w:proofErr w:type="gramStart"/>
            <w:r w:rsidRPr="00EE69B1">
              <w:rPr>
                <w:rFonts w:ascii="Times New Roman" w:hAnsi="Times New Roman" w:cs="Times New Roman"/>
                <w:color w:val="000000"/>
                <w:sz w:val="14"/>
                <w:szCs w:val="14"/>
              </w:rPr>
              <w:t>modifications</w:t>
            </w:r>
            <w:proofErr w:type="gramEnd"/>
          </w:p>
          <w:p w14:paraId="6F6818F3" w14:textId="77777777" w:rsidR="00333874" w:rsidRPr="00EE69B1" w:rsidRDefault="00333874" w:rsidP="00333874">
            <w:pPr>
              <w:numPr>
                <w:ilvl w:val="0"/>
                <w:numId w:val="8"/>
              </w:numPr>
              <w:suppressAutoHyphens/>
              <w:autoSpaceDE w:val="0"/>
              <w:autoSpaceDN w:val="0"/>
              <w:adjustRightInd w:val="0"/>
              <w:ind w:left="245" w:hanging="155"/>
              <w:textAlignment w:val="center"/>
              <w:rPr>
                <w:rFonts w:ascii="Times New Roman" w:hAnsi="Times New Roman" w:cs="Times New Roman"/>
                <w:color w:val="000000"/>
                <w:sz w:val="14"/>
                <w:szCs w:val="14"/>
              </w:rPr>
            </w:pPr>
            <w:bookmarkStart w:id="2" w:name="_Hlk68104356"/>
            <w:r w:rsidRPr="00EE69B1">
              <w:rPr>
                <w:rFonts w:ascii="Times New Roman" w:hAnsi="Times New Roman" w:cs="Times New Roman"/>
                <w:color w:val="000000"/>
                <w:sz w:val="14"/>
                <w:szCs w:val="14"/>
              </w:rPr>
              <w:t>WBS descriptive documents, such as a WBS dictionary, index, or similar document(s), that reflect and expand on the contract SOW</w:t>
            </w:r>
            <w:r w:rsidRPr="00EE69B1">
              <w:rPr>
                <w:rFonts w:ascii="Times New Roman" w:hAnsi="Times New Roman" w:cs="Times New Roman"/>
                <w:sz w:val="14"/>
                <w:szCs w:val="14"/>
              </w:rPr>
              <w:t>/SOO</w:t>
            </w:r>
          </w:p>
          <w:bookmarkEnd w:id="2"/>
          <w:p w14:paraId="07921D77" w14:textId="77777777" w:rsidR="00333874" w:rsidRPr="009A7352" w:rsidRDefault="00333874" w:rsidP="00333874">
            <w:pPr>
              <w:numPr>
                <w:ilvl w:val="0"/>
                <w:numId w:val="8"/>
              </w:numPr>
              <w:suppressAutoHyphens/>
              <w:autoSpaceDE w:val="0"/>
              <w:autoSpaceDN w:val="0"/>
              <w:adjustRightInd w:val="0"/>
              <w:ind w:left="245" w:hanging="155"/>
              <w:textAlignment w:val="center"/>
              <w:rPr>
                <w:rFonts w:ascii="Times New Roman" w:hAnsi="Times New Roman" w:cs="Times New Roman"/>
                <w:color w:val="000000"/>
                <w:sz w:val="14"/>
                <w:szCs w:val="14"/>
              </w:rPr>
            </w:pPr>
            <w:r w:rsidRPr="009A7352">
              <w:rPr>
                <w:rFonts w:ascii="Times New Roman" w:hAnsi="Times New Roman" w:cs="Times New Roman"/>
                <w:color w:val="000000"/>
                <w:sz w:val="14"/>
                <w:szCs w:val="14"/>
              </w:rPr>
              <w:t>Work Authorization Documents (WADs) based on the dictionary pages (optional)</w:t>
            </w:r>
          </w:p>
          <w:p w14:paraId="0B810306" w14:textId="77777777" w:rsidR="00333874" w:rsidRPr="009A7352" w:rsidRDefault="00333874" w:rsidP="00333874">
            <w:pPr>
              <w:numPr>
                <w:ilvl w:val="0"/>
                <w:numId w:val="8"/>
              </w:numPr>
              <w:suppressAutoHyphens/>
              <w:autoSpaceDE w:val="0"/>
              <w:autoSpaceDN w:val="0"/>
              <w:adjustRightInd w:val="0"/>
              <w:ind w:left="245" w:hanging="155"/>
              <w:textAlignment w:val="center"/>
              <w:rPr>
                <w:rFonts w:ascii="Times New Roman" w:hAnsi="Times New Roman" w:cs="Times New Roman"/>
                <w:color w:val="000000"/>
                <w:sz w:val="14"/>
                <w:szCs w:val="14"/>
              </w:rPr>
            </w:pPr>
            <w:r w:rsidRPr="009A7352">
              <w:rPr>
                <w:rFonts w:ascii="Times New Roman" w:hAnsi="Times New Roman" w:cs="Times New Roman"/>
                <w:color w:val="000000"/>
                <w:sz w:val="14"/>
                <w:szCs w:val="14"/>
              </w:rPr>
              <w:t>Other</w:t>
            </w:r>
          </w:p>
          <w:bookmarkEnd w:id="1"/>
          <w:p w14:paraId="6F5DB7C5" w14:textId="77777777" w:rsidR="00333874" w:rsidRPr="009A7352" w:rsidRDefault="00333874" w:rsidP="00656414">
            <w:pPr>
              <w:suppressAutoHyphens/>
              <w:autoSpaceDE w:val="0"/>
              <w:autoSpaceDN w:val="0"/>
              <w:adjustRightInd w:val="0"/>
              <w:ind w:left="245"/>
              <w:textAlignment w:val="center"/>
              <w:rPr>
                <w:rFonts w:ascii="Times New Roman" w:hAnsi="Times New Roman" w:cs="Times New Roman"/>
                <w:color w:val="000000"/>
                <w:sz w:val="14"/>
                <w:szCs w:val="14"/>
              </w:rPr>
            </w:pPr>
          </w:p>
          <w:p w14:paraId="7960026A" w14:textId="77777777" w:rsidR="00333874" w:rsidRPr="009A7352" w:rsidRDefault="00333874" w:rsidP="00656414">
            <w:pPr>
              <w:suppressAutoHyphens/>
              <w:autoSpaceDE w:val="0"/>
              <w:autoSpaceDN w:val="0"/>
              <w:adjustRightInd w:val="0"/>
              <w:textAlignment w:val="center"/>
              <w:rPr>
                <w:rFonts w:ascii="Times New Roman" w:hAnsi="Times New Roman" w:cs="Times New Roman"/>
                <w:bCs/>
                <w:color w:val="000000"/>
                <w:sz w:val="14"/>
                <w:szCs w:val="14"/>
              </w:rPr>
            </w:pPr>
            <w:bookmarkStart w:id="3" w:name="_Hlk68104460"/>
            <w:r w:rsidRPr="009A7352">
              <w:rPr>
                <w:rFonts w:ascii="Times New Roman" w:hAnsi="Times New Roman" w:cs="Times New Roman"/>
                <w:bCs/>
                <w:color w:val="000000"/>
                <w:sz w:val="14"/>
                <w:szCs w:val="14"/>
              </w:rPr>
              <w:t xml:space="preserve">The </w:t>
            </w:r>
            <w:r w:rsidRPr="009A7352">
              <w:rPr>
                <w:rFonts w:ascii="Times New Roman" w:hAnsi="Times New Roman" w:cs="Times New Roman"/>
                <w:sz w:val="14"/>
                <w:szCs w:val="14"/>
              </w:rPr>
              <w:t>WBS</w:t>
            </w:r>
            <w:r w:rsidRPr="009A7352">
              <w:rPr>
                <w:rFonts w:ascii="Times New Roman" w:hAnsi="Times New Roman" w:cs="Times New Roman"/>
                <w:bCs/>
                <w:color w:val="000000"/>
                <w:sz w:val="14"/>
                <w:szCs w:val="14"/>
              </w:rPr>
              <w:t xml:space="preserve"> should be integrated with the Planning and Scheduling </w:t>
            </w:r>
            <w:r>
              <w:rPr>
                <w:rFonts w:ascii="Times New Roman" w:hAnsi="Times New Roman" w:cs="Times New Roman"/>
                <w:bCs/>
                <w:color w:val="000000"/>
                <w:sz w:val="14"/>
                <w:szCs w:val="14"/>
              </w:rPr>
              <w:t>sub-</w:t>
            </w:r>
            <w:r w:rsidRPr="009A7352">
              <w:rPr>
                <w:rFonts w:ascii="Times New Roman" w:hAnsi="Times New Roman" w:cs="Times New Roman"/>
                <w:bCs/>
                <w:color w:val="000000"/>
                <w:sz w:val="14"/>
                <w:szCs w:val="14"/>
              </w:rPr>
              <w:t xml:space="preserve">process, Budgeting and Work Authorization </w:t>
            </w:r>
            <w:r>
              <w:rPr>
                <w:rFonts w:ascii="Times New Roman" w:hAnsi="Times New Roman" w:cs="Times New Roman"/>
                <w:bCs/>
                <w:color w:val="000000"/>
                <w:sz w:val="14"/>
                <w:szCs w:val="14"/>
              </w:rPr>
              <w:t>sub-</w:t>
            </w:r>
            <w:r w:rsidRPr="009A7352">
              <w:rPr>
                <w:rFonts w:ascii="Times New Roman" w:hAnsi="Times New Roman" w:cs="Times New Roman"/>
                <w:bCs/>
                <w:color w:val="000000"/>
                <w:sz w:val="14"/>
                <w:szCs w:val="14"/>
              </w:rPr>
              <w:t xml:space="preserve">process, Change Control </w:t>
            </w:r>
            <w:r>
              <w:rPr>
                <w:rFonts w:ascii="Times New Roman" w:hAnsi="Times New Roman" w:cs="Times New Roman"/>
                <w:bCs/>
                <w:color w:val="000000"/>
                <w:sz w:val="14"/>
                <w:szCs w:val="14"/>
              </w:rPr>
              <w:t>sub-</w:t>
            </w:r>
            <w:r w:rsidRPr="009A7352">
              <w:rPr>
                <w:rFonts w:ascii="Times New Roman" w:hAnsi="Times New Roman" w:cs="Times New Roman"/>
                <w:bCs/>
                <w:color w:val="000000"/>
                <w:sz w:val="14"/>
                <w:szCs w:val="14"/>
              </w:rPr>
              <w:t>process</w:t>
            </w:r>
            <w:r>
              <w:rPr>
                <w:rFonts w:ascii="Times New Roman" w:hAnsi="Times New Roman" w:cs="Times New Roman"/>
                <w:bCs/>
                <w:color w:val="000000"/>
                <w:sz w:val="14"/>
                <w:szCs w:val="14"/>
              </w:rPr>
              <w:t>, Accounting Considerations sub-process, and Analysis and Management Reporting sub-process</w:t>
            </w:r>
            <w:r w:rsidRPr="009A7352">
              <w:rPr>
                <w:rFonts w:ascii="Times New Roman" w:hAnsi="Times New Roman" w:cs="Times New Roman"/>
                <w:bCs/>
                <w:color w:val="000000"/>
                <w:sz w:val="14"/>
                <w:szCs w:val="14"/>
              </w:rPr>
              <w:t xml:space="preserve">. </w:t>
            </w:r>
          </w:p>
          <w:p w14:paraId="73499477" w14:textId="77777777" w:rsidR="00333874" w:rsidRPr="009A7352" w:rsidRDefault="00333874" w:rsidP="00656414">
            <w:pPr>
              <w:suppressAutoHyphens/>
              <w:autoSpaceDE w:val="0"/>
              <w:autoSpaceDN w:val="0"/>
              <w:adjustRightInd w:val="0"/>
              <w:textAlignment w:val="center"/>
              <w:rPr>
                <w:rFonts w:ascii="Times New Roman" w:hAnsi="Times New Roman" w:cs="Times New Roman"/>
                <w:color w:val="000000"/>
                <w:sz w:val="14"/>
                <w:szCs w:val="14"/>
              </w:rPr>
            </w:pPr>
          </w:p>
          <w:p w14:paraId="68D19216" w14:textId="77777777" w:rsidR="00333874" w:rsidRPr="003835BA" w:rsidRDefault="00333874" w:rsidP="00656414">
            <w:pPr>
              <w:rPr>
                <w:rFonts w:ascii="Times New Roman" w:hAnsi="Times New Roman" w:cs="Times New Roman"/>
                <w:color w:val="000000" w:themeColor="text1"/>
                <w:sz w:val="14"/>
                <w:szCs w:val="14"/>
              </w:rPr>
            </w:pPr>
            <w:r w:rsidRPr="009A7352">
              <w:rPr>
                <w:rFonts w:ascii="Times New Roman" w:hAnsi="Times New Roman" w:cs="Times New Roman"/>
                <w:i/>
                <w:iCs/>
                <w:color w:val="000000"/>
                <w:sz w:val="14"/>
                <w:szCs w:val="14"/>
              </w:rPr>
              <w:t>References:</w:t>
            </w:r>
            <w:r>
              <w:rPr>
                <w:rFonts w:ascii="Times New Roman" w:hAnsi="Times New Roman" w:cs="Times New Roman"/>
                <w:color w:val="000000" w:themeColor="text1"/>
                <w:sz w:val="14"/>
                <w:szCs w:val="14"/>
              </w:rPr>
              <w:t xml:space="preserve"> </w:t>
            </w:r>
            <w:r w:rsidRPr="009A7352">
              <w:rPr>
                <w:rFonts w:ascii="Times New Roman" w:hAnsi="Times New Roman" w:cs="Times New Roman"/>
                <w:color w:val="000000" w:themeColor="text1"/>
                <w:sz w:val="14"/>
                <w:szCs w:val="14"/>
              </w:rPr>
              <w:t>NDIA EVMS EIA-748-D Intent Guide GL 1</w:t>
            </w:r>
            <w:r>
              <w:rPr>
                <w:rFonts w:ascii="Times New Roman" w:hAnsi="Times New Roman" w:cs="Times New Roman"/>
                <w:color w:val="000000" w:themeColor="text1"/>
                <w:sz w:val="14"/>
                <w:szCs w:val="14"/>
              </w:rPr>
              <w:t xml:space="preserve">; </w:t>
            </w:r>
            <w:r w:rsidRPr="009A7352">
              <w:rPr>
                <w:rFonts w:ascii="Times New Roman" w:hAnsi="Times New Roman" w:cs="Times New Roman"/>
                <w:color w:val="000000" w:themeColor="text1"/>
                <w:sz w:val="14"/>
                <w:szCs w:val="14"/>
              </w:rPr>
              <w:t xml:space="preserve">DoD </w:t>
            </w:r>
            <w:r w:rsidRPr="00EE69B1">
              <w:rPr>
                <w:rFonts w:ascii="Times New Roman" w:hAnsi="Times New Roman" w:cs="Times New Roman"/>
                <w:color w:val="000000" w:themeColor="text1"/>
                <w:sz w:val="14"/>
                <w:szCs w:val="14"/>
              </w:rPr>
              <w:t xml:space="preserve">EVMSIG GL 1; DOE CAG GL 1; EIA748-D; NDIA PASEG; MIL STANDARD 881 Rev </w:t>
            </w:r>
            <w:r w:rsidRPr="00EE69B1">
              <w:rPr>
                <w:rFonts w:ascii="Times New Roman" w:hAnsi="Times New Roman" w:cs="Times New Roman"/>
                <w:sz w:val="14"/>
                <w:szCs w:val="14"/>
              </w:rPr>
              <w:t>E</w:t>
            </w:r>
            <w:r>
              <w:rPr>
                <w:rFonts w:ascii="Times New Roman" w:hAnsi="Times New Roman" w:cs="Times New Roman"/>
                <w:sz w:val="14"/>
                <w:szCs w:val="14"/>
              </w:rPr>
              <w:t xml:space="preserve">; ISO 21508:2018(E); </w:t>
            </w:r>
            <w:r w:rsidRPr="001F0550">
              <w:rPr>
                <w:rFonts w:ascii="Times New Roman" w:hAnsi="Times New Roman" w:cs="Times New Roman"/>
                <w:sz w:val="14"/>
                <w:szCs w:val="14"/>
              </w:rPr>
              <w:t>ANSI</w:t>
            </w:r>
            <w:r>
              <w:rPr>
                <w:rFonts w:ascii="Times New Roman" w:hAnsi="Times New Roman" w:cs="Times New Roman"/>
                <w:sz w:val="14"/>
                <w:szCs w:val="14"/>
              </w:rPr>
              <w:t xml:space="preserve"> PMI</w:t>
            </w:r>
            <w:r w:rsidRPr="001F0550">
              <w:rPr>
                <w:rFonts w:ascii="Times New Roman" w:hAnsi="Times New Roman" w:cs="Times New Roman"/>
                <w:sz w:val="14"/>
                <w:szCs w:val="14"/>
              </w:rPr>
              <w:t xml:space="preserve"> 19-006-2019</w:t>
            </w:r>
            <w:bookmarkEnd w:id="3"/>
          </w:p>
        </w:tc>
        <w:tc>
          <w:tcPr>
            <w:tcW w:w="208" w:type="pct"/>
            <w:vMerge w:val="restart"/>
            <w:tcBorders>
              <w:top w:val="single" w:sz="4" w:space="0" w:color="auto"/>
              <w:left w:val="nil"/>
              <w:right w:val="single" w:sz="4" w:space="0" w:color="auto"/>
            </w:tcBorders>
            <w:shd w:val="clear" w:color="auto" w:fill="auto"/>
            <w:textDirection w:val="btLr"/>
            <w:vAlign w:val="center"/>
          </w:tcPr>
          <w:p w14:paraId="4ADE55BF" w14:textId="77777777" w:rsidR="00333874" w:rsidRPr="009A7352" w:rsidRDefault="00333874" w:rsidP="00656414">
            <w:pPr>
              <w:ind w:left="115" w:right="115"/>
              <w:jc w:val="center"/>
              <w:rPr>
                <w:rFonts w:ascii="Times New Roman" w:hAnsi="Times New Roman" w:cs="Times New Roman"/>
                <w:b/>
                <w:bCs/>
                <w:sz w:val="20"/>
                <w:szCs w:val="20"/>
              </w:rPr>
            </w:pPr>
            <w:r w:rsidRPr="009A7352">
              <w:rPr>
                <w:rFonts w:ascii="Times New Roman" w:hAnsi="Times New Roman" w:cs="Times New Roman"/>
                <w:b/>
                <w:bCs/>
                <w:sz w:val="20"/>
                <w:szCs w:val="20"/>
              </w:rPr>
              <w:t>Not yet started.</w:t>
            </w:r>
          </w:p>
        </w:tc>
        <w:tc>
          <w:tcPr>
            <w:tcW w:w="660" w:type="pct"/>
            <w:tcBorders>
              <w:top w:val="single" w:sz="4" w:space="0" w:color="auto"/>
              <w:left w:val="nil"/>
              <w:bottom w:val="single" w:sz="4" w:space="0" w:color="auto"/>
              <w:right w:val="single" w:sz="4" w:space="0" w:color="auto"/>
            </w:tcBorders>
            <w:shd w:val="clear" w:color="auto" w:fill="auto"/>
          </w:tcPr>
          <w:p w14:paraId="4E8C4E9C" w14:textId="77777777" w:rsidR="00333874" w:rsidRPr="009A7352" w:rsidRDefault="00333874" w:rsidP="00656414">
            <w:pPr>
              <w:rPr>
                <w:rFonts w:ascii="Times New Roman" w:hAnsi="Times New Roman" w:cs="Times New Roman"/>
                <w:b/>
                <w:bCs/>
                <w:sz w:val="14"/>
                <w:szCs w:val="14"/>
              </w:rPr>
            </w:pPr>
            <w:r w:rsidRPr="009A7352">
              <w:rPr>
                <w:rFonts w:ascii="Times New Roman" w:hAnsi="Times New Roman" w:cs="Times New Roman"/>
                <w:b/>
                <w:bCs/>
                <w:color w:val="000000"/>
                <w:sz w:val="14"/>
                <w:szCs w:val="14"/>
              </w:rPr>
              <w:t xml:space="preserve">A singular, high-level </w:t>
            </w:r>
            <w:proofErr w:type="gramStart"/>
            <w:r w:rsidRPr="009A7352">
              <w:rPr>
                <w:rFonts w:ascii="Times New Roman" w:hAnsi="Times New Roman" w:cs="Times New Roman"/>
                <w:b/>
                <w:bCs/>
                <w:color w:val="000000"/>
                <w:sz w:val="14"/>
                <w:szCs w:val="14"/>
              </w:rPr>
              <w:t>product-oriented</w:t>
            </w:r>
            <w:proofErr w:type="gramEnd"/>
            <w:r w:rsidRPr="009A7352">
              <w:rPr>
                <w:rFonts w:ascii="Times New Roman" w:hAnsi="Times New Roman" w:cs="Times New Roman"/>
                <w:b/>
                <w:bCs/>
                <w:color w:val="000000"/>
                <w:sz w:val="14"/>
                <w:szCs w:val="14"/>
              </w:rPr>
              <w:t xml:space="preserve"> WBS is established. WBS does not decompose to capture all work requirements. </w:t>
            </w:r>
          </w:p>
        </w:tc>
        <w:tc>
          <w:tcPr>
            <w:tcW w:w="728" w:type="pct"/>
            <w:gridSpan w:val="2"/>
            <w:tcBorders>
              <w:top w:val="single" w:sz="4" w:space="0" w:color="auto"/>
              <w:left w:val="nil"/>
              <w:bottom w:val="single" w:sz="4" w:space="0" w:color="auto"/>
              <w:right w:val="single" w:sz="4" w:space="0" w:color="auto"/>
            </w:tcBorders>
            <w:shd w:val="clear" w:color="auto" w:fill="auto"/>
          </w:tcPr>
          <w:p w14:paraId="77B0A8C9" w14:textId="77777777" w:rsidR="00333874" w:rsidRPr="009A7352" w:rsidRDefault="00333874" w:rsidP="00656414">
            <w:pPr>
              <w:rPr>
                <w:rFonts w:ascii="Times New Roman" w:hAnsi="Times New Roman" w:cs="Times New Roman"/>
                <w:b/>
                <w:bCs/>
                <w:sz w:val="14"/>
                <w:szCs w:val="14"/>
              </w:rPr>
            </w:pPr>
            <w:proofErr w:type="gramStart"/>
            <w:r w:rsidRPr="009A7352">
              <w:rPr>
                <w:rFonts w:ascii="Times New Roman" w:hAnsi="Times New Roman" w:cs="Times New Roman"/>
                <w:b/>
                <w:bCs/>
                <w:color w:val="000000"/>
                <w:sz w:val="14"/>
                <w:szCs w:val="14"/>
              </w:rPr>
              <w:t>Processes to</w:t>
            </w:r>
            <w:proofErr w:type="gramEnd"/>
            <w:r w:rsidRPr="009A7352">
              <w:rPr>
                <w:rFonts w:ascii="Times New Roman" w:hAnsi="Times New Roman" w:cs="Times New Roman"/>
                <w:b/>
                <w:bCs/>
                <w:color w:val="000000"/>
                <w:sz w:val="14"/>
                <w:szCs w:val="14"/>
              </w:rPr>
              <w:t xml:space="preserve"> require a singular, </w:t>
            </w:r>
            <w:proofErr w:type="gramStart"/>
            <w:r w:rsidRPr="009A7352">
              <w:rPr>
                <w:rFonts w:ascii="Times New Roman" w:hAnsi="Times New Roman" w:cs="Times New Roman"/>
                <w:b/>
                <w:bCs/>
                <w:color w:val="000000"/>
                <w:sz w:val="14"/>
                <w:szCs w:val="14"/>
              </w:rPr>
              <w:t>product-oriented</w:t>
            </w:r>
            <w:proofErr w:type="gramEnd"/>
            <w:r w:rsidRPr="009A7352">
              <w:rPr>
                <w:rFonts w:ascii="Times New Roman" w:hAnsi="Times New Roman" w:cs="Times New Roman"/>
                <w:b/>
                <w:bCs/>
                <w:color w:val="000000"/>
                <w:sz w:val="14"/>
                <w:szCs w:val="14"/>
              </w:rPr>
              <w:t xml:space="preserve"> WBS are established. WBS is </w:t>
            </w:r>
            <w:proofErr w:type="gramStart"/>
            <w:r w:rsidRPr="009A7352">
              <w:rPr>
                <w:rFonts w:ascii="Times New Roman" w:hAnsi="Times New Roman" w:cs="Times New Roman"/>
                <w:b/>
                <w:bCs/>
                <w:color w:val="000000"/>
                <w:sz w:val="14"/>
                <w:szCs w:val="14"/>
              </w:rPr>
              <w:t>traceable, and</w:t>
            </w:r>
            <w:proofErr w:type="gramEnd"/>
            <w:r w:rsidRPr="009A7352">
              <w:rPr>
                <w:rFonts w:ascii="Times New Roman" w:hAnsi="Times New Roman" w:cs="Times New Roman"/>
                <w:b/>
                <w:bCs/>
                <w:color w:val="000000"/>
                <w:sz w:val="14"/>
                <w:szCs w:val="14"/>
              </w:rPr>
              <w:t xml:space="preserve"> decomposed to the appropriate levels for effective project/program management.</w:t>
            </w:r>
            <w:r w:rsidRPr="009A7352">
              <w:rPr>
                <w:rFonts w:ascii="Times New Roman" w:hAnsi="Times New Roman" w:cs="Times New Roman"/>
                <w:b/>
                <w:bCs/>
                <w:sz w:val="14"/>
                <w:szCs w:val="14"/>
              </w:rPr>
              <w:t xml:space="preserve"> The WBS includes most of the authorized work scope / requirements.</w:t>
            </w:r>
          </w:p>
        </w:tc>
        <w:tc>
          <w:tcPr>
            <w:tcW w:w="834" w:type="pct"/>
            <w:gridSpan w:val="3"/>
            <w:tcBorders>
              <w:top w:val="single" w:sz="4" w:space="0" w:color="auto"/>
              <w:left w:val="nil"/>
              <w:bottom w:val="single" w:sz="4" w:space="0" w:color="auto"/>
              <w:right w:val="single" w:sz="4" w:space="0" w:color="auto"/>
            </w:tcBorders>
            <w:shd w:val="clear" w:color="auto" w:fill="auto"/>
          </w:tcPr>
          <w:p w14:paraId="4F48195C" w14:textId="77777777" w:rsidR="00333874" w:rsidRPr="009A7352" w:rsidRDefault="00333874" w:rsidP="00656414">
            <w:pPr>
              <w:rPr>
                <w:rFonts w:ascii="Times New Roman" w:hAnsi="Times New Roman" w:cs="Times New Roman"/>
                <w:b/>
                <w:bCs/>
                <w:sz w:val="14"/>
                <w:szCs w:val="14"/>
              </w:rPr>
            </w:pPr>
            <w:r w:rsidRPr="009A7352">
              <w:rPr>
                <w:rFonts w:ascii="Times New Roman" w:hAnsi="Times New Roman" w:cs="Times New Roman"/>
                <w:b/>
                <w:bCs/>
                <w:color w:val="000000"/>
                <w:sz w:val="14"/>
                <w:szCs w:val="14"/>
              </w:rPr>
              <w:t xml:space="preserve">Processes requiring a singular, </w:t>
            </w:r>
            <w:proofErr w:type="gramStart"/>
            <w:r w:rsidRPr="009A7352">
              <w:rPr>
                <w:rFonts w:ascii="Times New Roman" w:hAnsi="Times New Roman" w:cs="Times New Roman"/>
                <w:b/>
                <w:bCs/>
                <w:color w:val="000000"/>
                <w:sz w:val="14"/>
                <w:szCs w:val="14"/>
              </w:rPr>
              <w:t>product-oriented</w:t>
            </w:r>
            <w:proofErr w:type="gramEnd"/>
            <w:r w:rsidRPr="009A7352">
              <w:rPr>
                <w:rFonts w:ascii="Times New Roman" w:hAnsi="Times New Roman" w:cs="Times New Roman"/>
                <w:b/>
                <w:bCs/>
                <w:color w:val="000000"/>
                <w:sz w:val="14"/>
                <w:szCs w:val="14"/>
              </w:rPr>
              <w:t xml:space="preserve"> WBS are established and approved. WBS is traceable, encompassing all authorized work and decomposed to the appropriate levels for effective project/program management and external reporting.  The required WBS is validated through internal checks per approved processes</w:t>
            </w:r>
            <w:r>
              <w:rPr>
                <w:rFonts w:ascii="Times New Roman" w:hAnsi="Times New Roman" w:cs="Times New Roman"/>
                <w:b/>
                <w:bCs/>
                <w:color w:val="000000"/>
                <w:sz w:val="14"/>
                <w:szCs w:val="14"/>
              </w:rPr>
              <w:t xml:space="preserve"> annually</w:t>
            </w:r>
            <w:r w:rsidRPr="009A7352">
              <w:rPr>
                <w:rFonts w:ascii="Times New Roman" w:hAnsi="Times New Roman" w:cs="Times New Roman"/>
                <w:b/>
                <w:bCs/>
                <w:color w:val="000000"/>
                <w:sz w:val="14"/>
                <w:szCs w:val="14"/>
              </w:rPr>
              <w:t>.</w:t>
            </w:r>
          </w:p>
        </w:tc>
        <w:tc>
          <w:tcPr>
            <w:tcW w:w="695" w:type="pct"/>
            <w:tcBorders>
              <w:top w:val="single" w:sz="4" w:space="0" w:color="auto"/>
              <w:left w:val="nil"/>
              <w:bottom w:val="single" w:sz="4" w:space="0" w:color="auto"/>
              <w:right w:val="single" w:sz="4" w:space="0" w:color="auto"/>
            </w:tcBorders>
            <w:shd w:val="clear" w:color="auto" w:fill="auto"/>
          </w:tcPr>
          <w:p w14:paraId="1C01BF75" w14:textId="77777777" w:rsidR="00333874" w:rsidRPr="009A7352" w:rsidRDefault="00333874" w:rsidP="00656414">
            <w:pPr>
              <w:ind w:right="115"/>
              <w:rPr>
                <w:rFonts w:ascii="Times New Roman" w:hAnsi="Times New Roman" w:cs="Times New Roman"/>
                <w:b/>
                <w:bCs/>
                <w:color w:val="000000"/>
                <w:sz w:val="14"/>
                <w:szCs w:val="14"/>
              </w:rPr>
            </w:pPr>
            <w:r w:rsidRPr="009A7352">
              <w:rPr>
                <w:rFonts w:ascii="Times New Roman" w:hAnsi="Times New Roman" w:cs="Times New Roman"/>
                <w:b/>
                <w:bCs/>
                <w:color w:val="000000"/>
                <w:sz w:val="14"/>
                <w:szCs w:val="14"/>
              </w:rPr>
              <w:t xml:space="preserve">The singular product-oriented WBS is reviewed, </w:t>
            </w:r>
            <w:proofErr w:type="gramStart"/>
            <w:r w:rsidRPr="009A7352">
              <w:rPr>
                <w:rFonts w:ascii="Times New Roman" w:hAnsi="Times New Roman" w:cs="Times New Roman"/>
                <w:b/>
                <w:bCs/>
                <w:color w:val="000000"/>
                <w:sz w:val="14"/>
                <w:szCs w:val="14"/>
              </w:rPr>
              <w:t>revised</w:t>
            </w:r>
            <w:proofErr w:type="gramEnd"/>
            <w:r w:rsidRPr="009A7352">
              <w:rPr>
                <w:rFonts w:ascii="Times New Roman" w:hAnsi="Times New Roman" w:cs="Times New Roman"/>
                <w:b/>
                <w:bCs/>
                <w:color w:val="000000"/>
                <w:sz w:val="14"/>
                <w:szCs w:val="14"/>
              </w:rPr>
              <w:t xml:space="preserve"> and validated </w:t>
            </w:r>
            <w:r>
              <w:rPr>
                <w:rFonts w:ascii="Times New Roman" w:hAnsi="Times New Roman" w:cs="Times New Roman"/>
                <w:b/>
                <w:bCs/>
                <w:color w:val="000000"/>
                <w:sz w:val="14"/>
                <w:szCs w:val="14"/>
              </w:rPr>
              <w:t>annually or more frequently as needed</w:t>
            </w:r>
            <w:r w:rsidRPr="009A7352">
              <w:rPr>
                <w:rFonts w:ascii="Times New Roman" w:hAnsi="Times New Roman" w:cs="Times New Roman"/>
                <w:b/>
                <w:bCs/>
                <w:color w:val="000000"/>
                <w:sz w:val="14"/>
                <w:szCs w:val="14"/>
              </w:rPr>
              <w:t xml:space="preserve">, with revision history, per approved processes, through in-process internal checks.  </w:t>
            </w:r>
          </w:p>
        </w:tc>
      </w:tr>
      <w:tr w:rsidR="00333874" w:rsidRPr="009A7352" w14:paraId="0955F7F6" w14:textId="77777777" w:rsidTr="00656414">
        <w:trPr>
          <w:cantSplit/>
          <w:trHeight w:val="1977"/>
        </w:trPr>
        <w:tc>
          <w:tcPr>
            <w:tcW w:w="1875" w:type="pct"/>
            <w:vMerge/>
            <w:tcBorders>
              <w:left w:val="single" w:sz="4" w:space="0" w:color="auto"/>
              <w:bottom w:val="single" w:sz="4" w:space="0" w:color="auto"/>
              <w:right w:val="single" w:sz="4" w:space="0" w:color="auto"/>
            </w:tcBorders>
            <w:shd w:val="clear" w:color="auto" w:fill="auto"/>
          </w:tcPr>
          <w:p w14:paraId="3B9C65FC" w14:textId="77777777" w:rsidR="00333874" w:rsidRPr="009A7352" w:rsidRDefault="00333874" w:rsidP="00656414">
            <w:pPr>
              <w:pStyle w:val="appxF8text"/>
              <w:tabs>
                <w:tab w:val="clear" w:pos="900"/>
              </w:tabs>
              <w:spacing w:before="0" w:after="0" w:line="240" w:lineRule="auto"/>
              <w:ind w:left="0"/>
              <w:jc w:val="left"/>
              <w:rPr>
                <w:rFonts w:ascii="Times New Roman" w:hAnsi="Times New Roman" w:cs="Times New Roman"/>
                <w:b w:val="0"/>
                <w:bCs w:val="0"/>
                <w:color w:val="auto"/>
                <w:sz w:val="20"/>
                <w:szCs w:val="20"/>
              </w:rPr>
            </w:pPr>
          </w:p>
        </w:tc>
        <w:tc>
          <w:tcPr>
            <w:tcW w:w="208" w:type="pct"/>
            <w:vMerge/>
            <w:tcBorders>
              <w:left w:val="nil"/>
              <w:bottom w:val="single" w:sz="4" w:space="0" w:color="auto"/>
              <w:right w:val="single" w:sz="4" w:space="0" w:color="auto"/>
            </w:tcBorders>
            <w:shd w:val="clear" w:color="auto" w:fill="auto"/>
            <w:textDirection w:val="btLr"/>
            <w:vAlign w:val="center"/>
          </w:tcPr>
          <w:p w14:paraId="7A01405F" w14:textId="77777777" w:rsidR="00333874" w:rsidRPr="009A7352" w:rsidRDefault="00333874" w:rsidP="00656414">
            <w:pPr>
              <w:ind w:left="113" w:right="113"/>
              <w:rPr>
                <w:rFonts w:ascii="Times New Roman" w:hAnsi="Times New Roman" w:cs="Times New Roman"/>
                <w:sz w:val="20"/>
                <w:szCs w:val="20"/>
              </w:rPr>
            </w:pPr>
          </w:p>
        </w:tc>
        <w:tc>
          <w:tcPr>
            <w:tcW w:w="660" w:type="pct"/>
            <w:tcBorders>
              <w:top w:val="single" w:sz="4" w:space="0" w:color="auto"/>
              <w:left w:val="nil"/>
              <w:bottom w:val="single" w:sz="4" w:space="0" w:color="auto"/>
              <w:right w:val="single" w:sz="4" w:space="0" w:color="auto"/>
            </w:tcBorders>
            <w:shd w:val="clear" w:color="auto" w:fill="auto"/>
          </w:tcPr>
          <w:p w14:paraId="1D0F75D3" w14:textId="77777777" w:rsidR="00333874" w:rsidRPr="009A7352" w:rsidRDefault="00333874" w:rsidP="00656414">
            <w:pPr>
              <w:rPr>
                <w:rFonts w:ascii="Times New Roman" w:hAnsi="Times New Roman" w:cs="Times New Roman"/>
                <w:sz w:val="14"/>
                <w:szCs w:val="14"/>
              </w:rPr>
            </w:pPr>
            <w:r w:rsidRPr="009A7352">
              <w:rPr>
                <w:rFonts w:ascii="Times New Roman" w:hAnsi="Times New Roman" w:cs="Times New Roman"/>
                <w:sz w:val="14"/>
                <w:szCs w:val="14"/>
              </w:rPr>
              <w:t xml:space="preserve">The process to establish a singular, </w:t>
            </w:r>
            <w:proofErr w:type="gramStart"/>
            <w:r w:rsidRPr="009A7352">
              <w:rPr>
                <w:rFonts w:ascii="Times New Roman" w:hAnsi="Times New Roman" w:cs="Times New Roman"/>
                <w:sz w:val="14"/>
                <w:szCs w:val="14"/>
              </w:rPr>
              <w:t>product-oriented</w:t>
            </w:r>
            <w:proofErr w:type="gramEnd"/>
            <w:r w:rsidRPr="009A7352">
              <w:rPr>
                <w:rFonts w:ascii="Times New Roman" w:hAnsi="Times New Roman" w:cs="Times New Roman"/>
                <w:sz w:val="14"/>
                <w:szCs w:val="14"/>
              </w:rPr>
              <w:t xml:space="preserve"> WBS has started, but is not documented.  </w:t>
            </w:r>
          </w:p>
          <w:p w14:paraId="7527D61F" w14:textId="77777777" w:rsidR="00333874" w:rsidRPr="009A7352" w:rsidRDefault="00333874" w:rsidP="00656414">
            <w:pPr>
              <w:rPr>
                <w:rFonts w:ascii="Times New Roman" w:hAnsi="Times New Roman" w:cs="Times New Roman"/>
                <w:sz w:val="14"/>
                <w:szCs w:val="14"/>
              </w:rPr>
            </w:pPr>
            <w:r w:rsidRPr="009A7352">
              <w:rPr>
                <w:rFonts w:ascii="Times New Roman" w:hAnsi="Times New Roman" w:cs="Times New Roman"/>
                <w:sz w:val="14"/>
                <w:szCs w:val="14"/>
              </w:rPr>
              <w:t xml:space="preserve">The hierarchical WBS is not fully traceable to the SOW and is missing SOW scope.  </w:t>
            </w:r>
          </w:p>
          <w:p w14:paraId="144E657D" w14:textId="77777777" w:rsidR="00333874" w:rsidRPr="009A7352" w:rsidRDefault="00333874" w:rsidP="00656414">
            <w:pPr>
              <w:rPr>
                <w:rFonts w:ascii="Times New Roman" w:hAnsi="Times New Roman" w:cs="Times New Roman"/>
                <w:sz w:val="14"/>
                <w:szCs w:val="14"/>
              </w:rPr>
            </w:pPr>
            <w:r w:rsidRPr="009A7352">
              <w:rPr>
                <w:rFonts w:ascii="Times New Roman" w:hAnsi="Times New Roman" w:cs="Times New Roman"/>
                <w:sz w:val="14"/>
                <w:szCs w:val="14"/>
              </w:rPr>
              <w:t xml:space="preserve">The WBS is functionally oriented and lacks product orientation. </w:t>
            </w:r>
          </w:p>
          <w:p w14:paraId="1E983A90" w14:textId="77777777" w:rsidR="00333874" w:rsidRPr="009A7352" w:rsidRDefault="00333874" w:rsidP="00656414">
            <w:pPr>
              <w:rPr>
                <w:rFonts w:ascii="Times New Roman" w:hAnsi="Times New Roman" w:cs="Times New Roman"/>
                <w:sz w:val="14"/>
                <w:szCs w:val="14"/>
              </w:rPr>
            </w:pPr>
            <w:r w:rsidRPr="009A7352">
              <w:rPr>
                <w:rFonts w:ascii="Times New Roman" w:hAnsi="Times New Roman" w:cs="Times New Roman"/>
                <w:sz w:val="14"/>
                <w:szCs w:val="14"/>
              </w:rPr>
              <w:t>Products often do not fulfill project/program requirements.</w:t>
            </w:r>
          </w:p>
          <w:p w14:paraId="510B6B19" w14:textId="77777777" w:rsidR="00333874" w:rsidRPr="009A7352" w:rsidRDefault="00333874" w:rsidP="00656414">
            <w:pPr>
              <w:rPr>
                <w:rFonts w:ascii="Times New Roman" w:hAnsi="Times New Roman" w:cs="Times New Roman"/>
                <w:sz w:val="14"/>
                <w:szCs w:val="14"/>
              </w:rPr>
            </w:pPr>
          </w:p>
        </w:tc>
        <w:tc>
          <w:tcPr>
            <w:tcW w:w="728" w:type="pct"/>
            <w:gridSpan w:val="2"/>
            <w:tcBorders>
              <w:top w:val="single" w:sz="4" w:space="0" w:color="auto"/>
              <w:left w:val="nil"/>
              <w:bottom w:val="single" w:sz="4" w:space="0" w:color="auto"/>
              <w:right w:val="single" w:sz="4" w:space="0" w:color="auto"/>
            </w:tcBorders>
            <w:shd w:val="clear" w:color="auto" w:fill="auto"/>
          </w:tcPr>
          <w:p w14:paraId="3E186E2E" w14:textId="77777777" w:rsidR="00333874" w:rsidRPr="009A7352" w:rsidRDefault="00333874" w:rsidP="00656414">
            <w:pPr>
              <w:rPr>
                <w:rFonts w:ascii="Times New Roman" w:hAnsi="Times New Roman" w:cs="Times New Roman"/>
                <w:sz w:val="14"/>
                <w:szCs w:val="14"/>
              </w:rPr>
            </w:pPr>
            <w:r w:rsidRPr="009A7352">
              <w:rPr>
                <w:rFonts w:ascii="Times New Roman" w:hAnsi="Times New Roman" w:cs="Times New Roman"/>
                <w:sz w:val="14"/>
                <w:szCs w:val="14"/>
              </w:rPr>
              <w:t xml:space="preserve">The process to establish a singular, </w:t>
            </w:r>
            <w:proofErr w:type="gramStart"/>
            <w:r w:rsidRPr="009A7352">
              <w:rPr>
                <w:rFonts w:ascii="Times New Roman" w:hAnsi="Times New Roman" w:cs="Times New Roman"/>
                <w:sz w:val="14"/>
                <w:szCs w:val="14"/>
              </w:rPr>
              <w:t>product-oriented</w:t>
            </w:r>
            <w:proofErr w:type="gramEnd"/>
            <w:r w:rsidRPr="009A7352">
              <w:rPr>
                <w:rFonts w:ascii="Times New Roman" w:hAnsi="Times New Roman" w:cs="Times New Roman"/>
                <w:sz w:val="14"/>
                <w:szCs w:val="14"/>
              </w:rPr>
              <w:t xml:space="preserve"> WBS that accurately reflects the products, services, and deliverables required to complete the project/program has been developed. No internal checks are in place to validate that the WBS meets requirements.  </w:t>
            </w:r>
          </w:p>
          <w:p w14:paraId="4A47BB38" w14:textId="77777777" w:rsidR="00333874" w:rsidRPr="009A7352" w:rsidRDefault="00333874" w:rsidP="00656414">
            <w:pPr>
              <w:rPr>
                <w:rFonts w:ascii="Times New Roman" w:hAnsi="Times New Roman" w:cs="Times New Roman"/>
                <w:sz w:val="14"/>
                <w:szCs w:val="14"/>
              </w:rPr>
            </w:pPr>
            <w:r w:rsidRPr="009A7352">
              <w:rPr>
                <w:rFonts w:ascii="Times New Roman" w:hAnsi="Times New Roman" w:cs="Times New Roman"/>
                <w:sz w:val="14"/>
                <w:szCs w:val="14"/>
              </w:rPr>
              <w:t>Most products fulfill project/program requirements.</w:t>
            </w:r>
          </w:p>
          <w:p w14:paraId="3CE62B63" w14:textId="77777777" w:rsidR="00333874" w:rsidRPr="009A7352" w:rsidRDefault="00333874" w:rsidP="00656414">
            <w:pPr>
              <w:rPr>
                <w:rFonts w:ascii="Times New Roman" w:hAnsi="Times New Roman" w:cs="Times New Roman"/>
                <w:sz w:val="14"/>
                <w:szCs w:val="14"/>
              </w:rPr>
            </w:pPr>
          </w:p>
          <w:p w14:paraId="651B38D9" w14:textId="77777777" w:rsidR="00333874" w:rsidRPr="009A7352" w:rsidRDefault="00333874" w:rsidP="00656414">
            <w:pPr>
              <w:rPr>
                <w:rFonts w:ascii="Times New Roman" w:hAnsi="Times New Roman" w:cs="Times New Roman"/>
                <w:sz w:val="14"/>
                <w:szCs w:val="14"/>
              </w:rPr>
            </w:pPr>
            <w:r w:rsidRPr="009A7352">
              <w:rPr>
                <w:rFonts w:ascii="Times New Roman" w:hAnsi="Times New Roman" w:cs="Times New Roman"/>
                <w:sz w:val="14"/>
                <w:szCs w:val="14"/>
              </w:rPr>
              <w:t>The WBS hierarchy initially is product-oriented, but the WBS as extended to lower levels becomes functionally oriented in an organizational or functional orientation.</w:t>
            </w:r>
          </w:p>
          <w:p w14:paraId="6060CC66" w14:textId="77777777" w:rsidR="00333874" w:rsidRPr="009A7352" w:rsidRDefault="00333874" w:rsidP="00656414">
            <w:pPr>
              <w:rPr>
                <w:rFonts w:ascii="Times New Roman" w:hAnsi="Times New Roman" w:cs="Times New Roman"/>
                <w:sz w:val="14"/>
                <w:szCs w:val="14"/>
              </w:rPr>
            </w:pPr>
          </w:p>
          <w:p w14:paraId="7C8E50A6" w14:textId="77777777" w:rsidR="00333874" w:rsidRPr="009A7352" w:rsidRDefault="00333874" w:rsidP="00656414">
            <w:pPr>
              <w:rPr>
                <w:rFonts w:ascii="Times New Roman" w:hAnsi="Times New Roman" w:cs="Times New Roman"/>
                <w:sz w:val="14"/>
                <w:szCs w:val="14"/>
              </w:rPr>
            </w:pPr>
            <w:r w:rsidRPr="009A7352">
              <w:rPr>
                <w:rFonts w:ascii="Times New Roman" w:hAnsi="Times New Roman" w:cs="Times New Roman"/>
                <w:sz w:val="14"/>
                <w:szCs w:val="14"/>
              </w:rPr>
              <w:t xml:space="preserve">The WBS is coordinated </w:t>
            </w:r>
            <w:r w:rsidRPr="009A7352">
              <w:rPr>
                <w:rFonts w:ascii="Times New Roman" w:hAnsi="Times New Roman" w:cs="Times New Roman"/>
                <w:bCs/>
                <w:color w:val="000000"/>
                <w:sz w:val="14"/>
                <w:szCs w:val="14"/>
              </w:rPr>
              <w:t xml:space="preserve">with the Planning and Scheduling </w:t>
            </w:r>
            <w:r>
              <w:rPr>
                <w:rFonts w:ascii="Times New Roman" w:hAnsi="Times New Roman" w:cs="Times New Roman"/>
                <w:bCs/>
                <w:color w:val="000000"/>
                <w:sz w:val="14"/>
                <w:szCs w:val="14"/>
              </w:rPr>
              <w:t>sub-</w:t>
            </w:r>
            <w:r w:rsidRPr="009A7352">
              <w:rPr>
                <w:rFonts w:ascii="Times New Roman" w:hAnsi="Times New Roman" w:cs="Times New Roman"/>
                <w:bCs/>
                <w:color w:val="000000"/>
                <w:sz w:val="14"/>
                <w:szCs w:val="14"/>
              </w:rPr>
              <w:t xml:space="preserve">process, Budgeting and Work Authorization </w:t>
            </w:r>
            <w:r>
              <w:rPr>
                <w:rFonts w:ascii="Times New Roman" w:hAnsi="Times New Roman" w:cs="Times New Roman"/>
                <w:bCs/>
                <w:color w:val="000000"/>
                <w:sz w:val="14"/>
                <w:szCs w:val="14"/>
              </w:rPr>
              <w:t>sub-</w:t>
            </w:r>
            <w:r w:rsidRPr="009A7352">
              <w:rPr>
                <w:rFonts w:ascii="Times New Roman" w:hAnsi="Times New Roman" w:cs="Times New Roman"/>
                <w:bCs/>
                <w:color w:val="000000"/>
                <w:sz w:val="14"/>
                <w:szCs w:val="14"/>
              </w:rPr>
              <w:t xml:space="preserve">process, Change Control </w:t>
            </w:r>
            <w:r>
              <w:rPr>
                <w:rFonts w:ascii="Times New Roman" w:hAnsi="Times New Roman" w:cs="Times New Roman"/>
                <w:bCs/>
                <w:color w:val="000000"/>
                <w:sz w:val="14"/>
                <w:szCs w:val="14"/>
              </w:rPr>
              <w:t>sub-</w:t>
            </w:r>
            <w:r w:rsidRPr="009A7352">
              <w:rPr>
                <w:rFonts w:ascii="Times New Roman" w:hAnsi="Times New Roman" w:cs="Times New Roman"/>
                <w:bCs/>
                <w:color w:val="000000"/>
                <w:sz w:val="14"/>
                <w:szCs w:val="14"/>
              </w:rPr>
              <w:t>process</w:t>
            </w:r>
            <w:r>
              <w:rPr>
                <w:rFonts w:ascii="Times New Roman" w:hAnsi="Times New Roman" w:cs="Times New Roman"/>
                <w:bCs/>
                <w:color w:val="000000"/>
                <w:sz w:val="14"/>
                <w:szCs w:val="14"/>
              </w:rPr>
              <w:t>, Accounting Considerations sub-process, and Analysis and Management Reporting sub-process</w:t>
            </w:r>
            <w:r w:rsidRPr="009A7352">
              <w:rPr>
                <w:rFonts w:ascii="Times New Roman" w:hAnsi="Times New Roman" w:cs="Times New Roman"/>
                <w:bCs/>
                <w:color w:val="000000"/>
                <w:sz w:val="14"/>
                <w:szCs w:val="14"/>
              </w:rPr>
              <w:t>.</w:t>
            </w:r>
          </w:p>
        </w:tc>
        <w:tc>
          <w:tcPr>
            <w:tcW w:w="834" w:type="pct"/>
            <w:gridSpan w:val="3"/>
            <w:tcBorders>
              <w:top w:val="single" w:sz="4" w:space="0" w:color="auto"/>
              <w:left w:val="nil"/>
              <w:bottom w:val="single" w:sz="4" w:space="0" w:color="auto"/>
              <w:right w:val="single" w:sz="4" w:space="0" w:color="auto"/>
            </w:tcBorders>
            <w:shd w:val="clear" w:color="auto" w:fill="auto"/>
          </w:tcPr>
          <w:p w14:paraId="7AB8EA36" w14:textId="77777777" w:rsidR="00333874" w:rsidRPr="009A7352" w:rsidRDefault="00333874" w:rsidP="00656414">
            <w:pPr>
              <w:contextualSpacing/>
              <w:rPr>
                <w:rFonts w:ascii="Times New Roman" w:hAnsi="Times New Roman" w:cs="Times New Roman"/>
                <w:sz w:val="14"/>
                <w:szCs w:val="14"/>
              </w:rPr>
            </w:pPr>
            <w:r w:rsidRPr="009A7352">
              <w:rPr>
                <w:rFonts w:ascii="Times New Roman" w:hAnsi="Times New Roman" w:cs="Times New Roman"/>
                <w:sz w:val="14"/>
                <w:szCs w:val="14"/>
              </w:rPr>
              <w:t xml:space="preserve">The process to establish a singular, </w:t>
            </w:r>
            <w:proofErr w:type="gramStart"/>
            <w:r w:rsidRPr="009A7352">
              <w:rPr>
                <w:rFonts w:ascii="Times New Roman" w:hAnsi="Times New Roman" w:cs="Times New Roman"/>
                <w:sz w:val="14"/>
                <w:szCs w:val="14"/>
              </w:rPr>
              <w:t>product-oriented</w:t>
            </w:r>
            <w:proofErr w:type="gramEnd"/>
            <w:r w:rsidRPr="009A7352">
              <w:rPr>
                <w:rFonts w:ascii="Times New Roman" w:hAnsi="Times New Roman" w:cs="Times New Roman"/>
                <w:sz w:val="14"/>
                <w:szCs w:val="14"/>
              </w:rPr>
              <w:t xml:space="preserve"> WBS that accurately reflects the products, services, and deliverables required to complete the project/program has been developed, documented and approved. </w:t>
            </w:r>
          </w:p>
          <w:p w14:paraId="22FE07D7" w14:textId="77777777" w:rsidR="00333874" w:rsidRPr="009A7352" w:rsidRDefault="00333874" w:rsidP="00656414">
            <w:pPr>
              <w:contextualSpacing/>
              <w:rPr>
                <w:rFonts w:ascii="Times New Roman" w:hAnsi="Times New Roman" w:cs="Times New Roman"/>
                <w:sz w:val="14"/>
                <w:szCs w:val="14"/>
              </w:rPr>
            </w:pPr>
          </w:p>
          <w:p w14:paraId="067F7E14" w14:textId="77777777" w:rsidR="00333874" w:rsidRPr="009A7352" w:rsidRDefault="00333874" w:rsidP="00656414">
            <w:pPr>
              <w:rPr>
                <w:rFonts w:ascii="Times New Roman" w:hAnsi="Times New Roman" w:cs="Times New Roman"/>
                <w:sz w:val="14"/>
                <w:szCs w:val="14"/>
              </w:rPr>
            </w:pPr>
            <w:r w:rsidRPr="009A7352">
              <w:rPr>
                <w:rFonts w:ascii="Times New Roman" w:hAnsi="Times New Roman" w:cs="Times New Roman"/>
                <w:sz w:val="14"/>
                <w:szCs w:val="14"/>
              </w:rPr>
              <w:t>Internal checks are in place to validate that the WBS meets project/program requirements. Checks may be outside the WBS process flow. The project/program ensures that the WBS is verified as product-oriented, with corrections performed as required during project/program start-up.</w:t>
            </w:r>
          </w:p>
          <w:p w14:paraId="641476DE" w14:textId="77777777" w:rsidR="00333874" w:rsidRDefault="00333874" w:rsidP="00656414">
            <w:pPr>
              <w:rPr>
                <w:rFonts w:ascii="Times New Roman" w:hAnsi="Times New Roman" w:cs="Times New Roman"/>
                <w:sz w:val="14"/>
                <w:szCs w:val="14"/>
              </w:rPr>
            </w:pPr>
            <w:r w:rsidRPr="00D7740D">
              <w:rPr>
                <w:rFonts w:ascii="Times New Roman" w:hAnsi="Times New Roman" w:cs="Times New Roman"/>
                <w:sz w:val="14"/>
                <w:szCs w:val="14"/>
              </w:rPr>
              <w:t>Products fulfill all project/program requirements. If required, WBS descriptive documents</w:t>
            </w:r>
            <w:r w:rsidRPr="00D7740D">
              <w:rPr>
                <w:rFonts w:ascii="Times New Roman" w:hAnsi="Times New Roman" w:cs="Times New Roman"/>
                <w:color w:val="000000"/>
                <w:sz w:val="14"/>
                <w:szCs w:val="14"/>
              </w:rPr>
              <w:t xml:space="preserve"> such as a WBS dictionary, index, or similar document(s)</w:t>
            </w:r>
            <w:r w:rsidRPr="00D7740D">
              <w:rPr>
                <w:rFonts w:ascii="Times New Roman" w:hAnsi="Times New Roman" w:cs="Times New Roman"/>
                <w:sz w:val="14"/>
                <w:szCs w:val="14"/>
              </w:rPr>
              <w:t xml:space="preserve"> have been developed.</w:t>
            </w:r>
          </w:p>
          <w:p w14:paraId="002105EF" w14:textId="77777777" w:rsidR="00333874" w:rsidRPr="009A7352" w:rsidRDefault="00333874" w:rsidP="00656414">
            <w:pPr>
              <w:rPr>
                <w:rFonts w:ascii="Times New Roman" w:hAnsi="Times New Roman" w:cs="Times New Roman"/>
                <w:sz w:val="14"/>
                <w:szCs w:val="14"/>
              </w:rPr>
            </w:pPr>
          </w:p>
          <w:p w14:paraId="0DED48CA" w14:textId="77777777" w:rsidR="00333874" w:rsidRPr="009A7352" w:rsidRDefault="00333874" w:rsidP="00656414">
            <w:pPr>
              <w:rPr>
                <w:rFonts w:ascii="Times New Roman" w:hAnsi="Times New Roman" w:cs="Times New Roman"/>
                <w:bCs/>
                <w:color w:val="000000"/>
                <w:sz w:val="14"/>
                <w:szCs w:val="14"/>
              </w:rPr>
            </w:pPr>
            <w:r w:rsidRPr="009A7352">
              <w:rPr>
                <w:rFonts w:ascii="Times New Roman" w:hAnsi="Times New Roman" w:cs="Times New Roman"/>
                <w:sz w:val="14"/>
                <w:szCs w:val="14"/>
              </w:rPr>
              <w:t xml:space="preserve">The WBS is fully integrated </w:t>
            </w:r>
            <w:r w:rsidRPr="009A7352">
              <w:rPr>
                <w:rFonts w:ascii="Times New Roman" w:hAnsi="Times New Roman" w:cs="Times New Roman"/>
                <w:bCs/>
                <w:color w:val="000000"/>
                <w:sz w:val="14"/>
                <w:szCs w:val="14"/>
              </w:rPr>
              <w:t xml:space="preserve">with the Planning and Scheduling </w:t>
            </w:r>
            <w:r>
              <w:rPr>
                <w:rFonts w:ascii="Times New Roman" w:hAnsi="Times New Roman" w:cs="Times New Roman"/>
                <w:bCs/>
                <w:color w:val="000000"/>
                <w:sz w:val="14"/>
                <w:szCs w:val="14"/>
              </w:rPr>
              <w:t>sub-</w:t>
            </w:r>
            <w:r w:rsidRPr="009A7352">
              <w:rPr>
                <w:rFonts w:ascii="Times New Roman" w:hAnsi="Times New Roman" w:cs="Times New Roman"/>
                <w:bCs/>
                <w:color w:val="000000"/>
                <w:sz w:val="14"/>
                <w:szCs w:val="14"/>
              </w:rPr>
              <w:t xml:space="preserve">process, Budgeting and Work Authorization </w:t>
            </w:r>
            <w:r>
              <w:rPr>
                <w:rFonts w:ascii="Times New Roman" w:hAnsi="Times New Roman" w:cs="Times New Roman"/>
                <w:bCs/>
                <w:color w:val="000000"/>
                <w:sz w:val="14"/>
                <w:szCs w:val="14"/>
              </w:rPr>
              <w:t>sub-</w:t>
            </w:r>
            <w:r w:rsidRPr="009A7352">
              <w:rPr>
                <w:rFonts w:ascii="Times New Roman" w:hAnsi="Times New Roman" w:cs="Times New Roman"/>
                <w:bCs/>
                <w:color w:val="000000"/>
                <w:sz w:val="14"/>
                <w:szCs w:val="14"/>
              </w:rPr>
              <w:t xml:space="preserve">process, Change Control </w:t>
            </w:r>
            <w:r>
              <w:rPr>
                <w:rFonts w:ascii="Times New Roman" w:hAnsi="Times New Roman" w:cs="Times New Roman"/>
                <w:bCs/>
                <w:color w:val="000000"/>
                <w:sz w:val="14"/>
                <w:szCs w:val="14"/>
              </w:rPr>
              <w:t>sub-</w:t>
            </w:r>
            <w:r w:rsidRPr="009A7352">
              <w:rPr>
                <w:rFonts w:ascii="Times New Roman" w:hAnsi="Times New Roman" w:cs="Times New Roman"/>
                <w:bCs/>
                <w:color w:val="000000"/>
                <w:sz w:val="14"/>
                <w:szCs w:val="14"/>
              </w:rPr>
              <w:t>process</w:t>
            </w:r>
            <w:r>
              <w:rPr>
                <w:rFonts w:ascii="Times New Roman" w:hAnsi="Times New Roman" w:cs="Times New Roman"/>
                <w:bCs/>
                <w:color w:val="000000"/>
                <w:sz w:val="14"/>
                <w:szCs w:val="14"/>
              </w:rPr>
              <w:t>, Accounting Considerations sub-process, and Analysis and Management Reporting sub- process</w:t>
            </w:r>
            <w:r w:rsidRPr="009A7352">
              <w:rPr>
                <w:rFonts w:ascii="Times New Roman" w:hAnsi="Times New Roman" w:cs="Times New Roman"/>
                <w:bCs/>
                <w:color w:val="000000"/>
                <w:sz w:val="14"/>
                <w:szCs w:val="14"/>
              </w:rPr>
              <w:t>.</w:t>
            </w:r>
          </w:p>
        </w:tc>
        <w:tc>
          <w:tcPr>
            <w:tcW w:w="695" w:type="pct"/>
            <w:tcBorders>
              <w:top w:val="single" w:sz="4" w:space="0" w:color="auto"/>
              <w:left w:val="nil"/>
              <w:bottom w:val="single" w:sz="4" w:space="0" w:color="auto"/>
              <w:right w:val="single" w:sz="4" w:space="0" w:color="auto"/>
            </w:tcBorders>
            <w:shd w:val="clear" w:color="auto" w:fill="auto"/>
          </w:tcPr>
          <w:p w14:paraId="630E323E" w14:textId="77777777" w:rsidR="00333874" w:rsidRDefault="00333874" w:rsidP="00656414">
            <w:pPr>
              <w:ind w:right="113"/>
              <w:rPr>
                <w:rFonts w:ascii="Times New Roman" w:hAnsi="Times New Roman" w:cs="Times New Roman"/>
                <w:sz w:val="14"/>
                <w:szCs w:val="14"/>
              </w:rPr>
            </w:pPr>
            <w:r w:rsidRPr="009A7352">
              <w:rPr>
                <w:rFonts w:ascii="Times New Roman" w:hAnsi="Times New Roman" w:cs="Times New Roman"/>
                <w:sz w:val="14"/>
                <w:szCs w:val="14"/>
              </w:rPr>
              <w:t xml:space="preserve">The WBS is optimized to streamline management of the project/program. Internal checks are in place to validate that the WBS meets project/program requirements within the WBS process flow.  </w:t>
            </w:r>
          </w:p>
          <w:p w14:paraId="32AA59F5" w14:textId="77777777" w:rsidR="00333874" w:rsidRPr="009A7352" w:rsidRDefault="00333874" w:rsidP="00656414">
            <w:pPr>
              <w:ind w:right="113"/>
              <w:rPr>
                <w:rFonts w:ascii="Times New Roman" w:hAnsi="Times New Roman" w:cs="Times New Roman"/>
                <w:sz w:val="14"/>
                <w:szCs w:val="14"/>
              </w:rPr>
            </w:pPr>
          </w:p>
          <w:p w14:paraId="4C49EB76" w14:textId="77777777" w:rsidR="00333874" w:rsidRDefault="00333874" w:rsidP="00656414">
            <w:pPr>
              <w:rPr>
                <w:rFonts w:ascii="Times New Roman" w:hAnsi="Times New Roman" w:cs="Times New Roman"/>
                <w:color w:val="000000" w:themeColor="text1"/>
                <w:sz w:val="14"/>
                <w:szCs w:val="14"/>
              </w:rPr>
            </w:pPr>
            <w:r w:rsidRPr="009A7352">
              <w:rPr>
                <w:rFonts w:ascii="Times New Roman" w:hAnsi="Times New Roman" w:cs="Times New Roman"/>
                <w:color w:val="000000" w:themeColor="text1"/>
                <w:sz w:val="14"/>
                <w:szCs w:val="14"/>
              </w:rPr>
              <w:t xml:space="preserve">Automated testing ensures that the established WBS is a product-oriented hierarchical decomposition of hardware, </w:t>
            </w:r>
            <w:proofErr w:type="gramStart"/>
            <w:r w:rsidRPr="009A7352">
              <w:rPr>
                <w:rFonts w:ascii="Times New Roman" w:hAnsi="Times New Roman" w:cs="Times New Roman"/>
                <w:color w:val="000000" w:themeColor="text1"/>
                <w:sz w:val="14"/>
                <w:szCs w:val="14"/>
              </w:rPr>
              <w:t>software</w:t>
            </w:r>
            <w:proofErr w:type="gramEnd"/>
            <w:r w:rsidRPr="009A7352">
              <w:rPr>
                <w:rFonts w:ascii="Times New Roman" w:hAnsi="Times New Roman" w:cs="Times New Roman"/>
                <w:color w:val="000000" w:themeColor="text1"/>
                <w:sz w:val="14"/>
                <w:szCs w:val="14"/>
              </w:rPr>
              <w:t xml:space="preserve"> and services. Necessary corrective actions are implemented, completed, and recurring issues resolved. </w:t>
            </w:r>
          </w:p>
          <w:p w14:paraId="4ADAF771" w14:textId="77777777" w:rsidR="00333874" w:rsidRPr="009A7352" w:rsidRDefault="00333874" w:rsidP="00656414">
            <w:pPr>
              <w:rPr>
                <w:rFonts w:ascii="Times New Roman" w:hAnsi="Times New Roman" w:cs="Times New Roman"/>
                <w:color w:val="000000" w:themeColor="text1"/>
                <w:sz w:val="14"/>
                <w:szCs w:val="14"/>
              </w:rPr>
            </w:pPr>
          </w:p>
          <w:p w14:paraId="4D538144" w14:textId="77777777" w:rsidR="00333874" w:rsidRDefault="00333874" w:rsidP="00656414">
            <w:pPr>
              <w:rPr>
                <w:rFonts w:ascii="Times New Roman" w:hAnsi="Times New Roman" w:cs="Times New Roman"/>
                <w:color w:val="000000" w:themeColor="text1"/>
                <w:sz w:val="14"/>
                <w:szCs w:val="14"/>
              </w:rPr>
            </w:pPr>
            <w:r w:rsidRPr="009A7352">
              <w:rPr>
                <w:rFonts w:ascii="Times New Roman" w:hAnsi="Times New Roman" w:cs="Times New Roman"/>
                <w:color w:val="000000" w:themeColor="text1"/>
                <w:sz w:val="14"/>
                <w:szCs w:val="14"/>
              </w:rPr>
              <w:t xml:space="preserve">Routine surveillance results of the WBS are fully disclosed </w:t>
            </w:r>
            <w:proofErr w:type="gramStart"/>
            <w:r w:rsidRPr="009A7352">
              <w:rPr>
                <w:rFonts w:ascii="Times New Roman" w:hAnsi="Times New Roman" w:cs="Times New Roman"/>
                <w:color w:val="000000" w:themeColor="text1"/>
                <w:sz w:val="14"/>
                <w:szCs w:val="14"/>
              </w:rPr>
              <w:t>with</w:t>
            </w:r>
            <w:proofErr w:type="gramEnd"/>
            <w:r w:rsidRPr="009A7352">
              <w:rPr>
                <w:rFonts w:ascii="Times New Roman" w:hAnsi="Times New Roman" w:cs="Times New Roman"/>
                <w:color w:val="000000" w:themeColor="text1"/>
                <w:sz w:val="14"/>
                <w:szCs w:val="14"/>
              </w:rPr>
              <w:t xml:space="preserve"> all key stakeholders, who maximize use of these results. </w:t>
            </w:r>
          </w:p>
          <w:p w14:paraId="1792F807" w14:textId="77777777" w:rsidR="00333874" w:rsidRPr="009A7352" w:rsidRDefault="00333874" w:rsidP="00656414">
            <w:pPr>
              <w:rPr>
                <w:rFonts w:ascii="Times New Roman" w:hAnsi="Times New Roman" w:cs="Times New Roman"/>
                <w:color w:val="000000" w:themeColor="text1"/>
                <w:sz w:val="14"/>
                <w:szCs w:val="14"/>
              </w:rPr>
            </w:pPr>
          </w:p>
          <w:p w14:paraId="7C41F4B6" w14:textId="77777777" w:rsidR="00333874" w:rsidRPr="009A7352" w:rsidRDefault="00333874" w:rsidP="00656414">
            <w:pPr>
              <w:ind w:right="113"/>
              <w:rPr>
                <w:rFonts w:ascii="Times New Roman" w:hAnsi="Times New Roman" w:cs="Times New Roman"/>
                <w:bCs/>
                <w:color w:val="000000"/>
                <w:sz w:val="14"/>
                <w:szCs w:val="14"/>
              </w:rPr>
            </w:pPr>
            <w:r w:rsidRPr="009A7352">
              <w:rPr>
                <w:rFonts w:ascii="Times New Roman" w:hAnsi="Times New Roman" w:cs="Times New Roman"/>
                <w:color w:val="000000" w:themeColor="text1"/>
                <w:sz w:val="14"/>
                <w:szCs w:val="14"/>
              </w:rPr>
              <w:t>The WBS is continuously improved and optimized.</w:t>
            </w:r>
          </w:p>
        </w:tc>
      </w:tr>
    </w:tbl>
    <w:p w14:paraId="6AE1D223" w14:textId="4C18ACAB" w:rsidR="00333874" w:rsidRDefault="00333874" w:rsidP="00333874">
      <w:pPr>
        <w:rPr>
          <w:rFonts w:ascii="Times New Roman" w:hAnsi="Times New Roman" w:cs="Times New Roman"/>
          <w:b/>
          <w:i/>
          <w:color w:val="00B050"/>
          <w:lang w:eastAsia="ko-KR"/>
        </w:rPr>
      </w:pPr>
      <w:r>
        <w:rPr>
          <w:rFonts w:ascii="Times New Roman" w:hAnsi="Times New Roman" w:cs="Times New Roman"/>
          <w:b/>
          <w:i/>
          <w:color w:val="00B050"/>
          <w:lang w:eastAsia="ko-KR"/>
        </w:rPr>
        <w:br w:type="page"/>
      </w:r>
    </w:p>
    <w:tbl>
      <w:tblPr>
        <w:tblW w:w="5004" w:type="pct"/>
        <w:tblLayout w:type="fixed"/>
        <w:tblCellMar>
          <w:left w:w="115" w:type="dxa"/>
          <w:bottom w:w="72" w:type="dxa"/>
          <w:right w:w="115" w:type="dxa"/>
        </w:tblCellMar>
        <w:tblLook w:val="04A0" w:firstRow="1" w:lastRow="0" w:firstColumn="1" w:lastColumn="0" w:noHBand="0" w:noVBand="1"/>
      </w:tblPr>
      <w:tblGrid>
        <w:gridCol w:w="4860"/>
        <w:gridCol w:w="539"/>
        <w:gridCol w:w="1706"/>
        <w:gridCol w:w="365"/>
        <w:gridCol w:w="1524"/>
        <w:gridCol w:w="280"/>
        <w:gridCol w:w="1623"/>
        <w:gridCol w:w="171"/>
        <w:gridCol w:w="1892"/>
      </w:tblGrid>
      <w:tr w:rsidR="00333874" w:rsidRPr="00A91766" w14:paraId="2DA50714"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6B88393A" w14:textId="77777777" w:rsidR="00333874" w:rsidRPr="00A91766" w:rsidRDefault="00333874" w:rsidP="00656414">
            <w:pPr>
              <w:spacing w:line="259" w:lineRule="auto"/>
              <w:rPr>
                <w:rFonts w:ascii="Times New Roman" w:eastAsia="Malgun Gothic" w:hAnsi="Times New Roman" w:cs="Times New Roman"/>
                <w:b/>
                <w:bCs/>
                <w:sz w:val="22"/>
                <w:szCs w:val="22"/>
                <w:lang w:eastAsia="ko-KR"/>
              </w:rPr>
            </w:pPr>
            <w:r w:rsidRPr="00A91766">
              <w:rPr>
                <w:rFonts w:ascii="Calibri" w:eastAsia="Malgun Gothic" w:hAnsi="Calibri" w:cs="Times New Roman"/>
                <w:sz w:val="18"/>
                <w:szCs w:val="18"/>
                <w:lang w:eastAsia="ko-KR"/>
              </w:rPr>
              <w:lastRenderedPageBreak/>
              <w:br w:type="page"/>
            </w:r>
            <w:r w:rsidRPr="002F7B7B">
              <w:rPr>
                <w:rFonts w:ascii="Times New Roman" w:eastAsia="Malgun Gothic" w:hAnsi="Times New Roman" w:cs="Times New Roman"/>
                <w:b/>
                <w:bCs/>
                <w:sz w:val="20"/>
                <w:szCs w:val="20"/>
                <w:lang w:eastAsia="ko-KR"/>
              </w:rPr>
              <w:t>SUB-PROCESS A: ORGANIZING</w:t>
            </w:r>
          </w:p>
        </w:tc>
        <w:tc>
          <w:tcPr>
            <w:tcW w:w="3125" w:type="pct"/>
            <w:gridSpan w:val="8"/>
            <w:tcBorders>
              <w:top w:val="single" w:sz="4" w:space="0" w:color="auto"/>
              <w:left w:val="single" w:sz="4" w:space="0" w:color="auto"/>
              <w:bottom w:val="single" w:sz="4" w:space="0" w:color="auto"/>
              <w:right w:val="single" w:sz="4" w:space="0" w:color="000000"/>
            </w:tcBorders>
            <w:vAlign w:val="center"/>
            <w:hideMark/>
          </w:tcPr>
          <w:p w14:paraId="64084DFE"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333874" w:rsidRPr="00A91766" w14:paraId="7A6E1037"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2F0D6322"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2FA0D32A"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47D1B47F"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5306357E"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303EF5F2"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333874" w:rsidRPr="00A91766" w14:paraId="4EB60E86"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6B70FCDF" w14:textId="77777777" w:rsidR="00333874" w:rsidRPr="00A91766" w:rsidRDefault="00333874"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 xml:space="preserve">A.2. </w:t>
            </w:r>
            <w:bookmarkStart w:id="4" w:name="_Hlk67315173"/>
            <w:r w:rsidRPr="00A91766">
              <w:rPr>
                <w:rFonts w:ascii="Times New Roman" w:eastAsia="Malgun Gothic" w:hAnsi="Times New Roman" w:cs="Times New Roman"/>
                <w:b/>
                <w:bCs/>
                <w:sz w:val="18"/>
                <w:szCs w:val="18"/>
                <w:lang w:eastAsia="ko-KR"/>
              </w:rPr>
              <w:t xml:space="preserve">Work Breakdown Structure (WBS) Hierarchy  </w:t>
            </w:r>
            <w:bookmarkEnd w:id="4"/>
          </w:p>
        </w:tc>
        <w:tc>
          <w:tcPr>
            <w:tcW w:w="208" w:type="pct"/>
            <w:tcBorders>
              <w:top w:val="nil"/>
              <w:left w:val="single" w:sz="4" w:space="0" w:color="auto"/>
              <w:bottom w:val="single" w:sz="4" w:space="0" w:color="auto"/>
              <w:right w:val="single" w:sz="4" w:space="0" w:color="auto"/>
            </w:tcBorders>
            <w:vAlign w:val="center"/>
            <w:hideMark/>
          </w:tcPr>
          <w:p w14:paraId="68A1F09E"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658" w:type="pct"/>
            <w:tcBorders>
              <w:top w:val="nil"/>
              <w:left w:val="nil"/>
              <w:bottom w:val="single" w:sz="4" w:space="0" w:color="auto"/>
              <w:right w:val="single" w:sz="4" w:space="0" w:color="auto"/>
            </w:tcBorders>
            <w:vAlign w:val="center"/>
            <w:hideMark/>
          </w:tcPr>
          <w:p w14:paraId="2798D61C"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29" w:type="pct"/>
            <w:gridSpan w:val="2"/>
            <w:tcBorders>
              <w:top w:val="nil"/>
              <w:left w:val="nil"/>
              <w:bottom w:val="single" w:sz="4" w:space="0" w:color="auto"/>
              <w:right w:val="single" w:sz="4" w:space="0" w:color="auto"/>
            </w:tcBorders>
            <w:vAlign w:val="center"/>
            <w:hideMark/>
          </w:tcPr>
          <w:p w14:paraId="2D5ABB8D"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800" w:type="pct"/>
            <w:gridSpan w:val="3"/>
            <w:tcBorders>
              <w:top w:val="nil"/>
              <w:left w:val="nil"/>
              <w:bottom w:val="single" w:sz="4" w:space="0" w:color="auto"/>
              <w:right w:val="single" w:sz="4" w:space="0" w:color="auto"/>
            </w:tcBorders>
            <w:shd w:val="clear" w:color="auto" w:fill="auto"/>
            <w:vAlign w:val="center"/>
            <w:hideMark/>
          </w:tcPr>
          <w:p w14:paraId="0CD9DFBA"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30" w:type="pct"/>
            <w:tcBorders>
              <w:top w:val="nil"/>
              <w:left w:val="nil"/>
              <w:bottom w:val="single" w:sz="4" w:space="0" w:color="auto"/>
              <w:right w:val="single" w:sz="4" w:space="0" w:color="auto"/>
            </w:tcBorders>
            <w:vAlign w:val="center"/>
            <w:hideMark/>
          </w:tcPr>
          <w:p w14:paraId="1D688B55"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333874" w:rsidRPr="00A91766" w14:paraId="4A614DD7" w14:textId="77777777" w:rsidTr="00656414">
        <w:trPr>
          <w:cantSplit/>
          <w:trHeight w:val="710"/>
        </w:trPr>
        <w:tc>
          <w:tcPr>
            <w:tcW w:w="1875" w:type="pct"/>
            <w:vMerge w:val="restart"/>
            <w:tcBorders>
              <w:top w:val="single" w:sz="4" w:space="0" w:color="auto"/>
              <w:left w:val="single" w:sz="4" w:space="0" w:color="auto"/>
              <w:bottom w:val="single" w:sz="4" w:space="0" w:color="auto"/>
              <w:right w:val="single" w:sz="4" w:space="0" w:color="auto"/>
            </w:tcBorders>
          </w:tcPr>
          <w:p w14:paraId="395811EE"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Work Breakdown Structure (WBS) scope is arranged in clear and logical groupings and is inclusive of all authorized contract and project life cycle work efforts regardless of the entity performing the work. The WBS is decomposed from a high-level “system” and de-constructed into sub-systems and components to ensure a hierarchy that helps effectively manage the project/program. There is clear vertical integration traceability between the WBS hierarchy and the authorized work scope.  </w:t>
            </w:r>
          </w:p>
          <w:p w14:paraId="02B4BCD8" w14:textId="77777777" w:rsidR="00333874" w:rsidRPr="00A91766" w:rsidRDefault="00333874"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6ABD54BA"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Statement of Work (SOW</w:t>
            </w:r>
            <w:r w:rsidRPr="00A91766">
              <w:rPr>
                <w:rFonts w:ascii="Times New Roman" w:eastAsia="Malgun Gothic" w:hAnsi="Times New Roman" w:cs="Times New Roman"/>
                <w:bCs/>
                <w:color w:val="000000"/>
                <w:sz w:val="14"/>
                <w:szCs w:val="14"/>
              </w:rPr>
              <w:t>)/Statement of Objectives (SOO)</w:t>
            </w:r>
          </w:p>
          <w:p w14:paraId="7C684E7E"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Work Breakdown Structure (WBS)</w:t>
            </w:r>
          </w:p>
          <w:p w14:paraId="48983055"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Traceability matrix from project/program requirements (e.g., SOW</w:t>
            </w:r>
            <w:r w:rsidRPr="00A91766">
              <w:rPr>
                <w:rFonts w:ascii="Times New Roman" w:eastAsia="Malgun Gothic" w:hAnsi="Times New Roman" w:cs="Times New Roman"/>
                <w:bCs/>
                <w:color w:val="000000"/>
                <w:sz w:val="14"/>
                <w:szCs w:val="14"/>
              </w:rPr>
              <w:t>/SOO</w:t>
            </w:r>
            <w:r w:rsidRPr="00A91766">
              <w:rPr>
                <w:rFonts w:ascii="Times New Roman" w:eastAsia="Malgun Gothic" w:hAnsi="Times New Roman" w:cs="Times New Roman"/>
                <w:color w:val="000000"/>
                <w:sz w:val="14"/>
                <w:szCs w:val="14"/>
              </w:rPr>
              <w:t xml:space="preserve">, build specifications) to </w:t>
            </w:r>
            <w:proofErr w:type="gramStart"/>
            <w:r w:rsidRPr="00A91766">
              <w:rPr>
                <w:rFonts w:ascii="Times New Roman" w:eastAsia="Malgun Gothic" w:hAnsi="Times New Roman" w:cs="Times New Roman"/>
                <w:color w:val="000000"/>
                <w:sz w:val="14"/>
                <w:szCs w:val="14"/>
              </w:rPr>
              <w:t>WBS</w:t>
            </w:r>
            <w:proofErr w:type="gramEnd"/>
          </w:p>
          <w:p w14:paraId="118310C3"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WBS descriptive documents, such as a</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 xml:space="preserve">WBS index/dictionary, or a method to reconcile the SOW/SOO to the WBS structure </w:t>
            </w:r>
            <w:proofErr w:type="gramStart"/>
            <w:r w:rsidRPr="00A91766">
              <w:rPr>
                <w:rFonts w:ascii="Times New Roman" w:eastAsia="Malgun Gothic" w:hAnsi="Times New Roman" w:cs="Times New Roman"/>
                <w:color w:val="000000"/>
                <w:sz w:val="14"/>
                <w:szCs w:val="14"/>
              </w:rPr>
              <w:t>exist</w:t>
            </w:r>
            <w:proofErr w:type="gramEnd"/>
            <w:r w:rsidRPr="00A91766">
              <w:rPr>
                <w:rFonts w:ascii="Times New Roman" w:eastAsia="Malgun Gothic" w:hAnsi="Times New Roman" w:cs="Times New Roman"/>
                <w:color w:val="000000"/>
                <w:sz w:val="14"/>
                <w:szCs w:val="14"/>
              </w:rPr>
              <w:t xml:space="preserve"> </w:t>
            </w:r>
          </w:p>
          <w:p w14:paraId="6C26C12F"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External report, such as Integrated Program Management Report (IPMR) or other</w:t>
            </w:r>
          </w:p>
          <w:p w14:paraId="25CE18B2"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Base contract and modifications</w:t>
            </w:r>
          </w:p>
          <w:p w14:paraId="6E961870"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The WBS allows for clear and logical groupings, including identification of </w:t>
            </w:r>
            <w:proofErr w:type="gramStart"/>
            <w:r w:rsidRPr="00A91766">
              <w:rPr>
                <w:rFonts w:ascii="Times New Roman" w:eastAsia="Malgun Gothic" w:hAnsi="Times New Roman" w:cs="Times New Roman"/>
                <w:color w:val="000000"/>
                <w:sz w:val="14"/>
                <w:szCs w:val="14"/>
              </w:rPr>
              <w:t>subcontractors</w:t>
            </w:r>
            <w:proofErr w:type="gramEnd"/>
          </w:p>
          <w:p w14:paraId="0F346E3C"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Future work scope should be separately planned from the authorized contract work scope to enhance project life cycle planning. </w:t>
            </w:r>
          </w:p>
          <w:p w14:paraId="6975BCDA"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Other</w:t>
            </w:r>
          </w:p>
          <w:p w14:paraId="64DAD4DB"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3A24B159"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The WBS Hierarchy should be integrated with the Analysis and Management Reporting</w:t>
            </w:r>
            <w:r>
              <w:rPr>
                <w:rFonts w:ascii="Times New Roman" w:hAnsi="Times New Roman" w:cs="Times New Roman"/>
                <w:bCs/>
                <w:color w:val="000000"/>
                <w:sz w:val="14"/>
                <w:szCs w:val="14"/>
              </w:rPr>
              <w:t xml:space="preserve"> sub-</w:t>
            </w:r>
            <w:r w:rsidRPr="00A91766">
              <w:rPr>
                <w:rFonts w:ascii="Times New Roman" w:eastAsia="Malgun Gothic" w:hAnsi="Times New Roman" w:cs="Times New Roman"/>
                <w:bCs/>
                <w:color w:val="000000"/>
                <w:sz w:val="14"/>
                <w:szCs w:val="14"/>
                <w:lang w:eastAsia="ko-KR"/>
              </w:rPr>
              <w:t>process, the Accounting Considerations</w:t>
            </w:r>
            <w:r>
              <w:rPr>
                <w:rFonts w:ascii="Times New Roman" w:hAnsi="Times New Roman" w:cs="Times New Roman"/>
                <w:bCs/>
                <w:color w:val="000000"/>
                <w:sz w:val="14"/>
                <w:szCs w:val="14"/>
              </w:rPr>
              <w:t xml:space="preserve"> sub-</w:t>
            </w:r>
            <w:r w:rsidRPr="00A91766">
              <w:rPr>
                <w:rFonts w:ascii="Times New Roman" w:eastAsia="Malgun Gothic" w:hAnsi="Times New Roman" w:cs="Times New Roman"/>
                <w:bCs/>
                <w:color w:val="000000"/>
                <w:sz w:val="14"/>
                <w:szCs w:val="14"/>
                <w:lang w:eastAsia="ko-KR"/>
              </w:rPr>
              <w:t>process, and the Subcontract Management</w:t>
            </w:r>
            <w:r>
              <w:rPr>
                <w:rFonts w:ascii="Times New Roman" w:hAnsi="Times New Roman" w:cs="Times New Roman"/>
                <w:bCs/>
                <w:color w:val="000000"/>
                <w:sz w:val="14"/>
                <w:szCs w:val="14"/>
              </w:rPr>
              <w:t xml:space="preserve"> sub-</w:t>
            </w:r>
            <w:r w:rsidRPr="00A91766">
              <w:rPr>
                <w:rFonts w:ascii="Times New Roman" w:eastAsia="Malgun Gothic" w:hAnsi="Times New Roman" w:cs="Times New Roman"/>
                <w:bCs/>
                <w:color w:val="000000"/>
                <w:sz w:val="14"/>
                <w:szCs w:val="14"/>
                <w:lang w:eastAsia="ko-KR"/>
              </w:rPr>
              <w:t xml:space="preserve">process. </w:t>
            </w:r>
          </w:p>
          <w:p w14:paraId="2CB46A5E"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i/>
                <w:iCs/>
                <w:color w:val="000000"/>
                <w:sz w:val="14"/>
                <w:szCs w:val="14"/>
              </w:rPr>
            </w:pPr>
          </w:p>
          <w:p w14:paraId="2061531F"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color w:val="000000"/>
                <w:sz w:val="14"/>
                <w:szCs w:val="14"/>
              </w:rPr>
              <w:t xml:space="preserve"> NDIA EVMS EIA-748-D Intent Guide GL 1; DoD EVMSIG GL 1; DOE CAG GL 1; EIA748-D; NDIA PASEG; ISO 21508:2018(E</w:t>
            </w:r>
            <w:proofErr w:type="gramStart"/>
            <w:r w:rsidRPr="00A91766">
              <w:rPr>
                <w:rFonts w:ascii="Times New Roman" w:eastAsia="Malgun Gothic" w:hAnsi="Times New Roman" w:cs="Times New Roman"/>
                <w:color w:val="000000"/>
                <w:sz w:val="14"/>
                <w:szCs w:val="14"/>
              </w:rPr>
              <w:t>);</w:t>
            </w:r>
            <w:proofErr w:type="gramEnd"/>
            <w:r w:rsidRPr="00A91766">
              <w:rPr>
                <w:rFonts w:ascii="Times New Roman" w:eastAsia="Malgun Gothic" w:hAnsi="Times New Roman" w:cs="Times New Roman"/>
                <w:color w:val="000000"/>
                <w:sz w:val="14"/>
                <w:szCs w:val="14"/>
              </w:rPr>
              <w:t xml:space="preserve"> </w:t>
            </w:r>
          </w:p>
          <w:p w14:paraId="50BE7DDD" w14:textId="77777777" w:rsidR="00333874" w:rsidRPr="00A91766" w:rsidRDefault="00333874" w:rsidP="00656414">
            <w:pPr>
              <w:spacing w:line="259" w:lineRule="auto"/>
              <w:rPr>
                <w:rFonts w:ascii="Calibri" w:eastAsia="Malgun Gothic" w:hAnsi="Calibri" w:cs="Times New Roman"/>
                <w:bCs/>
                <w:sz w:val="14"/>
                <w:szCs w:val="14"/>
                <w:lang w:eastAsia="ko-KR"/>
              </w:rPr>
            </w:pPr>
            <w:r w:rsidRPr="00A91766">
              <w:rPr>
                <w:rFonts w:ascii="Times New Roman" w:eastAsia="Malgun Gothic" w:hAnsi="Times New Roman" w:cs="Times New Roman"/>
                <w:sz w:val="14"/>
                <w:szCs w:val="14"/>
                <w:lang w:eastAsia="ko-KR"/>
              </w:rPr>
              <w:t>ANSI PMI 19-006-2019</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36EF6A91" w14:textId="77777777" w:rsidR="00333874" w:rsidRPr="00A91766" w:rsidRDefault="00333874" w:rsidP="00656414">
            <w:pPr>
              <w:spacing w:line="259" w:lineRule="auto"/>
              <w:ind w:left="115" w:right="115"/>
              <w:jc w:val="center"/>
              <w:rPr>
                <w:rFonts w:ascii="Calibri" w:eastAsia="Malgun Gothic" w:hAnsi="Calibri" w:cs="Times New Roman"/>
                <w:b/>
                <w:sz w:val="14"/>
                <w:szCs w:val="14"/>
                <w:lang w:eastAsia="ko-KR"/>
              </w:rPr>
            </w:pPr>
            <w:r w:rsidRPr="00A91766">
              <w:rPr>
                <w:rFonts w:ascii="Times New Roman" w:eastAsia="Malgun Gothic" w:hAnsi="Times New Roman" w:cs="Times New Roman"/>
                <w:b/>
                <w:bCs/>
                <w:sz w:val="20"/>
                <w:szCs w:val="20"/>
                <w:lang w:eastAsia="ko-KR"/>
              </w:rPr>
              <w:t>Not yet started.</w:t>
            </w:r>
          </w:p>
        </w:tc>
        <w:tc>
          <w:tcPr>
            <w:tcW w:w="658" w:type="pct"/>
            <w:tcBorders>
              <w:top w:val="single" w:sz="4" w:space="0" w:color="auto"/>
              <w:left w:val="nil"/>
              <w:bottom w:val="single" w:sz="4" w:space="0" w:color="auto"/>
              <w:right w:val="single" w:sz="4" w:space="0" w:color="auto"/>
            </w:tcBorders>
          </w:tcPr>
          <w:p w14:paraId="19D80A01"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Little vertical integration exists between the WBS hierarchy and authorized work scope.</w:t>
            </w:r>
          </w:p>
        </w:tc>
        <w:tc>
          <w:tcPr>
            <w:tcW w:w="729" w:type="pct"/>
            <w:gridSpan w:val="2"/>
            <w:tcBorders>
              <w:top w:val="single" w:sz="4" w:space="0" w:color="auto"/>
              <w:left w:val="nil"/>
              <w:bottom w:val="single" w:sz="4" w:space="0" w:color="auto"/>
              <w:right w:val="single" w:sz="4" w:space="0" w:color="auto"/>
            </w:tcBorders>
          </w:tcPr>
          <w:p w14:paraId="10048D3A"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Vertical integration exists between the WBS hierarchy and authorized work scope, with only minor gaps or errors.</w:t>
            </w:r>
          </w:p>
        </w:tc>
        <w:tc>
          <w:tcPr>
            <w:tcW w:w="800" w:type="pct"/>
            <w:gridSpan w:val="3"/>
            <w:tcBorders>
              <w:top w:val="single" w:sz="4" w:space="0" w:color="auto"/>
              <w:left w:val="nil"/>
              <w:bottom w:val="single" w:sz="4" w:space="0" w:color="auto"/>
              <w:right w:val="single" w:sz="4" w:space="0" w:color="auto"/>
            </w:tcBorders>
            <w:shd w:val="clear" w:color="auto" w:fill="auto"/>
          </w:tcPr>
          <w:p w14:paraId="19AA9AC7"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Complete vertical integration exists between the WBS hierarchy and authorized work scope.</w:t>
            </w:r>
            <w:r w:rsidRPr="00A91766" w:rsidDel="00A37C80">
              <w:rPr>
                <w:rFonts w:ascii="Times New Roman" w:eastAsia="Malgun Gothic" w:hAnsi="Times New Roman" w:cs="Times New Roman"/>
                <w:b/>
                <w:bCs/>
                <w:sz w:val="14"/>
                <w:szCs w:val="14"/>
                <w:lang w:eastAsia="ko-KR"/>
              </w:rPr>
              <w:t xml:space="preserve"> </w:t>
            </w:r>
            <w:r w:rsidRPr="00A91766">
              <w:rPr>
                <w:rFonts w:ascii="Times New Roman" w:eastAsia="Malgun Gothic" w:hAnsi="Times New Roman" w:cs="Times New Roman"/>
                <w:b/>
                <w:bCs/>
                <w:sz w:val="14"/>
                <w:szCs w:val="14"/>
                <w:lang w:eastAsia="ko-KR"/>
              </w:rPr>
              <w:t xml:space="preserve"> </w:t>
            </w:r>
          </w:p>
        </w:tc>
        <w:tc>
          <w:tcPr>
            <w:tcW w:w="730" w:type="pct"/>
            <w:tcBorders>
              <w:top w:val="single" w:sz="4" w:space="0" w:color="auto"/>
              <w:left w:val="nil"/>
              <w:bottom w:val="single" w:sz="4" w:space="0" w:color="auto"/>
              <w:right w:val="single" w:sz="4" w:space="0" w:color="auto"/>
            </w:tcBorders>
          </w:tcPr>
          <w:p w14:paraId="41007A51"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Vertical integration between the WBS hierarchy and authorized work scope reflects all authorized changes within a reporting period of the change.   </w:t>
            </w:r>
          </w:p>
        </w:tc>
      </w:tr>
      <w:tr w:rsidR="00333874" w:rsidRPr="00A91766" w14:paraId="7B21A77D" w14:textId="77777777" w:rsidTr="00656414">
        <w:trPr>
          <w:cantSplit/>
          <w:trHeight w:val="2942"/>
        </w:trPr>
        <w:tc>
          <w:tcPr>
            <w:tcW w:w="1875" w:type="pct"/>
            <w:vMerge/>
            <w:tcBorders>
              <w:top w:val="single" w:sz="4" w:space="0" w:color="auto"/>
              <w:left w:val="single" w:sz="4" w:space="0" w:color="auto"/>
              <w:bottom w:val="single" w:sz="4" w:space="0" w:color="auto"/>
              <w:right w:val="single" w:sz="4" w:space="0" w:color="auto"/>
            </w:tcBorders>
            <w:hideMark/>
          </w:tcPr>
          <w:p w14:paraId="11F417D6" w14:textId="77777777" w:rsidR="00333874" w:rsidRPr="00A91766" w:rsidRDefault="00333874" w:rsidP="00656414">
            <w:pPr>
              <w:spacing w:line="259" w:lineRule="auto"/>
              <w:rPr>
                <w:rFonts w:ascii="Calibri" w:eastAsia="Malgun Gothic" w:hAnsi="Calibri" w:cs="Times New Roman"/>
                <w:bCs/>
                <w:i/>
                <w:sz w:val="14"/>
                <w:szCs w:val="14"/>
                <w:lang w:eastAsia="ko-KR"/>
              </w:rPr>
            </w:pPr>
          </w:p>
        </w:tc>
        <w:tc>
          <w:tcPr>
            <w:tcW w:w="208" w:type="pct"/>
            <w:vMerge/>
            <w:tcBorders>
              <w:top w:val="single" w:sz="4" w:space="0" w:color="auto"/>
              <w:left w:val="nil"/>
              <w:bottom w:val="single" w:sz="4" w:space="0" w:color="auto"/>
              <w:right w:val="single" w:sz="4" w:space="0" w:color="auto"/>
            </w:tcBorders>
            <w:textDirection w:val="btLr"/>
            <w:vAlign w:val="center"/>
            <w:hideMark/>
          </w:tcPr>
          <w:p w14:paraId="5C432157" w14:textId="77777777" w:rsidR="00333874" w:rsidRPr="00A91766" w:rsidRDefault="00333874" w:rsidP="00656414">
            <w:pPr>
              <w:spacing w:line="259" w:lineRule="auto"/>
              <w:rPr>
                <w:rFonts w:ascii="Calibri" w:eastAsia="Malgun Gothic" w:hAnsi="Calibri" w:cs="Times New Roman"/>
                <w:bCs/>
                <w:sz w:val="14"/>
                <w:szCs w:val="14"/>
                <w:lang w:eastAsia="ko-KR"/>
              </w:rPr>
            </w:pPr>
          </w:p>
        </w:tc>
        <w:tc>
          <w:tcPr>
            <w:tcW w:w="658" w:type="pct"/>
            <w:tcBorders>
              <w:top w:val="single" w:sz="4" w:space="0" w:color="auto"/>
              <w:left w:val="nil"/>
              <w:bottom w:val="single" w:sz="4" w:space="0" w:color="auto"/>
              <w:right w:val="single" w:sz="4" w:space="0" w:color="auto"/>
            </w:tcBorders>
          </w:tcPr>
          <w:p w14:paraId="1662F414" w14:textId="77777777" w:rsidR="00333874" w:rsidRPr="00A91766" w:rsidRDefault="00333874"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process to maintain a logically grouped WBS has started, with hierarchical integration of all authorized scope that accurately reflects the products, services, and deliverables required to complete the program.  </w:t>
            </w:r>
          </w:p>
          <w:p w14:paraId="6D3A6533"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Many of the WBS elements are missing from external reports. There is little logical grouping of the program scope and how it is arranged in the WBS.  </w:t>
            </w:r>
          </w:p>
          <w:p w14:paraId="74494FBC" w14:textId="77777777" w:rsidR="00333874" w:rsidRPr="00A91766" w:rsidRDefault="00333874"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4"/>
                <w:lang w:eastAsia="ko-KR"/>
              </w:rPr>
              <w:t xml:space="preserve">Products sometimes meet the project/program requirements.   </w:t>
            </w:r>
          </w:p>
        </w:tc>
        <w:tc>
          <w:tcPr>
            <w:tcW w:w="729" w:type="pct"/>
            <w:gridSpan w:val="2"/>
            <w:tcBorders>
              <w:top w:val="single" w:sz="4" w:space="0" w:color="auto"/>
              <w:left w:val="nil"/>
              <w:bottom w:val="single" w:sz="4" w:space="0" w:color="auto"/>
              <w:right w:val="single" w:sz="4" w:space="0" w:color="auto"/>
            </w:tcBorders>
          </w:tcPr>
          <w:p w14:paraId="3B84C307"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Most of the process to develop and maintain a logically grouped WBS has been defined, with limited open items. The process includes hierarchical integration of all authorized scope that accurately reflects the products, services, and deliverables required to complete the program.</w:t>
            </w:r>
          </w:p>
          <w:p w14:paraId="6F3AB463"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p>
          <w:p w14:paraId="3A2739CB"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There is consistent logical grouping of the program scope and how it is arranged in the WBS.</w:t>
            </w:r>
          </w:p>
          <w:p w14:paraId="0DE0F618" w14:textId="77777777" w:rsidR="00333874" w:rsidRPr="00A91766" w:rsidRDefault="00333874"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Products mostly meet the project/program requirements.  </w:t>
            </w:r>
          </w:p>
          <w:p w14:paraId="0A4DA5ED" w14:textId="77777777" w:rsidR="00333874" w:rsidRPr="00A91766" w:rsidRDefault="00333874"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WBS Hierarchy is coordinated with the Analysis, the Accounting Considerations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and Management Reporting and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processes.</w:t>
            </w:r>
            <w:r w:rsidRPr="00A91766">
              <w:rPr>
                <w:rFonts w:ascii="Times New Roman" w:eastAsia="Malgun Gothic" w:hAnsi="Times New Roman" w:cs="Times New Roman"/>
                <w:sz w:val="14"/>
                <w:szCs w:val="14"/>
                <w:lang w:eastAsia="ko-KR"/>
              </w:rPr>
              <w:t xml:space="preserve"> </w:t>
            </w:r>
          </w:p>
        </w:tc>
        <w:tc>
          <w:tcPr>
            <w:tcW w:w="800" w:type="pct"/>
            <w:gridSpan w:val="3"/>
            <w:tcBorders>
              <w:top w:val="single" w:sz="4" w:space="0" w:color="auto"/>
              <w:left w:val="nil"/>
              <w:bottom w:val="single" w:sz="4" w:space="0" w:color="auto"/>
              <w:right w:val="single" w:sz="4" w:space="0" w:color="auto"/>
            </w:tcBorders>
          </w:tcPr>
          <w:p w14:paraId="5FE33935"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process to develop and maintain a logically grouped WBS has been defined, documented, and approved. </w:t>
            </w:r>
          </w:p>
          <w:p w14:paraId="2B16845E"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p>
          <w:p w14:paraId="19E0C306" w14:textId="77777777" w:rsidR="00333874" w:rsidRPr="00A91766" w:rsidRDefault="00333874"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color w:val="000000"/>
                <w:sz w:val="14"/>
                <w:szCs w:val="14"/>
                <w:lang w:eastAsia="ko-KR"/>
              </w:rPr>
              <w:t>The logic is consistent, and groupings of work scope are arranged with vertical integration throughout the WBS hierarchy. Any issues are minor, not repetitive, and can be quickly and easily corrected.</w:t>
            </w:r>
            <w:r w:rsidRPr="00A91766">
              <w:rPr>
                <w:rFonts w:ascii="Times New Roman" w:eastAsia="Malgun Gothic" w:hAnsi="Times New Roman" w:cs="Times New Roman"/>
                <w:sz w:val="14"/>
                <w:szCs w:val="14"/>
                <w:lang w:eastAsia="ko-KR"/>
              </w:rPr>
              <w:t xml:space="preserve"> </w:t>
            </w:r>
            <w:r w:rsidRPr="00A91766">
              <w:rPr>
                <w:rFonts w:ascii="Times New Roman" w:eastAsia="Malgun Gothic" w:hAnsi="Times New Roman" w:cs="Times New Roman"/>
                <w:sz w:val="14"/>
                <w:szCs w:val="16"/>
                <w:lang w:eastAsia="ko-KR"/>
              </w:rPr>
              <w:t xml:space="preserve">Problems are identified, logged, tracked, mitigated, </w:t>
            </w:r>
            <w:proofErr w:type="gramStart"/>
            <w:r w:rsidRPr="00A91766">
              <w:rPr>
                <w:rFonts w:ascii="Times New Roman" w:eastAsia="Malgun Gothic" w:hAnsi="Times New Roman" w:cs="Times New Roman"/>
                <w:sz w:val="14"/>
                <w:szCs w:val="16"/>
                <w:lang w:eastAsia="ko-KR"/>
              </w:rPr>
              <w:t>corrected</w:t>
            </w:r>
            <w:proofErr w:type="gramEnd"/>
            <w:r w:rsidRPr="00A91766">
              <w:rPr>
                <w:rFonts w:ascii="Times New Roman" w:eastAsia="Malgun Gothic" w:hAnsi="Times New Roman" w:cs="Times New Roman"/>
                <w:sz w:val="14"/>
                <w:szCs w:val="16"/>
                <w:lang w:eastAsia="ko-KR"/>
              </w:rPr>
              <w:t xml:space="preserve"> and closed, providing management with insight to make timely decisions. </w:t>
            </w:r>
          </w:p>
          <w:p w14:paraId="5EA66B7C" w14:textId="77777777" w:rsidR="00333874" w:rsidRPr="00A91766" w:rsidRDefault="00333874"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WBS descriptive documents</w:t>
            </w:r>
            <w:r w:rsidRPr="00A91766">
              <w:rPr>
                <w:rFonts w:ascii="Times New Roman" w:eastAsia="Malgun Gothic" w:hAnsi="Times New Roman" w:cs="Times New Roman"/>
                <w:color w:val="000000"/>
                <w:sz w:val="14"/>
                <w:szCs w:val="14"/>
              </w:rPr>
              <w:t xml:space="preserve"> such as a WBS dictionary, index, or similar document(s)</w:t>
            </w:r>
            <w:r w:rsidRPr="00A91766">
              <w:rPr>
                <w:rFonts w:ascii="Times New Roman" w:eastAsia="Malgun Gothic" w:hAnsi="Times New Roman" w:cs="Times New Roman"/>
                <w:sz w:val="14"/>
                <w:szCs w:val="14"/>
                <w:lang w:eastAsia="ko-KR"/>
              </w:rPr>
              <w:t xml:space="preserve"> have been developed. </w:t>
            </w:r>
          </w:p>
          <w:p w14:paraId="317657A1" w14:textId="77777777" w:rsidR="00333874" w:rsidRPr="00A91766" w:rsidRDefault="00333874"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4"/>
                <w:lang w:eastAsia="ko-KR"/>
              </w:rPr>
              <w:t>Products meet all project/ program requirements.</w:t>
            </w:r>
          </w:p>
          <w:p w14:paraId="240C7E54" w14:textId="77777777" w:rsidR="00333874" w:rsidRPr="00A91766" w:rsidRDefault="00333874"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4"/>
                <w:lang w:eastAsia="ko-KR"/>
              </w:rPr>
              <w:t xml:space="preserve">The </w:t>
            </w:r>
            <w:r w:rsidRPr="00A91766">
              <w:rPr>
                <w:rFonts w:ascii="Times New Roman" w:eastAsia="Malgun Gothic" w:hAnsi="Times New Roman" w:cs="Times New Roman"/>
                <w:bCs/>
                <w:sz w:val="14"/>
                <w:szCs w:val="14"/>
                <w:lang w:eastAsia="ko-KR"/>
              </w:rPr>
              <w:t xml:space="preserve">WBS </w:t>
            </w:r>
            <w:r w:rsidRPr="00A91766">
              <w:rPr>
                <w:rFonts w:ascii="Times New Roman" w:eastAsia="Malgun Gothic" w:hAnsi="Times New Roman" w:cs="Times New Roman"/>
                <w:sz w:val="14"/>
                <w:szCs w:val="14"/>
                <w:lang w:eastAsia="ko-KR"/>
              </w:rPr>
              <w:t xml:space="preserve">Hierarchy is consistently and fully integrated with the Analysis and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 xml:space="preserve">process, the Accounting Considerations </w:t>
            </w:r>
            <w:r>
              <w:rPr>
                <w:rFonts w:ascii="Times New Roman" w:eastAsia="Malgun Gothic" w:hAnsi="Times New Roman" w:cs="Times New Roman"/>
                <w:sz w:val="14"/>
                <w:szCs w:val="14"/>
                <w:lang w:eastAsia="ko-KR"/>
              </w:rPr>
              <w:t>sub-</w:t>
            </w:r>
            <w:r w:rsidRPr="00A91766">
              <w:rPr>
                <w:rFonts w:ascii="Times New Roman" w:eastAsia="Malgun Gothic" w:hAnsi="Times New Roman" w:cs="Times New Roman"/>
                <w:sz w:val="14"/>
                <w:szCs w:val="14"/>
                <w:lang w:eastAsia="ko-KR"/>
              </w:rPr>
              <w:t>process,</w:t>
            </w:r>
            <w:r w:rsidRPr="00A91766">
              <w:rPr>
                <w:rFonts w:ascii="Times New Roman" w:eastAsia="Malgun Gothic" w:hAnsi="Times New Roman" w:cs="Times New Roman"/>
                <w:b/>
                <w:sz w:val="14"/>
                <w:szCs w:val="14"/>
                <w:lang w:eastAsia="ko-KR"/>
              </w:rPr>
              <w:t xml:space="preserve"> </w:t>
            </w:r>
            <w:r w:rsidRPr="00A91766">
              <w:rPr>
                <w:rFonts w:ascii="Times New Roman" w:eastAsia="Malgun Gothic" w:hAnsi="Times New Roman" w:cs="Times New Roman"/>
                <w:sz w:val="14"/>
                <w:szCs w:val="14"/>
                <w:lang w:eastAsia="ko-KR"/>
              </w:rPr>
              <w:t xml:space="preserve">and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process.</w:t>
            </w:r>
          </w:p>
        </w:tc>
        <w:tc>
          <w:tcPr>
            <w:tcW w:w="730" w:type="pct"/>
            <w:tcBorders>
              <w:top w:val="single" w:sz="4" w:space="0" w:color="auto"/>
              <w:left w:val="nil"/>
              <w:bottom w:val="single" w:sz="4" w:space="0" w:color="auto"/>
              <w:right w:val="single" w:sz="4" w:space="0" w:color="auto"/>
            </w:tcBorders>
          </w:tcPr>
          <w:p w14:paraId="0E5710E5" w14:textId="77777777" w:rsidR="00333874" w:rsidRPr="00A91766" w:rsidRDefault="00333874"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color w:val="000000"/>
                <w:sz w:val="14"/>
                <w:szCs w:val="14"/>
                <w:lang w:eastAsia="ko-KR"/>
              </w:rPr>
              <w:t xml:space="preserve">All authorized WBS elements and groupings are consistent and have clear vertical integration that is 100 percent traceable. They reflect any contractual changes, and this process is repeatable from month to month, including changes and additions to the WBS. </w:t>
            </w:r>
            <w:r w:rsidRPr="00A91766">
              <w:rPr>
                <w:rFonts w:ascii="Times New Roman" w:eastAsia="Malgun Gothic" w:hAnsi="Times New Roman" w:cs="Times New Roman"/>
                <w:sz w:val="14"/>
                <w:szCs w:val="14"/>
                <w:lang w:eastAsia="ko-KR"/>
              </w:rPr>
              <w:t>WBS elements are clearly specified for external reporting and are traceable to authorized work scope.</w:t>
            </w:r>
          </w:p>
          <w:p w14:paraId="3D2FD365"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WBS hierarchy is monitored and used for management control, and automatically tested to assess system health and integrity. Necessary corrective actions are implemented, completed, and recurring issues resolved. </w:t>
            </w:r>
          </w:p>
          <w:p w14:paraId="6ECD97FD"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Routine surveillance results of the WBS hierarchy are fully disclosed with all key stakeholders, who maximize use of these results. </w:t>
            </w:r>
          </w:p>
          <w:p w14:paraId="604CBDFE"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color w:val="000000"/>
                <w:sz w:val="14"/>
                <w:szCs w:val="14"/>
                <w:lang w:eastAsia="ko-KR"/>
              </w:rPr>
              <w:t>The WBS hierarchy is continuously improved and optimized.</w:t>
            </w:r>
          </w:p>
        </w:tc>
      </w:tr>
    </w:tbl>
    <w:p w14:paraId="55236E08" w14:textId="77777777" w:rsidR="00333874" w:rsidRDefault="00333874" w:rsidP="00333874">
      <w:pPr>
        <w:rPr>
          <w:rFonts w:ascii="Times New Roman" w:hAnsi="Times New Roman" w:cs="Times New Roman"/>
          <w:b/>
          <w:i/>
          <w:color w:val="00B050"/>
          <w:lang w:eastAsia="ko-KR"/>
        </w:rPr>
      </w:pPr>
      <w:r>
        <w:rPr>
          <w:rFonts w:ascii="Times New Roman" w:hAnsi="Times New Roman" w:cs="Times New Roman"/>
          <w:b/>
          <w:i/>
          <w:color w:val="00B050"/>
          <w:lang w:eastAsia="ko-KR"/>
        </w:rPr>
        <w:br w:type="page"/>
      </w:r>
    </w:p>
    <w:tbl>
      <w:tblPr>
        <w:tblW w:w="5000" w:type="pct"/>
        <w:tblCellMar>
          <w:left w:w="115" w:type="dxa"/>
          <w:bottom w:w="72" w:type="dxa"/>
          <w:right w:w="115" w:type="dxa"/>
        </w:tblCellMar>
        <w:tblLook w:val="04A0" w:firstRow="1" w:lastRow="0" w:firstColumn="1" w:lastColumn="0" w:noHBand="0" w:noVBand="1"/>
      </w:tblPr>
      <w:tblGrid>
        <w:gridCol w:w="4856"/>
        <w:gridCol w:w="539"/>
        <w:gridCol w:w="1888"/>
        <w:gridCol w:w="181"/>
        <w:gridCol w:w="1707"/>
        <w:gridCol w:w="96"/>
        <w:gridCol w:w="1621"/>
        <w:gridCol w:w="171"/>
        <w:gridCol w:w="1891"/>
      </w:tblGrid>
      <w:tr w:rsidR="00333874" w:rsidRPr="00A91766" w14:paraId="3A7FBC86"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4B40FA0E" w14:textId="77777777" w:rsidR="00333874" w:rsidRPr="00A91766" w:rsidRDefault="00333874"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A: ORGANIZING</w:t>
            </w:r>
          </w:p>
        </w:tc>
        <w:tc>
          <w:tcPr>
            <w:tcW w:w="3125" w:type="pct"/>
            <w:gridSpan w:val="8"/>
            <w:tcBorders>
              <w:top w:val="single" w:sz="4" w:space="0" w:color="auto"/>
              <w:left w:val="single" w:sz="4" w:space="0" w:color="auto"/>
              <w:bottom w:val="single" w:sz="4" w:space="0" w:color="auto"/>
              <w:right w:val="single" w:sz="4" w:space="0" w:color="000000"/>
            </w:tcBorders>
            <w:vAlign w:val="center"/>
            <w:hideMark/>
          </w:tcPr>
          <w:p w14:paraId="16C5BA10"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333874" w:rsidRPr="00A91766" w14:paraId="278D8600"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517029CF"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5700CED4"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550B72AE"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333B6AFB"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0983FCFF"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333874" w:rsidRPr="00A91766" w14:paraId="2319DBDB"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7B5A6CC9" w14:textId="77777777" w:rsidR="00333874" w:rsidRPr="00A91766" w:rsidRDefault="00333874"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A.3. Organizational Breakdown Structure (OBS)</w:t>
            </w:r>
          </w:p>
        </w:tc>
        <w:tc>
          <w:tcPr>
            <w:tcW w:w="208" w:type="pct"/>
            <w:tcBorders>
              <w:top w:val="nil"/>
              <w:left w:val="single" w:sz="4" w:space="0" w:color="auto"/>
              <w:bottom w:val="single" w:sz="4" w:space="0" w:color="auto"/>
              <w:right w:val="single" w:sz="4" w:space="0" w:color="auto"/>
            </w:tcBorders>
            <w:vAlign w:val="center"/>
            <w:hideMark/>
          </w:tcPr>
          <w:p w14:paraId="570C6376"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vAlign w:val="center"/>
            <w:hideMark/>
          </w:tcPr>
          <w:p w14:paraId="11509D3B"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29" w:type="pct"/>
            <w:gridSpan w:val="2"/>
            <w:tcBorders>
              <w:top w:val="nil"/>
              <w:left w:val="nil"/>
              <w:bottom w:val="single" w:sz="4" w:space="0" w:color="auto"/>
              <w:right w:val="single" w:sz="4" w:space="0" w:color="auto"/>
            </w:tcBorders>
            <w:vAlign w:val="center"/>
            <w:hideMark/>
          </w:tcPr>
          <w:p w14:paraId="5CACA178"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29" w:type="pct"/>
            <w:gridSpan w:val="3"/>
            <w:tcBorders>
              <w:top w:val="nil"/>
              <w:left w:val="nil"/>
              <w:bottom w:val="single" w:sz="4" w:space="0" w:color="auto"/>
              <w:right w:val="single" w:sz="4" w:space="0" w:color="auto"/>
            </w:tcBorders>
            <w:shd w:val="clear" w:color="auto" w:fill="auto"/>
            <w:vAlign w:val="center"/>
            <w:hideMark/>
          </w:tcPr>
          <w:p w14:paraId="65BB6BE8"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30" w:type="pct"/>
            <w:tcBorders>
              <w:top w:val="nil"/>
              <w:left w:val="nil"/>
              <w:bottom w:val="single" w:sz="4" w:space="0" w:color="auto"/>
              <w:right w:val="single" w:sz="4" w:space="0" w:color="auto"/>
            </w:tcBorders>
            <w:vAlign w:val="center"/>
            <w:hideMark/>
          </w:tcPr>
          <w:p w14:paraId="62279206"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333874" w:rsidRPr="00A91766" w14:paraId="5EB6F940" w14:textId="77777777" w:rsidTr="00C13C95">
        <w:trPr>
          <w:cantSplit/>
          <w:trHeight w:val="2204"/>
        </w:trPr>
        <w:tc>
          <w:tcPr>
            <w:tcW w:w="1875" w:type="pct"/>
            <w:vMerge w:val="restart"/>
            <w:tcBorders>
              <w:top w:val="single" w:sz="4" w:space="0" w:color="auto"/>
              <w:left w:val="single" w:sz="4" w:space="0" w:color="auto"/>
              <w:bottom w:val="single" w:sz="4" w:space="0" w:color="auto"/>
              <w:right w:val="single" w:sz="4" w:space="0" w:color="auto"/>
            </w:tcBorders>
          </w:tcPr>
          <w:p w14:paraId="321414B6"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A single Organizational Breakdown Structure (OBS) is used to identify the project/program organizational structure, including major subcontractors, responsible for the accomplishment of authorized work. It is also used to define the organizational elements in which work will be performed. The OBS identified the project/program management hierarchy, which may not equate to functional management and supervision roles on stakeholder organizational charts.</w:t>
            </w:r>
          </w:p>
          <w:p w14:paraId="476B4DC7"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p>
          <w:p w14:paraId="7A93A5F4" w14:textId="77777777" w:rsidR="00333874" w:rsidRPr="00A91766" w:rsidRDefault="00333874"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Organization elements include work teams, functions, or other units used by the organization for execution of the project/program work efforts. Subcontracted and inter-organizational units’ work should be defined and identified to the appropriate subcontractor or organizational unit within the proper Work Breakdown Structure (WBS) element.</w:t>
            </w:r>
          </w:p>
          <w:p w14:paraId="0D52799B" w14:textId="77777777" w:rsidR="00333874" w:rsidRPr="00A91766" w:rsidRDefault="00333874" w:rsidP="00656414">
            <w:pPr>
              <w:rPr>
                <w:rFonts w:ascii="Times New Roman" w:eastAsia="Malgun Gothic" w:hAnsi="Times New Roman" w:cs="Times New Roman"/>
                <w:color w:val="000000"/>
                <w:sz w:val="14"/>
                <w:szCs w:val="14"/>
                <w:lang w:eastAsia="ko-KR"/>
              </w:rPr>
            </w:pPr>
          </w:p>
          <w:p w14:paraId="300FDB71" w14:textId="77777777" w:rsidR="00333874" w:rsidRPr="00A91766" w:rsidRDefault="00333874"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6B62575D"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A single Organization Breakdown Structure (OBS)</w:t>
            </w:r>
          </w:p>
          <w:p w14:paraId="36BE7868"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OBS intersections with the WBS </w:t>
            </w:r>
          </w:p>
          <w:p w14:paraId="441DFDBB"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Project/program organization chart (i.e., OBS Chart) and organizational structure (to include functional management and the Integrated project/program Team (IPT) when applicable)</w:t>
            </w:r>
          </w:p>
          <w:p w14:paraId="4D9BC181"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Documented roles and responsibilities (prime and major subcontractor(s))</w:t>
            </w:r>
          </w:p>
          <w:p w14:paraId="6B5B5225"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List of major subcontractor/inter-divisional work orders with Earned Value Management System (EVMS) flow down</w:t>
            </w:r>
          </w:p>
          <w:p w14:paraId="296B3EF1"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OBS identified in external </w:t>
            </w:r>
            <w:proofErr w:type="gramStart"/>
            <w:r w:rsidRPr="00A91766">
              <w:rPr>
                <w:rFonts w:ascii="Times New Roman" w:eastAsia="Malgun Gothic" w:hAnsi="Times New Roman" w:cs="Times New Roman"/>
                <w:color w:val="000000"/>
                <w:sz w:val="14"/>
                <w:szCs w:val="14"/>
              </w:rPr>
              <w:t>reports</w:t>
            </w:r>
            <w:proofErr w:type="gramEnd"/>
          </w:p>
          <w:p w14:paraId="125A73CD"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Definition of the project/program organization’s roles and responsibilities in the execution of their authorized work scope</w:t>
            </w:r>
          </w:p>
          <w:p w14:paraId="3319478E"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Other </w:t>
            </w:r>
          </w:p>
          <w:p w14:paraId="6BDAE262"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472BB499"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OBS should be integrated with the Analysis and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p w14:paraId="72BC3A1B"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3A0E068F"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i/>
                <w:iCs/>
                <w:color w:val="000000"/>
                <w:sz w:val="14"/>
                <w:szCs w:val="14"/>
              </w:rPr>
            </w:pPr>
            <w:r w:rsidRPr="00A91766">
              <w:rPr>
                <w:rFonts w:ascii="Times New Roman" w:eastAsia="Malgun Gothic" w:hAnsi="Times New Roman" w:cs="Times New Roman"/>
                <w:i/>
                <w:iCs/>
                <w:color w:val="000000"/>
                <w:sz w:val="14"/>
                <w:szCs w:val="14"/>
              </w:rPr>
              <w:t>Comments: A major subcontractor is any subcontracting entity that has a legal or contractual responsibility to report Earned Value Management data to their customer.</w:t>
            </w:r>
          </w:p>
          <w:p w14:paraId="471E7364"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763D9C31" w14:textId="77777777" w:rsidR="00333874" w:rsidRPr="00A91766" w:rsidRDefault="00333874" w:rsidP="00656414">
            <w:pPr>
              <w:suppressAutoHyphens/>
              <w:autoSpaceDE w:val="0"/>
              <w:autoSpaceDN w:val="0"/>
              <w:adjustRightInd w:val="0"/>
              <w:textAlignment w:val="center"/>
              <w:rPr>
                <w:rFonts w:ascii="Sabon LT Std" w:eastAsia="Malgun Gothic" w:hAnsi="Sabon LT Std" w:cs="Sabon LT Std" w:hint="eastAsia"/>
                <w:b/>
                <w:bCs/>
                <w:color w:val="000000"/>
                <w:sz w:val="22"/>
                <w:szCs w:val="22"/>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2; DoD EVMSIG GL 2; DOE CAG GL 2; EIA748-D; NDIA PASEG; ISO 21508:2018(E); ANSI PMI 19-006-2019</w:t>
            </w:r>
            <w:r w:rsidRPr="00A91766">
              <w:rPr>
                <w:rFonts w:ascii="Sabon LT Std" w:eastAsia="Malgun Gothic" w:hAnsi="Sabon LT Std" w:cs="Sabon LT Std"/>
                <w:b/>
                <w:bCs/>
                <w:color w:val="000000"/>
                <w:sz w:val="22"/>
                <w:szCs w:val="22"/>
              </w:rPr>
              <w:t xml:space="preserve">  </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349DEDFA" w14:textId="77777777" w:rsidR="00333874" w:rsidRPr="00A91766" w:rsidRDefault="00333874" w:rsidP="00656414">
            <w:pPr>
              <w:spacing w:line="259" w:lineRule="auto"/>
              <w:ind w:left="115" w:right="115"/>
              <w:jc w:val="center"/>
              <w:rPr>
                <w:rFonts w:ascii="Calibri" w:eastAsia="Malgun Gothic" w:hAnsi="Calibri" w:cs="Times New Roman"/>
                <w:b/>
                <w:sz w:val="14"/>
                <w:szCs w:val="14"/>
                <w:lang w:eastAsia="ko-KR"/>
              </w:rPr>
            </w:pPr>
            <w:r w:rsidRPr="00A91766">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tcPr>
          <w:p w14:paraId="29BF5222"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color w:val="000000"/>
                <w:sz w:val="14"/>
                <w:szCs w:val="14"/>
                <w:lang w:eastAsia="ko-KR"/>
              </w:rPr>
              <w:t xml:space="preserve">The OBS development process may not require the inclusion of all major subcontractors and other organizations responsible for authorized work. An OBS is established, but not all structure is traceable to all authorized work. The OBS excludes some functions or major subcontractors. </w:t>
            </w:r>
          </w:p>
        </w:tc>
        <w:tc>
          <w:tcPr>
            <w:tcW w:w="729" w:type="pct"/>
            <w:gridSpan w:val="2"/>
            <w:tcBorders>
              <w:top w:val="single" w:sz="4" w:space="0" w:color="auto"/>
              <w:left w:val="nil"/>
              <w:bottom w:val="single" w:sz="4" w:space="0" w:color="auto"/>
              <w:right w:val="single" w:sz="4" w:space="0" w:color="auto"/>
            </w:tcBorders>
          </w:tcPr>
          <w:p w14:paraId="2BBEB2AD"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color w:val="000000"/>
                <w:sz w:val="14"/>
                <w:szCs w:val="14"/>
                <w:lang w:eastAsia="ko-KR"/>
              </w:rPr>
              <w:t>Processes exist requiring a single OBS to be established, traceable and encompassing the authorized work. The OBS is decomposed to the appropriate organizational levels including all major subcontractors, with some gaps.</w:t>
            </w:r>
          </w:p>
        </w:tc>
        <w:tc>
          <w:tcPr>
            <w:tcW w:w="729" w:type="pct"/>
            <w:gridSpan w:val="3"/>
            <w:tcBorders>
              <w:top w:val="single" w:sz="4" w:space="0" w:color="auto"/>
              <w:left w:val="nil"/>
              <w:bottom w:val="single" w:sz="4" w:space="0" w:color="auto"/>
              <w:right w:val="single" w:sz="4" w:space="0" w:color="auto"/>
            </w:tcBorders>
            <w:shd w:val="clear" w:color="auto" w:fill="auto"/>
          </w:tcPr>
          <w:p w14:paraId="4DD965E6"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The process to develop and maintain a single OBS is in place and has been approved. The OBS is traceable </w:t>
            </w:r>
            <w:r w:rsidRPr="00A91766">
              <w:rPr>
                <w:rFonts w:ascii="Times New Roman" w:eastAsia="Malgun Gothic" w:hAnsi="Times New Roman" w:cs="Times New Roman"/>
                <w:b/>
                <w:bCs/>
                <w:color w:val="000000"/>
                <w:sz w:val="14"/>
                <w:szCs w:val="14"/>
                <w:lang w:eastAsia="ko-KR"/>
              </w:rPr>
              <w:t>and encompasses all authorized work. It is decomposed to the appropriate organizational levels for effective project/program management. The OBS is validated annually at a minimum.</w:t>
            </w:r>
          </w:p>
        </w:tc>
        <w:tc>
          <w:tcPr>
            <w:tcW w:w="730" w:type="pct"/>
            <w:tcBorders>
              <w:top w:val="single" w:sz="4" w:space="0" w:color="auto"/>
              <w:left w:val="nil"/>
              <w:bottom w:val="single" w:sz="4" w:space="0" w:color="auto"/>
              <w:right w:val="single" w:sz="4" w:space="0" w:color="auto"/>
            </w:tcBorders>
          </w:tcPr>
          <w:p w14:paraId="2826F43C" w14:textId="77777777" w:rsidR="00333874" w:rsidRPr="00A91766" w:rsidRDefault="00333874" w:rsidP="00656414">
            <w:pPr>
              <w:spacing w:line="259" w:lineRule="auto"/>
              <w:ind w:right="115"/>
              <w:rPr>
                <w:rFonts w:ascii="Times New Roman" w:eastAsia="Malgun Gothic" w:hAnsi="Times New Roman" w:cs="Times New Roman"/>
                <w:b/>
                <w:bCs/>
                <w:color w:val="000000"/>
                <w:sz w:val="14"/>
                <w:szCs w:val="14"/>
                <w:lang w:eastAsia="ko-KR"/>
              </w:rPr>
            </w:pPr>
            <w:proofErr w:type="gramStart"/>
            <w:r w:rsidRPr="00A91766">
              <w:rPr>
                <w:rFonts w:ascii="Times New Roman" w:eastAsia="Malgun Gothic" w:hAnsi="Times New Roman" w:cs="Times New Roman"/>
                <w:b/>
                <w:bCs/>
                <w:sz w:val="14"/>
                <w:szCs w:val="14"/>
                <w:lang w:eastAsia="ko-KR"/>
              </w:rPr>
              <w:t>The</w:t>
            </w:r>
            <w:proofErr w:type="gramEnd"/>
            <w:r w:rsidRPr="00A91766">
              <w:rPr>
                <w:rFonts w:ascii="Times New Roman" w:eastAsia="Malgun Gothic" w:hAnsi="Times New Roman" w:cs="Times New Roman"/>
                <w:b/>
                <w:bCs/>
                <w:sz w:val="14"/>
                <w:szCs w:val="14"/>
                <w:lang w:eastAsia="ko-KR"/>
              </w:rPr>
              <w:t xml:space="preserve"> single OBS is established and can </w:t>
            </w:r>
            <w:r w:rsidRPr="00A91766">
              <w:rPr>
                <w:rFonts w:ascii="Times New Roman" w:eastAsia="Malgun Gothic" w:hAnsi="Times New Roman" w:cs="Times New Roman"/>
                <w:b/>
                <w:bCs/>
                <w:color w:val="000000"/>
                <w:sz w:val="14"/>
                <w:szCs w:val="14"/>
                <w:lang w:eastAsia="ko-KR"/>
              </w:rPr>
              <w:t>accommodate changes in a timely manner. The OBS is validated monthly through in-process internal checks.</w:t>
            </w:r>
          </w:p>
          <w:p w14:paraId="797466CD" w14:textId="77777777" w:rsidR="00333874" w:rsidRPr="00A91766" w:rsidRDefault="00333874" w:rsidP="00656414">
            <w:pPr>
              <w:spacing w:line="259" w:lineRule="auto"/>
              <w:ind w:right="115"/>
              <w:rPr>
                <w:rFonts w:ascii="Times New Roman" w:eastAsia="Malgun Gothic" w:hAnsi="Times New Roman" w:cs="Times New Roman"/>
                <w:b/>
                <w:bCs/>
                <w:color w:val="000000"/>
                <w:sz w:val="14"/>
                <w:szCs w:val="14"/>
                <w:lang w:eastAsia="ko-KR"/>
              </w:rPr>
            </w:pPr>
          </w:p>
          <w:p w14:paraId="0198D1D8" w14:textId="77777777" w:rsidR="00333874" w:rsidRPr="00A91766" w:rsidRDefault="00333874" w:rsidP="00656414">
            <w:pPr>
              <w:spacing w:line="259" w:lineRule="auto"/>
              <w:ind w:right="115"/>
              <w:rPr>
                <w:rFonts w:ascii="Times New Roman" w:eastAsia="Malgun Gothic" w:hAnsi="Times New Roman" w:cs="Times New Roman"/>
                <w:b/>
                <w:bCs/>
                <w:sz w:val="14"/>
                <w:szCs w:val="14"/>
                <w:lang w:eastAsia="ko-KR"/>
              </w:rPr>
            </w:pPr>
          </w:p>
        </w:tc>
      </w:tr>
      <w:tr w:rsidR="00333874" w:rsidRPr="00A91766" w14:paraId="0FDC2D65" w14:textId="77777777" w:rsidTr="00656414">
        <w:trPr>
          <w:cantSplit/>
          <w:trHeight w:val="4517"/>
        </w:trPr>
        <w:tc>
          <w:tcPr>
            <w:tcW w:w="0" w:type="auto"/>
            <w:vMerge/>
            <w:tcBorders>
              <w:top w:val="single" w:sz="4" w:space="0" w:color="auto"/>
              <w:left w:val="single" w:sz="4" w:space="0" w:color="auto"/>
              <w:bottom w:val="single" w:sz="4" w:space="0" w:color="auto"/>
              <w:right w:val="single" w:sz="4" w:space="0" w:color="auto"/>
            </w:tcBorders>
            <w:hideMark/>
          </w:tcPr>
          <w:p w14:paraId="2C84E56B" w14:textId="77777777" w:rsidR="00333874" w:rsidRPr="00A91766" w:rsidRDefault="00333874" w:rsidP="00656414">
            <w:pPr>
              <w:spacing w:line="259" w:lineRule="auto"/>
              <w:rPr>
                <w:rFonts w:ascii="Calibri" w:eastAsia="Malgun Gothic" w:hAnsi="Calibri" w:cs="Times New Roman"/>
                <w:bCs/>
                <w:i/>
                <w:sz w:val="14"/>
                <w:szCs w:val="14"/>
                <w:lang w:eastAsia="ko-KR"/>
              </w:rPr>
            </w:pPr>
          </w:p>
        </w:tc>
        <w:tc>
          <w:tcPr>
            <w:tcW w:w="0" w:type="auto"/>
            <w:vMerge/>
            <w:tcBorders>
              <w:top w:val="single" w:sz="4" w:space="0" w:color="auto"/>
              <w:left w:val="nil"/>
              <w:bottom w:val="single" w:sz="4" w:space="0" w:color="auto"/>
              <w:right w:val="single" w:sz="4" w:space="0" w:color="auto"/>
            </w:tcBorders>
            <w:textDirection w:val="btLr"/>
            <w:vAlign w:val="center"/>
            <w:hideMark/>
          </w:tcPr>
          <w:p w14:paraId="0161FEA9" w14:textId="77777777" w:rsidR="00333874" w:rsidRPr="00A91766" w:rsidRDefault="00333874" w:rsidP="00656414">
            <w:pPr>
              <w:spacing w:line="259" w:lineRule="auto"/>
              <w:rPr>
                <w:rFonts w:ascii="Calibri" w:eastAsia="Malgun Gothic" w:hAnsi="Calibri" w:cs="Times New Roman"/>
                <w:bCs/>
                <w:sz w:val="14"/>
                <w:szCs w:val="14"/>
                <w:lang w:eastAsia="ko-KR"/>
              </w:rPr>
            </w:pPr>
          </w:p>
        </w:tc>
        <w:tc>
          <w:tcPr>
            <w:tcW w:w="729" w:type="pct"/>
            <w:tcBorders>
              <w:top w:val="single" w:sz="4" w:space="0" w:color="auto"/>
              <w:left w:val="nil"/>
              <w:bottom w:val="single" w:sz="4" w:space="0" w:color="auto"/>
              <w:right w:val="single" w:sz="4" w:space="0" w:color="auto"/>
            </w:tcBorders>
          </w:tcPr>
          <w:p w14:paraId="27734322"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4"/>
                <w:lang w:eastAsia="ko-KR"/>
              </w:rPr>
              <w:t xml:space="preserve">The process to develop and maintain an OBS that accurately reflects organizational elements required to complete the project/program has </w:t>
            </w:r>
            <w:proofErr w:type="gramStart"/>
            <w:r w:rsidRPr="00A91766">
              <w:rPr>
                <w:rFonts w:ascii="Times New Roman" w:eastAsia="Malgun Gothic" w:hAnsi="Times New Roman" w:cs="Times New Roman"/>
                <w:sz w:val="14"/>
                <w:szCs w:val="14"/>
                <w:lang w:eastAsia="ko-KR"/>
              </w:rPr>
              <w:t>started, but</w:t>
            </w:r>
            <w:proofErr w:type="gramEnd"/>
            <w:r w:rsidRPr="00A91766">
              <w:rPr>
                <w:rFonts w:ascii="Times New Roman" w:eastAsia="Malgun Gothic" w:hAnsi="Times New Roman" w:cs="Times New Roman"/>
                <w:sz w:val="14"/>
                <w:szCs w:val="14"/>
                <w:lang w:eastAsia="ko-KR"/>
              </w:rPr>
              <w:t xml:space="preserve"> may not be documented.</w:t>
            </w:r>
          </w:p>
          <w:p w14:paraId="0BE32980" w14:textId="77777777" w:rsidR="00333874" w:rsidRPr="00A91766" w:rsidRDefault="00333874"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4"/>
                <w:lang w:eastAsia="ko-KR"/>
              </w:rPr>
              <w:t xml:space="preserve">Products sometimes meet project/program requirements.   </w:t>
            </w:r>
          </w:p>
        </w:tc>
        <w:tc>
          <w:tcPr>
            <w:tcW w:w="729" w:type="pct"/>
            <w:gridSpan w:val="2"/>
            <w:tcBorders>
              <w:top w:val="single" w:sz="4" w:space="0" w:color="auto"/>
              <w:left w:val="nil"/>
              <w:bottom w:val="single" w:sz="4" w:space="0" w:color="auto"/>
              <w:right w:val="single" w:sz="4" w:space="0" w:color="auto"/>
            </w:tcBorders>
          </w:tcPr>
          <w:p w14:paraId="24BBD0AE"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Most of the process to develop and maintain an OBS that accurately reflects organizational elements</w:t>
            </w:r>
            <w:r w:rsidRPr="00A91766" w:rsidDel="007D3A79">
              <w:rPr>
                <w:rFonts w:ascii="Times New Roman" w:eastAsia="Malgun Gothic" w:hAnsi="Times New Roman" w:cs="Times New Roman"/>
                <w:sz w:val="14"/>
                <w:szCs w:val="14"/>
                <w:lang w:eastAsia="ko-KR"/>
              </w:rPr>
              <w:t xml:space="preserve"> </w:t>
            </w:r>
            <w:r w:rsidRPr="00A91766">
              <w:rPr>
                <w:rFonts w:ascii="Times New Roman" w:eastAsia="Malgun Gothic" w:hAnsi="Times New Roman" w:cs="Times New Roman"/>
                <w:sz w:val="14"/>
                <w:szCs w:val="14"/>
                <w:lang w:eastAsia="ko-KR"/>
              </w:rPr>
              <w:t>required to complete the project/program has been defined with open items.</w:t>
            </w:r>
          </w:p>
          <w:p w14:paraId="544175BE" w14:textId="77777777" w:rsidR="00333874" w:rsidRPr="00A91766" w:rsidRDefault="00333874" w:rsidP="00656414">
            <w:pPr>
              <w:spacing w:line="259" w:lineRule="auto"/>
              <w:rPr>
                <w:rFonts w:ascii="Times New Roman" w:eastAsia="Malgun Gothic" w:hAnsi="Times New Roman" w:cs="Times New Roman"/>
                <w:sz w:val="14"/>
                <w:szCs w:val="14"/>
                <w:lang w:eastAsia="ko-KR"/>
              </w:rPr>
            </w:pPr>
          </w:p>
          <w:p w14:paraId="6E4EEA00"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OBS routinely contains only a few minor issues that are easily corrected and not repetitive. </w:t>
            </w:r>
          </w:p>
          <w:p w14:paraId="647400C7"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Products meet most project/ program requirements.   </w:t>
            </w:r>
          </w:p>
          <w:p w14:paraId="514EB905" w14:textId="77777777" w:rsidR="00333874" w:rsidRPr="00A91766" w:rsidRDefault="00333874" w:rsidP="00656414">
            <w:pPr>
              <w:spacing w:line="259" w:lineRule="auto"/>
              <w:rPr>
                <w:rFonts w:ascii="Times New Roman" w:eastAsia="Malgun Gothic" w:hAnsi="Times New Roman" w:cs="Times New Roman"/>
                <w:bCs/>
                <w:sz w:val="14"/>
                <w:szCs w:val="14"/>
                <w:lang w:eastAsia="ko-KR"/>
              </w:rPr>
            </w:pPr>
          </w:p>
          <w:p w14:paraId="541CCFC7" w14:textId="77777777" w:rsidR="00333874" w:rsidRPr="00A91766" w:rsidRDefault="00333874"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OBS is coordinated with the Analysis and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 xml:space="preserve">process and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process.</w:t>
            </w:r>
          </w:p>
          <w:p w14:paraId="705BF2C3" w14:textId="77777777" w:rsidR="00333874" w:rsidRPr="00A91766" w:rsidRDefault="00333874" w:rsidP="00656414">
            <w:pPr>
              <w:spacing w:line="259" w:lineRule="auto"/>
              <w:rPr>
                <w:rFonts w:ascii="Times New Roman" w:eastAsia="Malgun Gothic" w:hAnsi="Times New Roman" w:cs="Times New Roman"/>
                <w:bCs/>
                <w:sz w:val="14"/>
                <w:szCs w:val="14"/>
                <w:lang w:eastAsia="ko-KR"/>
              </w:rPr>
            </w:pPr>
          </w:p>
        </w:tc>
        <w:tc>
          <w:tcPr>
            <w:tcW w:w="729" w:type="pct"/>
            <w:gridSpan w:val="3"/>
            <w:tcBorders>
              <w:top w:val="single" w:sz="4" w:space="0" w:color="auto"/>
              <w:left w:val="nil"/>
              <w:bottom w:val="single" w:sz="4" w:space="0" w:color="auto"/>
              <w:right w:val="single" w:sz="4" w:space="0" w:color="auto"/>
            </w:tcBorders>
          </w:tcPr>
          <w:p w14:paraId="127D0B25" w14:textId="77777777" w:rsidR="00333874" w:rsidRPr="00A91766" w:rsidRDefault="00333874"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process to develop and maintain an OBS is defined, documented, </w:t>
            </w:r>
            <w:proofErr w:type="gramStart"/>
            <w:r w:rsidRPr="00A91766">
              <w:rPr>
                <w:rFonts w:ascii="Times New Roman" w:eastAsia="Malgun Gothic" w:hAnsi="Times New Roman" w:cs="Times New Roman"/>
                <w:sz w:val="14"/>
                <w:szCs w:val="14"/>
                <w:lang w:eastAsia="ko-KR"/>
              </w:rPr>
              <w:t>reviewed</w:t>
            </w:r>
            <w:proofErr w:type="gramEnd"/>
            <w:r w:rsidRPr="00A91766">
              <w:rPr>
                <w:rFonts w:ascii="Times New Roman" w:eastAsia="Malgun Gothic" w:hAnsi="Times New Roman" w:cs="Times New Roman"/>
                <w:sz w:val="14"/>
                <w:szCs w:val="14"/>
                <w:lang w:eastAsia="ko-KR"/>
              </w:rPr>
              <w:t xml:space="preserve"> and approved.</w:t>
            </w:r>
          </w:p>
          <w:p w14:paraId="622137EC" w14:textId="77777777" w:rsidR="00333874" w:rsidRPr="00A91766" w:rsidRDefault="00333874"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OBS is decomposed to the appropriate organizational levels including all major subcontractors. The required OBS is routinely validated through internal checks per approved processes. </w:t>
            </w:r>
          </w:p>
          <w:p w14:paraId="2F6B3C64" w14:textId="77777777" w:rsidR="00333874" w:rsidRPr="00A91766" w:rsidRDefault="00333874"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Products meet all project/ program requirements.   </w:t>
            </w:r>
          </w:p>
          <w:p w14:paraId="3FF89222" w14:textId="77777777" w:rsidR="00333874" w:rsidRPr="00A91766" w:rsidRDefault="00333874"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OBS is fully integrated with the Analysis and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and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730" w:type="pct"/>
            <w:tcBorders>
              <w:top w:val="single" w:sz="4" w:space="0" w:color="auto"/>
              <w:left w:val="nil"/>
              <w:bottom w:val="single" w:sz="4" w:space="0" w:color="auto"/>
              <w:right w:val="single" w:sz="4" w:space="0" w:color="auto"/>
            </w:tcBorders>
          </w:tcPr>
          <w:p w14:paraId="3E0AF8F8"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A91766">
              <w:rPr>
                <w:rFonts w:ascii="Times New Roman" w:eastAsia="Malgun Gothic" w:hAnsi="Times New Roman" w:cs="Times New Roman"/>
                <w:color w:val="000000"/>
                <w:sz w:val="14"/>
                <w:szCs w:val="14"/>
              </w:rPr>
              <w:t xml:space="preserve">The approved OBS is decomposed to the appropriate organizational </w:t>
            </w:r>
            <w:proofErr w:type="gramStart"/>
            <w:r w:rsidRPr="00A91766">
              <w:rPr>
                <w:rFonts w:ascii="Times New Roman" w:eastAsia="Malgun Gothic" w:hAnsi="Times New Roman" w:cs="Times New Roman"/>
                <w:color w:val="000000"/>
                <w:sz w:val="14"/>
                <w:szCs w:val="14"/>
              </w:rPr>
              <w:t>levels</w:t>
            </w:r>
            <w:proofErr w:type="gramEnd"/>
            <w:r w:rsidRPr="00A91766">
              <w:rPr>
                <w:rFonts w:ascii="Times New Roman" w:eastAsia="Malgun Gothic" w:hAnsi="Times New Roman" w:cs="Times New Roman"/>
                <w:color w:val="000000"/>
                <w:sz w:val="14"/>
                <w:szCs w:val="14"/>
              </w:rPr>
              <w:t xml:space="preserve"> tying authorized scope to organizations involved in the project/program.</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 xml:space="preserve">As new scope is authorized, the OBS is updated as applicable. </w:t>
            </w:r>
          </w:p>
          <w:p w14:paraId="45FE1B09"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p>
          <w:p w14:paraId="405FF30C"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OBS data are monitored and used for management </w:t>
            </w:r>
            <w:proofErr w:type="gramStart"/>
            <w:r w:rsidRPr="00A91766">
              <w:rPr>
                <w:rFonts w:ascii="Times New Roman" w:eastAsia="Malgun Gothic" w:hAnsi="Times New Roman" w:cs="Times New Roman"/>
                <w:color w:val="000000"/>
                <w:sz w:val="14"/>
                <w:szCs w:val="14"/>
                <w:lang w:eastAsia="ko-KR"/>
              </w:rPr>
              <w:t>control, and</w:t>
            </w:r>
            <w:proofErr w:type="gramEnd"/>
            <w:r w:rsidRPr="00A91766">
              <w:rPr>
                <w:rFonts w:ascii="Times New Roman" w:eastAsia="Malgun Gothic" w:hAnsi="Times New Roman" w:cs="Times New Roman"/>
                <w:color w:val="000000"/>
                <w:sz w:val="14"/>
                <w:szCs w:val="14"/>
                <w:lang w:eastAsia="ko-KR"/>
              </w:rPr>
              <w:t xml:space="preserve"> are automatically tested to assess errors and integrity. Necessary corrective actions are implemented, completed, and recurring issues resolved. </w:t>
            </w:r>
          </w:p>
          <w:p w14:paraId="3BFBF7D7"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Routine surveillance results of the OBS are fully disclosed with all key stakeholders, who maximize use of these results. </w:t>
            </w:r>
          </w:p>
          <w:p w14:paraId="4C5FBCD6"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bCs/>
                <w:color w:val="000000"/>
                <w:sz w:val="14"/>
                <w:szCs w:val="14"/>
              </w:rPr>
              <w:t>The OBS is continuously improved and optimized.</w:t>
            </w:r>
          </w:p>
        </w:tc>
      </w:tr>
    </w:tbl>
    <w:p w14:paraId="0CC63264" w14:textId="77777777" w:rsidR="00333874" w:rsidRDefault="00333874" w:rsidP="00333874">
      <w:pPr>
        <w:rPr>
          <w:rFonts w:ascii="Times New Roman" w:hAnsi="Times New Roman" w:cs="Times New Roman"/>
          <w:b/>
          <w:i/>
          <w:color w:val="00B050"/>
          <w:lang w:eastAsia="ko-KR"/>
        </w:rPr>
      </w:pPr>
      <w:r>
        <w:rPr>
          <w:rFonts w:ascii="Times New Roman" w:hAnsi="Times New Roman" w:cs="Times New Roman"/>
          <w:b/>
          <w:i/>
          <w:color w:val="00B050"/>
          <w:lang w:eastAsia="ko-KR"/>
        </w:rPr>
        <w:br w:type="page"/>
      </w:r>
    </w:p>
    <w:tbl>
      <w:tblPr>
        <w:tblW w:w="5000" w:type="pct"/>
        <w:tblCellMar>
          <w:left w:w="115" w:type="dxa"/>
          <w:bottom w:w="72" w:type="dxa"/>
          <w:right w:w="115" w:type="dxa"/>
        </w:tblCellMar>
        <w:tblLook w:val="04A0" w:firstRow="1" w:lastRow="0" w:firstColumn="1" w:lastColumn="0" w:noHBand="0" w:noVBand="1"/>
      </w:tblPr>
      <w:tblGrid>
        <w:gridCol w:w="4745"/>
        <w:gridCol w:w="492"/>
        <w:gridCol w:w="1500"/>
        <w:gridCol w:w="857"/>
        <w:gridCol w:w="1132"/>
        <w:gridCol w:w="2170"/>
        <w:gridCol w:w="2054"/>
      </w:tblGrid>
      <w:tr w:rsidR="00333874" w:rsidRPr="00A91766" w14:paraId="5D283828" w14:textId="77777777" w:rsidTr="00656414">
        <w:trPr>
          <w:trHeight w:val="350"/>
        </w:trPr>
        <w:tc>
          <w:tcPr>
            <w:tcW w:w="1832" w:type="pct"/>
            <w:tcBorders>
              <w:top w:val="single" w:sz="4" w:space="0" w:color="auto"/>
              <w:left w:val="single" w:sz="4" w:space="0" w:color="auto"/>
              <w:bottom w:val="single" w:sz="4" w:space="0" w:color="auto"/>
              <w:right w:val="single" w:sz="4" w:space="0" w:color="auto"/>
            </w:tcBorders>
            <w:noWrap/>
            <w:vAlign w:val="center"/>
            <w:hideMark/>
          </w:tcPr>
          <w:p w14:paraId="2A87F0BC"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2F7B7B">
              <w:rPr>
                <w:rFonts w:ascii="Times New Roman" w:eastAsia="Malgun Gothic" w:hAnsi="Times New Roman" w:cs="Times New Roman"/>
                <w:b/>
                <w:bCs/>
                <w:sz w:val="20"/>
                <w:szCs w:val="20"/>
                <w:lang w:eastAsia="ko-KR"/>
              </w:rPr>
              <w:lastRenderedPageBreak/>
              <w:t>SUB-PROCESS A: ORGANIZING</w:t>
            </w:r>
          </w:p>
        </w:tc>
        <w:tc>
          <w:tcPr>
            <w:tcW w:w="3168" w:type="pct"/>
            <w:gridSpan w:val="6"/>
            <w:tcBorders>
              <w:top w:val="single" w:sz="4" w:space="0" w:color="auto"/>
              <w:left w:val="single" w:sz="4" w:space="0" w:color="auto"/>
              <w:bottom w:val="single" w:sz="4" w:space="0" w:color="auto"/>
              <w:right w:val="single" w:sz="4" w:space="0" w:color="000000"/>
            </w:tcBorders>
            <w:vAlign w:val="center"/>
            <w:hideMark/>
          </w:tcPr>
          <w:p w14:paraId="3C2B1DEF"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333874" w:rsidRPr="00A91766" w14:paraId="1A358D52" w14:textId="77777777" w:rsidTr="00656414">
        <w:trPr>
          <w:trHeight w:val="350"/>
        </w:trPr>
        <w:tc>
          <w:tcPr>
            <w:tcW w:w="1832" w:type="pct"/>
            <w:tcBorders>
              <w:top w:val="single" w:sz="4" w:space="0" w:color="auto"/>
              <w:left w:val="single" w:sz="4" w:space="0" w:color="auto"/>
              <w:right w:val="single" w:sz="4" w:space="0" w:color="auto"/>
            </w:tcBorders>
            <w:noWrap/>
            <w:vAlign w:val="center"/>
            <w:hideMark/>
          </w:tcPr>
          <w:p w14:paraId="6AFF4AAB"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p>
        </w:tc>
        <w:tc>
          <w:tcPr>
            <w:tcW w:w="1100" w:type="pct"/>
            <w:gridSpan w:val="3"/>
            <w:tcBorders>
              <w:top w:val="nil"/>
              <w:left w:val="single" w:sz="4" w:space="0" w:color="auto"/>
              <w:bottom w:val="single" w:sz="4" w:space="0" w:color="auto"/>
              <w:right w:val="nil"/>
            </w:tcBorders>
            <w:vAlign w:val="center"/>
            <w:hideMark/>
          </w:tcPr>
          <w:p w14:paraId="5EE070CA"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437" w:type="pct"/>
            <w:tcBorders>
              <w:top w:val="nil"/>
              <w:left w:val="nil"/>
              <w:bottom w:val="single" w:sz="4" w:space="0" w:color="auto"/>
              <w:right w:val="nil"/>
            </w:tcBorders>
            <w:vAlign w:val="center"/>
            <w:hideMark/>
          </w:tcPr>
          <w:p w14:paraId="6353DA29"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838" w:type="pct"/>
            <w:tcBorders>
              <w:top w:val="nil"/>
              <w:left w:val="nil"/>
              <w:bottom w:val="single" w:sz="4" w:space="0" w:color="auto"/>
              <w:right w:val="nil"/>
            </w:tcBorders>
            <w:vAlign w:val="center"/>
          </w:tcPr>
          <w:p w14:paraId="22E53C80"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p>
        </w:tc>
        <w:tc>
          <w:tcPr>
            <w:tcW w:w="793" w:type="pct"/>
            <w:tcBorders>
              <w:top w:val="nil"/>
              <w:left w:val="nil"/>
              <w:bottom w:val="single" w:sz="4" w:space="0" w:color="auto"/>
              <w:right w:val="single" w:sz="4" w:space="0" w:color="auto"/>
            </w:tcBorders>
            <w:vAlign w:val="center"/>
            <w:hideMark/>
          </w:tcPr>
          <w:p w14:paraId="4F4EB9AA"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333874" w:rsidRPr="00A91766" w14:paraId="4F237764" w14:textId="77777777" w:rsidTr="00656414">
        <w:trPr>
          <w:trHeight w:val="350"/>
        </w:trPr>
        <w:tc>
          <w:tcPr>
            <w:tcW w:w="1832" w:type="pct"/>
            <w:tcBorders>
              <w:left w:val="single" w:sz="4" w:space="0" w:color="auto"/>
              <w:bottom w:val="single" w:sz="4" w:space="0" w:color="auto"/>
              <w:right w:val="single" w:sz="4" w:space="0" w:color="auto"/>
            </w:tcBorders>
            <w:noWrap/>
            <w:vAlign w:val="center"/>
            <w:hideMark/>
          </w:tcPr>
          <w:p w14:paraId="137B3F1C"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8"/>
                <w:szCs w:val="18"/>
                <w:lang w:eastAsia="ko-KR"/>
              </w:rPr>
              <w:t>A.4. Integrated System with Common Structures</w:t>
            </w:r>
          </w:p>
        </w:tc>
        <w:tc>
          <w:tcPr>
            <w:tcW w:w="190" w:type="pct"/>
            <w:tcBorders>
              <w:top w:val="nil"/>
              <w:left w:val="single" w:sz="4" w:space="0" w:color="auto"/>
              <w:bottom w:val="single" w:sz="4" w:space="0" w:color="auto"/>
              <w:right w:val="single" w:sz="4" w:space="0" w:color="auto"/>
            </w:tcBorders>
            <w:vAlign w:val="center"/>
            <w:hideMark/>
          </w:tcPr>
          <w:p w14:paraId="7A30D11C"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579" w:type="pct"/>
            <w:tcBorders>
              <w:top w:val="nil"/>
              <w:left w:val="nil"/>
              <w:bottom w:val="single" w:sz="4" w:space="0" w:color="auto"/>
              <w:right w:val="single" w:sz="4" w:space="0" w:color="auto"/>
            </w:tcBorders>
            <w:vAlign w:val="center"/>
            <w:hideMark/>
          </w:tcPr>
          <w:p w14:paraId="3DD32B5D"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68" w:type="pct"/>
            <w:gridSpan w:val="2"/>
            <w:tcBorders>
              <w:top w:val="nil"/>
              <w:left w:val="nil"/>
              <w:bottom w:val="single" w:sz="4" w:space="0" w:color="auto"/>
              <w:right w:val="single" w:sz="4" w:space="0" w:color="auto"/>
            </w:tcBorders>
            <w:vAlign w:val="center"/>
            <w:hideMark/>
          </w:tcPr>
          <w:p w14:paraId="693362ED"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838" w:type="pct"/>
            <w:tcBorders>
              <w:top w:val="nil"/>
              <w:left w:val="nil"/>
              <w:bottom w:val="single" w:sz="4" w:space="0" w:color="auto"/>
              <w:right w:val="single" w:sz="4" w:space="0" w:color="auto"/>
            </w:tcBorders>
            <w:shd w:val="clear" w:color="auto" w:fill="auto"/>
            <w:vAlign w:val="center"/>
            <w:hideMark/>
          </w:tcPr>
          <w:p w14:paraId="73671D9F"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93" w:type="pct"/>
            <w:tcBorders>
              <w:top w:val="nil"/>
              <w:left w:val="nil"/>
              <w:bottom w:val="single" w:sz="4" w:space="0" w:color="auto"/>
              <w:right w:val="single" w:sz="4" w:space="0" w:color="auto"/>
            </w:tcBorders>
            <w:vAlign w:val="center"/>
            <w:hideMark/>
          </w:tcPr>
          <w:p w14:paraId="55E862CF"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333874" w:rsidRPr="00A91766" w14:paraId="0C4E630D" w14:textId="77777777" w:rsidTr="00656414">
        <w:trPr>
          <w:cantSplit/>
          <w:trHeight w:val="1088"/>
        </w:trPr>
        <w:tc>
          <w:tcPr>
            <w:tcW w:w="1832" w:type="pct"/>
            <w:vMerge w:val="restart"/>
            <w:tcBorders>
              <w:top w:val="single" w:sz="4" w:space="0" w:color="auto"/>
              <w:left w:val="single" w:sz="4" w:space="0" w:color="auto"/>
              <w:bottom w:val="single" w:sz="4" w:space="0" w:color="auto"/>
              <w:right w:val="single" w:sz="4" w:space="0" w:color="auto"/>
            </w:tcBorders>
          </w:tcPr>
          <w:p w14:paraId="1EA80927"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The planning, scheduling, budgeting, work authorization and cost accumulation systems should be integrated with each other. This integration occurs via common data elements and a common coding structure through the Work Breakdown Structure (WBS) and the Organizational Breakdown Structure (OBS).</w:t>
            </w:r>
          </w:p>
          <w:p w14:paraId="2F73DE22" w14:textId="77777777" w:rsidR="00333874" w:rsidRPr="00A91766" w:rsidRDefault="00333874"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integration of planning, scheduling, budgeting, work authorization, and cost accumulation management processes provides the capability for establishing the Performance Measurement Baseline (PMB), identifying work progress, and collecting actual costs, thereby facilitating management analysis and corrective actions. Having integrated data linked to WBS and OBS elements ensures the availability of program information needed to support all levels of management insight and control. The intent is to build a framework that integrates the project/program processes (e.g., planning, scheduling, budgeting, work authorization, and cost accumulation) to support effective management of the contract by accurately integrating cost, schedule, and technical information. </w:t>
            </w:r>
          </w:p>
          <w:p w14:paraId="0B1D8457" w14:textId="77777777" w:rsidR="00333874" w:rsidRPr="00A91766" w:rsidRDefault="00333874" w:rsidP="00656414">
            <w:pPr>
              <w:rPr>
                <w:rFonts w:ascii="Times New Roman" w:eastAsia="Malgun Gothic" w:hAnsi="Times New Roman" w:cs="Times New Roman"/>
                <w:color w:val="000000"/>
                <w:sz w:val="14"/>
                <w:szCs w:val="14"/>
                <w:lang w:eastAsia="ko-KR"/>
              </w:rPr>
            </w:pPr>
          </w:p>
          <w:p w14:paraId="066AA3BF" w14:textId="77777777" w:rsidR="00333874" w:rsidRPr="00A91766" w:rsidRDefault="00333874"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Interoperability is an important characteristic of the EVMS to work between and amongst sub-systems. The data and/or narrative from one sub-system must be consistent with the data and/or narrative in other related sub-systems.   </w:t>
            </w:r>
          </w:p>
          <w:p w14:paraId="44189B52" w14:textId="77777777" w:rsidR="00333874" w:rsidRPr="00A91766" w:rsidRDefault="00333874"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7F0B76D2"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Data item matrix describing the unique coding structure that defines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 xml:space="preserve">the common data elements that link the management </w:t>
            </w:r>
            <w:proofErr w:type="gramStart"/>
            <w:r w:rsidRPr="00A91766">
              <w:rPr>
                <w:rFonts w:ascii="Times New Roman" w:eastAsia="Malgun Gothic" w:hAnsi="Times New Roman" w:cs="Times New Roman"/>
                <w:color w:val="000000"/>
                <w:sz w:val="14"/>
                <w:szCs w:val="14"/>
              </w:rPr>
              <w:t>systems</w:t>
            </w:r>
            <w:proofErr w:type="gramEnd"/>
          </w:p>
          <w:p w14:paraId="75DA54EA"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A unique and flexible coding structure (e.g., code structure used to identify Control Account (CA), work package/planning package, earned value technique, charge code, risk identification number, etc.) that integrates sub-systems to support current and future internal and external data </w:t>
            </w:r>
            <w:proofErr w:type="gramStart"/>
            <w:r w:rsidRPr="00A91766">
              <w:rPr>
                <w:rFonts w:ascii="Times New Roman" w:eastAsia="Malgun Gothic" w:hAnsi="Times New Roman" w:cs="Times New Roman"/>
                <w:color w:val="000000"/>
                <w:sz w:val="14"/>
                <w:szCs w:val="14"/>
              </w:rPr>
              <w:t>requirements</w:t>
            </w:r>
            <w:proofErr w:type="gramEnd"/>
          </w:p>
          <w:p w14:paraId="53F8944F"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Consistency among common data elements between sub-systems</w:t>
            </w:r>
          </w:p>
          <w:p w14:paraId="025E8BEC"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Work authorizations and documentation</w:t>
            </w:r>
          </w:p>
          <w:p w14:paraId="002A7B76"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Master, intermediate, and detail level schedules</w:t>
            </w:r>
          </w:p>
          <w:p w14:paraId="78CEFD1D"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Manufacturing/Enterprise Resource Planning (M/ERP) operational schedules</w:t>
            </w:r>
          </w:p>
          <w:p w14:paraId="37D1288F"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Control account plans</w:t>
            </w:r>
          </w:p>
          <w:p w14:paraId="6E0DB64F"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WBS and OBS, including management performance </w:t>
            </w:r>
            <w:proofErr w:type="gramStart"/>
            <w:r w:rsidRPr="00A91766">
              <w:rPr>
                <w:rFonts w:ascii="Times New Roman" w:eastAsia="Malgun Gothic" w:hAnsi="Times New Roman" w:cs="Times New Roman"/>
                <w:color w:val="000000"/>
                <w:sz w:val="14"/>
                <w:szCs w:val="14"/>
              </w:rPr>
              <w:t>reports</w:t>
            </w:r>
            <w:proofErr w:type="gramEnd"/>
            <w:r w:rsidRPr="00A91766">
              <w:rPr>
                <w:rFonts w:ascii="Times New Roman" w:eastAsia="Malgun Gothic" w:hAnsi="Times New Roman" w:cs="Times New Roman"/>
                <w:color w:val="000000"/>
                <w:sz w:val="14"/>
                <w:szCs w:val="14"/>
              </w:rPr>
              <w:t xml:space="preserve"> </w:t>
            </w:r>
          </w:p>
          <w:p w14:paraId="1F17F607"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Responsibility Assignment Matrix (RAM)</w:t>
            </w:r>
          </w:p>
          <w:p w14:paraId="754631CC"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Statement of Work (SOW)</w:t>
            </w:r>
            <w:r w:rsidRPr="00A91766">
              <w:rPr>
                <w:rFonts w:ascii="Times New Roman" w:eastAsia="Malgun Gothic" w:hAnsi="Times New Roman" w:cs="Times New Roman"/>
                <w:bCs/>
                <w:color w:val="000000"/>
                <w:sz w:val="14"/>
                <w:szCs w:val="14"/>
              </w:rPr>
              <w:t>/Statement of Objectives (SOO)</w:t>
            </w:r>
          </w:p>
          <w:p w14:paraId="20F15559"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A schedule hierarchy linked (either manually or electronically) to the other sub-systems (e.g., budget work authorization)</w:t>
            </w:r>
          </w:p>
          <w:p w14:paraId="65640315" w14:textId="77777777" w:rsidR="00333874" w:rsidRPr="00A91766" w:rsidRDefault="00333874" w:rsidP="00333874">
            <w:pPr>
              <w:numPr>
                <w:ilvl w:val="0"/>
                <w:numId w:val="8"/>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Other </w:t>
            </w:r>
          </w:p>
          <w:p w14:paraId="48D72EF8"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0231C0FB"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Integrated System requirement should be integrated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Budgeting and Work Authorization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Accounting Considerations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p w14:paraId="49C50B57"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2750DE41"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3; DoD EVMSIG GL 3; DOE CAG GL 3; EIA748-D; ANSI PMI 19-006-2019</w:t>
            </w:r>
          </w:p>
        </w:tc>
        <w:tc>
          <w:tcPr>
            <w:tcW w:w="190" w:type="pct"/>
            <w:vMerge w:val="restart"/>
            <w:tcBorders>
              <w:top w:val="single" w:sz="4" w:space="0" w:color="auto"/>
              <w:left w:val="nil"/>
              <w:bottom w:val="single" w:sz="4" w:space="0" w:color="auto"/>
              <w:right w:val="single" w:sz="4" w:space="0" w:color="auto"/>
            </w:tcBorders>
            <w:textDirection w:val="btLr"/>
            <w:vAlign w:val="center"/>
            <w:hideMark/>
          </w:tcPr>
          <w:p w14:paraId="646B1F54" w14:textId="77777777" w:rsidR="00333874" w:rsidRPr="00A91766" w:rsidRDefault="00333874" w:rsidP="00656414">
            <w:pPr>
              <w:spacing w:line="259" w:lineRule="auto"/>
              <w:ind w:left="115" w:right="115"/>
              <w:jc w:val="center"/>
              <w:rPr>
                <w:rFonts w:ascii="Calibri" w:eastAsia="Malgun Gothic" w:hAnsi="Calibri" w:cs="Times New Roman"/>
                <w:b/>
                <w:sz w:val="14"/>
                <w:szCs w:val="14"/>
                <w:lang w:eastAsia="ko-KR"/>
              </w:rPr>
            </w:pPr>
            <w:r w:rsidRPr="00A91766">
              <w:rPr>
                <w:rFonts w:ascii="Times New Roman" w:eastAsia="Malgun Gothic" w:hAnsi="Times New Roman" w:cs="Times New Roman"/>
                <w:b/>
                <w:bCs/>
                <w:sz w:val="20"/>
                <w:szCs w:val="20"/>
                <w:lang w:eastAsia="ko-KR"/>
              </w:rPr>
              <w:t>Not yet started.</w:t>
            </w:r>
          </w:p>
        </w:tc>
        <w:tc>
          <w:tcPr>
            <w:tcW w:w="579" w:type="pct"/>
            <w:tcBorders>
              <w:top w:val="single" w:sz="4" w:space="0" w:color="auto"/>
              <w:left w:val="nil"/>
              <w:bottom w:val="single" w:sz="4" w:space="0" w:color="auto"/>
              <w:right w:val="single" w:sz="4" w:space="0" w:color="auto"/>
            </w:tcBorders>
          </w:tcPr>
          <w:p w14:paraId="7C9DD0CC"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Integration among planning, scheduling, </w:t>
            </w:r>
            <w:proofErr w:type="gramStart"/>
            <w:r w:rsidRPr="00A91766">
              <w:rPr>
                <w:rFonts w:ascii="Times New Roman" w:eastAsia="Malgun Gothic" w:hAnsi="Times New Roman" w:cs="Times New Roman"/>
                <w:b/>
                <w:bCs/>
                <w:sz w:val="14"/>
                <w:szCs w:val="14"/>
                <w:lang w:eastAsia="ko-KR"/>
              </w:rPr>
              <w:t>budgeting</w:t>
            </w:r>
            <w:proofErr w:type="gramEnd"/>
            <w:r w:rsidRPr="00A91766">
              <w:rPr>
                <w:rFonts w:ascii="Times New Roman" w:eastAsia="Malgun Gothic" w:hAnsi="Times New Roman" w:cs="Times New Roman"/>
                <w:b/>
                <w:bCs/>
                <w:sz w:val="14"/>
                <w:szCs w:val="14"/>
                <w:lang w:eastAsia="ko-KR"/>
              </w:rPr>
              <w:t xml:space="preserve"> and work authorization elements is lacking. A common coding structure is not in place.  </w:t>
            </w:r>
          </w:p>
        </w:tc>
        <w:tc>
          <w:tcPr>
            <w:tcW w:w="768" w:type="pct"/>
            <w:gridSpan w:val="2"/>
            <w:tcBorders>
              <w:top w:val="single" w:sz="4" w:space="0" w:color="auto"/>
              <w:left w:val="nil"/>
              <w:bottom w:val="single" w:sz="4" w:space="0" w:color="auto"/>
              <w:right w:val="single" w:sz="4" w:space="0" w:color="auto"/>
            </w:tcBorders>
          </w:tcPr>
          <w:p w14:paraId="4D6028E8"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color w:val="000000"/>
                <w:sz w:val="14"/>
                <w:szCs w:val="14"/>
                <w:lang w:eastAsia="ko-KR"/>
              </w:rPr>
              <w:t xml:space="preserve">Integration of the </w:t>
            </w:r>
            <w:r w:rsidRPr="00A91766">
              <w:rPr>
                <w:rFonts w:ascii="Times New Roman" w:eastAsia="Malgun Gothic" w:hAnsi="Times New Roman" w:cs="Times New Roman"/>
                <w:b/>
                <w:bCs/>
                <w:sz w:val="14"/>
                <w:szCs w:val="14"/>
                <w:lang w:eastAsia="ko-KR"/>
              </w:rPr>
              <w:t>planning, scheduling, budgeting and work authorization elements, and a common coding structure throughout the project/program documentation and reports are mostly in place. Some issues, that are not easily corrected, still exist but these have minimal impact on the project/program.</w:t>
            </w:r>
          </w:p>
        </w:tc>
        <w:tc>
          <w:tcPr>
            <w:tcW w:w="838" w:type="pct"/>
            <w:tcBorders>
              <w:top w:val="single" w:sz="4" w:space="0" w:color="auto"/>
              <w:left w:val="nil"/>
              <w:bottom w:val="single" w:sz="4" w:space="0" w:color="auto"/>
              <w:right w:val="single" w:sz="4" w:space="0" w:color="auto"/>
            </w:tcBorders>
            <w:shd w:val="clear" w:color="auto" w:fill="auto"/>
          </w:tcPr>
          <w:p w14:paraId="7D0E1D6D"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color w:val="000000"/>
                <w:sz w:val="14"/>
                <w:szCs w:val="14"/>
                <w:lang w:eastAsia="ko-KR"/>
              </w:rPr>
              <w:t xml:space="preserve">Integration of the </w:t>
            </w:r>
            <w:r w:rsidRPr="00A91766">
              <w:rPr>
                <w:rFonts w:ascii="Times New Roman" w:eastAsia="Malgun Gothic" w:hAnsi="Times New Roman" w:cs="Times New Roman"/>
                <w:b/>
                <w:bCs/>
                <w:sz w:val="14"/>
                <w:szCs w:val="14"/>
                <w:lang w:eastAsia="ko-KR"/>
              </w:rPr>
              <w:t xml:space="preserve">planning, scheduling, budgeting and work authorization elements, and a common coding structure throughout the project/program documentation and reports, are in place. </w:t>
            </w:r>
          </w:p>
        </w:tc>
        <w:tc>
          <w:tcPr>
            <w:tcW w:w="793" w:type="pct"/>
            <w:tcBorders>
              <w:top w:val="single" w:sz="4" w:space="0" w:color="auto"/>
              <w:left w:val="nil"/>
              <w:bottom w:val="single" w:sz="4" w:space="0" w:color="auto"/>
              <w:right w:val="single" w:sz="4" w:space="0" w:color="auto"/>
            </w:tcBorders>
          </w:tcPr>
          <w:p w14:paraId="218BD3F0"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color w:val="000000"/>
                <w:sz w:val="14"/>
                <w:szCs w:val="14"/>
                <w:lang w:eastAsia="ko-KR"/>
              </w:rPr>
              <w:t>Integration is in place</w:t>
            </w:r>
            <w:r w:rsidRPr="00A91766">
              <w:rPr>
                <w:rFonts w:ascii="Times New Roman" w:eastAsia="Malgun Gothic" w:hAnsi="Times New Roman" w:cs="Times New Roman"/>
                <w:b/>
                <w:bCs/>
                <w:sz w:val="14"/>
                <w:szCs w:val="14"/>
                <w:lang w:eastAsia="ko-KR"/>
              </w:rPr>
              <w:t>.  Internal processes are in place to validate the integration of the structures and data flows and verify accuracy. Changes are readily accommodated to the integrated systems with no impact to the project/program data integrity.</w:t>
            </w:r>
          </w:p>
        </w:tc>
      </w:tr>
      <w:tr w:rsidR="00333874" w:rsidRPr="00A91766" w14:paraId="4A3B772D" w14:textId="77777777" w:rsidTr="00656414">
        <w:trPr>
          <w:cantSplit/>
          <w:trHeight w:val="2942"/>
        </w:trPr>
        <w:tc>
          <w:tcPr>
            <w:tcW w:w="1832" w:type="pct"/>
            <w:vMerge/>
            <w:tcBorders>
              <w:top w:val="single" w:sz="4" w:space="0" w:color="auto"/>
              <w:left w:val="single" w:sz="4" w:space="0" w:color="auto"/>
              <w:bottom w:val="single" w:sz="4" w:space="0" w:color="auto"/>
              <w:right w:val="single" w:sz="4" w:space="0" w:color="auto"/>
            </w:tcBorders>
            <w:hideMark/>
          </w:tcPr>
          <w:p w14:paraId="363A9A6D" w14:textId="77777777" w:rsidR="00333874" w:rsidRPr="00A91766" w:rsidRDefault="00333874" w:rsidP="00656414">
            <w:pPr>
              <w:spacing w:line="259" w:lineRule="auto"/>
              <w:rPr>
                <w:rFonts w:ascii="Calibri" w:eastAsia="Malgun Gothic" w:hAnsi="Calibri" w:cs="Times New Roman"/>
                <w:bCs/>
                <w:i/>
                <w:sz w:val="14"/>
                <w:szCs w:val="14"/>
                <w:lang w:eastAsia="ko-KR"/>
              </w:rPr>
            </w:pPr>
          </w:p>
        </w:tc>
        <w:tc>
          <w:tcPr>
            <w:tcW w:w="190" w:type="pct"/>
            <w:vMerge/>
            <w:tcBorders>
              <w:top w:val="single" w:sz="4" w:space="0" w:color="auto"/>
              <w:left w:val="nil"/>
              <w:bottom w:val="single" w:sz="4" w:space="0" w:color="auto"/>
              <w:right w:val="single" w:sz="4" w:space="0" w:color="auto"/>
            </w:tcBorders>
            <w:textDirection w:val="btLr"/>
            <w:vAlign w:val="center"/>
            <w:hideMark/>
          </w:tcPr>
          <w:p w14:paraId="014323FD" w14:textId="77777777" w:rsidR="00333874" w:rsidRPr="00A91766" w:rsidRDefault="00333874" w:rsidP="00656414">
            <w:pPr>
              <w:spacing w:line="259" w:lineRule="auto"/>
              <w:rPr>
                <w:rFonts w:ascii="Calibri" w:eastAsia="Malgun Gothic" w:hAnsi="Calibri" w:cs="Times New Roman"/>
                <w:bCs/>
                <w:sz w:val="14"/>
                <w:szCs w:val="14"/>
                <w:lang w:eastAsia="ko-KR"/>
              </w:rPr>
            </w:pPr>
          </w:p>
        </w:tc>
        <w:tc>
          <w:tcPr>
            <w:tcW w:w="579" w:type="pct"/>
            <w:tcBorders>
              <w:top w:val="single" w:sz="4" w:space="0" w:color="auto"/>
              <w:left w:val="nil"/>
              <w:bottom w:val="single" w:sz="4" w:space="0" w:color="auto"/>
              <w:right w:val="single" w:sz="4" w:space="0" w:color="auto"/>
            </w:tcBorders>
          </w:tcPr>
          <w:p w14:paraId="07C852F7"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process to integrate systems has started. </w:t>
            </w:r>
            <w:proofErr w:type="gramStart"/>
            <w:r w:rsidRPr="00A91766">
              <w:rPr>
                <w:rFonts w:ascii="Times New Roman" w:eastAsia="Malgun Gothic" w:hAnsi="Times New Roman" w:cs="Times New Roman"/>
                <w:sz w:val="14"/>
                <w:szCs w:val="14"/>
                <w:lang w:eastAsia="ko-KR"/>
              </w:rPr>
              <w:t>A number of</w:t>
            </w:r>
            <w:proofErr w:type="gramEnd"/>
            <w:r w:rsidRPr="00A91766">
              <w:rPr>
                <w:rFonts w:ascii="Times New Roman" w:eastAsia="Malgun Gothic" w:hAnsi="Times New Roman" w:cs="Times New Roman"/>
                <w:sz w:val="14"/>
                <w:szCs w:val="14"/>
                <w:lang w:eastAsia="ko-KR"/>
              </w:rPr>
              <w:t xml:space="preserve"> significant issues still exist. </w:t>
            </w:r>
          </w:p>
          <w:p w14:paraId="2B238E19"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p>
          <w:p w14:paraId="0E0F1530"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color w:val="000000"/>
                <w:sz w:val="14"/>
                <w:szCs w:val="14"/>
                <w:lang w:eastAsia="ko-KR"/>
              </w:rPr>
              <w:t>The WBS or OBS structures are not integrated. WBS and OBS elements are missing and/or not clearly defined.  Little mapping has occurred among the planning, scheduling, budgeting, work authorization and cost accumulation documents and systems. Key data is not aligned across sub-systems.</w:t>
            </w:r>
          </w:p>
        </w:tc>
        <w:tc>
          <w:tcPr>
            <w:tcW w:w="768" w:type="pct"/>
            <w:gridSpan w:val="2"/>
            <w:tcBorders>
              <w:top w:val="single" w:sz="4" w:space="0" w:color="auto"/>
              <w:left w:val="nil"/>
              <w:bottom w:val="single" w:sz="4" w:space="0" w:color="auto"/>
              <w:right w:val="single" w:sz="4" w:space="0" w:color="auto"/>
            </w:tcBorders>
          </w:tcPr>
          <w:p w14:paraId="73AC81D4"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process to integrate systems has been defined. Common structures accurately reflect the products, services, and deliverables. A few open items remain.  </w:t>
            </w:r>
          </w:p>
          <w:p w14:paraId="3BFD8ABA"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p>
          <w:p w14:paraId="08BFE89A"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Most WBS and OBS elements are present and linked throughout project/program documentation and systems. Management reports are traceable to the planning, scheduling, budgeting, work authorization and cost accumulation documents. There are minor gaps with a few traceability issues throughout the systems or elements that are not mapped to CA levels. </w:t>
            </w:r>
            <w:r w:rsidRPr="00A91766">
              <w:rPr>
                <w:rFonts w:ascii="Times New Roman" w:eastAsia="Malgun Gothic" w:hAnsi="Times New Roman" w:cs="Times New Roman"/>
                <w:bCs/>
                <w:sz w:val="14"/>
                <w:szCs w:val="14"/>
                <w:lang w:eastAsia="ko-KR"/>
              </w:rPr>
              <w:t>Most key data is aligned across sub-systems.</w:t>
            </w:r>
          </w:p>
          <w:p w14:paraId="454B060E"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p>
          <w:p w14:paraId="6A342412" w14:textId="77777777" w:rsidR="00333874" w:rsidRPr="00A91766" w:rsidRDefault="00333874"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Integrated System requirement is coordinated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Budgeting and Work Authorization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and Accounting Considerations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838" w:type="pct"/>
            <w:tcBorders>
              <w:top w:val="single" w:sz="4" w:space="0" w:color="auto"/>
              <w:left w:val="nil"/>
              <w:bottom w:val="single" w:sz="4" w:space="0" w:color="auto"/>
              <w:right w:val="single" w:sz="4" w:space="0" w:color="auto"/>
            </w:tcBorders>
          </w:tcPr>
          <w:p w14:paraId="6D58B056"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All WBS and OBS elements are clearly defined and traceable through all project/program documentation and systems. All key data is aligned across sub-systems.</w:t>
            </w:r>
          </w:p>
          <w:p w14:paraId="7E71BF5C"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All CAs clearly map to one WBS and one OBS. Management reports are traceable to the planning, scheduling, budgeting, work authorization and cost accumulation documents and representative systems.  </w:t>
            </w:r>
          </w:p>
          <w:p w14:paraId="6CC730D1"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Integration is rigorously monitored by management. Any issues are minor and easily correctable with no impact to the project/ program.</w:t>
            </w:r>
            <w:r w:rsidRPr="00A91766">
              <w:rPr>
                <w:rFonts w:ascii="Times New Roman" w:eastAsia="Malgun Gothic" w:hAnsi="Times New Roman" w:cs="Times New Roman"/>
                <w:sz w:val="14"/>
                <w:szCs w:val="14"/>
                <w:lang w:eastAsia="ko-KR"/>
              </w:rPr>
              <w:t xml:space="preserve"> Problems are identified, logged, tracked, mitigated, corrected and closed, providing management with insight to make timely </w:t>
            </w:r>
            <w:proofErr w:type="gramStart"/>
            <w:r w:rsidRPr="00A91766">
              <w:rPr>
                <w:rFonts w:ascii="Times New Roman" w:eastAsia="Malgun Gothic" w:hAnsi="Times New Roman" w:cs="Times New Roman"/>
                <w:sz w:val="14"/>
                <w:szCs w:val="14"/>
                <w:lang w:eastAsia="ko-KR"/>
              </w:rPr>
              <w:t>decisions</w:t>
            </w:r>
            <w:proofErr w:type="gramEnd"/>
          </w:p>
          <w:p w14:paraId="30A8C0A1"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Integrated System requirement is fully integrated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Budgeting and Work Authorization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Accounting Considerations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tc>
        <w:tc>
          <w:tcPr>
            <w:tcW w:w="793" w:type="pct"/>
            <w:tcBorders>
              <w:top w:val="single" w:sz="4" w:space="0" w:color="auto"/>
              <w:left w:val="nil"/>
              <w:bottom w:val="single" w:sz="4" w:space="0" w:color="auto"/>
              <w:right w:val="single" w:sz="4" w:space="0" w:color="auto"/>
            </w:tcBorders>
          </w:tcPr>
          <w:p w14:paraId="54F2C052" w14:textId="77777777" w:rsidR="00333874" w:rsidRPr="00A91766" w:rsidRDefault="00333874" w:rsidP="00656414">
            <w:pPr>
              <w:spacing w:after="160" w:line="259" w:lineRule="auto"/>
              <w:ind w:right="113"/>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project/program is actively checking its WBS and OBS common coding structure for each CA for traceability and accuracy </w:t>
            </w:r>
            <w:proofErr w:type="gramStart"/>
            <w:r w:rsidRPr="00A91766">
              <w:rPr>
                <w:rFonts w:ascii="Times New Roman" w:eastAsia="Malgun Gothic" w:hAnsi="Times New Roman" w:cs="Times New Roman"/>
                <w:color w:val="000000"/>
                <w:sz w:val="14"/>
                <w:szCs w:val="14"/>
                <w:lang w:eastAsia="ko-KR"/>
              </w:rPr>
              <w:t>on a monthly basis</w:t>
            </w:r>
            <w:proofErr w:type="gramEnd"/>
            <w:r w:rsidRPr="00A91766">
              <w:rPr>
                <w:rFonts w:ascii="Times New Roman" w:eastAsia="Malgun Gothic" w:hAnsi="Times New Roman" w:cs="Times New Roman"/>
                <w:color w:val="000000"/>
                <w:sz w:val="14"/>
                <w:szCs w:val="14"/>
                <w:lang w:eastAsia="ko-KR"/>
              </w:rPr>
              <w:t xml:space="preserve">, with no errors in deliverables. </w:t>
            </w:r>
          </w:p>
          <w:p w14:paraId="7FC8EFD6" w14:textId="77777777" w:rsidR="00333874" w:rsidRPr="00A91766" w:rsidRDefault="00333874"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System integration is monitored, used for management control, and automatically tested to assess system health and integrity. Necessary corrective actions are implemented, completed, and recurring issues resolved.</w:t>
            </w:r>
          </w:p>
          <w:p w14:paraId="5AA5F414" w14:textId="77777777" w:rsidR="00333874" w:rsidRPr="00A91766" w:rsidRDefault="00333874" w:rsidP="00656414">
            <w:pPr>
              <w:contextualSpacing/>
              <w:rPr>
                <w:rFonts w:ascii="Times New Roman" w:eastAsia="Malgun Gothic" w:hAnsi="Times New Roman" w:cs="Times New Roman"/>
                <w:sz w:val="14"/>
                <w:szCs w:val="14"/>
                <w:lang w:eastAsia="ko-KR"/>
              </w:rPr>
            </w:pPr>
          </w:p>
          <w:p w14:paraId="2B918F8A" w14:textId="77777777" w:rsidR="00333874" w:rsidRPr="00A91766" w:rsidRDefault="00333874" w:rsidP="00656414">
            <w:pPr>
              <w:spacing w:after="160"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A Storyboard (or like) approach is routinely used to validate data integration and consistency. Surveillance results of system integration are fully disclosed </w:t>
            </w:r>
            <w:proofErr w:type="gramStart"/>
            <w:r w:rsidRPr="00A91766">
              <w:rPr>
                <w:rFonts w:ascii="Times New Roman" w:eastAsia="Malgun Gothic" w:hAnsi="Times New Roman" w:cs="Times New Roman"/>
                <w:sz w:val="14"/>
                <w:szCs w:val="14"/>
                <w:lang w:eastAsia="ko-KR"/>
              </w:rPr>
              <w:t>with</w:t>
            </w:r>
            <w:proofErr w:type="gramEnd"/>
            <w:r w:rsidRPr="00A91766">
              <w:rPr>
                <w:rFonts w:ascii="Times New Roman" w:eastAsia="Malgun Gothic" w:hAnsi="Times New Roman" w:cs="Times New Roman"/>
                <w:sz w:val="14"/>
                <w:szCs w:val="14"/>
                <w:lang w:eastAsia="ko-KR"/>
              </w:rPr>
              <w:t xml:space="preserve"> all key stakeholders, who maximize use of these results.</w:t>
            </w:r>
          </w:p>
          <w:p w14:paraId="0A3C66AB" w14:textId="77777777" w:rsidR="00333874" w:rsidRPr="00A91766" w:rsidRDefault="00333874" w:rsidP="00656414">
            <w:pPr>
              <w:spacing w:line="259" w:lineRule="auto"/>
              <w:ind w:right="115"/>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Manual data entry has been reduced; key data is automatically aligned across systems. System integration is continuously improved and optimized.</w:t>
            </w:r>
          </w:p>
        </w:tc>
      </w:tr>
    </w:tbl>
    <w:p w14:paraId="6657D702" w14:textId="77777777" w:rsidR="00333874" w:rsidRPr="005F5596" w:rsidRDefault="00333874" w:rsidP="00333874">
      <w:pPr>
        <w:rPr>
          <w:rFonts w:ascii="Times New Roman" w:hAnsi="Times New Roman" w:cs="Times New Roman"/>
          <w:b/>
          <w:i/>
          <w:color w:val="00B050"/>
          <w:sz w:val="6"/>
          <w:szCs w:val="6"/>
          <w:lang w:eastAsia="ko-KR"/>
        </w:rPr>
      </w:pPr>
      <w:r w:rsidRPr="005F5596">
        <w:rPr>
          <w:rFonts w:ascii="Times New Roman" w:hAnsi="Times New Roman" w:cs="Times New Roman"/>
          <w:b/>
          <w:i/>
          <w:color w:val="00B050"/>
          <w:sz w:val="6"/>
          <w:szCs w:val="6"/>
          <w:lang w:eastAsia="ko-KR"/>
        </w:rPr>
        <w:br w:type="page"/>
      </w:r>
    </w:p>
    <w:tbl>
      <w:tblPr>
        <w:tblW w:w="5000" w:type="pct"/>
        <w:tblCellMar>
          <w:left w:w="115" w:type="dxa"/>
          <w:bottom w:w="72" w:type="dxa"/>
          <w:right w:w="115" w:type="dxa"/>
        </w:tblCellMar>
        <w:tblLook w:val="04A0" w:firstRow="1" w:lastRow="0" w:firstColumn="1" w:lastColumn="0" w:noHBand="0" w:noVBand="1"/>
      </w:tblPr>
      <w:tblGrid>
        <w:gridCol w:w="4796"/>
        <w:gridCol w:w="491"/>
        <w:gridCol w:w="1629"/>
        <w:gridCol w:w="417"/>
        <w:gridCol w:w="1409"/>
        <w:gridCol w:w="730"/>
        <w:gridCol w:w="1142"/>
        <w:gridCol w:w="396"/>
        <w:gridCol w:w="1940"/>
      </w:tblGrid>
      <w:tr w:rsidR="00333874" w:rsidRPr="00A91766" w14:paraId="6BA5D5E0" w14:textId="77777777" w:rsidTr="00656414">
        <w:trPr>
          <w:trHeight w:val="350"/>
        </w:trPr>
        <w:tc>
          <w:tcPr>
            <w:tcW w:w="1852" w:type="pct"/>
            <w:tcBorders>
              <w:top w:val="single" w:sz="4" w:space="0" w:color="auto"/>
              <w:left w:val="single" w:sz="4" w:space="0" w:color="auto"/>
              <w:bottom w:val="single" w:sz="4" w:space="0" w:color="auto"/>
              <w:right w:val="single" w:sz="4" w:space="0" w:color="auto"/>
            </w:tcBorders>
            <w:noWrap/>
            <w:vAlign w:val="center"/>
            <w:hideMark/>
          </w:tcPr>
          <w:p w14:paraId="52E04383" w14:textId="77777777" w:rsidR="00333874" w:rsidRPr="00A91766" w:rsidRDefault="00333874"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A: ORGANIZING</w:t>
            </w:r>
          </w:p>
        </w:tc>
        <w:tc>
          <w:tcPr>
            <w:tcW w:w="3148" w:type="pct"/>
            <w:gridSpan w:val="8"/>
            <w:tcBorders>
              <w:top w:val="single" w:sz="4" w:space="0" w:color="auto"/>
              <w:left w:val="single" w:sz="4" w:space="0" w:color="auto"/>
              <w:bottom w:val="single" w:sz="4" w:space="0" w:color="auto"/>
              <w:right w:val="single" w:sz="4" w:space="0" w:color="000000"/>
            </w:tcBorders>
            <w:vAlign w:val="center"/>
            <w:hideMark/>
          </w:tcPr>
          <w:p w14:paraId="008AE5FD"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333874" w:rsidRPr="00A91766" w14:paraId="15003E30" w14:textId="77777777" w:rsidTr="00656414">
        <w:trPr>
          <w:trHeight w:val="350"/>
        </w:trPr>
        <w:tc>
          <w:tcPr>
            <w:tcW w:w="1852" w:type="pct"/>
            <w:tcBorders>
              <w:top w:val="single" w:sz="4" w:space="0" w:color="auto"/>
              <w:left w:val="single" w:sz="4" w:space="0" w:color="auto"/>
              <w:right w:val="single" w:sz="4" w:space="0" w:color="auto"/>
            </w:tcBorders>
            <w:noWrap/>
            <w:vAlign w:val="center"/>
            <w:hideMark/>
          </w:tcPr>
          <w:p w14:paraId="540AF0B4"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p>
        </w:tc>
        <w:tc>
          <w:tcPr>
            <w:tcW w:w="979" w:type="pct"/>
            <w:gridSpan w:val="3"/>
            <w:tcBorders>
              <w:top w:val="nil"/>
              <w:left w:val="single" w:sz="4" w:space="0" w:color="auto"/>
              <w:bottom w:val="single" w:sz="4" w:space="0" w:color="auto"/>
              <w:right w:val="nil"/>
            </w:tcBorders>
            <w:vAlign w:val="center"/>
            <w:hideMark/>
          </w:tcPr>
          <w:p w14:paraId="42C11836"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826" w:type="pct"/>
            <w:gridSpan w:val="2"/>
            <w:tcBorders>
              <w:top w:val="nil"/>
              <w:left w:val="nil"/>
              <w:bottom w:val="single" w:sz="4" w:space="0" w:color="auto"/>
              <w:right w:val="nil"/>
            </w:tcBorders>
            <w:vAlign w:val="center"/>
            <w:hideMark/>
          </w:tcPr>
          <w:p w14:paraId="04CA9BE6"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594" w:type="pct"/>
            <w:gridSpan w:val="2"/>
            <w:tcBorders>
              <w:top w:val="nil"/>
              <w:left w:val="nil"/>
              <w:bottom w:val="single" w:sz="4" w:space="0" w:color="auto"/>
              <w:right w:val="nil"/>
            </w:tcBorders>
            <w:vAlign w:val="center"/>
          </w:tcPr>
          <w:p w14:paraId="6BCB7695"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p>
        </w:tc>
        <w:tc>
          <w:tcPr>
            <w:tcW w:w="749" w:type="pct"/>
            <w:tcBorders>
              <w:top w:val="nil"/>
              <w:left w:val="nil"/>
              <w:bottom w:val="single" w:sz="4" w:space="0" w:color="auto"/>
              <w:right w:val="single" w:sz="4" w:space="0" w:color="auto"/>
            </w:tcBorders>
            <w:vAlign w:val="center"/>
            <w:hideMark/>
          </w:tcPr>
          <w:p w14:paraId="77911C86" w14:textId="77777777" w:rsidR="00333874" w:rsidRPr="00A91766" w:rsidRDefault="00333874"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333874" w:rsidRPr="00A91766" w14:paraId="36DBACDE" w14:textId="77777777" w:rsidTr="00656414">
        <w:trPr>
          <w:trHeight w:val="350"/>
        </w:trPr>
        <w:tc>
          <w:tcPr>
            <w:tcW w:w="1852" w:type="pct"/>
            <w:tcBorders>
              <w:left w:val="single" w:sz="4" w:space="0" w:color="auto"/>
              <w:bottom w:val="single" w:sz="4" w:space="0" w:color="auto"/>
              <w:right w:val="single" w:sz="4" w:space="0" w:color="auto"/>
            </w:tcBorders>
            <w:noWrap/>
            <w:vAlign w:val="center"/>
            <w:hideMark/>
          </w:tcPr>
          <w:p w14:paraId="455E7481" w14:textId="77777777" w:rsidR="00333874" w:rsidRPr="00A91766" w:rsidRDefault="00333874"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A.5. Control Account (CA) to Organizational Element</w:t>
            </w:r>
          </w:p>
        </w:tc>
        <w:tc>
          <w:tcPr>
            <w:tcW w:w="189" w:type="pct"/>
            <w:tcBorders>
              <w:top w:val="nil"/>
              <w:left w:val="single" w:sz="4" w:space="0" w:color="auto"/>
              <w:bottom w:val="single" w:sz="4" w:space="0" w:color="auto"/>
              <w:right w:val="single" w:sz="4" w:space="0" w:color="auto"/>
            </w:tcBorders>
            <w:vAlign w:val="center"/>
            <w:hideMark/>
          </w:tcPr>
          <w:p w14:paraId="53A85420"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629" w:type="pct"/>
            <w:tcBorders>
              <w:top w:val="nil"/>
              <w:left w:val="nil"/>
              <w:bottom w:val="single" w:sz="4" w:space="0" w:color="auto"/>
              <w:right w:val="single" w:sz="4" w:space="0" w:color="auto"/>
            </w:tcBorders>
            <w:vAlign w:val="center"/>
            <w:hideMark/>
          </w:tcPr>
          <w:p w14:paraId="7BB0329A"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05" w:type="pct"/>
            <w:gridSpan w:val="2"/>
            <w:tcBorders>
              <w:top w:val="nil"/>
              <w:left w:val="nil"/>
              <w:bottom w:val="single" w:sz="4" w:space="0" w:color="auto"/>
              <w:right w:val="single" w:sz="4" w:space="0" w:color="auto"/>
            </w:tcBorders>
            <w:vAlign w:val="center"/>
            <w:hideMark/>
          </w:tcPr>
          <w:p w14:paraId="31923C20"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23" w:type="pct"/>
            <w:gridSpan w:val="2"/>
            <w:tcBorders>
              <w:top w:val="nil"/>
              <w:left w:val="nil"/>
              <w:bottom w:val="single" w:sz="4" w:space="0" w:color="auto"/>
              <w:right w:val="single" w:sz="4" w:space="0" w:color="auto"/>
            </w:tcBorders>
            <w:shd w:val="clear" w:color="auto" w:fill="auto"/>
            <w:vAlign w:val="center"/>
            <w:hideMark/>
          </w:tcPr>
          <w:p w14:paraId="52196CF8"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902" w:type="pct"/>
            <w:gridSpan w:val="2"/>
            <w:tcBorders>
              <w:top w:val="nil"/>
              <w:left w:val="nil"/>
              <w:bottom w:val="single" w:sz="4" w:space="0" w:color="auto"/>
              <w:right w:val="single" w:sz="4" w:space="0" w:color="auto"/>
            </w:tcBorders>
            <w:vAlign w:val="center"/>
            <w:hideMark/>
          </w:tcPr>
          <w:p w14:paraId="34763BAA" w14:textId="77777777" w:rsidR="00333874" w:rsidRPr="00A91766" w:rsidRDefault="00333874"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333874" w:rsidRPr="00A91766" w14:paraId="12860037" w14:textId="77777777" w:rsidTr="00656414">
        <w:trPr>
          <w:cantSplit/>
          <w:trHeight w:val="890"/>
        </w:trPr>
        <w:tc>
          <w:tcPr>
            <w:tcW w:w="1852" w:type="pct"/>
            <w:vMerge w:val="restart"/>
            <w:tcBorders>
              <w:top w:val="single" w:sz="4" w:space="0" w:color="auto"/>
              <w:left w:val="single" w:sz="4" w:space="0" w:color="auto"/>
              <w:bottom w:val="single" w:sz="4" w:space="0" w:color="auto"/>
              <w:right w:val="single" w:sz="4" w:space="0" w:color="auto"/>
            </w:tcBorders>
          </w:tcPr>
          <w:p w14:paraId="24839EC3"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A Control Account Manager (CAM) is assigned responsibility for each management control point known as a Control Account (CA). At a minimum, the management control point is at the intersection of the WBS and OBS where work will be managed and controlled. Every CA reflects a single organizational element of the Organizational Breakdown Structure (OBS) directly responsible for the work and identifiable to a single element of the Work Breakdown Structure (WBS). Each CA has only one CAM assigned. The CAM has full responsibility, accountability and authority over the scope and performance of the CA work. CAs are established at appropriate levels based on the complexity of the work and the control and analysis needed to manage the work effectively. The CA establishes a logical framework that links the products of the management processes through common data elements.</w:t>
            </w:r>
          </w:p>
          <w:p w14:paraId="686E57B5" w14:textId="77777777" w:rsidR="00333874" w:rsidRPr="00A91766" w:rsidRDefault="00333874"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6C27B5C9"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Manufacturing or Enterprise Resource Planning (M/ERP) operational schedules</w:t>
            </w:r>
          </w:p>
          <w:p w14:paraId="4A75C399"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Control account plans</w:t>
            </w:r>
          </w:p>
          <w:p w14:paraId="22DDADDC"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WBS and OBS with management performance reports, including </w:t>
            </w:r>
            <w:proofErr w:type="gramStart"/>
            <w:r w:rsidRPr="00A91766">
              <w:rPr>
                <w:rFonts w:ascii="Times New Roman" w:eastAsia="Malgun Gothic" w:hAnsi="Times New Roman" w:cs="Times New Roman"/>
                <w:color w:val="000000"/>
                <w:sz w:val="14"/>
                <w:szCs w:val="14"/>
              </w:rPr>
              <w:t>cost</w:t>
            </w:r>
            <w:proofErr w:type="gramEnd"/>
          </w:p>
          <w:p w14:paraId="2D638C44"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Responsibility Assignment Matrix (RAM)</w:t>
            </w:r>
          </w:p>
          <w:p w14:paraId="5F08E125"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Adaptable coding structure supporting current and future internal management needs, as well as current and future external data </w:t>
            </w:r>
            <w:proofErr w:type="gramStart"/>
            <w:r w:rsidRPr="00A91766">
              <w:rPr>
                <w:rFonts w:ascii="Times New Roman" w:eastAsia="Malgun Gothic" w:hAnsi="Times New Roman" w:cs="Times New Roman"/>
                <w:color w:val="000000"/>
                <w:sz w:val="14"/>
                <w:szCs w:val="14"/>
              </w:rPr>
              <w:t>requirements</w:t>
            </w:r>
            <w:proofErr w:type="gramEnd"/>
          </w:p>
          <w:p w14:paraId="72B23D7A" w14:textId="77777777" w:rsidR="00333874" w:rsidRPr="00A91766" w:rsidRDefault="00333874" w:rsidP="00333874">
            <w:pPr>
              <w:numPr>
                <w:ilvl w:val="0"/>
                <w:numId w:val="8"/>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Other </w:t>
            </w:r>
          </w:p>
          <w:p w14:paraId="3AED66E2"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4090C5CB"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CA and CAM assignments should be integrated with the Budgeting and Work Authorization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bCs/>
                <w:color w:val="000000"/>
                <w:sz w:val="14"/>
                <w:szCs w:val="14"/>
                <w:lang w:eastAsia="ko-KR"/>
              </w:rPr>
              <w:t xml:space="preserve">process, Analysis and Management Reporting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bCs/>
                <w:color w:val="000000"/>
                <w:sz w:val="14"/>
                <w:szCs w:val="14"/>
                <w:lang w:eastAsia="ko-KR"/>
              </w:rPr>
              <w:t xml:space="preserve">process and Change Control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bCs/>
                <w:color w:val="000000"/>
                <w:sz w:val="14"/>
                <w:szCs w:val="14"/>
                <w:lang w:eastAsia="ko-KR"/>
              </w:rPr>
              <w:t xml:space="preserve">process. </w:t>
            </w:r>
          </w:p>
          <w:p w14:paraId="0D00C07C"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70E51050" w14:textId="77777777" w:rsidR="00333874" w:rsidRPr="00A91766" w:rsidRDefault="00333874"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5; DoD EVMSIG GL 5; DOE CAG GL 5; EIA748-D; NDIA PASEG; ISO 21508:2018(E)</w:t>
            </w:r>
          </w:p>
        </w:tc>
        <w:tc>
          <w:tcPr>
            <w:tcW w:w="189" w:type="pct"/>
            <w:vMerge w:val="restart"/>
            <w:tcBorders>
              <w:top w:val="single" w:sz="4" w:space="0" w:color="auto"/>
              <w:left w:val="nil"/>
              <w:bottom w:val="single" w:sz="4" w:space="0" w:color="auto"/>
              <w:right w:val="single" w:sz="4" w:space="0" w:color="auto"/>
            </w:tcBorders>
            <w:textDirection w:val="btLr"/>
            <w:vAlign w:val="center"/>
            <w:hideMark/>
          </w:tcPr>
          <w:p w14:paraId="1EAFC0E7" w14:textId="77777777" w:rsidR="00333874" w:rsidRPr="00A91766" w:rsidRDefault="00333874" w:rsidP="00656414">
            <w:pPr>
              <w:spacing w:line="259" w:lineRule="auto"/>
              <w:ind w:left="115" w:right="115"/>
              <w:jc w:val="center"/>
              <w:rPr>
                <w:rFonts w:ascii="Calibri" w:eastAsia="Malgun Gothic" w:hAnsi="Calibri" w:cs="Times New Roman"/>
                <w:b/>
                <w:sz w:val="14"/>
                <w:szCs w:val="14"/>
                <w:lang w:eastAsia="ko-KR"/>
              </w:rPr>
            </w:pPr>
            <w:r w:rsidRPr="00A91766">
              <w:rPr>
                <w:rFonts w:ascii="Times New Roman" w:eastAsia="Malgun Gothic" w:hAnsi="Times New Roman" w:cs="Times New Roman"/>
                <w:b/>
                <w:bCs/>
                <w:sz w:val="20"/>
                <w:szCs w:val="20"/>
                <w:lang w:eastAsia="ko-KR"/>
              </w:rPr>
              <w:t>Not yet started.</w:t>
            </w:r>
          </w:p>
        </w:tc>
        <w:tc>
          <w:tcPr>
            <w:tcW w:w="629" w:type="pct"/>
            <w:tcBorders>
              <w:top w:val="single" w:sz="4" w:space="0" w:color="auto"/>
              <w:left w:val="nil"/>
              <w:bottom w:val="single" w:sz="4" w:space="0" w:color="auto"/>
              <w:right w:val="single" w:sz="4" w:space="0" w:color="auto"/>
            </w:tcBorders>
          </w:tcPr>
          <w:p w14:paraId="578830DD" w14:textId="77777777" w:rsidR="00333874" w:rsidRPr="00A91766" w:rsidRDefault="00333874" w:rsidP="00656414">
            <w:pPr>
              <w:spacing w:line="259" w:lineRule="auto"/>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 xml:space="preserve">Few CAs are designated to single organizational elements of the OBS and identifiable to single elements of the WBS. CAMs are assigned to few CAs; they report </w:t>
            </w:r>
            <w:r w:rsidRPr="00A91766">
              <w:rPr>
                <w:rFonts w:ascii="Times New Roman" w:eastAsia="Malgun Gothic" w:hAnsi="Times New Roman" w:cs="Times New Roman"/>
                <w:b/>
                <w:bCs/>
                <w:sz w:val="14"/>
                <w:szCs w:val="14"/>
                <w:lang w:eastAsia="ko-KR"/>
              </w:rPr>
              <w:t>information but are not technically responsible for the work being performed.</w:t>
            </w:r>
          </w:p>
        </w:tc>
        <w:tc>
          <w:tcPr>
            <w:tcW w:w="705" w:type="pct"/>
            <w:gridSpan w:val="2"/>
            <w:tcBorders>
              <w:top w:val="single" w:sz="4" w:space="0" w:color="auto"/>
              <w:left w:val="nil"/>
              <w:bottom w:val="single" w:sz="4" w:space="0" w:color="auto"/>
              <w:right w:val="single" w:sz="4" w:space="0" w:color="auto"/>
            </w:tcBorders>
          </w:tcPr>
          <w:p w14:paraId="63628040" w14:textId="194A5D41" w:rsidR="00333874" w:rsidRPr="00C13C95" w:rsidRDefault="00333874" w:rsidP="00656414">
            <w:pPr>
              <w:spacing w:line="259" w:lineRule="auto"/>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 xml:space="preserve">Most CAs are designated to single organizational elements of the OBS and identifiable to single elements of the WBS. CAMs are assigned to most CAs at the appropriate levels based on complexity. For each CA, the CAM is responsible for the work and accountable for cost and schedule.  </w:t>
            </w:r>
          </w:p>
        </w:tc>
        <w:tc>
          <w:tcPr>
            <w:tcW w:w="723" w:type="pct"/>
            <w:gridSpan w:val="2"/>
            <w:tcBorders>
              <w:top w:val="single" w:sz="4" w:space="0" w:color="auto"/>
              <w:left w:val="nil"/>
              <w:bottom w:val="single" w:sz="4" w:space="0" w:color="auto"/>
              <w:right w:val="single" w:sz="4" w:space="0" w:color="auto"/>
            </w:tcBorders>
            <w:shd w:val="clear" w:color="auto" w:fill="auto"/>
          </w:tcPr>
          <w:p w14:paraId="54DF0FBC" w14:textId="77777777" w:rsidR="00333874" w:rsidRPr="00A91766" w:rsidRDefault="00333874" w:rsidP="00656414">
            <w:pPr>
              <w:spacing w:line="259" w:lineRule="auto"/>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 xml:space="preserve">All CAs are designated to single organizational elements of the OBS and identifiable to single elements of the WBS. CAMs are assigned to all CAs at the appropriate levels based on complexity. </w:t>
            </w:r>
          </w:p>
        </w:tc>
        <w:tc>
          <w:tcPr>
            <w:tcW w:w="902" w:type="pct"/>
            <w:gridSpan w:val="2"/>
            <w:tcBorders>
              <w:top w:val="single" w:sz="4" w:space="0" w:color="auto"/>
              <w:left w:val="nil"/>
              <w:bottom w:val="single" w:sz="4" w:space="0" w:color="auto"/>
              <w:right w:val="single" w:sz="4" w:space="0" w:color="auto"/>
            </w:tcBorders>
          </w:tcPr>
          <w:p w14:paraId="0C6B7C23" w14:textId="77777777" w:rsidR="00333874" w:rsidRPr="00A91766" w:rsidRDefault="00333874"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color w:val="000000"/>
                <w:sz w:val="14"/>
                <w:szCs w:val="14"/>
                <w:lang w:eastAsia="ko-KR"/>
              </w:rPr>
              <w:t xml:space="preserve">The size, risk and complexity of each CA is optimized, leading to proactive and effective management and control of the CA. When CA or CAM changes are necessary, the organization can handle the changes with no impact to the project/program. </w:t>
            </w:r>
          </w:p>
        </w:tc>
      </w:tr>
      <w:tr w:rsidR="00333874" w:rsidRPr="00A91766" w14:paraId="343E2D20" w14:textId="77777777" w:rsidTr="00656414">
        <w:trPr>
          <w:cantSplit/>
          <w:trHeight w:val="2942"/>
        </w:trPr>
        <w:tc>
          <w:tcPr>
            <w:tcW w:w="1852" w:type="pct"/>
            <w:vMerge/>
            <w:tcBorders>
              <w:top w:val="single" w:sz="4" w:space="0" w:color="auto"/>
              <w:left w:val="single" w:sz="4" w:space="0" w:color="auto"/>
              <w:bottom w:val="single" w:sz="4" w:space="0" w:color="auto"/>
              <w:right w:val="single" w:sz="4" w:space="0" w:color="auto"/>
            </w:tcBorders>
            <w:hideMark/>
          </w:tcPr>
          <w:p w14:paraId="39C30BFB" w14:textId="77777777" w:rsidR="00333874" w:rsidRPr="00A91766" w:rsidRDefault="00333874" w:rsidP="00656414">
            <w:pPr>
              <w:spacing w:line="259" w:lineRule="auto"/>
              <w:rPr>
                <w:rFonts w:ascii="Calibri" w:eastAsia="Malgun Gothic" w:hAnsi="Calibri" w:cs="Times New Roman"/>
                <w:bCs/>
                <w:i/>
                <w:sz w:val="14"/>
                <w:szCs w:val="14"/>
                <w:lang w:eastAsia="ko-KR"/>
              </w:rPr>
            </w:pPr>
          </w:p>
        </w:tc>
        <w:tc>
          <w:tcPr>
            <w:tcW w:w="189" w:type="pct"/>
            <w:vMerge/>
            <w:tcBorders>
              <w:top w:val="single" w:sz="4" w:space="0" w:color="auto"/>
              <w:left w:val="nil"/>
              <w:bottom w:val="single" w:sz="4" w:space="0" w:color="auto"/>
              <w:right w:val="single" w:sz="4" w:space="0" w:color="auto"/>
            </w:tcBorders>
            <w:textDirection w:val="btLr"/>
            <w:vAlign w:val="center"/>
            <w:hideMark/>
          </w:tcPr>
          <w:p w14:paraId="0AAF7966" w14:textId="77777777" w:rsidR="00333874" w:rsidRPr="00A91766" w:rsidRDefault="00333874" w:rsidP="00656414">
            <w:pPr>
              <w:spacing w:line="259" w:lineRule="auto"/>
              <w:rPr>
                <w:rFonts w:ascii="Calibri" w:eastAsia="Malgun Gothic" w:hAnsi="Calibri" w:cs="Times New Roman"/>
                <w:bCs/>
                <w:sz w:val="14"/>
                <w:szCs w:val="14"/>
                <w:lang w:eastAsia="ko-KR"/>
              </w:rPr>
            </w:pPr>
          </w:p>
        </w:tc>
        <w:tc>
          <w:tcPr>
            <w:tcW w:w="629" w:type="pct"/>
            <w:tcBorders>
              <w:top w:val="single" w:sz="4" w:space="0" w:color="auto"/>
              <w:left w:val="nil"/>
              <w:bottom w:val="single" w:sz="4" w:space="0" w:color="auto"/>
              <w:right w:val="single" w:sz="4" w:space="0" w:color="auto"/>
            </w:tcBorders>
          </w:tcPr>
          <w:p w14:paraId="08D0F009"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process to designate CAs to WBS/OBS, accurately reflecting the products, services, and deliverables required to complete the project/program has started.  </w:t>
            </w:r>
          </w:p>
          <w:p w14:paraId="529542AA" w14:textId="77777777" w:rsidR="00333874" w:rsidRPr="00A91766" w:rsidRDefault="00333874" w:rsidP="00656414">
            <w:pPr>
              <w:spacing w:line="259" w:lineRule="auto"/>
              <w:rPr>
                <w:rFonts w:ascii="Times New Roman" w:eastAsia="Malgun Gothic" w:hAnsi="Times New Roman" w:cs="Times New Roman"/>
                <w:bCs/>
                <w:sz w:val="14"/>
                <w:szCs w:val="14"/>
                <w:lang w:eastAsia="ko-KR"/>
              </w:rPr>
            </w:pPr>
          </w:p>
          <w:p w14:paraId="432B52D8"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There is no clear OBS/WBS linkage to the CAs or CAMs. </w:t>
            </w:r>
          </w:p>
          <w:p w14:paraId="7015EF33" w14:textId="77777777" w:rsidR="00333874" w:rsidRPr="00A91766" w:rsidRDefault="00333874" w:rsidP="00656414">
            <w:pPr>
              <w:spacing w:line="259" w:lineRule="auto"/>
              <w:rPr>
                <w:rFonts w:ascii="Times New Roman" w:eastAsia="Malgun Gothic" w:hAnsi="Times New Roman" w:cs="Times New Roman"/>
                <w:bCs/>
                <w:sz w:val="14"/>
                <w:szCs w:val="14"/>
                <w:lang w:eastAsia="ko-KR"/>
              </w:rPr>
            </w:pPr>
          </w:p>
        </w:tc>
        <w:tc>
          <w:tcPr>
            <w:tcW w:w="705" w:type="pct"/>
            <w:gridSpan w:val="2"/>
            <w:tcBorders>
              <w:top w:val="single" w:sz="4" w:space="0" w:color="auto"/>
              <w:left w:val="nil"/>
              <w:bottom w:val="single" w:sz="4" w:space="0" w:color="auto"/>
              <w:right w:val="single" w:sz="4" w:space="0" w:color="auto"/>
            </w:tcBorders>
          </w:tcPr>
          <w:p w14:paraId="1486635A"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4"/>
                <w:lang w:eastAsia="ko-KR"/>
              </w:rPr>
              <w:t xml:space="preserve">The process to designate CAs to WBS/OBS, accurately reflecting the products, services, and deliverables required to complete the project/program is in place with open items.  </w:t>
            </w:r>
          </w:p>
          <w:p w14:paraId="029E35DC"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p>
          <w:p w14:paraId="0A84FB50"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Most CAs are mapped to the WBS and OBS, but some are associated with more than one element or are not mapped. CAMs are assigned but not all take into consideration accountability/responsibility for the scope of work to be performed.  CAs could be broken out to more appropriate levels.</w:t>
            </w:r>
          </w:p>
          <w:p w14:paraId="2AA9DCFF" w14:textId="77777777" w:rsidR="00333874" w:rsidRPr="00A91766" w:rsidRDefault="00333874" w:rsidP="00656414">
            <w:pPr>
              <w:spacing w:line="259" w:lineRule="auto"/>
              <w:rPr>
                <w:rFonts w:ascii="Times New Roman" w:eastAsia="Malgun Gothic" w:hAnsi="Times New Roman" w:cs="Times New Roman"/>
                <w:sz w:val="14"/>
                <w:szCs w:val="14"/>
                <w:lang w:eastAsia="ko-KR"/>
              </w:rPr>
            </w:pPr>
          </w:p>
          <w:p w14:paraId="518FDE32"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color w:val="000000"/>
                <w:sz w:val="14"/>
                <w:szCs w:val="14"/>
                <w:lang w:eastAsia="ko-KR"/>
              </w:rPr>
              <w:t xml:space="preserve">The CA and CAM </w:t>
            </w:r>
            <w:r w:rsidRPr="00A91766">
              <w:rPr>
                <w:rFonts w:ascii="Times New Roman" w:eastAsia="Malgun Gothic" w:hAnsi="Times New Roman" w:cs="Times New Roman"/>
                <w:sz w:val="14"/>
                <w:szCs w:val="14"/>
                <w:lang w:eastAsia="ko-KR"/>
              </w:rPr>
              <w:t>assignments</w:t>
            </w:r>
            <w:r w:rsidRPr="00A91766">
              <w:rPr>
                <w:rFonts w:ascii="Times New Roman" w:eastAsia="Malgun Gothic" w:hAnsi="Times New Roman" w:cs="Times New Roman"/>
                <w:color w:val="000000"/>
                <w:sz w:val="14"/>
                <w:szCs w:val="14"/>
                <w:lang w:eastAsia="ko-KR"/>
              </w:rPr>
              <w:t xml:space="preserve"> are coordinated with the Budgeting and Work Authorization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color w:val="000000"/>
                <w:sz w:val="14"/>
                <w:szCs w:val="14"/>
                <w:lang w:eastAsia="ko-KR"/>
              </w:rPr>
              <w:t xml:space="preserve">process, Analysis and Management Reporting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color w:val="000000"/>
                <w:sz w:val="14"/>
                <w:szCs w:val="14"/>
                <w:lang w:eastAsia="ko-KR"/>
              </w:rPr>
              <w:t xml:space="preserve">process and Change Control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color w:val="000000"/>
                <w:sz w:val="14"/>
                <w:szCs w:val="14"/>
                <w:lang w:eastAsia="ko-KR"/>
              </w:rPr>
              <w:t>process.</w:t>
            </w:r>
          </w:p>
        </w:tc>
        <w:tc>
          <w:tcPr>
            <w:tcW w:w="723" w:type="pct"/>
            <w:gridSpan w:val="2"/>
            <w:tcBorders>
              <w:top w:val="single" w:sz="4" w:space="0" w:color="auto"/>
              <w:left w:val="nil"/>
              <w:bottom w:val="single" w:sz="4" w:space="0" w:color="auto"/>
              <w:right w:val="single" w:sz="4" w:space="0" w:color="auto"/>
            </w:tcBorders>
          </w:tcPr>
          <w:p w14:paraId="174BFE45"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process to designate CAs to WBS/OBS is approved and accurately reflects the products, services, and deliverables required to complete the project/program. </w:t>
            </w:r>
          </w:p>
          <w:p w14:paraId="59664D9E" w14:textId="77777777" w:rsidR="00333874" w:rsidRPr="00A91766" w:rsidRDefault="00333874" w:rsidP="00656414">
            <w:pPr>
              <w:spacing w:line="259" w:lineRule="auto"/>
              <w:rPr>
                <w:rFonts w:ascii="Times New Roman" w:eastAsia="Malgun Gothic" w:hAnsi="Times New Roman" w:cs="Times New Roman"/>
                <w:sz w:val="14"/>
                <w:szCs w:val="14"/>
                <w:lang w:eastAsia="ko-KR"/>
              </w:rPr>
            </w:pPr>
          </w:p>
          <w:p w14:paraId="44BC9B36"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process is monitored and updated as needed. </w:t>
            </w:r>
            <w:r w:rsidRPr="00A91766">
              <w:rPr>
                <w:rFonts w:ascii="Times New Roman" w:eastAsia="Malgun Gothic" w:hAnsi="Times New Roman" w:cs="Times New Roman"/>
                <w:sz w:val="14"/>
                <w:szCs w:val="16"/>
                <w:lang w:eastAsia="ko-KR"/>
              </w:rPr>
              <w:t xml:space="preserve">Problems are identified, logged, tracked, mitigated, </w:t>
            </w:r>
            <w:proofErr w:type="gramStart"/>
            <w:r w:rsidRPr="00A91766">
              <w:rPr>
                <w:rFonts w:ascii="Times New Roman" w:eastAsia="Malgun Gothic" w:hAnsi="Times New Roman" w:cs="Times New Roman"/>
                <w:sz w:val="14"/>
                <w:szCs w:val="16"/>
                <w:lang w:eastAsia="ko-KR"/>
              </w:rPr>
              <w:t>corrected</w:t>
            </w:r>
            <w:proofErr w:type="gramEnd"/>
            <w:r w:rsidRPr="00A91766">
              <w:rPr>
                <w:rFonts w:ascii="Times New Roman" w:eastAsia="Malgun Gothic" w:hAnsi="Times New Roman" w:cs="Times New Roman"/>
                <w:sz w:val="14"/>
                <w:szCs w:val="16"/>
                <w:lang w:eastAsia="ko-KR"/>
              </w:rPr>
              <w:t xml:space="preserve"> and closed, providing management with insight to make timely decisions.</w:t>
            </w:r>
            <w:r w:rsidRPr="00A91766" w:rsidDel="0056587C">
              <w:rPr>
                <w:rFonts w:ascii="Times New Roman" w:eastAsia="Malgun Gothic" w:hAnsi="Times New Roman" w:cs="Times New Roman"/>
                <w:sz w:val="14"/>
                <w:szCs w:val="14"/>
                <w:lang w:eastAsia="ko-KR"/>
              </w:rPr>
              <w:t xml:space="preserve"> </w:t>
            </w:r>
          </w:p>
          <w:p w14:paraId="129B4747"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p>
          <w:p w14:paraId="6A0A2E68"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All CAs are clearly aligned to a single WBS and OBS, with appropriate documentation (e.g., RAM).</w:t>
            </w:r>
          </w:p>
          <w:p w14:paraId="23A32DCA" w14:textId="77777777" w:rsidR="00333874" w:rsidRPr="00A91766" w:rsidRDefault="00333874"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4"/>
                <w:lang w:eastAsia="ko-KR"/>
              </w:rPr>
              <w:t xml:space="preserve">The CA and CAM assignments are fully integrated with the Budgeting and Work Authorization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sz w:val="14"/>
                <w:szCs w:val="14"/>
                <w:lang w:eastAsia="ko-KR"/>
              </w:rPr>
              <w:t xml:space="preserve">process, Analysis and Management Reporting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sz w:val="14"/>
                <w:szCs w:val="14"/>
                <w:lang w:eastAsia="ko-KR"/>
              </w:rPr>
              <w:t xml:space="preserve">process and Change Control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sz w:val="14"/>
                <w:szCs w:val="14"/>
                <w:lang w:eastAsia="ko-KR"/>
              </w:rPr>
              <w:t>process.</w:t>
            </w:r>
          </w:p>
        </w:tc>
        <w:tc>
          <w:tcPr>
            <w:tcW w:w="902" w:type="pct"/>
            <w:gridSpan w:val="2"/>
            <w:tcBorders>
              <w:top w:val="single" w:sz="4" w:space="0" w:color="auto"/>
              <w:left w:val="nil"/>
              <w:bottom w:val="single" w:sz="4" w:space="0" w:color="auto"/>
              <w:right w:val="single" w:sz="4" w:space="0" w:color="auto"/>
            </w:tcBorders>
          </w:tcPr>
          <w:p w14:paraId="46206856" w14:textId="77777777" w:rsidR="00333874" w:rsidRPr="00A91766" w:rsidRDefault="00333874"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Assignments are monitored periodically (monthly or more often) as needed. </w:t>
            </w:r>
            <w:r w:rsidRPr="00A91766">
              <w:rPr>
                <w:rFonts w:ascii="Times New Roman" w:eastAsia="Malgun Gothic" w:hAnsi="Times New Roman" w:cs="Times New Roman"/>
                <w:color w:val="000000"/>
                <w:sz w:val="14"/>
                <w:szCs w:val="14"/>
                <w:lang w:eastAsia="ko-KR"/>
              </w:rPr>
              <w:t>New CAs and CAMs can be added seamlessly.</w:t>
            </w:r>
          </w:p>
          <w:p w14:paraId="644F8FCB" w14:textId="77777777" w:rsidR="00333874" w:rsidRPr="00A91766" w:rsidRDefault="00333874" w:rsidP="00656414">
            <w:pPr>
              <w:spacing w:line="259" w:lineRule="auto"/>
              <w:rPr>
                <w:rFonts w:ascii="Times New Roman" w:eastAsia="Malgun Gothic" w:hAnsi="Times New Roman" w:cs="Times New Roman"/>
                <w:sz w:val="14"/>
                <w:szCs w:val="14"/>
                <w:lang w:eastAsia="ko-KR"/>
              </w:rPr>
            </w:pPr>
          </w:p>
          <w:p w14:paraId="5B4C55CE" w14:textId="77777777" w:rsidR="00333874" w:rsidRPr="00A91766" w:rsidRDefault="00333874" w:rsidP="00656414">
            <w:pPr>
              <w:spacing w:after="160" w:line="259" w:lineRule="auto"/>
              <w:ind w:right="113"/>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project/program continues to validate and check for consistency and traceability between CAs and the WBS/OBS. </w:t>
            </w:r>
          </w:p>
          <w:p w14:paraId="1A84B1BB" w14:textId="77777777" w:rsidR="00333874" w:rsidRPr="00A91766" w:rsidRDefault="00333874"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6"/>
                <w:lang w:eastAsia="ko-KR"/>
              </w:rPr>
              <w:t xml:space="preserve">CA and CAM assignments are monitored and used for management control and are automatically tested to assess system health and integrity. For example, realism of forecasting over extended periods may indicate good versus poor CAM selection or span of control. Necessary corrective actions are implemented, completed, and recurring issues resolved. </w:t>
            </w:r>
          </w:p>
          <w:p w14:paraId="6FA30A01" w14:textId="77777777" w:rsidR="00333874" w:rsidRPr="00A91766" w:rsidRDefault="00333874" w:rsidP="00656414">
            <w:pPr>
              <w:spacing w:line="259" w:lineRule="auto"/>
              <w:ind w:right="113"/>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6"/>
                <w:lang w:eastAsia="ko-KR"/>
              </w:rPr>
              <w:t xml:space="preserve">Routine surveillance results of CA and CAM assignments are fully disclosed </w:t>
            </w:r>
            <w:proofErr w:type="gramStart"/>
            <w:r w:rsidRPr="00A91766">
              <w:rPr>
                <w:rFonts w:ascii="Times New Roman" w:eastAsia="Malgun Gothic" w:hAnsi="Times New Roman" w:cs="Times New Roman"/>
                <w:sz w:val="14"/>
                <w:szCs w:val="16"/>
                <w:lang w:eastAsia="ko-KR"/>
              </w:rPr>
              <w:t>with</w:t>
            </w:r>
            <w:proofErr w:type="gramEnd"/>
            <w:r w:rsidRPr="00A91766">
              <w:rPr>
                <w:rFonts w:ascii="Times New Roman" w:eastAsia="Malgun Gothic" w:hAnsi="Times New Roman" w:cs="Times New Roman"/>
                <w:sz w:val="14"/>
                <w:szCs w:val="16"/>
                <w:lang w:eastAsia="ko-KR"/>
              </w:rPr>
              <w:t xml:space="preserve"> all key stakeholders, who maximize use of these results.</w:t>
            </w:r>
            <w:r w:rsidRPr="00A91766" w:rsidDel="0056587C">
              <w:rPr>
                <w:rFonts w:ascii="Times New Roman" w:eastAsia="Malgun Gothic" w:hAnsi="Times New Roman" w:cs="Times New Roman"/>
                <w:color w:val="000000"/>
                <w:sz w:val="14"/>
                <w:szCs w:val="14"/>
                <w:lang w:eastAsia="ko-KR"/>
              </w:rPr>
              <w:t xml:space="preserve"> </w:t>
            </w:r>
          </w:p>
          <w:p w14:paraId="5CC3B59B" w14:textId="77777777" w:rsidR="00333874" w:rsidRPr="00A91766" w:rsidRDefault="00333874" w:rsidP="00656414">
            <w:pPr>
              <w:spacing w:line="259" w:lineRule="auto"/>
              <w:ind w:right="113"/>
              <w:rPr>
                <w:rFonts w:ascii="Times New Roman" w:eastAsia="Malgun Gothic" w:hAnsi="Times New Roman" w:cs="Times New Roman"/>
                <w:color w:val="000000"/>
                <w:sz w:val="14"/>
                <w:szCs w:val="14"/>
                <w:lang w:eastAsia="ko-KR"/>
              </w:rPr>
            </w:pPr>
          </w:p>
          <w:p w14:paraId="5B1AF537" w14:textId="77777777" w:rsidR="00333874" w:rsidRPr="00A91766" w:rsidRDefault="00333874" w:rsidP="00656414">
            <w:pPr>
              <w:spacing w:line="259" w:lineRule="auto"/>
              <w:ind w:right="115"/>
              <w:rPr>
                <w:rFonts w:ascii="Times New Roman" w:eastAsia="Malgun Gothic" w:hAnsi="Times New Roman" w:cs="Times New Roman"/>
                <w:b/>
                <w:sz w:val="14"/>
                <w:szCs w:val="14"/>
                <w:lang w:eastAsia="ko-KR"/>
              </w:rPr>
            </w:pPr>
            <w:r w:rsidRPr="00A91766">
              <w:rPr>
                <w:rFonts w:ascii="Times New Roman" w:eastAsia="Malgun Gothic" w:hAnsi="Times New Roman" w:cs="Times New Roman"/>
                <w:sz w:val="14"/>
                <w:szCs w:val="16"/>
                <w:lang w:eastAsia="ko-KR"/>
              </w:rPr>
              <w:t>CA and CAM assignments are continuously improved and optimized</w:t>
            </w:r>
            <w:r w:rsidRPr="00A91766">
              <w:rPr>
                <w:rFonts w:ascii="Times New Roman" w:eastAsia="Malgun Gothic" w:hAnsi="Times New Roman" w:cs="Times New Roman"/>
                <w:color w:val="000000"/>
                <w:sz w:val="14"/>
                <w:szCs w:val="14"/>
                <w:lang w:eastAsia="ko-KR"/>
              </w:rPr>
              <w:t>.</w:t>
            </w:r>
          </w:p>
        </w:tc>
      </w:tr>
    </w:tbl>
    <w:p w14:paraId="5358C4B5" w14:textId="77777777" w:rsidR="00523A4A" w:rsidRDefault="00523A4A">
      <w:pPr>
        <w:rPr>
          <w:rFonts w:ascii="Times New Roman" w:hAnsi="Times New Roman" w:cs="Times New Roman"/>
          <w:b/>
          <w:i/>
          <w:color w:val="00B050"/>
          <w:sz w:val="6"/>
          <w:szCs w:val="6"/>
          <w:lang w:eastAsia="ko-KR"/>
        </w:rPr>
      </w:pPr>
      <w:r>
        <w:rPr>
          <w:rFonts w:ascii="Times New Roman" w:hAnsi="Times New Roman" w:cs="Times New Roman"/>
          <w:b/>
          <w:i/>
          <w:color w:val="00B050"/>
          <w:sz w:val="6"/>
          <w:szCs w:val="6"/>
          <w:lang w:eastAsia="ko-KR"/>
        </w:rPr>
        <w:br w:type="page"/>
      </w:r>
    </w:p>
    <w:p w14:paraId="4DEAE478" w14:textId="68425D73" w:rsidR="00035D2D" w:rsidRPr="00493DD6" w:rsidRDefault="00035D2D" w:rsidP="003724A8">
      <w:pPr>
        <w:spacing w:after="120" w:line="360" w:lineRule="auto"/>
        <w:rPr>
          <w:rFonts w:ascii="Times New Roman" w:hAnsi="Times New Roman" w:cs="Times New Roman"/>
          <w:b/>
          <w:iCs/>
          <w:lang w:eastAsia="ko-KR"/>
        </w:rPr>
      </w:pPr>
      <w:r>
        <w:rPr>
          <w:rFonts w:ascii="Times New Roman" w:hAnsi="Times New Roman" w:cs="Times New Roman"/>
          <w:b/>
          <w:iCs/>
          <w:lang w:eastAsia="ko-KR"/>
        </w:rPr>
        <w:lastRenderedPageBreak/>
        <w:t>SUB-</w:t>
      </w:r>
      <w:r w:rsidRPr="00493DD6">
        <w:rPr>
          <w:rFonts w:ascii="Times New Roman" w:hAnsi="Times New Roman" w:cs="Times New Roman"/>
          <w:b/>
          <w:iCs/>
          <w:lang w:eastAsia="ko-KR"/>
        </w:rPr>
        <w:t xml:space="preserve">PROCESS B: </w:t>
      </w:r>
      <w:r w:rsidRPr="00493DD6">
        <w:rPr>
          <w:rFonts w:ascii="Times New Roman" w:eastAsia="Malgun Gothic" w:hAnsi="Times New Roman" w:cs="Times New Roman"/>
          <w:b/>
          <w:bCs/>
          <w:lang w:eastAsia="ko-KR"/>
        </w:rPr>
        <w:t>PLANNING AND SCHEDULING</w:t>
      </w:r>
    </w:p>
    <w:p w14:paraId="360E6F64" w14:textId="77777777" w:rsidR="00B65F41" w:rsidRPr="00B65F41" w:rsidRDefault="00B65F41" w:rsidP="00B65F41">
      <w:pPr>
        <w:jc w:val="both"/>
        <w:rPr>
          <w:rFonts w:ascii="Times New Roman" w:hAnsi="Times New Roman" w:cs="Times New Roman"/>
          <w:bCs/>
          <w:iCs/>
          <w:lang w:eastAsia="ko-KR"/>
        </w:rPr>
      </w:pPr>
      <w:r w:rsidRPr="00B65F41">
        <w:rPr>
          <w:rFonts w:ascii="Times New Roman" w:hAnsi="Times New Roman" w:cs="Times New Roman"/>
          <w:bCs/>
          <w:iCs/>
          <w:lang w:eastAsia="ko-KR"/>
        </w:rPr>
        <w:t xml:space="preserve">Planning and Scheduling is the sub-process that aims to develop the project/program’s integrated master schedule, resource requirements, and performance measurement baseline for effective management. </w:t>
      </w:r>
    </w:p>
    <w:p w14:paraId="1BA7B1DA" w14:textId="7F22930D" w:rsidR="000D776B" w:rsidRDefault="000D776B" w:rsidP="003724A8">
      <w:pPr>
        <w:rPr>
          <w:rFonts w:ascii="Times New Roman" w:hAnsi="Times New Roman" w:cs="Times New Roman"/>
          <w:bCs/>
          <w:i/>
          <w:lang w:eastAsia="ko-KR"/>
        </w:rPr>
      </w:pPr>
      <w:r>
        <w:rPr>
          <w:rFonts w:ascii="Times New Roman" w:hAnsi="Times New Roman" w:cs="Times New Roman"/>
          <w:bCs/>
          <w:i/>
          <w:lang w:eastAsia="ko-KR"/>
        </w:rPr>
        <w:br w:type="page"/>
      </w:r>
    </w:p>
    <w:tbl>
      <w:tblPr>
        <w:tblW w:w="5000" w:type="pct"/>
        <w:tblCellMar>
          <w:left w:w="115" w:type="dxa"/>
          <w:bottom w:w="72" w:type="dxa"/>
          <w:right w:w="115" w:type="dxa"/>
        </w:tblCellMar>
        <w:tblLook w:val="04A0" w:firstRow="1" w:lastRow="0" w:firstColumn="1" w:lastColumn="0" w:noHBand="0" w:noVBand="1"/>
      </w:tblPr>
      <w:tblGrid>
        <w:gridCol w:w="4856"/>
        <w:gridCol w:w="539"/>
        <w:gridCol w:w="1888"/>
        <w:gridCol w:w="181"/>
        <w:gridCol w:w="1707"/>
        <w:gridCol w:w="96"/>
        <w:gridCol w:w="1621"/>
        <w:gridCol w:w="267"/>
        <w:gridCol w:w="1795"/>
      </w:tblGrid>
      <w:tr w:rsidR="00523A4A" w:rsidRPr="00A91766" w14:paraId="173903C0"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44C48E8E" w14:textId="77777777" w:rsidR="00523A4A" w:rsidRPr="002F7B7B"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SUB-PROCESS B: PLANNING AND SCHEDULING</w:t>
            </w:r>
          </w:p>
        </w:tc>
        <w:tc>
          <w:tcPr>
            <w:tcW w:w="3125" w:type="pct"/>
            <w:gridSpan w:val="8"/>
            <w:tcBorders>
              <w:top w:val="single" w:sz="4" w:space="0" w:color="auto"/>
              <w:left w:val="single" w:sz="4" w:space="0" w:color="auto"/>
              <w:bottom w:val="single" w:sz="4" w:space="0" w:color="auto"/>
              <w:right w:val="single" w:sz="4" w:space="0" w:color="000000"/>
            </w:tcBorders>
            <w:vAlign w:val="center"/>
            <w:hideMark/>
          </w:tcPr>
          <w:p w14:paraId="439DC91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0EA5547C"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0151A8A8" w14:textId="77777777" w:rsidR="00523A4A" w:rsidRPr="00A91766" w:rsidRDefault="00523A4A" w:rsidP="00656414">
            <w:pPr>
              <w:spacing w:line="259" w:lineRule="auto"/>
              <w:rPr>
                <w:rFonts w:ascii="Times New Roman" w:eastAsia="Malgun Gothic" w:hAnsi="Times New Roman" w:cs="Times New Roman"/>
                <w:b/>
                <w:bCs/>
                <w:color w:val="FF0000"/>
                <w:sz w:val="16"/>
                <w:szCs w:val="16"/>
                <w:lang w:eastAsia="ko-KR"/>
              </w:rPr>
            </w:pPr>
            <w:r w:rsidRPr="00A91766">
              <w:rPr>
                <w:rFonts w:ascii="Times New Roman" w:eastAsia="Malgun Gothic" w:hAnsi="Times New Roman" w:cs="Times New Roman"/>
                <w:b/>
                <w:bCs/>
                <w:color w:val="FF0000"/>
                <w:sz w:val="16"/>
                <w:szCs w:val="16"/>
                <w:lang w:eastAsia="ko-KR"/>
              </w:rPr>
              <w:t xml:space="preserve"> </w:t>
            </w:r>
          </w:p>
        </w:tc>
        <w:tc>
          <w:tcPr>
            <w:tcW w:w="1007" w:type="pct"/>
            <w:gridSpan w:val="3"/>
            <w:tcBorders>
              <w:top w:val="nil"/>
              <w:left w:val="single" w:sz="4" w:space="0" w:color="auto"/>
              <w:bottom w:val="single" w:sz="4" w:space="0" w:color="auto"/>
              <w:right w:val="nil"/>
            </w:tcBorders>
            <w:vAlign w:val="center"/>
            <w:hideMark/>
          </w:tcPr>
          <w:p w14:paraId="34BFE895"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414A74C5"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606E8A56"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0BBDE275"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6CF004E6"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77A6D270"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B.1. Authorized, Time-Phased Work Scope</w:t>
            </w:r>
          </w:p>
        </w:tc>
        <w:tc>
          <w:tcPr>
            <w:tcW w:w="208" w:type="pct"/>
            <w:tcBorders>
              <w:top w:val="nil"/>
              <w:left w:val="single" w:sz="4" w:space="0" w:color="auto"/>
              <w:bottom w:val="single" w:sz="4" w:space="0" w:color="auto"/>
              <w:right w:val="single" w:sz="4" w:space="0" w:color="auto"/>
            </w:tcBorders>
            <w:vAlign w:val="center"/>
            <w:hideMark/>
          </w:tcPr>
          <w:p w14:paraId="55E41822"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vAlign w:val="center"/>
            <w:hideMark/>
          </w:tcPr>
          <w:p w14:paraId="2A7EBD86"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29" w:type="pct"/>
            <w:gridSpan w:val="2"/>
            <w:tcBorders>
              <w:top w:val="nil"/>
              <w:left w:val="nil"/>
              <w:bottom w:val="single" w:sz="4" w:space="0" w:color="auto"/>
              <w:right w:val="single" w:sz="4" w:space="0" w:color="auto"/>
            </w:tcBorders>
            <w:vAlign w:val="center"/>
            <w:hideMark/>
          </w:tcPr>
          <w:p w14:paraId="5B398A1B"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66" w:type="pct"/>
            <w:gridSpan w:val="3"/>
            <w:tcBorders>
              <w:top w:val="nil"/>
              <w:left w:val="nil"/>
              <w:bottom w:val="single" w:sz="4" w:space="0" w:color="auto"/>
              <w:right w:val="single" w:sz="4" w:space="0" w:color="auto"/>
            </w:tcBorders>
            <w:shd w:val="clear" w:color="auto" w:fill="auto"/>
            <w:vAlign w:val="center"/>
            <w:hideMark/>
          </w:tcPr>
          <w:p w14:paraId="4974122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693" w:type="pct"/>
            <w:tcBorders>
              <w:top w:val="nil"/>
              <w:left w:val="nil"/>
              <w:bottom w:val="single" w:sz="4" w:space="0" w:color="auto"/>
              <w:right w:val="single" w:sz="4" w:space="0" w:color="auto"/>
            </w:tcBorders>
            <w:vAlign w:val="center"/>
            <w:hideMark/>
          </w:tcPr>
          <w:p w14:paraId="04E8AAE0"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4DFA1BE9" w14:textId="77777777" w:rsidTr="00656414">
        <w:trPr>
          <w:cantSplit/>
          <w:trHeight w:val="1250"/>
        </w:trPr>
        <w:tc>
          <w:tcPr>
            <w:tcW w:w="1875" w:type="pct"/>
            <w:vMerge w:val="restart"/>
            <w:tcBorders>
              <w:top w:val="single" w:sz="4" w:space="0" w:color="auto"/>
              <w:left w:val="single" w:sz="4" w:space="0" w:color="auto"/>
              <w:bottom w:val="single" w:sz="4" w:space="0" w:color="auto"/>
              <w:right w:val="single" w:sz="4" w:space="0" w:color="auto"/>
            </w:tcBorders>
          </w:tcPr>
          <w:p w14:paraId="4EF8EE3B"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time-phasing of the authorized work scope is a key component of the Integrated Master Schedule (IMS). The IMS is a networked schedule containing all the detailed Work Packages (WPs) and Planning Packages (PPs) (or lower-level activities) necessary to support the events, </w:t>
            </w:r>
            <w:proofErr w:type="gramStart"/>
            <w:r w:rsidRPr="00A91766">
              <w:rPr>
                <w:rFonts w:ascii="Times New Roman" w:eastAsia="Malgun Gothic" w:hAnsi="Times New Roman" w:cs="Times New Roman"/>
                <w:color w:val="000000"/>
                <w:sz w:val="14"/>
                <w:szCs w:val="14"/>
                <w:lang w:eastAsia="ko-KR"/>
              </w:rPr>
              <w:t>accomplishments</w:t>
            </w:r>
            <w:proofErr w:type="gramEnd"/>
            <w:r w:rsidRPr="00A91766">
              <w:rPr>
                <w:rFonts w:ascii="Times New Roman" w:eastAsia="Malgun Gothic" w:hAnsi="Times New Roman" w:cs="Times New Roman"/>
                <w:color w:val="000000"/>
                <w:sz w:val="14"/>
                <w:szCs w:val="14"/>
                <w:lang w:eastAsia="ko-KR"/>
              </w:rPr>
              <w:t xml:space="preserve"> and criteria of the Integrated Master Plan (IMP) or similar high-level planning document. </w:t>
            </w:r>
          </w:p>
          <w:p w14:paraId="3ED81EE2"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04258897"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The IMS reflects all authorized, time-phased work scope to be accomplished, including details for any significant subcontracted effort and High Dollar Value (HDV) materials/Critical Items (CI) that could affect the critical path of the IMS. All discrete work scope in the IMS is traceable to the Work Breakdown Structure (WBS), Project Execution Plan (PEP), and the Statement of Work (SOW</w:t>
            </w:r>
            <w:r w:rsidRPr="00A91766">
              <w:rPr>
                <w:rFonts w:ascii="Times New Roman" w:eastAsia="Malgun Gothic" w:hAnsi="Times New Roman" w:cs="Times New Roman"/>
                <w:sz w:val="14"/>
                <w:szCs w:val="14"/>
                <w:lang w:eastAsia="ko-KR"/>
              </w:rPr>
              <w:t>)/Statement of Objectives (SOO)</w:t>
            </w:r>
            <w:r w:rsidRPr="00A91766">
              <w:rPr>
                <w:rFonts w:ascii="Times New Roman" w:eastAsia="Malgun Gothic" w:hAnsi="Times New Roman" w:cs="Times New Roman"/>
                <w:color w:val="000000"/>
                <w:sz w:val="14"/>
                <w:szCs w:val="14"/>
                <w:lang w:eastAsia="ko-KR"/>
              </w:rPr>
              <w:t>. A realistic network schedule and time-phased scope are key factors in ensuring the success of the program.</w:t>
            </w:r>
          </w:p>
          <w:p w14:paraId="2EF5BD15" w14:textId="77777777" w:rsidR="00523A4A" w:rsidRPr="00A91766" w:rsidRDefault="00523A4A" w:rsidP="00656414">
            <w:pPr>
              <w:autoSpaceDE w:val="0"/>
              <w:autoSpaceDN w:val="0"/>
              <w:adjustRightInd w:val="0"/>
              <w:jc w:val="both"/>
              <w:rPr>
                <w:rFonts w:ascii="Times New Roman" w:eastAsia="Malgun Gothic" w:hAnsi="Times New Roman" w:cs="Times New Roman"/>
                <w:color w:val="000000"/>
                <w:sz w:val="14"/>
                <w:szCs w:val="14"/>
                <w:lang w:eastAsia="ko-KR"/>
              </w:rPr>
            </w:pPr>
          </w:p>
          <w:p w14:paraId="24639942"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1BFB4F85"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All authorized scope is fully </w:t>
            </w:r>
            <w:proofErr w:type="gramStart"/>
            <w:r w:rsidRPr="00A91766">
              <w:rPr>
                <w:rFonts w:ascii="Times New Roman" w:eastAsia="Malgun Gothic" w:hAnsi="Times New Roman" w:cs="Times New Roman"/>
                <w:bCs/>
                <w:color w:val="000000"/>
                <w:sz w:val="14"/>
                <w:szCs w:val="14"/>
              </w:rPr>
              <w:t>planned</w:t>
            </w:r>
            <w:proofErr w:type="gramEnd"/>
            <w:r w:rsidRPr="00A91766">
              <w:rPr>
                <w:rFonts w:ascii="Times New Roman" w:eastAsia="Malgun Gothic" w:hAnsi="Times New Roman" w:cs="Times New Roman"/>
                <w:bCs/>
                <w:color w:val="000000"/>
                <w:sz w:val="14"/>
                <w:szCs w:val="14"/>
              </w:rPr>
              <w:t xml:space="preserve"> </w:t>
            </w:r>
          </w:p>
          <w:p w14:paraId="1326734B"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Subcontractor baselines are integrated into the prime </w:t>
            </w:r>
            <w:proofErr w:type="gramStart"/>
            <w:r w:rsidRPr="00A91766">
              <w:rPr>
                <w:rFonts w:ascii="Times New Roman" w:eastAsia="Malgun Gothic" w:hAnsi="Times New Roman" w:cs="Times New Roman"/>
                <w:bCs/>
                <w:color w:val="000000"/>
                <w:sz w:val="14"/>
                <w:szCs w:val="14"/>
              </w:rPr>
              <w:t>baseline</w:t>
            </w:r>
            <w:proofErr w:type="gramEnd"/>
          </w:p>
          <w:p w14:paraId="4521ACC8"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Materials, especially those that may impact critical path, are considered when planning work </w:t>
            </w:r>
            <w:proofErr w:type="gramStart"/>
            <w:r w:rsidRPr="00A91766">
              <w:rPr>
                <w:rFonts w:ascii="Times New Roman" w:eastAsia="Malgun Gothic" w:hAnsi="Times New Roman" w:cs="Times New Roman"/>
                <w:bCs/>
                <w:color w:val="000000"/>
                <w:sz w:val="14"/>
                <w:szCs w:val="14"/>
              </w:rPr>
              <w:t>scope</w:t>
            </w:r>
            <w:proofErr w:type="gramEnd"/>
          </w:p>
          <w:p w14:paraId="37EE58C3"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Schedule Risk Assessment (SRA)</w:t>
            </w:r>
          </w:p>
          <w:p w14:paraId="4DCFFE17"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Other</w:t>
            </w:r>
          </w:p>
          <w:p w14:paraId="3F539C9C" w14:textId="77777777" w:rsidR="00523A4A" w:rsidRPr="00A91766" w:rsidRDefault="00523A4A" w:rsidP="00656414">
            <w:pPr>
              <w:autoSpaceDE w:val="0"/>
              <w:autoSpaceDN w:val="0"/>
              <w:adjustRightInd w:val="0"/>
              <w:jc w:val="both"/>
              <w:rPr>
                <w:rFonts w:ascii="Times New Roman" w:eastAsia="Malgun Gothic" w:hAnsi="Times New Roman" w:cs="Times New Roman"/>
                <w:color w:val="000000"/>
                <w:sz w:val="14"/>
                <w:szCs w:val="14"/>
                <w:lang w:eastAsia="ko-KR"/>
              </w:rPr>
            </w:pPr>
          </w:p>
          <w:p w14:paraId="05ABE7DD"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Time-Phased Work Scope should be integrated with the Material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p w14:paraId="2EEABEEF" w14:textId="77777777" w:rsidR="00523A4A" w:rsidRPr="00A91766" w:rsidRDefault="00523A4A" w:rsidP="00656414">
            <w:pPr>
              <w:autoSpaceDE w:val="0"/>
              <w:autoSpaceDN w:val="0"/>
              <w:adjustRightInd w:val="0"/>
              <w:jc w:val="both"/>
              <w:rPr>
                <w:rFonts w:ascii="Times New Roman" w:eastAsia="Malgun Gothic" w:hAnsi="Times New Roman" w:cs="Times New Roman"/>
                <w:color w:val="000000"/>
                <w:sz w:val="14"/>
                <w:szCs w:val="14"/>
                <w:lang w:eastAsia="ko-KR"/>
              </w:rPr>
            </w:pPr>
          </w:p>
          <w:p w14:paraId="7EABB2C2" w14:textId="77777777" w:rsidR="00523A4A" w:rsidRPr="00A91766" w:rsidRDefault="00523A4A" w:rsidP="00656414">
            <w:pPr>
              <w:suppressAutoHyphens/>
              <w:autoSpaceDE w:val="0"/>
              <w:autoSpaceDN w:val="0"/>
              <w:adjustRightInd w:val="0"/>
              <w:textAlignment w:val="center"/>
              <w:rPr>
                <w:rFonts w:ascii="Sabon LT Std" w:eastAsia="Malgun Gothic" w:hAnsi="Sabon LT Std" w:cs="Sabon LT Std" w:hint="eastAsia"/>
                <w:b/>
                <w:bCs/>
                <w:i/>
                <w:color w:val="000000"/>
                <w:sz w:val="18"/>
                <w:szCs w:val="18"/>
              </w:rPr>
            </w:pPr>
            <w:r w:rsidRPr="00A91766">
              <w:rPr>
                <w:rFonts w:ascii="Times New Roman" w:eastAsia="Malgun Gothic" w:hAnsi="Times New Roman" w:cs="Times New Roman"/>
                <w:i/>
                <w:iCs/>
                <w:color w:val="000000"/>
                <w:sz w:val="14"/>
                <w:szCs w:val="14"/>
              </w:rPr>
              <w:t xml:space="preserve">References: </w:t>
            </w:r>
            <w:r w:rsidRPr="00A91766">
              <w:rPr>
                <w:rFonts w:ascii="Times New Roman" w:eastAsia="Malgun Gothic" w:hAnsi="Times New Roman" w:cs="Times New Roman"/>
                <w:color w:val="000000"/>
                <w:sz w:val="14"/>
                <w:szCs w:val="14"/>
              </w:rPr>
              <w:t>NDIA EVMS EIA-748-D Intent Guide GL 1, 6, 8, 9, 10; DoD EVMSIG GL 1, 6, 8, 9, 10; DOE CAG GL 1, 6, 8, 9, 10; EIA748-D; NDIA PASEG; ISO 21508:2018(E); ANSI PMI 19-006-2019</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1BF5B7D0"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hideMark/>
          </w:tcPr>
          <w:p w14:paraId="3C995970"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Some identification of time-phased work scope within the IMS has occurred.  Some work scope in the IMS </w:t>
            </w:r>
            <w:proofErr w:type="gramStart"/>
            <w:r w:rsidRPr="00A91766">
              <w:rPr>
                <w:rFonts w:ascii="Times New Roman" w:eastAsia="Malgun Gothic" w:hAnsi="Times New Roman" w:cs="Times New Roman"/>
                <w:b/>
                <w:sz w:val="14"/>
                <w:szCs w:val="16"/>
                <w:lang w:eastAsia="ko-KR"/>
              </w:rPr>
              <w:t>are</w:t>
            </w:r>
            <w:proofErr w:type="gramEnd"/>
            <w:r w:rsidRPr="00A91766">
              <w:rPr>
                <w:rFonts w:ascii="Times New Roman" w:eastAsia="Malgun Gothic" w:hAnsi="Times New Roman" w:cs="Times New Roman"/>
                <w:b/>
                <w:sz w:val="14"/>
                <w:szCs w:val="16"/>
                <w:lang w:eastAsia="ko-KR"/>
              </w:rPr>
              <w:t xml:space="preserve"> traceable by activity to the contract, PEP, SOW/SOO, IMP, WBS or similar documents.</w:t>
            </w:r>
          </w:p>
        </w:tc>
        <w:tc>
          <w:tcPr>
            <w:tcW w:w="729" w:type="pct"/>
            <w:gridSpan w:val="2"/>
            <w:tcBorders>
              <w:top w:val="single" w:sz="4" w:space="0" w:color="auto"/>
              <w:left w:val="nil"/>
              <w:bottom w:val="single" w:sz="4" w:space="0" w:color="auto"/>
              <w:right w:val="single" w:sz="4" w:space="0" w:color="auto"/>
            </w:tcBorders>
            <w:hideMark/>
          </w:tcPr>
          <w:p w14:paraId="62090456"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The time-phased work scope in the IMS is mostly defined and most of the activities and work scope are traceable to the contract, WBS, PEP, SOW/SOO and IMP, or similar documents.</w:t>
            </w:r>
          </w:p>
        </w:tc>
        <w:tc>
          <w:tcPr>
            <w:tcW w:w="766" w:type="pct"/>
            <w:gridSpan w:val="3"/>
            <w:tcBorders>
              <w:top w:val="single" w:sz="4" w:space="0" w:color="auto"/>
              <w:left w:val="nil"/>
              <w:bottom w:val="single" w:sz="4" w:space="0" w:color="auto"/>
              <w:right w:val="single" w:sz="4" w:space="0" w:color="auto"/>
            </w:tcBorders>
            <w:hideMark/>
          </w:tcPr>
          <w:p w14:paraId="0EF8519A"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The IMS is fully defined, with few minor exceptions, and </w:t>
            </w:r>
            <w:proofErr w:type="gramStart"/>
            <w:r w:rsidRPr="00A91766">
              <w:rPr>
                <w:rFonts w:ascii="Times New Roman" w:eastAsia="Malgun Gothic" w:hAnsi="Times New Roman" w:cs="Times New Roman"/>
                <w:b/>
                <w:sz w:val="14"/>
                <w:szCs w:val="16"/>
                <w:lang w:eastAsia="ko-KR"/>
              </w:rPr>
              <w:t>all of</w:t>
            </w:r>
            <w:proofErr w:type="gramEnd"/>
            <w:r w:rsidRPr="00A91766">
              <w:rPr>
                <w:rFonts w:ascii="Times New Roman" w:eastAsia="Malgun Gothic" w:hAnsi="Times New Roman" w:cs="Times New Roman"/>
                <w:b/>
                <w:sz w:val="14"/>
                <w:szCs w:val="16"/>
                <w:lang w:eastAsia="ko-KR"/>
              </w:rPr>
              <w:t xml:space="preserve"> the activities and authorized work scope are traceable to the contract, WBS, PEP, SOW</w:t>
            </w:r>
            <w:r w:rsidRPr="00A91766">
              <w:rPr>
                <w:rFonts w:ascii="Times New Roman" w:eastAsia="Malgun Gothic" w:hAnsi="Times New Roman" w:cs="Times New Roman"/>
                <w:b/>
                <w:sz w:val="14"/>
                <w:szCs w:val="14"/>
                <w:lang w:eastAsia="ko-KR"/>
              </w:rPr>
              <w:t>/SOO</w:t>
            </w:r>
            <w:r w:rsidRPr="00A91766">
              <w:rPr>
                <w:rFonts w:ascii="Times New Roman" w:eastAsia="Malgun Gothic" w:hAnsi="Times New Roman" w:cs="Times New Roman"/>
                <w:b/>
                <w:sz w:val="14"/>
                <w:szCs w:val="16"/>
                <w:lang w:eastAsia="ko-KR"/>
              </w:rPr>
              <w:t xml:space="preserve"> and IMP, or similar documents. </w:t>
            </w:r>
          </w:p>
        </w:tc>
        <w:tc>
          <w:tcPr>
            <w:tcW w:w="693" w:type="pct"/>
            <w:tcBorders>
              <w:top w:val="single" w:sz="4" w:space="0" w:color="auto"/>
              <w:left w:val="nil"/>
              <w:bottom w:val="single" w:sz="4" w:space="0" w:color="auto"/>
              <w:right w:val="single" w:sz="4" w:space="0" w:color="auto"/>
            </w:tcBorders>
            <w:hideMark/>
          </w:tcPr>
          <w:p w14:paraId="675F4C2C"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All items within the IMS are fully defined and traceable. </w:t>
            </w:r>
            <w:r w:rsidRPr="00A91766">
              <w:rPr>
                <w:rFonts w:ascii="Times New Roman" w:eastAsia="Malgun Gothic" w:hAnsi="Times New Roman" w:cs="Times New Roman"/>
                <w:b/>
                <w:sz w:val="14"/>
                <w:szCs w:val="14"/>
                <w:lang w:eastAsia="ko-KR"/>
              </w:rPr>
              <w:t>The time-phased work scope in the IMS is monitored and automatically tested to assess system health and integrity.</w:t>
            </w:r>
          </w:p>
        </w:tc>
      </w:tr>
      <w:tr w:rsidR="00523A4A" w:rsidRPr="00A91766" w14:paraId="346354F4"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D9104"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1680F1FD"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729" w:type="pct"/>
            <w:tcBorders>
              <w:top w:val="single" w:sz="4" w:space="0" w:color="auto"/>
              <w:left w:val="nil"/>
              <w:bottom w:val="single" w:sz="4" w:space="0" w:color="auto"/>
              <w:right w:val="single" w:sz="4" w:space="0" w:color="auto"/>
            </w:tcBorders>
          </w:tcPr>
          <w:p w14:paraId="6BD03ED7"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Internal, subcontractor, and procurement work scope is not clearly identified or discernible in the IMS.</w:t>
            </w:r>
          </w:p>
          <w:p w14:paraId="2F07A655"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 </w:t>
            </w:r>
            <w:r w:rsidRPr="00A91766">
              <w:rPr>
                <w:rFonts w:ascii="Times New Roman" w:eastAsia="Malgun Gothic" w:hAnsi="Times New Roman" w:cs="Times New Roman"/>
                <w:color w:val="000000"/>
                <w:sz w:val="14"/>
                <w:szCs w:val="14"/>
                <w:lang w:eastAsia="ko-KR"/>
              </w:rPr>
              <w:t xml:space="preserve"> </w:t>
            </w:r>
          </w:p>
        </w:tc>
        <w:tc>
          <w:tcPr>
            <w:tcW w:w="729" w:type="pct"/>
            <w:gridSpan w:val="2"/>
            <w:tcBorders>
              <w:top w:val="single" w:sz="4" w:space="0" w:color="auto"/>
              <w:left w:val="nil"/>
              <w:bottom w:val="single" w:sz="4" w:space="0" w:color="auto"/>
              <w:right w:val="single" w:sz="4" w:space="0" w:color="auto"/>
            </w:tcBorders>
          </w:tcPr>
          <w:p w14:paraId="5384D7D4"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Identification of internal and subcontracted work scope has occurred. </w:t>
            </w:r>
          </w:p>
          <w:p w14:paraId="2A58CEC3"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Most of the subcontractor and procurement work scope is separately identified and assigned to the appropriate WBS elements.</w:t>
            </w:r>
          </w:p>
          <w:p w14:paraId="2C00D426"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Time-Phased Work Scope is coordinated with the Material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p w14:paraId="36D79052"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p>
          <w:p w14:paraId="06C85D74"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p>
        </w:tc>
        <w:tc>
          <w:tcPr>
            <w:tcW w:w="766" w:type="pct"/>
            <w:gridSpan w:val="3"/>
            <w:tcBorders>
              <w:top w:val="single" w:sz="4" w:space="0" w:color="auto"/>
              <w:left w:val="nil"/>
              <w:bottom w:val="single" w:sz="4" w:space="0" w:color="auto"/>
              <w:right w:val="single" w:sz="4" w:space="0" w:color="auto"/>
            </w:tcBorders>
          </w:tcPr>
          <w:p w14:paraId="4FB5DF71"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A defined and approved process and structure is in place to provide mapping and traceability of all activities to the contract, WBS, PEP, SOW</w:t>
            </w:r>
            <w:r w:rsidRPr="00A91766">
              <w:rPr>
                <w:rFonts w:ascii="Times New Roman" w:eastAsia="Malgun Gothic" w:hAnsi="Times New Roman" w:cs="Times New Roman"/>
                <w:bCs/>
                <w:sz w:val="14"/>
                <w:szCs w:val="14"/>
                <w:lang w:eastAsia="ko-KR"/>
              </w:rPr>
              <w:t>/SOO</w:t>
            </w:r>
            <w:r w:rsidRPr="00A91766">
              <w:rPr>
                <w:rFonts w:ascii="Times New Roman" w:eastAsia="Malgun Gothic" w:hAnsi="Times New Roman" w:cs="Times New Roman"/>
                <w:sz w:val="14"/>
                <w:szCs w:val="14"/>
                <w:lang w:eastAsia="ko-KR"/>
              </w:rPr>
              <w:t>,</w:t>
            </w:r>
            <w:r w:rsidRPr="00A91766">
              <w:rPr>
                <w:rFonts w:ascii="Times New Roman" w:eastAsia="Malgun Gothic" w:hAnsi="Times New Roman" w:cs="Times New Roman"/>
                <w:sz w:val="14"/>
                <w:szCs w:val="16"/>
                <w:lang w:eastAsia="ko-KR"/>
              </w:rPr>
              <w:t xml:space="preserve"> </w:t>
            </w:r>
            <w:proofErr w:type="gramStart"/>
            <w:r w:rsidRPr="00A91766">
              <w:rPr>
                <w:rFonts w:ascii="Times New Roman" w:eastAsia="Malgun Gothic" w:hAnsi="Times New Roman" w:cs="Times New Roman"/>
                <w:sz w:val="14"/>
                <w:szCs w:val="16"/>
                <w:lang w:eastAsia="ko-KR"/>
              </w:rPr>
              <w:t>IMP</w:t>
            </w:r>
            <w:proofErr w:type="gramEnd"/>
            <w:r w:rsidRPr="00A91766">
              <w:rPr>
                <w:rFonts w:ascii="Times New Roman" w:eastAsia="Malgun Gothic" w:hAnsi="Times New Roman" w:cs="Times New Roman"/>
                <w:sz w:val="14"/>
                <w:szCs w:val="16"/>
                <w:lang w:eastAsia="ko-KR"/>
              </w:rPr>
              <w:t xml:space="preserve"> or similar documents.</w:t>
            </w:r>
            <w:r w:rsidRPr="00A91766">
              <w:rPr>
                <w:rFonts w:ascii="Times New Roman" w:eastAsia="Malgun Gothic" w:hAnsi="Times New Roman" w:cs="Times New Roman"/>
                <w:color w:val="000000"/>
                <w:sz w:val="14"/>
                <w:szCs w:val="14"/>
                <w:lang w:eastAsia="ko-KR"/>
              </w:rPr>
              <w:t xml:space="preserve"> </w:t>
            </w:r>
            <w:r w:rsidRPr="00A91766">
              <w:rPr>
                <w:rFonts w:ascii="Times New Roman" w:eastAsia="Malgun Gothic" w:hAnsi="Times New Roman" w:cs="Times New Roman"/>
                <w:sz w:val="14"/>
                <w:szCs w:val="16"/>
                <w:lang w:eastAsia="ko-KR"/>
              </w:rPr>
              <w:t xml:space="preserve">Problems are identified, logged, tracked, mitigated, </w:t>
            </w:r>
            <w:proofErr w:type="gramStart"/>
            <w:r w:rsidRPr="00A91766">
              <w:rPr>
                <w:rFonts w:ascii="Times New Roman" w:eastAsia="Malgun Gothic" w:hAnsi="Times New Roman" w:cs="Times New Roman"/>
                <w:sz w:val="14"/>
                <w:szCs w:val="16"/>
                <w:lang w:eastAsia="ko-KR"/>
              </w:rPr>
              <w:t>corrected</w:t>
            </w:r>
            <w:proofErr w:type="gramEnd"/>
            <w:r w:rsidRPr="00A91766">
              <w:rPr>
                <w:rFonts w:ascii="Times New Roman" w:eastAsia="Malgun Gothic" w:hAnsi="Times New Roman" w:cs="Times New Roman"/>
                <w:sz w:val="14"/>
                <w:szCs w:val="16"/>
                <w:lang w:eastAsia="ko-KR"/>
              </w:rPr>
              <w:t xml:space="preserve"> and closed, providing management with insight to make timely decisions.</w:t>
            </w:r>
          </w:p>
          <w:p w14:paraId="0F49C3A7"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Segregation of internal and subcontract or procurement work scope has occurred. </w:t>
            </w:r>
          </w:p>
          <w:p w14:paraId="1BE389BA"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Subcontractors or procurements designated as HDV/CI are separately identified and assigned to the appropriate WBS elements.</w:t>
            </w:r>
          </w:p>
          <w:p w14:paraId="032776EC"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Subcontractor and procurement work scope are integrated into the project/program’s single IMS at a level to </w:t>
            </w:r>
            <w:proofErr w:type="gramStart"/>
            <w:r w:rsidRPr="00A91766">
              <w:rPr>
                <w:rFonts w:ascii="Times New Roman" w:eastAsia="Malgun Gothic" w:hAnsi="Times New Roman" w:cs="Times New Roman"/>
                <w:sz w:val="14"/>
                <w:szCs w:val="16"/>
                <w:lang w:eastAsia="ko-KR"/>
              </w:rPr>
              <w:t>provide for</w:t>
            </w:r>
            <w:proofErr w:type="gramEnd"/>
            <w:r w:rsidRPr="00A91766">
              <w:rPr>
                <w:rFonts w:ascii="Times New Roman" w:eastAsia="Malgun Gothic" w:hAnsi="Times New Roman" w:cs="Times New Roman"/>
                <w:sz w:val="14"/>
                <w:szCs w:val="16"/>
                <w:lang w:eastAsia="ko-KR"/>
              </w:rPr>
              <w:t xml:space="preserve"> accurate reporting and performance measurement.</w:t>
            </w:r>
          </w:p>
          <w:p w14:paraId="1C09E0C0"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Time-Phased Work Scope is fully integrated with the Material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tc>
        <w:tc>
          <w:tcPr>
            <w:tcW w:w="693" w:type="pct"/>
            <w:tcBorders>
              <w:top w:val="single" w:sz="4" w:space="0" w:color="auto"/>
              <w:left w:val="nil"/>
              <w:bottom w:val="single" w:sz="4" w:space="0" w:color="auto"/>
              <w:right w:val="single" w:sz="4" w:space="0" w:color="auto"/>
            </w:tcBorders>
          </w:tcPr>
          <w:p w14:paraId="41FFF540"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A validation process exists to ensure that all discrete work scope (at a minimum) is authorized and fully integrated into the IMS.</w:t>
            </w:r>
          </w:p>
          <w:p w14:paraId="13707E61"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Necessary corrective actions are implemented, completed, and recurring issues resolved.</w:t>
            </w:r>
          </w:p>
          <w:p w14:paraId="5DAD18D1"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549DF200"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6"/>
              </w:rPr>
            </w:pPr>
            <w:r w:rsidRPr="00A91766">
              <w:rPr>
                <w:rFonts w:ascii="Times New Roman" w:eastAsia="Malgun Gothic" w:hAnsi="Times New Roman" w:cs="Times New Roman"/>
                <w:color w:val="000000"/>
                <w:sz w:val="14"/>
                <w:szCs w:val="16"/>
              </w:rPr>
              <w:t xml:space="preserve">Routine surveillance results of IMS time-phased work scope traceability are fully disclosed with all key stakeholders, who maximize use of these results. </w:t>
            </w:r>
          </w:p>
          <w:p w14:paraId="4A59CF4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7272ACFD"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6"/>
                <w:lang w:eastAsia="ko-KR"/>
              </w:rPr>
              <w:t>The traceability of the time-phased work scope in the IMS is continuously improved and optimized.</w:t>
            </w:r>
          </w:p>
        </w:tc>
      </w:tr>
    </w:tbl>
    <w:p w14:paraId="61BEF5F9" w14:textId="77777777" w:rsidR="00523A4A" w:rsidRPr="00464C62" w:rsidRDefault="00523A4A" w:rsidP="00523A4A">
      <w:pPr>
        <w:rPr>
          <w:rFonts w:ascii="Times New Roman" w:hAnsi="Times New Roman" w:cs="Times New Roman"/>
          <w:b/>
          <w:i/>
          <w:color w:val="00B050"/>
          <w:sz w:val="8"/>
          <w:szCs w:val="8"/>
          <w:lang w:eastAsia="ko-KR"/>
        </w:rPr>
      </w:pPr>
      <w:r w:rsidRPr="00464C62">
        <w:rPr>
          <w:rFonts w:ascii="Times New Roman" w:hAnsi="Times New Roman" w:cs="Times New Roman"/>
          <w:b/>
          <w:i/>
          <w:color w:val="00B050"/>
          <w:sz w:val="8"/>
          <w:szCs w:val="8"/>
          <w:lang w:eastAsia="ko-KR"/>
        </w:rPr>
        <w:br w:type="page"/>
      </w:r>
    </w:p>
    <w:tbl>
      <w:tblPr>
        <w:tblW w:w="5000" w:type="pct"/>
        <w:tblCellMar>
          <w:left w:w="115" w:type="dxa"/>
          <w:bottom w:w="72" w:type="dxa"/>
          <w:right w:w="115" w:type="dxa"/>
        </w:tblCellMar>
        <w:tblLook w:val="04A0" w:firstRow="1" w:lastRow="0" w:firstColumn="1" w:lastColumn="0" w:noHBand="0" w:noVBand="1"/>
      </w:tblPr>
      <w:tblGrid>
        <w:gridCol w:w="4855"/>
        <w:gridCol w:w="539"/>
        <w:gridCol w:w="1531"/>
        <w:gridCol w:w="539"/>
        <w:gridCol w:w="992"/>
        <w:gridCol w:w="811"/>
        <w:gridCol w:w="1362"/>
        <w:gridCol w:w="2321"/>
      </w:tblGrid>
      <w:tr w:rsidR="00523A4A" w:rsidRPr="00A91766" w14:paraId="0668505C"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75EF296B"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2F7B7B">
              <w:rPr>
                <w:rFonts w:ascii="Times New Roman" w:eastAsia="Malgun Gothic" w:hAnsi="Times New Roman" w:cs="Times New Roman"/>
                <w:b/>
                <w:bCs/>
                <w:sz w:val="20"/>
                <w:szCs w:val="20"/>
                <w:lang w:eastAsia="ko-KR"/>
              </w:rPr>
              <w:lastRenderedPageBreak/>
              <w:t>SUB-PROCESS B: PLANNING AND SCHEDULING</w:t>
            </w:r>
          </w:p>
        </w:tc>
        <w:tc>
          <w:tcPr>
            <w:tcW w:w="3125" w:type="pct"/>
            <w:gridSpan w:val="7"/>
            <w:tcBorders>
              <w:top w:val="single" w:sz="4" w:space="0" w:color="auto"/>
              <w:left w:val="single" w:sz="4" w:space="0" w:color="auto"/>
              <w:bottom w:val="single" w:sz="4" w:space="0" w:color="auto"/>
              <w:right w:val="single" w:sz="4" w:space="0" w:color="000000"/>
            </w:tcBorders>
            <w:vAlign w:val="center"/>
            <w:hideMark/>
          </w:tcPr>
          <w:p w14:paraId="7314F78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09D1B157"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6ADF7EF5"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1B167D49"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48D10BCC"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525" w:type="pct"/>
            <w:tcBorders>
              <w:top w:val="nil"/>
              <w:left w:val="nil"/>
              <w:bottom w:val="single" w:sz="4" w:space="0" w:color="auto"/>
              <w:right w:val="nil"/>
            </w:tcBorders>
            <w:vAlign w:val="center"/>
          </w:tcPr>
          <w:p w14:paraId="16BE6661"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897" w:type="pct"/>
            <w:tcBorders>
              <w:top w:val="nil"/>
              <w:left w:val="nil"/>
              <w:bottom w:val="single" w:sz="4" w:space="0" w:color="auto"/>
              <w:right w:val="single" w:sz="4" w:space="0" w:color="auto"/>
            </w:tcBorders>
            <w:vAlign w:val="center"/>
            <w:hideMark/>
          </w:tcPr>
          <w:p w14:paraId="216A65D7"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36ECFC46"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4C8D0DFA"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B.2. Schedule Provides Current Status</w:t>
            </w:r>
          </w:p>
        </w:tc>
        <w:tc>
          <w:tcPr>
            <w:tcW w:w="208" w:type="pct"/>
            <w:tcBorders>
              <w:top w:val="nil"/>
              <w:left w:val="single" w:sz="4" w:space="0" w:color="auto"/>
              <w:bottom w:val="single" w:sz="4" w:space="0" w:color="auto"/>
              <w:right w:val="single" w:sz="4" w:space="0" w:color="auto"/>
            </w:tcBorders>
            <w:vAlign w:val="center"/>
            <w:hideMark/>
          </w:tcPr>
          <w:p w14:paraId="5A5E129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591" w:type="pct"/>
            <w:tcBorders>
              <w:top w:val="nil"/>
              <w:left w:val="nil"/>
              <w:bottom w:val="single" w:sz="4" w:space="0" w:color="auto"/>
              <w:right w:val="single" w:sz="4" w:space="0" w:color="auto"/>
            </w:tcBorders>
            <w:vAlign w:val="center"/>
            <w:hideMark/>
          </w:tcPr>
          <w:p w14:paraId="65FB7AAD"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591" w:type="pct"/>
            <w:gridSpan w:val="2"/>
            <w:tcBorders>
              <w:top w:val="nil"/>
              <w:left w:val="nil"/>
              <w:bottom w:val="single" w:sz="4" w:space="0" w:color="auto"/>
              <w:right w:val="single" w:sz="4" w:space="0" w:color="auto"/>
            </w:tcBorders>
            <w:vAlign w:val="center"/>
            <w:hideMark/>
          </w:tcPr>
          <w:p w14:paraId="7B9E208D"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839" w:type="pct"/>
            <w:gridSpan w:val="2"/>
            <w:tcBorders>
              <w:top w:val="nil"/>
              <w:left w:val="nil"/>
              <w:bottom w:val="single" w:sz="4" w:space="0" w:color="auto"/>
              <w:right w:val="single" w:sz="4" w:space="0" w:color="auto"/>
            </w:tcBorders>
            <w:shd w:val="clear" w:color="auto" w:fill="auto"/>
            <w:vAlign w:val="center"/>
            <w:hideMark/>
          </w:tcPr>
          <w:p w14:paraId="7C53BC07"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897" w:type="pct"/>
            <w:tcBorders>
              <w:top w:val="nil"/>
              <w:left w:val="nil"/>
              <w:bottom w:val="single" w:sz="4" w:space="0" w:color="auto"/>
              <w:right w:val="single" w:sz="4" w:space="0" w:color="auto"/>
            </w:tcBorders>
            <w:vAlign w:val="center"/>
            <w:hideMark/>
          </w:tcPr>
          <w:p w14:paraId="33614DA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35789557" w14:textId="77777777" w:rsidTr="00656414">
        <w:trPr>
          <w:cantSplit/>
          <w:trHeight w:val="1088"/>
        </w:trPr>
        <w:tc>
          <w:tcPr>
            <w:tcW w:w="1875" w:type="pct"/>
            <w:vMerge w:val="restart"/>
            <w:tcBorders>
              <w:top w:val="single" w:sz="4" w:space="0" w:color="auto"/>
              <w:left w:val="single" w:sz="4" w:space="0" w:color="auto"/>
              <w:bottom w:val="single" w:sz="4" w:space="0" w:color="auto"/>
              <w:right w:val="single" w:sz="4" w:space="0" w:color="auto"/>
            </w:tcBorders>
          </w:tcPr>
          <w:p w14:paraId="3C96E5E4"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schedule provides </w:t>
            </w:r>
            <w:proofErr w:type="gramStart"/>
            <w:r w:rsidRPr="00A91766">
              <w:rPr>
                <w:rFonts w:ascii="Times New Roman" w:eastAsia="Malgun Gothic" w:hAnsi="Times New Roman" w:cs="Times New Roman"/>
                <w:color w:val="000000"/>
                <w:sz w:val="14"/>
                <w:szCs w:val="14"/>
                <w:lang w:eastAsia="ko-KR"/>
              </w:rPr>
              <w:t>current status</w:t>
            </w:r>
            <w:proofErr w:type="gramEnd"/>
            <w:r w:rsidRPr="00A91766">
              <w:rPr>
                <w:rFonts w:ascii="Times New Roman" w:eastAsia="Malgun Gothic" w:hAnsi="Times New Roman" w:cs="Times New Roman"/>
                <w:color w:val="000000"/>
                <w:sz w:val="14"/>
                <w:szCs w:val="14"/>
                <w:lang w:eastAsia="ko-KR"/>
              </w:rPr>
              <w:t xml:space="preserve"> including forecast start and completion dates consistent with the month-end status (data) date for all authorized work. The schedule can be updated to report current progress against the baseline and to forecast the schedule status of incomplete activities through project completion.</w:t>
            </w:r>
          </w:p>
          <w:p w14:paraId="03FE3B37"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4B326939"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The schedule of the project/program follows a standardized business rhythm, including a standard “time now” or “data date” to which status is reported against. There are no forecast dates prior to the “time now” date and no actual dates after the “time now” date.</w:t>
            </w:r>
          </w:p>
          <w:p w14:paraId="67FB8B0B"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38120EF2"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The Integrated Master Schedule (IMS) is updated at least as often as the external report is generated (e.g., Integrated Program Management Report or other reports). It is time-synchronized in accordance with all stakeholder updates/status (i.e., vendors, subcontractors, and government activities). The IMS status cycle should consider all organizational calendars and a common status date should be established for the integration of schedule data.</w:t>
            </w:r>
          </w:p>
          <w:p w14:paraId="27D42D9C" w14:textId="77777777" w:rsidR="00523A4A" w:rsidRPr="00A91766" w:rsidRDefault="00523A4A" w:rsidP="00656414">
            <w:pPr>
              <w:autoSpaceDE w:val="0"/>
              <w:autoSpaceDN w:val="0"/>
              <w:adjustRightInd w:val="0"/>
              <w:jc w:val="both"/>
              <w:rPr>
                <w:rFonts w:ascii="Times New Roman" w:eastAsia="Malgun Gothic" w:hAnsi="Times New Roman" w:cs="Times New Roman"/>
                <w:color w:val="000000"/>
                <w:sz w:val="14"/>
                <w:szCs w:val="14"/>
                <w:lang w:eastAsia="ko-KR"/>
              </w:rPr>
            </w:pPr>
          </w:p>
          <w:p w14:paraId="11E68F65"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5517C160"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The schedule provides current status and forecast of completion dates for all discrete authorized </w:t>
            </w:r>
            <w:proofErr w:type="gramStart"/>
            <w:r w:rsidRPr="00A91766">
              <w:rPr>
                <w:rFonts w:ascii="Times New Roman" w:eastAsia="Malgun Gothic" w:hAnsi="Times New Roman" w:cs="Times New Roman"/>
                <w:bCs/>
                <w:color w:val="000000"/>
                <w:sz w:val="14"/>
                <w:szCs w:val="14"/>
              </w:rPr>
              <w:t>work</w:t>
            </w:r>
            <w:proofErr w:type="gramEnd"/>
          </w:p>
          <w:p w14:paraId="0B6255BF"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Objective completion criteria are determined in advance and used to measure progress towards the determination of technical </w:t>
            </w:r>
            <w:proofErr w:type="gramStart"/>
            <w:r w:rsidRPr="00A91766">
              <w:rPr>
                <w:rFonts w:ascii="Times New Roman" w:eastAsia="Malgun Gothic" w:hAnsi="Times New Roman" w:cs="Times New Roman"/>
                <w:bCs/>
                <w:color w:val="000000"/>
                <w:sz w:val="14"/>
                <w:szCs w:val="14"/>
              </w:rPr>
              <w:t>achievement</w:t>
            </w:r>
            <w:proofErr w:type="gramEnd"/>
          </w:p>
          <w:p w14:paraId="56803A01"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The schedule is updated monthly (at a minimum) in alignment with the accounting calendar, with realistic end dates; however, it may be updated more frequently if </w:t>
            </w:r>
            <w:proofErr w:type="gramStart"/>
            <w:r w:rsidRPr="00A91766">
              <w:rPr>
                <w:rFonts w:ascii="Times New Roman" w:eastAsia="Malgun Gothic" w:hAnsi="Times New Roman" w:cs="Times New Roman"/>
                <w:bCs/>
                <w:color w:val="000000"/>
                <w:sz w:val="14"/>
                <w:szCs w:val="14"/>
              </w:rPr>
              <w:t>necessary</w:t>
            </w:r>
            <w:proofErr w:type="gramEnd"/>
          </w:p>
          <w:p w14:paraId="103E2C5B" w14:textId="77777777" w:rsidR="00523A4A" w:rsidRPr="00712F42"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Automated internal checking mechanism, to validate the quality of the </w:t>
            </w:r>
            <w:proofErr w:type="gramStart"/>
            <w:r w:rsidRPr="00A91766">
              <w:rPr>
                <w:rFonts w:ascii="Times New Roman" w:eastAsia="Malgun Gothic" w:hAnsi="Times New Roman" w:cs="Times New Roman"/>
                <w:bCs/>
                <w:color w:val="000000"/>
                <w:sz w:val="14"/>
                <w:szCs w:val="14"/>
              </w:rPr>
              <w:t>schedule</w:t>
            </w:r>
            <w:proofErr w:type="gramEnd"/>
            <w:r w:rsidRPr="00A91766">
              <w:rPr>
                <w:rFonts w:ascii="Times New Roman" w:eastAsia="Malgun Gothic" w:hAnsi="Times New Roman" w:cs="Times New Roman"/>
                <w:bCs/>
                <w:color w:val="000000"/>
                <w:sz w:val="14"/>
                <w:szCs w:val="14"/>
              </w:rPr>
              <w:t xml:space="preserve"> </w:t>
            </w:r>
          </w:p>
          <w:p w14:paraId="3C38596E" w14:textId="77777777" w:rsidR="00523A4A" w:rsidRPr="00712F42"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9F40BA">
              <w:rPr>
                <w:rFonts w:ascii="Times New Roman" w:eastAsia="Malgun Gothic" w:hAnsi="Times New Roman" w:cs="Times New Roman"/>
                <w:bCs/>
                <w:color w:val="000000"/>
                <w:sz w:val="14"/>
                <w:szCs w:val="14"/>
              </w:rPr>
              <w:t>Schedule Risk Assessment (SRA)</w:t>
            </w:r>
          </w:p>
          <w:p w14:paraId="58CB978B"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Other</w:t>
            </w:r>
          </w:p>
          <w:p w14:paraId="15818D62" w14:textId="77777777" w:rsidR="00523A4A" w:rsidRDefault="00523A4A" w:rsidP="00656414">
            <w:pPr>
              <w:autoSpaceDE w:val="0"/>
              <w:autoSpaceDN w:val="0"/>
              <w:adjustRightInd w:val="0"/>
              <w:jc w:val="both"/>
              <w:rPr>
                <w:rFonts w:ascii="Times New Roman" w:eastAsia="Malgun Gothic" w:hAnsi="Times New Roman" w:cs="Times New Roman"/>
                <w:color w:val="000000"/>
                <w:sz w:val="14"/>
                <w:szCs w:val="14"/>
                <w:lang w:eastAsia="ko-KR"/>
              </w:rPr>
            </w:pPr>
          </w:p>
          <w:p w14:paraId="2619B2EF" w14:textId="77777777" w:rsidR="00523A4A" w:rsidRPr="00A91766" w:rsidRDefault="00523A4A" w:rsidP="00656414">
            <w:pPr>
              <w:suppressAutoHyphens/>
              <w:autoSpaceDE w:val="0"/>
              <w:autoSpaceDN w:val="0"/>
              <w:adjustRightInd w:val="0"/>
              <w:textAlignment w:val="center"/>
              <w:rPr>
                <w:rFonts w:ascii="Sabon LT Std" w:eastAsia="Malgun Gothic" w:hAnsi="Sabon LT Std" w:cs="Sabon LT Std" w:hint="eastAsia"/>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color w:val="000000"/>
                <w:sz w:val="14"/>
                <w:szCs w:val="14"/>
              </w:rPr>
              <w:t xml:space="preserve"> NDIA EVMS EIA-748-D Intent Guide GL 6; DoD EVMSIG GL 6; DOE CAG GL 6; EIA748-D; NDIA PASEG; ISO 21508:2018(E); ANSI PMI 19-006-2019</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42F2357E"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591" w:type="pct"/>
            <w:tcBorders>
              <w:top w:val="single" w:sz="4" w:space="0" w:color="auto"/>
              <w:left w:val="nil"/>
              <w:bottom w:val="single" w:sz="4" w:space="0" w:color="auto"/>
              <w:right w:val="single" w:sz="4" w:space="0" w:color="auto"/>
            </w:tcBorders>
            <w:hideMark/>
          </w:tcPr>
          <w:p w14:paraId="60FB053A"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The schedule is updated too infrequently to provide </w:t>
            </w:r>
            <w:proofErr w:type="gramStart"/>
            <w:r w:rsidRPr="00A91766">
              <w:rPr>
                <w:rFonts w:ascii="Times New Roman" w:eastAsia="Malgun Gothic" w:hAnsi="Times New Roman" w:cs="Times New Roman"/>
                <w:b/>
                <w:sz w:val="14"/>
                <w:szCs w:val="16"/>
                <w:lang w:eastAsia="ko-KR"/>
              </w:rPr>
              <w:t>current status</w:t>
            </w:r>
            <w:proofErr w:type="gramEnd"/>
            <w:r w:rsidRPr="00A91766">
              <w:rPr>
                <w:rFonts w:ascii="Times New Roman" w:eastAsia="Malgun Gothic" w:hAnsi="Times New Roman" w:cs="Times New Roman"/>
                <w:b/>
                <w:sz w:val="14"/>
                <w:szCs w:val="16"/>
                <w:lang w:eastAsia="ko-KR"/>
              </w:rPr>
              <w:t>, or it is not capable of being updated to provide current status in alignment with accounting period information.</w:t>
            </w:r>
          </w:p>
        </w:tc>
        <w:tc>
          <w:tcPr>
            <w:tcW w:w="591" w:type="pct"/>
            <w:gridSpan w:val="2"/>
            <w:tcBorders>
              <w:top w:val="single" w:sz="4" w:space="0" w:color="auto"/>
              <w:left w:val="nil"/>
              <w:bottom w:val="single" w:sz="4" w:space="0" w:color="auto"/>
              <w:right w:val="single" w:sz="4" w:space="0" w:color="auto"/>
            </w:tcBorders>
            <w:hideMark/>
          </w:tcPr>
          <w:p w14:paraId="190475D6" w14:textId="77777777" w:rsidR="00523A4A" w:rsidRPr="00A91766" w:rsidRDefault="00523A4A" w:rsidP="00656414">
            <w:pPr>
              <w:spacing w:line="259" w:lineRule="auto"/>
              <w:rPr>
                <w:rFonts w:ascii="Times New Roman" w:eastAsia="Malgun Gothic" w:hAnsi="Times New Roman" w:cs="Times New Roman"/>
                <w:b/>
                <w:sz w:val="14"/>
                <w:szCs w:val="16"/>
                <w:lang w:eastAsia="ko-KR"/>
              </w:rPr>
            </w:pPr>
            <w:r w:rsidRPr="00A91766">
              <w:rPr>
                <w:rFonts w:ascii="Times New Roman" w:eastAsia="Malgun Gothic" w:hAnsi="Times New Roman" w:cs="Times New Roman"/>
                <w:b/>
                <w:sz w:val="14"/>
                <w:szCs w:val="16"/>
                <w:lang w:eastAsia="ko-KR"/>
              </w:rPr>
              <w:t xml:space="preserve">The schedule is updated to provide </w:t>
            </w:r>
            <w:proofErr w:type="gramStart"/>
            <w:r w:rsidRPr="00A91766">
              <w:rPr>
                <w:rFonts w:ascii="Times New Roman" w:eastAsia="Malgun Gothic" w:hAnsi="Times New Roman" w:cs="Times New Roman"/>
                <w:b/>
                <w:sz w:val="14"/>
                <w:szCs w:val="16"/>
                <w:lang w:eastAsia="ko-KR"/>
              </w:rPr>
              <w:t>current status</w:t>
            </w:r>
            <w:proofErr w:type="gramEnd"/>
            <w:r w:rsidRPr="00A91766">
              <w:rPr>
                <w:rFonts w:ascii="Times New Roman" w:eastAsia="Malgun Gothic" w:hAnsi="Times New Roman" w:cs="Times New Roman"/>
                <w:b/>
                <w:sz w:val="14"/>
                <w:szCs w:val="16"/>
                <w:lang w:eastAsia="ko-KR"/>
              </w:rPr>
              <w:t xml:space="preserve"> mostly in alignment with accounting period information. However, only activities within the status window are updated.</w:t>
            </w:r>
          </w:p>
        </w:tc>
        <w:tc>
          <w:tcPr>
            <w:tcW w:w="839" w:type="pct"/>
            <w:gridSpan w:val="2"/>
            <w:tcBorders>
              <w:top w:val="single" w:sz="4" w:space="0" w:color="auto"/>
              <w:left w:val="nil"/>
              <w:bottom w:val="single" w:sz="4" w:space="0" w:color="auto"/>
              <w:right w:val="single" w:sz="4" w:space="0" w:color="auto"/>
            </w:tcBorders>
            <w:hideMark/>
          </w:tcPr>
          <w:p w14:paraId="5B295E91" w14:textId="77777777" w:rsidR="00523A4A" w:rsidRPr="00A91766" w:rsidRDefault="00523A4A" w:rsidP="00656414">
            <w:pPr>
              <w:spacing w:line="259" w:lineRule="auto"/>
              <w:rPr>
                <w:rFonts w:ascii="Times New Roman" w:eastAsia="Malgun Gothic" w:hAnsi="Times New Roman" w:cs="Times New Roman"/>
                <w:b/>
                <w:sz w:val="14"/>
                <w:szCs w:val="16"/>
                <w:lang w:eastAsia="ko-KR"/>
              </w:rPr>
            </w:pPr>
            <w:r w:rsidRPr="00A91766">
              <w:rPr>
                <w:rFonts w:ascii="Times New Roman" w:eastAsia="Malgun Gothic" w:hAnsi="Times New Roman" w:cs="Times New Roman"/>
                <w:b/>
                <w:sz w:val="14"/>
                <w:szCs w:val="16"/>
                <w:lang w:eastAsia="ko-KR"/>
              </w:rPr>
              <w:t>The schedule is updated in alignment with the accounting calendar,</w:t>
            </w:r>
          </w:p>
          <w:p w14:paraId="5D1DD9FC" w14:textId="77777777" w:rsidR="00523A4A" w:rsidRDefault="00523A4A" w:rsidP="00656414">
            <w:pPr>
              <w:spacing w:line="259" w:lineRule="auto"/>
              <w:rPr>
                <w:rFonts w:ascii="Times New Roman" w:eastAsia="Malgun Gothic" w:hAnsi="Times New Roman" w:cs="Times New Roman"/>
                <w:b/>
                <w:sz w:val="14"/>
                <w:szCs w:val="16"/>
                <w:lang w:eastAsia="ko-KR"/>
              </w:rPr>
            </w:pPr>
            <w:r w:rsidRPr="00A91766">
              <w:rPr>
                <w:rFonts w:ascii="Times New Roman" w:eastAsia="Malgun Gothic" w:hAnsi="Times New Roman" w:cs="Times New Roman"/>
                <w:b/>
                <w:sz w:val="14"/>
                <w:szCs w:val="16"/>
                <w:lang w:eastAsia="ko-KR"/>
              </w:rPr>
              <w:t xml:space="preserve">in a consistent manner following an established business rhythm. </w:t>
            </w:r>
          </w:p>
          <w:p w14:paraId="5D40754E"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9F40BA">
              <w:rPr>
                <w:rFonts w:ascii="Times New Roman" w:eastAsia="Malgun Gothic" w:hAnsi="Times New Roman" w:cs="Times New Roman"/>
                <w:b/>
                <w:sz w:val="14"/>
                <w:szCs w:val="16"/>
                <w:lang w:eastAsia="ko-KR"/>
              </w:rPr>
              <w:t>Schedule forecasts are commensurate with risk identified on the project/program</w:t>
            </w:r>
            <w:r>
              <w:rPr>
                <w:rFonts w:ascii="Times New Roman" w:eastAsia="Malgun Gothic" w:hAnsi="Times New Roman" w:cs="Times New Roman"/>
                <w:b/>
                <w:sz w:val="14"/>
                <w:szCs w:val="16"/>
                <w:lang w:eastAsia="ko-KR"/>
              </w:rPr>
              <w:t>.</w:t>
            </w:r>
          </w:p>
        </w:tc>
        <w:tc>
          <w:tcPr>
            <w:tcW w:w="897" w:type="pct"/>
            <w:tcBorders>
              <w:top w:val="single" w:sz="4" w:space="0" w:color="auto"/>
              <w:left w:val="nil"/>
              <w:bottom w:val="single" w:sz="4" w:space="0" w:color="auto"/>
              <w:right w:val="single" w:sz="4" w:space="0" w:color="auto"/>
            </w:tcBorders>
            <w:hideMark/>
          </w:tcPr>
          <w:p w14:paraId="0CE12C99"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6"/>
                <w:lang w:eastAsia="ko-KR"/>
              </w:rPr>
              <w:t xml:space="preserve">The schedule is updated more frequently than monthly and reviewed in a timely and effective manner </w:t>
            </w:r>
            <w:r w:rsidRPr="00A91766">
              <w:rPr>
                <w:rFonts w:ascii="Times New Roman" w:eastAsia="Malgun Gothic" w:hAnsi="Times New Roman" w:cs="Times New Roman"/>
                <w:b/>
                <w:bCs/>
                <w:sz w:val="14"/>
                <w:szCs w:val="14"/>
                <w:lang w:eastAsia="ko-KR"/>
              </w:rPr>
              <w:t>to reflect accurate progress of started, completed, and in-progress work, and aligns with other earned value data,</w:t>
            </w:r>
            <w:r w:rsidRPr="00A91766">
              <w:rPr>
                <w:rFonts w:ascii="Times New Roman" w:eastAsia="Malgun Gothic" w:hAnsi="Times New Roman" w:cs="Times New Roman"/>
                <w:b/>
                <w:bCs/>
                <w:sz w:val="14"/>
                <w:szCs w:val="16"/>
                <w:lang w:eastAsia="ko-KR"/>
              </w:rPr>
              <w:t xml:space="preserve"> aiding in reporting and proactive decision-making.</w:t>
            </w:r>
          </w:p>
        </w:tc>
      </w:tr>
      <w:tr w:rsidR="00523A4A" w:rsidRPr="00A91766" w14:paraId="3B3D8B11"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60770"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785855E9"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tc>
        <w:tc>
          <w:tcPr>
            <w:tcW w:w="591" w:type="pct"/>
            <w:tcBorders>
              <w:top w:val="single" w:sz="4" w:space="0" w:color="auto"/>
              <w:left w:val="nil"/>
              <w:bottom w:val="single" w:sz="4" w:space="0" w:color="auto"/>
              <w:right w:val="single" w:sz="4" w:space="0" w:color="auto"/>
            </w:tcBorders>
          </w:tcPr>
          <w:p w14:paraId="6FE4C028"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Updates are not processed in </w:t>
            </w:r>
            <w:proofErr w:type="gramStart"/>
            <w:r w:rsidRPr="00A91766">
              <w:rPr>
                <w:rFonts w:ascii="Times New Roman" w:eastAsia="Malgun Gothic" w:hAnsi="Times New Roman" w:cs="Times New Roman"/>
                <w:sz w:val="14"/>
                <w:szCs w:val="16"/>
                <w:lang w:eastAsia="ko-KR"/>
              </w:rPr>
              <w:t>a manner in which</w:t>
            </w:r>
            <w:proofErr w:type="gramEnd"/>
            <w:r w:rsidRPr="00A91766">
              <w:rPr>
                <w:rFonts w:ascii="Times New Roman" w:eastAsia="Malgun Gothic" w:hAnsi="Times New Roman" w:cs="Times New Roman"/>
                <w:sz w:val="14"/>
                <w:szCs w:val="16"/>
                <w:lang w:eastAsia="ko-KR"/>
              </w:rPr>
              <w:t xml:space="preserve"> to ensure consistent reporting of actual progress. </w:t>
            </w:r>
          </w:p>
          <w:p w14:paraId="35ACA9C1"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Updates to date and durations of activities not yet in progress rarely occur.</w:t>
            </w:r>
          </w:p>
          <w:p w14:paraId="3BF92841"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608A28F7"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tc>
        <w:tc>
          <w:tcPr>
            <w:tcW w:w="591" w:type="pct"/>
            <w:gridSpan w:val="2"/>
            <w:tcBorders>
              <w:top w:val="single" w:sz="4" w:space="0" w:color="auto"/>
              <w:left w:val="nil"/>
              <w:bottom w:val="single" w:sz="4" w:space="0" w:color="auto"/>
              <w:right w:val="single" w:sz="4" w:space="0" w:color="auto"/>
            </w:tcBorders>
          </w:tcPr>
          <w:p w14:paraId="2F528664"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Status updates are primarily reserved only for those activities within the current execution window (Actual Starts, Actual Finishes and Percent Complete).</w:t>
            </w:r>
          </w:p>
          <w:p w14:paraId="0BFA6B12"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20EA429F"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In addition to updates to all activities within the execution window, most activities are reviewed and updates to durations and forecasted starts/finish are made as necessary.</w:t>
            </w:r>
          </w:p>
          <w:p w14:paraId="560A8043"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6BE77483" w14:textId="77777777" w:rsidR="00523A4A"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Scheduling assessment is available to validate </w:t>
            </w:r>
            <w:proofErr w:type="gramStart"/>
            <w:r w:rsidRPr="00A91766">
              <w:rPr>
                <w:rFonts w:ascii="Times New Roman" w:eastAsia="Malgun Gothic" w:hAnsi="Times New Roman" w:cs="Times New Roman"/>
                <w:sz w:val="14"/>
                <w:szCs w:val="16"/>
                <w:lang w:eastAsia="ko-KR"/>
              </w:rPr>
              <w:t>current status</w:t>
            </w:r>
            <w:proofErr w:type="gramEnd"/>
            <w:r w:rsidRPr="00A91766">
              <w:rPr>
                <w:rFonts w:ascii="Times New Roman" w:eastAsia="Malgun Gothic" w:hAnsi="Times New Roman" w:cs="Times New Roman"/>
                <w:sz w:val="14"/>
                <w:szCs w:val="16"/>
                <w:lang w:eastAsia="ko-KR"/>
              </w:rPr>
              <w:t>.</w:t>
            </w:r>
          </w:p>
          <w:p w14:paraId="296DAE31" w14:textId="77777777" w:rsidR="00523A4A" w:rsidRDefault="00523A4A" w:rsidP="00656414">
            <w:pPr>
              <w:spacing w:line="259" w:lineRule="auto"/>
              <w:rPr>
                <w:rFonts w:ascii="Times New Roman" w:eastAsia="Malgun Gothic" w:hAnsi="Times New Roman" w:cs="Times New Roman"/>
                <w:sz w:val="14"/>
                <w:szCs w:val="16"/>
                <w:lang w:eastAsia="ko-KR"/>
              </w:rPr>
            </w:pPr>
          </w:p>
          <w:p w14:paraId="6FC05727"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9F40BA">
              <w:rPr>
                <w:rFonts w:ascii="Times New Roman" w:eastAsia="Malgun Gothic" w:hAnsi="Times New Roman" w:cs="Times New Roman"/>
                <w:sz w:val="14"/>
                <w:szCs w:val="16"/>
                <w:lang w:eastAsia="ko-KR"/>
              </w:rPr>
              <w:t xml:space="preserve">Schedule forecasting is coordinated with the Risk Management </w:t>
            </w:r>
            <w:r>
              <w:rPr>
                <w:rFonts w:ascii="Times New Roman" w:hAnsi="Times New Roman" w:cs="Times New Roman"/>
                <w:bCs/>
                <w:color w:val="000000"/>
                <w:sz w:val="14"/>
                <w:szCs w:val="14"/>
              </w:rPr>
              <w:t>sub-</w:t>
            </w:r>
            <w:r w:rsidRPr="009F40BA">
              <w:rPr>
                <w:rFonts w:ascii="Times New Roman" w:eastAsia="Malgun Gothic" w:hAnsi="Times New Roman" w:cs="Times New Roman"/>
                <w:sz w:val="14"/>
                <w:szCs w:val="16"/>
                <w:lang w:eastAsia="ko-KR"/>
              </w:rPr>
              <w:t>process</w:t>
            </w:r>
            <w:r>
              <w:rPr>
                <w:rFonts w:ascii="Times New Roman" w:eastAsia="Malgun Gothic" w:hAnsi="Times New Roman" w:cs="Times New Roman"/>
                <w:sz w:val="14"/>
                <w:szCs w:val="16"/>
                <w:lang w:eastAsia="ko-KR"/>
              </w:rPr>
              <w:t>.</w:t>
            </w:r>
          </w:p>
        </w:tc>
        <w:tc>
          <w:tcPr>
            <w:tcW w:w="839" w:type="pct"/>
            <w:gridSpan w:val="2"/>
            <w:tcBorders>
              <w:top w:val="single" w:sz="4" w:space="0" w:color="auto"/>
              <w:left w:val="nil"/>
              <w:bottom w:val="single" w:sz="4" w:space="0" w:color="auto"/>
              <w:right w:val="single" w:sz="4" w:space="0" w:color="auto"/>
            </w:tcBorders>
          </w:tcPr>
          <w:p w14:paraId="40DC6CB4" w14:textId="77777777" w:rsidR="00523A4A"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The “Time Now” status date is in alignment with accounting period information and updated monthly.</w:t>
            </w:r>
          </w:p>
          <w:p w14:paraId="634300D7" w14:textId="77777777" w:rsidR="00523A4A" w:rsidRDefault="00523A4A" w:rsidP="00656414">
            <w:pPr>
              <w:spacing w:line="259" w:lineRule="auto"/>
              <w:rPr>
                <w:rFonts w:ascii="Times New Roman" w:eastAsia="Malgun Gothic" w:hAnsi="Times New Roman" w:cs="Times New Roman"/>
                <w:sz w:val="14"/>
                <w:szCs w:val="16"/>
                <w:lang w:eastAsia="ko-KR"/>
              </w:rPr>
            </w:pPr>
          </w:p>
          <w:p w14:paraId="1C8434F0"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9F40BA">
              <w:rPr>
                <w:rFonts w:ascii="Times New Roman" w:eastAsia="Malgun Gothic" w:hAnsi="Times New Roman" w:cs="Times New Roman"/>
                <w:sz w:val="14"/>
                <w:szCs w:val="16"/>
                <w:lang w:eastAsia="ko-KR"/>
              </w:rPr>
              <w:t>Schedule forecasts consider the SRA.  Activity duration estimates represent the most likely time the work should take.</w:t>
            </w:r>
          </w:p>
          <w:p w14:paraId="16EFA632"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02C778D3"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Schedule updates are reviewed monthly with schedule stakeholders, and changes are effectively communicated </w:t>
            </w:r>
            <w:proofErr w:type="gramStart"/>
            <w:r w:rsidRPr="00A91766">
              <w:rPr>
                <w:rFonts w:ascii="Times New Roman" w:eastAsia="Malgun Gothic" w:hAnsi="Times New Roman" w:cs="Times New Roman"/>
                <w:sz w:val="14"/>
                <w:szCs w:val="16"/>
                <w:lang w:eastAsia="ko-KR"/>
              </w:rPr>
              <w:t>in order to</w:t>
            </w:r>
            <w:proofErr w:type="gramEnd"/>
            <w:r w:rsidRPr="00A91766">
              <w:rPr>
                <w:rFonts w:ascii="Times New Roman" w:eastAsia="Malgun Gothic" w:hAnsi="Times New Roman" w:cs="Times New Roman"/>
                <w:sz w:val="14"/>
                <w:szCs w:val="16"/>
                <w:lang w:eastAsia="ko-KR"/>
              </w:rPr>
              <w:t xml:space="preserve"> inform management decision-making. Schedule status is monitored and tested to assess system health and integrity. Problems are identified, logged, tracked, mitigated, </w:t>
            </w:r>
            <w:proofErr w:type="gramStart"/>
            <w:r w:rsidRPr="00A91766">
              <w:rPr>
                <w:rFonts w:ascii="Times New Roman" w:eastAsia="Malgun Gothic" w:hAnsi="Times New Roman" w:cs="Times New Roman"/>
                <w:sz w:val="14"/>
                <w:szCs w:val="16"/>
                <w:lang w:eastAsia="ko-KR"/>
              </w:rPr>
              <w:t>corrected</w:t>
            </w:r>
            <w:proofErr w:type="gramEnd"/>
            <w:r w:rsidRPr="00A91766">
              <w:rPr>
                <w:rFonts w:ascii="Times New Roman" w:eastAsia="Malgun Gothic" w:hAnsi="Times New Roman" w:cs="Times New Roman"/>
                <w:sz w:val="14"/>
                <w:szCs w:val="16"/>
                <w:lang w:eastAsia="ko-KR"/>
              </w:rPr>
              <w:t xml:space="preserve"> and closed. </w:t>
            </w:r>
          </w:p>
          <w:p w14:paraId="3972F405"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0A083498" w14:textId="77777777" w:rsidR="00523A4A"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Scheduling assessment may occur more frequently than monthly and results in the schedule providing </w:t>
            </w:r>
            <w:proofErr w:type="gramStart"/>
            <w:r w:rsidRPr="00A91766">
              <w:rPr>
                <w:rFonts w:ascii="Times New Roman" w:eastAsia="Malgun Gothic" w:hAnsi="Times New Roman" w:cs="Times New Roman"/>
                <w:sz w:val="14"/>
                <w:szCs w:val="16"/>
                <w:lang w:eastAsia="ko-KR"/>
              </w:rPr>
              <w:t>current status</w:t>
            </w:r>
            <w:proofErr w:type="gramEnd"/>
            <w:r w:rsidRPr="00A91766">
              <w:rPr>
                <w:rFonts w:ascii="Times New Roman" w:eastAsia="Malgun Gothic" w:hAnsi="Times New Roman" w:cs="Times New Roman"/>
                <w:sz w:val="14"/>
                <w:szCs w:val="16"/>
                <w:lang w:eastAsia="ko-KR"/>
              </w:rPr>
              <w:t>, and related data used in project/program planning, re-planning, and decision-making.</w:t>
            </w:r>
          </w:p>
          <w:p w14:paraId="77D66E5A" w14:textId="77777777" w:rsidR="00523A4A" w:rsidRDefault="00523A4A" w:rsidP="00656414">
            <w:pPr>
              <w:spacing w:line="259" w:lineRule="auto"/>
              <w:rPr>
                <w:rFonts w:ascii="Times New Roman" w:eastAsia="Malgun Gothic" w:hAnsi="Times New Roman" w:cs="Times New Roman"/>
                <w:sz w:val="14"/>
                <w:szCs w:val="16"/>
                <w:lang w:eastAsia="ko-KR"/>
              </w:rPr>
            </w:pPr>
          </w:p>
          <w:p w14:paraId="7854694E"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9F40BA">
              <w:rPr>
                <w:rFonts w:ascii="Times New Roman" w:eastAsia="Malgun Gothic" w:hAnsi="Times New Roman" w:cs="Times New Roman"/>
                <w:sz w:val="14"/>
                <w:szCs w:val="16"/>
                <w:lang w:eastAsia="ko-KR"/>
              </w:rPr>
              <w:t xml:space="preserve">Schedule forecasting is fully integrated with the Risk Management </w:t>
            </w:r>
            <w:r>
              <w:rPr>
                <w:rFonts w:ascii="Times New Roman" w:hAnsi="Times New Roman" w:cs="Times New Roman"/>
                <w:bCs/>
                <w:color w:val="000000"/>
                <w:sz w:val="14"/>
                <w:szCs w:val="14"/>
              </w:rPr>
              <w:t>sub-</w:t>
            </w:r>
            <w:r w:rsidRPr="009F40BA">
              <w:rPr>
                <w:rFonts w:ascii="Times New Roman" w:eastAsia="Malgun Gothic" w:hAnsi="Times New Roman" w:cs="Times New Roman"/>
                <w:sz w:val="14"/>
                <w:szCs w:val="16"/>
                <w:lang w:eastAsia="ko-KR"/>
              </w:rPr>
              <w:t>process.</w:t>
            </w:r>
          </w:p>
        </w:tc>
        <w:tc>
          <w:tcPr>
            <w:tcW w:w="897" w:type="pct"/>
            <w:tcBorders>
              <w:top w:val="single" w:sz="4" w:space="0" w:color="auto"/>
              <w:left w:val="nil"/>
              <w:bottom w:val="single" w:sz="4" w:space="0" w:color="auto"/>
              <w:right w:val="single" w:sz="4" w:space="0" w:color="auto"/>
            </w:tcBorders>
          </w:tcPr>
          <w:p w14:paraId="5958C3DB"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The schedule is updated weekly during the accounting/reporting period.  </w:t>
            </w:r>
          </w:p>
          <w:p w14:paraId="3D5E7F67"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6D4A59E6"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All activities are reviewed during each status cycle to ensure accuracy of dates and durations.  Full bottom-up revisions to durations and start/finish dates are performed as necessary. Schedule status is monitored and used for management </w:t>
            </w:r>
            <w:proofErr w:type="gramStart"/>
            <w:r w:rsidRPr="00A91766">
              <w:rPr>
                <w:rFonts w:ascii="Times New Roman" w:eastAsia="Malgun Gothic" w:hAnsi="Times New Roman" w:cs="Times New Roman"/>
                <w:sz w:val="14"/>
                <w:szCs w:val="16"/>
                <w:lang w:eastAsia="ko-KR"/>
              </w:rPr>
              <w:t>control, and</w:t>
            </w:r>
            <w:proofErr w:type="gramEnd"/>
            <w:r w:rsidRPr="00A91766">
              <w:rPr>
                <w:rFonts w:ascii="Times New Roman" w:eastAsia="Malgun Gothic" w:hAnsi="Times New Roman" w:cs="Times New Roman"/>
                <w:sz w:val="14"/>
                <w:szCs w:val="16"/>
                <w:lang w:eastAsia="ko-KR"/>
              </w:rPr>
              <w:t xml:space="preserve"> is automatically tested to assess system health and integrity. Necessary corrective actions are implemented, completed, and recurring issues resolved.</w:t>
            </w:r>
          </w:p>
          <w:p w14:paraId="5867B155"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1D0AEF8F" w14:textId="77777777" w:rsidR="00523A4A" w:rsidRPr="00A91766" w:rsidRDefault="00523A4A" w:rsidP="00656414">
            <w:pPr>
              <w:spacing w:after="160"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6"/>
                <w:lang w:eastAsia="ko-KR"/>
              </w:rPr>
              <w:t xml:space="preserve">Scheduling assessment </w:t>
            </w:r>
            <w:proofErr w:type="gramStart"/>
            <w:r w:rsidRPr="00A91766">
              <w:rPr>
                <w:rFonts w:ascii="Times New Roman" w:eastAsia="Malgun Gothic" w:hAnsi="Times New Roman" w:cs="Times New Roman"/>
                <w:sz w:val="14"/>
                <w:szCs w:val="16"/>
                <w:lang w:eastAsia="ko-KR"/>
              </w:rPr>
              <w:t>produce</w:t>
            </w:r>
            <w:proofErr w:type="gramEnd"/>
            <w:r w:rsidRPr="00A91766">
              <w:rPr>
                <w:rFonts w:ascii="Times New Roman" w:eastAsia="Malgun Gothic" w:hAnsi="Times New Roman" w:cs="Times New Roman"/>
                <w:sz w:val="14"/>
                <w:szCs w:val="16"/>
                <w:lang w:eastAsia="ko-KR"/>
              </w:rPr>
              <w:t xml:space="preserve"> accurate updates used to effectively manage the project/program. EVM and scheduling assessment practices and products/outputs are effectively integrated to produce real-time or near-real-time current project/program status and informed decision-making. Routine surveillance results of the schedule status are fully disclosed with all key stakeholders, who maximize use of these results. </w:t>
            </w:r>
          </w:p>
          <w:p w14:paraId="47950715" w14:textId="77777777" w:rsidR="00523A4A" w:rsidRPr="00A91766" w:rsidRDefault="00523A4A" w:rsidP="00656414">
            <w:pPr>
              <w:contextualSpacing/>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The schedule status process is continuously improved and optimized.</w:t>
            </w:r>
          </w:p>
        </w:tc>
      </w:tr>
    </w:tbl>
    <w:p w14:paraId="430CEE3B" w14:textId="77777777" w:rsidR="00523A4A" w:rsidRPr="005449EB" w:rsidRDefault="00523A4A" w:rsidP="00523A4A">
      <w:pPr>
        <w:rPr>
          <w:rFonts w:ascii="Times New Roman" w:hAnsi="Times New Roman" w:cs="Times New Roman"/>
          <w:b/>
          <w:i/>
          <w:color w:val="00B050"/>
          <w:sz w:val="6"/>
          <w:szCs w:val="6"/>
          <w:lang w:eastAsia="ko-KR"/>
        </w:rPr>
      </w:pPr>
      <w:r w:rsidRPr="005449EB">
        <w:rPr>
          <w:rFonts w:ascii="Times New Roman" w:hAnsi="Times New Roman" w:cs="Times New Roman"/>
          <w:b/>
          <w:i/>
          <w:color w:val="00B050"/>
          <w:sz w:val="6"/>
          <w:szCs w:val="6"/>
          <w:lang w:eastAsia="ko-KR"/>
        </w:rPr>
        <w:br w:type="page"/>
      </w:r>
    </w:p>
    <w:tbl>
      <w:tblPr>
        <w:tblW w:w="5000" w:type="pct"/>
        <w:tblCellMar>
          <w:bottom w:w="72" w:type="dxa"/>
        </w:tblCellMar>
        <w:tblLook w:val="04A0" w:firstRow="1" w:lastRow="0" w:firstColumn="1" w:lastColumn="0" w:noHBand="0" w:noVBand="1"/>
      </w:tblPr>
      <w:tblGrid>
        <w:gridCol w:w="4857"/>
        <w:gridCol w:w="539"/>
        <w:gridCol w:w="1440"/>
        <w:gridCol w:w="629"/>
        <w:gridCol w:w="989"/>
        <w:gridCol w:w="813"/>
        <w:gridCol w:w="1347"/>
        <w:gridCol w:w="2336"/>
      </w:tblGrid>
      <w:tr w:rsidR="00523A4A" w:rsidRPr="00A91766" w14:paraId="404F5D9E"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621C2C37"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2F7B7B">
              <w:rPr>
                <w:rFonts w:ascii="Times New Roman" w:eastAsia="Malgun Gothic" w:hAnsi="Times New Roman" w:cs="Times New Roman"/>
                <w:b/>
                <w:bCs/>
                <w:sz w:val="20"/>
                <w:szCs w:val="20"/>
                <w:lang w:eastAsia="ko-KR"/>
              </w:rPr>
              <w:lastRenderedPageBreak/>
              <w:t>SUB-PROCESS B: PLANNING AND SCHEDULING</w:t>
            </w:r>
          </w:p>
        </w:tc>
        <w:tc>
          <w:tcPr>
            <w:tcW w:w="3125" w:type="pct"/>
            <w:gridSpan w:val="7"/>
            <w:tcBorders>
              <w:top w:val="single" w:sz="4" w:space="0" w:color="auto"/>
              <w:left w:val="single" w:sz="4" w:space="0" w:color="auto"/>
              <w:bottom w:val="single" w:sz="4" w:space="0" w:color="auto"/>
              <w:right w:val="single" w:sz="4" w:space="0" w:color="000000"/>
            </w:tcBorders>
            <w:vAlign w:val="center"/>
            <w:hideMark/>
          </w:tcPr>
          <w:p w14:paraId="6DD93190"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14920904"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3FC75D6D"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5E57EF12"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6E7B6286"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520" w:type="pct"/>
            <w:tcBorders>
              <w:top w:val="nil"/>
              <w:left w:val="nil"/>
              <w:bottom w:val="single" w:sz="4" w:space="0" w:color="auto"/>
              <w:right w:val="nil"/>
            </w:tcBorders>
            <w:vAlign w:val="center"/>
          </w:tcPr>
          <w:p w14:paraId="0E7F987B"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902" w:type="pct"/>
            <w:tcBorders>
              <w:top w:val="nil"/>
              <w:left w:val="nil"/>
              <w:bottom w:val="single" w:sz="4" w:space="0" w:color="auto"/>
              <w:right w:val="single" w:sz="4" w:space="0" w:color="auto"/>
            </w:tcBorders>
            <w:vAlign w:val="center"/>
            <w:hideMark/>
          </w:tcPr>
          <w:p w14:paraId="50096C71"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2FCB16E2"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41708963"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B.3. Horizontal Integration</w:t>
            </w:r>
          </w:p>
        </w:tc>
        <w:tc>
          <w:tcPr>
            <w:tcW w:w="208" w:type="pct"/>
            <w:tcBorders>
              <w:top w:val="nil"/>
              <w:left w:val="single" w:sz="4" w:space="0" w:color="auto"/>
              <w:bottom w:val="single" w:sz="4" w:space="0" w:color="auto"/>
              <w:right w:val="single" w:sz="4" w:space="0" w:color="auto"/>
            </w:tcBorders>
            <w:vAlign w:val="center"/>
            <w:hideMark/>
          </w:tcPr>
          <w:p w14:paraId="155377E1"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556" w:type="pct"/>
            <w:tcBorders>
              <w:top w:val="nil"/>
              <w:left w:val="nil"/>
              <w:bottom w:val="single" w:sz="4" w:space="0" w:color="auto"/>
              <w:right w:val="single" w:sz="4" w:space="0" w:color="auto"/>
            </w:tcBorders>
            <w:vAlign w:val="center"/>
            <w:hideMark/>
          </w:tcPr>
          <w:p w14:paraId="3E2AAF35"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625" w:type="pct"/>
            <w:gridSpan w:val="2"/>
            <w:tcBorders>
              <w:top w:val="nil"/>
              <w:left w:val="nil"/>
              <w:bottom w:val="single" w:sz="4" w:space="0" w:color="auto"/>
              <w:right w:val="single" w:sz="4" w:space="0" w:color="auto"/>
            </w:tcBorders>
            <w:vAlign w:val="center"/>
            <w:hideMark/>
          </w:tcPr>
          <w:p w14:paraId="06904E2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834" w:type="pct"/>
            <w:gridSpan w:val="2"/>
            <w:tcBorders>
              <w:top w:val="nil"/>
              <w:left w:val="nil"/>
              <w:bottom w:val="single" w:sz="4" w:space="0" w:color="auto"/>
              <w:right w:val="single" w:sz="4" w:space="0" w:color="auto"/>
            </w:tcBorders>
            <w:shd w:val="clear" w:color="auto" w:fill="auto"/>
            <w:vAlign w:val="center"/>
            <w:hideMark/>
          </w:tcPr>
          <w:p w14:paraId="69124BEF"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902" w:type="pct"/>
            <w:tcBorders>
              <w:top w:val="nil"/>
              <w:left w:val="nil"/>
              <w:bottom w:val="single" w:sz="4" w:space="0" w:color="auto"/>
              <w:right w:val="single" w:sz="4" w:space="0" w:color="auto"/>
            </w:tcBorders>
            <w:vAlign w:val="center"/>
            <w:hideMark/>
          </w:tcPr>
          <w:p w14:paraId="7DF80B01"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024DE007" w14:textId="77777777" w:rsidTr="00656414">
        <w:trPr>
          <w:cantSplit/>
          <w:trHeight w:val="1088"/>
        </w:trPr>
        <w:tc>
          <w:tcPr>
            <w:tcW w:w="1875" w:type="pct"/>
            <w:vMerge w:val="restart"/>
            <w:tcBorders>
              <w:top w:val="single" w:sz="4" w:space="0" w:color="auto"/>
              <w:left w:val="single" w:sz="4" w:space="0" w:color="auto"/>
              <w:bottom w:val="single" w:sz="4" w:space="0" w:color="auto"/>
              <w:right w:val="single" w:sz="4" w:space="0" w:color="auto"/>
            </w:tcBorders>
          </w:tcPr>
          <w:p w14:paraId="1D3996C6"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The Integrated Master Schedule (IMS) is a network schedule that describes the sequence of work (horizontal integration) and clearly identifies significant interdependencies that are indicative of the actual way the work is planned and accomplished at the level of detail to support project driving and critical paths development.</w:t>
            </w:r>
          </w:p>
          <w:p w14:paraId="4559E606"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24DA4195"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Horizontal integration refers to the logical relationships among tasks in the IMS, from project start through the project end. All activities aside from the project start and finish milestones should contain at least one predecessor and one successor. However, it is not enough to just ensure that every activity has a predecessor and successor. Schedules must consider all horizontal interdependencies between and among Control Accounts (CAs), Work Packages (WPs), planning packages, activities, and supporting schedules (e.g., engineering, production, and subcontractor).</w:t>
            </w:r>
          </w:p>
          <w:p w14:paraId="6412BCF4" w14:textId="77777777" w:rsidR="00523A4A" w:rsidRPr="00A91766" w:rsidRDefault="00523A4A" w:rsidP="00656414">
            <w:pPr>
              <w:autoSpaceDE w:val="0"/>
              <w:autoSpaceDN w:val="0"/>
              <w:adjustRightInd w:val="0"/>
              <w:rPr>
                <w:rFonts w:ascii="Times New Roman" w:eastAsia="Malgun Gothic" w:hAnsi="Times New Roman" w:cs="Times New Roman"/>
                <w:sz w:val="14"/>
                <w:szCs w:val="14"/>
                <w:lang w:eastAsia="ko-KR"/>
              </w:rPr>
            </w:pPr>
          </w:p>
          <w:p w14:paraId="3DE7D5F3"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0207A80B"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Logic dependencies are reviewed and updated, especially within the forecast schedule, to eliminate unnecessary or out-of-sequence </w:t>
            </w:r>
            <w:proofErr w:type="gramStart"/>
            <w:r w:rsidRPr="00A91766">
              <w:rPr>
                <w:rFonts w:ascii="Times New Roman" w:eastAsia="Malgun Gothic" w:hAnsi="Times New Roman" w:cs="Times New Roman"/>
                <w:bCs/>
                <w:color w:val="000000"/>
                <w:sz w:val="14"/>
                <w:szCs w:val="14"/>
              </w:rPr>
              <w:t>logic</w:t>
            </w:r>
            <w:proofErr w:type="gramEnd"/>
          </w:p>
          <w:p w14:paraId="7AC65C86"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Permitted or prohibited </w:t>
            </w:r>
            <w:proofErr w:type="gramStart"/>
            <w:r w:rsidRPr="00A91766">
              <w:rPr>
                <w:rFonts w:ascii="Times New Roman" w:eastAsia="Malgun Gothic" w:hAnsi="Times New Roman" w:cs="Times New Roman"/>
                <w:bCs/>
                <w:color w:val="000000"/>
                <w:sz w:val="14"/>
                <w:szCs w:val="14"/>
              </w:rPr>
              <w:t>constraints</w:t>
            </w:r>
            <w:proofErr w:type="gramEnd"/>
          </w:p>
          <w:p w14:paraId="26D8792B"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Elimination of redundant logic within the schedule can avoid confusion related to actual schedule </w:t>
            </w:r>
            <w:proofErr w:type="gramStart"/>
            <w:r w:rsidRPr="00A91766">
              <w:rPr>
                <w:rFonts w:ascii="Times New Roman" w:eastAsia="Malgun Gothic" w:hAnsi="Times New Roman" w:cs="Times New Roman"/>
                <w:bCs/>
                <w:color w:val="000000"/>
                <w:sz w:val="14"/>
                <w:szCs w:val="14"/>
              </w:rPr>
              <w:t>drivers</w:t>
            </w:r>
            <w:proofErr w:type="gramEnd"/>
          </w:p>
          <w:p w14:paraId="59AD342C"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Logic ties primarily consist of Finish-to-Start, with Start-to-Start and Finish-to-Finish used appropriately to ensure the logic accurately models the execution plan of </w:t>
            </w:r>
            <w:proofErr w:type="gramStart"/>
            <w:r w:rsidRPr="00A91766">
              <w:rPr>
                <w:rFonts w:ascii="Times New Roman" w:eastAsia="Malgun Gothic" w:hAnsi="Times New Roman" w:cs="Times New Roman"/>
                <w:bCs/>
                <w:color w:val="000000"/>
                <w:sz w:val="14"/>
                <w:szCs w:val="14"/>
              </w:rPr>
              <w:t>work</w:t>
            </w:r>
            <w:proofErr w:type="gramEnd"/>
          </w:p>
          <w:p w14:paraId="64B755BF"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A “push test” and “pull test” can help to ensure impacts to near-term scope appropriately impact down-stream </w:t>
            </w:r>
            <w:proofErr w:type="gramStart"/>
            <w:r w:rsidRPr="00A91766">
              <w:rPr>
                <w:rFonts w:ascii="Times New Roman" w:eastAsia="Malgun Gothic" w:hAnsi="Times New Roman" w:cs="Times New Roman"/>
                <w:bCs/>
                <w:color w:val="000000"/>
                <w:sz w:val="14"/>
                <w:szCs w:val="14"/>
              </w:rPr>
              <w:t>efforts</w:t>
            </w:r>
            <w:proofErr w:type="gramEnd"/>
          </w:p>
          <w:p w14:paraId="68617174"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External logic ties when they exist (outside the project/program, such as government furnished equipment (GFE) and others)</w:t>
            </w:r>
          </w:p>
          <w:p w14:paraId="7D4A4CA6"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Risks related to horizontal </w:t>
            </w:r>
            <w:proofErr w:type="gramStart"/>
            <w:r w:rsidRPr="00A91766">
              <w:rPr>
                <w:rFonts w:ascii="Times New Roman" w:eastAsia="Malgun Gothic" w:hAnsi="Times New Roman" w:cs="Times New Roman"/>
                <w:bCs/>
                <w:color w:val="000000"/>
                <w:sz w:val="14"/>
                <w:szCs w:val="14"/>
              </w:rPr>
              <w:t>integration</w:t>
            </w:r>
            <w:proofErr w:type="gramEnd"/>
          </w:p>
          <w:p w14:paraId="266B7085"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Level of Effort (LOE) activities should not impact horizontal integration, drive the schedule performance, or impact the critical </w:t>
            </w:r>
            <w:proofErr w:type="gramStart"/>
            <w:r w:rsidRPr="00A91766">
              <w:rPr>
                <w:rFonts w:ascii="Times New Roman" w:eastAsia="Malgun Gothic" w:hAnsi="Times New Roman" w:cs="Times New Roman"/>
                <w:bCs/>
                <w:color w:val="000000"/>
                <w:sz w:val="14"/>
                <w:szCs w:val="14"/>
              </w:rPr>
              <w:t>path</w:t>
            </w:r>
            <w:proofErr w:type="gramEnd"/>
            <w:r w:rsidRPr="00A91766">
              <w:rPr>
                <w:rFonts w:ascii="Times New Roman" w:eastAsia="Malgun Gothic" w:hAnsi="Times New Roman" w:cs="Times New Roman"/>
                <w:bCs/>
                <w:color w:val="000000"/>
                <w:sz w:val="14"/>
                <w:szCs w:val="14"/>
              </w:rPr>
              <w:t xml:space="preserve"> </w:t>
            </w:r>
          </w:p>
          <w:p w14:paraId="02C86DAB"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Other</w:t>
            </w:r>
          </w:p>
          <w:p w14:paraId="5E23FA4F"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25468397"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Horizontal Integration process should be integrated with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p w14:paraId="1D330F00"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4AD32FFE" w14:textId="77777777" w:rsidR="00523A4A" w:rsidRPr="00A91766" w:rsidRDefault="00523A4A" w:rsidP="00656414">
            <w:pPr>
              <w:autoSpaceDE w:val="0"/>
              <w:autoSpaceDN w:val="0"/>
              <w:adjustRightInd w:val="0"/>
              <w:rPr>
                <w:rFonts w:ascii="Times New Roman" w:eastAsia="Malgun Gothic" w:hAnsi="Times New Roman" w:cs="Times New Roman"/>
                <w:bCs/>
                <w:i/>
                <w:sz w:val="14"/>
                <w:szCs w:val="14"/>
                <w:lang w:eastAsia="ko-KR"/>
              </w:rPr>
            </w:pPr>
            <w:r w:rsidRPr="00A91766">
              <w:rPr>
                <w:rFonts w:ascii="Times New Roman" w:eastAsia="Malgun Gothic" w:hAnsi="Times New Roman" w:cs="Times New Roman"/>
                <w:bCs/>
                <w:i/>
                <w:sz w:val="14"/>
                <w:szCs w:val="14"/>
                <w:lang w:eastAsia="ko-KR"/>
              </w:rPr>
              <w:t>Comments: The Finish-to-Start (FS) relationship type provides a logical path through the program. A relationship type such as Start-to-Start (SS</w:t>
            </w:r>
            <w:proofErr w:type="gramStart"/>
            <w:r w:rsidRPr="00A91766">
              <w:rPr>
                <w:rFonts w:ascii="Times New Roman" w:eastAsia="Malgun Gothic" w:hAnsi="Times New Roman" w:cs="Times New Roman"/>
                <w:bCs/>
                <w:i/>
                <w:sz w:val="14"/>
                <w:szCs w:val="14"/>
                <w:lang w:eastAsia="ko-KR"/>
              </w:rPr>
              <w:t>)</w:t>
            </w:r>
            <w:proofErr w:type="gramEnd"/>
            <w:r w:rsidRPr="00A91766">
              <w:rPr>
                <w:rFonts w:ascii="Times New Roman" w:eastAsia="Malgun Gothic" w:hAnsi="Times New Roman" w:cs="Times New Roman"/>
                <w:bCs/>
                <w:i/>
                <w:sz w:val="14"/>
                <w:szCs w:val="14"/>
                <w:lang w:eastAsia="ko-KR"/>
              </w:rPr>
              <w:t xml:space="preserve"> or Finish-to-Finish (FF) can cause resource conflicts when the tasks are dependent upon one another while also taking place at the same time.</w:t>
            </w:r>
          </w:p>
          <w:p w14:paraId="22E4F792"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44FA5CC7" w14:textId="77777777" w:rsidR="00523A4A" w:rsidRPr="00A91766" w:rsidRDefault="00523A4A" w:rsidP="00656414">
            <w:pPr>
              <w:suppressAutoHyphens/>
              <w:autoSpaceDE w:val="0"/>
              <w:autoSpaceDN w:val="0"/>
              <w:adjustRightInd w:val="0"/>
              <w:textAlignment w:val="center"/>
              <w:rPr>
                <w:rFonts w:ascii="Sabon LT Std" w:eastAsia="Malgun Gothic" w:hAnsi="Sabon LT Std" w:cs="Times New Roman" w:hint="eastAsia"/>
                <w:b/>
                <w:i/>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6, 28; DoD EVMSIG GL 6, 28; DOE CAG GL 6, 28; EIA748-D; NDIA PASEG; ISO 21508:2018(E); ANSI PMI 19-006-2019</w:t>
            </w:r>
          </w:p>
          <w:p w14:paraId="53C615BC" w14:textId="77777777" w:rsidR="00523A4A" w:rsidRPr="00A91766" w:rsidRDefault="00523A4A" w:rsidP="00656414">
            <w:pPr>
              <w:spacing w:line="259" w:lineRule="auto"/>
              <w:rPr>
                <w:rFonts w:ascii="Calibri" w:eastAsia="Malgun Gothic" w:hAnsi="Calibri" w:cs="Times New Roman"/>
                <w:bCs/>
                <w:i/>
                <w:sz w:val="14"/>
                <w:szCs w:val="14"/>
                <w:lang w:eastAsia="ko-KR"/>
              </w:rPr>
            </w:pPr>
          </w:p>
          <w:p w14:paraId="713CA629" w14:textId="77777777" w:rsidR="00523A4A" w:rsidRPr="00A91766" w:rsidRDefault="00523A4A" w:rsidP="00656414">
            <w:pPr>
              <w:spacing w:line="259" w:lineRule="auto"/>
              <w:rPr>
                <w:rFonts w:ascii="Times New Roman" w:eastAsia="Malgun Gothic" w:hAnsi="Times New Roman" w:cs="Times New Roman"/>
                <w:bCs/>
                <w:i/>
                <w:sz w:val="14"/>
                <w:szCs w:val="14"/>
                <w:lang w:eastAsia="ko-KR"/>
              </w:rPr>
            </w:pP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3EBF5D11"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556" w:type="pct"/>
            <w:tcBorders>
              <w:top w:val="single" w:sz="4" w:space="0" w:color="auto"/>
              <w:left w:val="nil"/>
              <w:bottom w:val="single" w:sz="4" w:space="0" w:color="auto"/>
              <w:right w:val="single" w:sz="4" w:space="0" w:color="auto"/>
            </w:tcBorders>
            <w:hideMark/>
          </w:tcPr>
          <w:p w14:paraId="4E623DDA"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The IMS contains little or no horizontal integration and logic dependencies are unclear or missing among activities.  </w:t>
            </w:r>
          </w:p>
        </w:tc>
        <w:tc>
          <w:tcPr>
            <w:tcW w:w="625" w:type="pct"/>
            <w:gridSpan w:val="2"/>
            <w:tcBorders>
              <w:top w:val="single" w:sz="4" w:space="0" w:color="auto"/>
              <w:left w:val="nil"/>
              <w:bottom w:val="single" w:sz="4" w:space="0" w:color="auto"/>
              <w:right w:val="single" w:sz="4" w:space="0" w:color="auto"/>
            </w:tcBorders>
            <w:hideMark/>
          </w:tcPr>
          <w:p w14:paraId="29EBA485" w14:textId="77777777" w:rsidR="00523A4A" w:rsidRPr="00A91766" w:rsidRDefault="00523A4A" w:rsidP="00656414">
            <w:pPr>
              <w:spacing w:line="259" w:lineRule="auto"/>
              <w:rPr>
                <w:rFonts w:ascii="Times New Roman" w:eastAsia="Malgun Gothic" w:hAnsi="Times New Roman" w:cs="Times New Roman"/>
                <w:b/>
                <w:sz w:val="14"/>
                <w:szCs w:val="16"/>
                <w:lang w:eastAsia="ko-KR"/>
              </w:rPr>
            </w:pPr>
            <w:r w:rsidRPr="00A91766">
              <w:rPr>
                <w:rFonts w:ascii="Times New Roman" w:eastAsia="Malgun Gothic" w:hAnsi="Times New Roman" w:cs="Times New Roman"/>
                <w:b/>
                <w:sz w:val="14"/>
                <w:szCs w:val="16"/>
                <w:lang w:eastAsia="ko-KR"/>
              </w:rPr>
              <w:t xml:space="preserve">The IMS contains most of the horizontal integration and logic dependencies among activities.   </w:t>
            </w:r>
          </w:p>
        </w:tc>
        <w:tc>
          <w:tcPr>
            <w:tcW w:w="834" w:type="pct"/>
            <w:gridSpan w:val="2"/>
            <w:tcBorders>
              <w:top w:val="single" w:sz="4" w:space="0" w:color="auto"/>
              <w:left w:val="nil"/>
              <w:bottom w:val="single" w:sz="4" w:space="0" w:color="auto"/>
              <w:right w:val="single" w:sz="4" w:space="0" w:color="auto"/>
            </w:tcBorders>
            <w:hideMark/>
          </w:tcPr>
          <w:p w14:paraId="5013515D"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6"/>
                <w:lang w:eastAsia="ko-KR"/>
              </w:rPr>
              <w:t xml:space="preserve">All activities are logically defined within the IMS. The flow of work is appropriate for the effective execution of work.   </w:t>
            </w:r>
          </w:p>
        </w:tc>
        <w:tc>
          <w:tcPr>
            <w:tcW w:w="902" w:type="pct"/>
            <w:tcBorders>
              <w:top w:val="single" w:sz="4" w:space="0" w:color="auto"/>
              <w:left w:val="nil"/>
              <w:bottom w:val="single" w:sz="4" w:space="0" w:color="auto"/>
              <w:right w:val="single" w:sz="4" w:space="0" w:color="auto"/>
            </w:tcBorders>
            <w:hideMark/>
          </w:tcPr>
          <w:p w14:paraId="10254ED4"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All activities are time-sequenced in the IMS based on horizontal logic. There are no “target/fixed” dates imposed except for incoming external milestones and the project start and finish dates. Driving and critical paths are clearly identified and used to proactively manage the project/program.</w:t>
            </w:r>
          </w:p>
        </w:tc>
      </w:tr>
      <w:tr w:rsidR="00523A4A" w:rsidRPr="00A91766" w14:paraId="36026885"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82B30"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68BD7E38"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556" w:type="pct"/>
            <w:tcBorders>
              <w:top w:val="single" w:sz="4" w:space="0" w:color="auto"/>
              <w:left w:val="nil"/>
              <w:bottom w:val="single" w:sz="4" w:space="0" w:color="auto"/>
              <w:right w:val="single" w:sz="4" w:space="0" w:color="auto"/>
            </w:tcBorders>
          </w:tcPr>
          <w:p w14:paraId="48A01A81"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r w:rsidRPr="00924DF1">
              <w:rPr>
                <w:rFonts w:ascii="Times New Roman" w:eastAsia="Malgun Gothic" w:hAnsi="Times New Roman" w:cs="Times New Roman"/>
                <w:bCs/>
                <w:sz w:val="14"/>
                <w:szCs w:val="16"/>
                <w:lang w:eastAsia="ko-KR"/>
              </w:rPr>
              <w:t>Activities are held in place by constrained dates.</w:t>
            </w:r>
          </w:p>
          <w:p w14:paraId="4125B0BD"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p>
          <w:p w14:paraId="5DFA0F63" w14:textId="77777777" w:rsidR="00523A4A" w:rsidRPr="00B22204" w:rsidRDefault="00523A4A" w:rsidP="00656414">
            <w:pPr>
              <w:spacing w:line="259" w:lineRule="auto"/>
              <w:rPr>
                <w:rFonts w:ascii="Times New Roman" w:eastAsia="Malgun Gothic" w:hAnsi="Times New Roman" w:cs="Times New Roman"/>
                <w:bCs/>
                <w:sz w:val="14"/>
                <w:szCs w:val="16"/>
                <w:lang w:eastAsia="ko-KR"/>
              </w:rPr>
            </w:pPr>
            <w:r w:rsidRPr="00B22204">
              <w:rPr>
                <w:rFonts w:ascii="Times New Roman" w:eastAsia="Malgun Gothic" w:hAnsi="Times New Roman" w:cs="Times New Roman"/>
                <w:bCs/>
                <w:sz w:val="14"/>
                <w:szCs w:val="16"/>
                <w:lang w:eastAsia="ko-KR"/>
              </w:rPr>
              <w:t>Logical dependencies between activities are not identified.  It is not possible to produce a credible critical path due to lack of logic among activities.</w:t>
            </w:r>
          </w:p>
          <w:p w14:paraId="5D2D22CD" w14:textId="77777777" w:rsidR="00523A4A" w:rsidRPr="00F41BC6" w:rsidRDefault="00523A4A" w:rsidP="00656414">
            <w:pPr>
              <w:spacing w:line="259" w:lineRule="auto"/>
              <w:rPr>
                <w:rFonts w:ascii="Times New Roman" w:eastAsia="Malgun Gothic" w:hAnsi="Times New Roman" w:cs="Times New Roman"/>
                <w:bCs/>
                <w:sz w:val="14"/>
                <w:szCs w:val="16"/>
                <w:lang w:eastAsia="ko-KR"/>
              </w:rPr>
            </w:pPr>
          </w:p>
          <w:p w14:paraId="279D0A82"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r w:rsidRPr="009F40BA">
              <w:rPr>
                <w:rFonts w:ascii="Times New Roman" w:eastAsia="Malgun Gothic" w:hAnsi="Times New Roman" w:cs="Times New Roman"/>
                <w:bCs/>
                <w:sz w:val="14"/>
                <w:szCs w:val="16"/>
                <w:lang w:eastAsia="ko-KR"/>
              </w:rPr>
              <w:t>LOE activities are on the critical or driving path in the Integrated Master Schedule (IMS) and are linked to discrete activities.</w:t>
            </w:r>
          </w:p>
          <w:p w14:paraId="4EA8F69E"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p>
        </w:tc>
        <w:tc>
          <w:tcPr>
            <w:tcW w:w="625" w:type="pct"/>
            <w:gridSpan w:val="2"/>
            <w:tcBorders>
              <w:top w:val="single" w:sz="4" w:space="0" w:color="auto"/>
              <w:left w:val="nil"/>
              <w:bottom w:val="single" w:sz="4" w:space="0" w:color="auto"/>
              <w:right w:val="single" w:sz="4" w:space="0" w:color="auto"/>
            </w:tcBorders>
          </w:tcPr>
          <w:p w14:paraId="4309D9A0" w14:textId="77777777" w:rsidR="00523A4A" w:rsidRPr="00B22204" w:rsidRDefault="00523A4A" w:rsidP="00656414">
            <w:pPr>
              <w:spacing w:line="259" w:lineRule="auto"/>
              <w:rPr>
                <w:rFonts w:ascii="Times New Roman" w:eastAsia="Malgun Gothic" w:hAnsi="Times New Roman" w:cs="Times New Roman"/>
                <w:bCs/>
                <w:sz w:val="14"/>
                <w:szCs w:val="16"/>
                <w:lang w:eastAsia="ko-KR"/>
              </w:rPr>
            </w:pPr>
            <w:r w:rsidRPr="00924DF1">
              <w:rPr>
                <w:rFonts w:ascii="Times New Roman" w:eastAsia="Malgun Gothic" w:hAnsi="Times New Roman" w:cs="Times New Roman"/>
                <w:bCs/>
                <w:sz w:val="14"/>
                <w:szCs w:val="16"/>
                <w:lang w:eastAsia="ko-KR"/>
              </w:rPr>
              <w:t xml:space="preserve">A few activities are not logically </w:t>
            </w:r>
            <w:proofErr w:type="gramStart"/>
            <w:r w:rsidRPr="00924DF1">
              <w:rPr>
                <w:rFonts w:ascii="Times New Roman" w:eastAsia="Malgun Gothic" w:hAnsi="Times New Roman" w:cs="Times New Roman"/>
                <w:bCs/>
                <w:sz w:val="14"/>
                <w:szCs w:val="16"/>
                <w:lang w:eastAsia="ko-KR"/>
              </w:rPr>
              <w:t>linked,</w:t>
            </w:r>
            <w:proofErr w:type="gramEnd"/>
            <w:r w:rsidRPr="00924DF1">
              <w:rPr>
                <w:rFonts w:ascii="Times New Roman" w:eastAsia="Malgun Gothic" w:hAnsi="Times New Roman" w:cs="Times New Roman"/>
                <w:bCs/>
                <w:sz w:val="14"/>
                <w:szCs w:val="16"/>
                <w:lang w:eastAsia="ko-KR"/>
              </w:rPr>
              <w:t xml:space="preserve"> with an over-use of constraints, leads and/or lags.</w:t>
            </w:r>
          </w:p>
          <w:p w14:paraId="6BEE9AE0" w14:textId="77777777" w:rsidR="00523A4A" w:rsidRPr="00B22204" w:rsidRDefault="00523A4A" w:rsidP="00656414">
            <w:pPr>
              <w:spacing w:line="259" w:lineRule="auto"/>
              <w:rPr>
                <w:rFonts w:ascii="Times New Roman" w:eastAsia="Malgun Gothic" w:hAnsi="Times New Roman" w:cs="Times New Roman"/>
                <w:bCs/>
                <w:sz w:val="14"/>
                <w:szCs w:val="16"/>
                <w:lang w:eastAsia="ko-KR"/>
              </w:rPr>
            </w:pPr>
          </w:p>
          <w:p w14:paraId="3BB875B7" w14:textId="77777777" w:rsidR="00523A4A" w:rsidRPr="00F41BC6" w:rsidRDefault="00523A4A" w:rsidP="00656414">
            <w:pPr>
              <w:spacing w:line="259" w:lineRule="auto"/>
              <w:rPr>
                <w:rFonts w:ascii="Times New Roman" w:eastAsia="Malgun Gothic" w:hAnsi="Times New Roman" w:cs="Times New Roman"/>
                <w:bCs/>
                <w:sz w:val="14"/>
                <w:szCs w:val="16"/>
                <w:lang w:eastAsia="ko-KR"/>
              </w:rPr>
            </w:pPr>
            <w:r w:rsidRPr="00B22204">
              <w:rPr>
                <w:rFonts w:ascii="Times New Roman" w:eastAsia="Malgun Gothic" w:hAnsi="Times New Roman" w:cs="Times New Roman"/>
                <w:bCs/>
                <w:sz w:val="14"/>
                <w:szCs w:val="16"/>
                <w:lang w:eastAsia="ko-KR"/>
              </w:rPr>
              <w:t xml:space="preserve">Logic links exist within specific scopes of work, but some are not integrated within activities across the entire project/program.  </w:t>
            </w:r>
          </w:p>
          <w:p w14:paraId="2E88CE84" w14:textId="77777777" w:rsidR="00523A4A" w:rsidRPr="00F41BC6" w:rsidRDefault="00523A4A" w:rsidP="00656414">
            <w:pPr>
              <w:spacing w:line="259" w:lineRule="auto"/>
              <w:rPr>
                <w:rFonts w:ascii="Times New Roman" w:eastAsia="Malgun Gothic" w:hAnsi="Times New Roman" w:cs="Times New Roman"/>
                <w:bCs/>
                <w:sz w:val="14"/>
                <w:szCs w:val="16"/>
                <w:lang w:eastAsia="ko-KR"/>
              </w:rPr>
            </w:pPr>
          </w:p>
          <w:p w14:paraId="51675A0B"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r w:rsidRPr="00A91766">
              <w:rPr>
                <w:rFonts w:ascii="Times New Roman" w:eastAsia="Malgun Gothic" w:hAnsi="Times New Roman" w:cs="Times New Roman"/>
                <w:bCs/>
                <w:sz w:val="14"/>
                <w:szCs w:val="16"/>
                <w:lang w:eastAsia="ko-KR"/>
              </w:rPr>
              <w:t>A critical path can be produced for the network with some logic flaws.</w:t>
            </w:r>
          </w:p>
          <w:p w14:paraId="04F64BC4"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p>
          <w:p w14:paraId="77C543AA"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r w:rsidRPr="009F40BA">
              <w:rPr>
                <w:rFonts w:ascii="Times New Roman" w:eastAsia="Malgun Gothic" w:hAnsi="Times New Roman" w:cs="Times New Roman"/>
                <w:bCs/>
                <w:sz w:val="14"/>
                <w:szCs w:val="16"/>
                <w:lang w:eastAsia="ko-KR"/>
              </w:rPr>
              <w:t>Only a few LOE activities are on the critical or driving path in the IMS and linked to discrete activities.</w:t>
            </w:r>
          </w:p>
          <w:p w14:paraId="65C1CA11"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p>
          <w:p w14:paraId="5671CB03" w14:textId="77777777" w:rsidR="00523A4A" w:rsidRPr="00B22204" w:rsidRDefault="00523A4A" w:rsidP="00656414">
            <w:pPr>
              <w:spacing w:line="259" w:lineRule="auto"/>
              <w:rPr>
                <w:rFonts w:ascii="Times New Roman" w:eastAsia="Malgun Gothic" w:hAnsi="Times New Roman" w:cs="Times New Roman"/>
                <w:bCs/>
                <w:sz w:val="14"/>
                <w:szCs w:val="16"/>
                <w:lang w:eastAsia="ko-KR"/>
              </w:rPr>
            </w:pPr>
            <w:r w:rsidRPr="00924DF1">
              <w:rPr>
                <w:rFonts w:ascii="Times New Roman" w:eastAsia="Malgun Gothic" w:hAnsi="Times New Roman" w:cs="Times New Roman"/>
                <w:bCs/>
                <w:sz w:val="14"/>
                <w:szCs w:val="16"/>
                <w:lang w:eastAsia="ko-KR"/>
              </w:rPr>
              <w:t xml:space="preserve">The Horizontal Integration process is coordinated </w:t>
            </w:r>
            <w:r w:rsidRPr="00B22204">
              <w:rPr>
                <w:rFonts w:ascii="Times New Roman" w:eastAsia="Malgun Gothic" w:hAnsi="Times New Roman" w:cs="Times New Roman"/>
                <w:bCs/>
                <w:sz w:val="14"/>
                <w:szCs w:val="16"/>
                <w:lang w:eastAsia="ko-KR"/>
              </w:rPr>
              <w:t xml:space="preserve">with the Subcontract Management </w:t>
            </w:r>
            <w:r>
              <w:rPr>
                <w:rFonts w:ascii="Times New Roman" w:hAnsi="Times New Roman" w:cs="Times New Roman"/>
                <w:bCs/>
                <w:color w:val="000000"/>
                <w:sz w:val="14"/>
                <w:szCs w:val="14"/>
              </w:rPr>
              <w:t>sub-</w:t>
            </w:r>
            <w:r w:rsidRPr="00B22204">
              <w:rPr>
                <w:rFonts w:ascii="Times New Roman" w:eastAsia="Malgun Gothic" w:hAnsi="Times New Roman" w:cs="Times New Roman"/>
                <w:bCs/>
                <w:sz w:val="14"/>
                <w:szCs w:val="16"/>
                <w:lang w:eastAsia="ko-KR"/>
              </w:rPr>
              <w:t>process.</w:t>
            </w:r>
          </w:p>
        </w:tc>
        <w:tc>
          <w:tcPr>
            <w:tcW w:w="834" w:type="pct"/>
            <w:gridSpan w:val="2"/>
            <w:tcBorders>
              <w:top w:val="single" w:sz="4" w:space="0" w:color="auto"/>
              <w:left w:val="nil"/>
              <w:bottom w:val="single" w:sz="4" w:space="0" w:color="auto"/>
              <w:right w:val="single" w:sz="4" w:space="0" w:color="auto"/>
            </w:tcBorders>
          </w:tcPr>
          <w:p w14:paraId="66860DF3"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r w:rsidRPr="00A91766">
              <w:rPr>
                <w:rFonts w:ascii="Times New Roman" w:eastAsia="Malgun Gothic" w:hAnsi="Times New Roman" w:cs="Times New Roman"/>
                <w:bCs/>
                <w:sz w:val="14"/>
                <w:szCs w:val="16"/>
                <w:lang w:eastAsia="ko-KR"/>
              </w:rPr>
              <w:t>No standalone activities are in the schedule (i.e., all activities have at least one predecessor and one successor).</w:t>
            </w:r>
          </w:p>
          <w:p w14:paraId="3FD217A4"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79E1CBC9" w14:textId="77777777" w:rsidR="00523A4A" w:rsidRPr="00B22204" w:rsidRDefault="00523A4A" w:rsidP="00656414">
            <w:pPr>
              <w:rPr>
                <w:rFonts w:ascii="Times New Roman" w:eastAsia="Malgun Gothic" w:hAnsi="Times New Roman" w:cs="Times New Roman"/>
                <w:bCs/>
                <w:sz w:val="14"/>
                <w:szCs w:val="16"/>
                <w:lang w:eastAsia="ko-KR"/>
              </w:rPr>
            </w:pPr>
            <w:r w:rsidRPr="00A91766">
              <w:rPr>
                <w:rFonts w:ascii="Times New Roman" w:eastAsia="Malgun Gothic" w:hAnsi="Times New Roman" w:cs="Times New Roman"/>
                <w:bCs/>
                <w:sz w:val="14"/>
                <w:szCs w:val="16"/>
                <w:lang w:eastAsia="ko-KR"/>
              </w:rPr>
              <w:t xml:space="preserve">Logic links, including external links, are maintained and are explainable. </w:t>
            </w:r>
            <w:r w:rsidRPr="00924DF1">
              <w:rPr>
                <w:rFonts w:ascii="Times New Roman" w:eastAsia="Malgun Gothic" w:hAnsi="Times New Roman" w:cs="Times New Roman"/>
                <w:bCs/>
                <w:sz w:val="14"/>
                <w:szCs w:val="16"/>
                <w:lang w:eastAsia="ko-KR"/>
              </w:rPr>
              <w:t>Activities follow a logical relational sequence (i.e., Design, Procure, Construct). Out-of-sequence logic does not exist</w:t>
            </w:r>
            <w:r w:rsidRPr="00B22204">
              <w:rPr>
                <w:rFonts w:ascii="Times New Roman" w:eastAsia="Malgun Gothic" w:hAnsi="Times New Roman" w:cs="Times New Roman"/>
                <w:bCs/>
                <w:sz w:val="14"/>
                <w:szCs w:val="16"/>
                <w:lang w:eastAsia="ko-KR"/>
              </w:rPr>
              <w:t xml:space="preserve">. </w:t>
            </w:r>
          </w:p>
          <w:p w14:paraId="6653DCB9" w14:textId="77777777" w:rsidR="00523A4A" w:rsidRPr="009F40BA" w:rsidRDefault="00523A4A" w:rsidP="00656414">
            <w:pPr>
              <w:spacing w:line="259" w:lineRule="auto"/>
              <w:rPr>
                <w:rFonts w:ascii="Times New Roman" w:eastAsia="Malgun Gothic" w:hAnsi="Times New Roman" w:cs="Times New Roman"/>
                <w:bCs/>
                <w:sz w:val="14"/>
                <w:szCs w:val="16"/>
                <w:lang w:eastAsia="ko-KR"/>
              </w:rPr>
            </w:pPr>
          </w:p>
          <w:p w14:paraId="3A47850A"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r w:rsidRPr="00A91766">
              <w:rPr>
                <w:rFonts w:ascii="Times New Roman" w:eastAsia="Malgun Gothic" w:hAnsi="Times New Roman" w:cs="Times New Roman"/>
                <w:bCs/>
                <w:sz w:val="14"/>
                <w:szCs w:val="16"/>
                <w:lang w:eastAsia="ko-KR"/>
              </w:rPr>
              <w:t xml:space="preserve">The IMS only includes use of constraints, leads and/or lags that have appropriate justifications and are documented. A valid critical path can be produced for the network. The </w:t>
            </w:r>
            <w:proofErr w:type="gramStart"/>
            <w:r w:rsidRPr="00A91766">
              <w:rPr>
                <w:rFonts w:ascii="Times New Roman" w:eastAsia="Malgun Gothic" w:hAnsi="Times New Roman" w:cs="Times New Roman"/>
                <w:bCs/>
                <w:sz w:val="14"/>
                <w:szCs w:val="16"/>
                <w:lang w:eastAsia="ko-KR"/>
              </w:rPr>
              <w:t>logic</w:t>
            </w:r>
            <w:proofErr w:type="gramEnd"/>
            <w:r w:rsidRPr="00A91766">
              <w:rPr>
                <w:rFonts w:ascii="Times New Roman" w:eastAsia="Malgun Gothic" w:hAnsi="Times New Roman" w:cs="Times New Roman"/>
                <w:bCs/>
                <w:sz w:val="14"/>
                <w:szCs w:val="16"/>
                <w:lang w:eastAsia="ko-KR"/>
              </w:rPr>
              <w:t xml:space="preserve"> and critical path are continuously maintained</w:t>
            </w:r>
            <w:r w:rsidRPr="00924DF1">
              <w:rPr>
                <w:rFonts w:ascii="Times New Roman" w:eastAsia="Malgun Gothic" w:hAnsi="Times New Roman" w:cs="Times New Roman"/>
                <w:bCs/>
                <w:sz w:val="14"/>
                <w:szCs w:val="16"/>
                <w:lang w:eastAsia="ko-KR"/>
              </w:rPr>
              <w:t>, providing management with insight to make timely decisions.</w:t>
            </w:r>
          </w:p>
          <w:p w14:paraId="64C7B6AF"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p>
          <w:p w14:paraId="5CB8408C" w14:textId="77777777" w:rsidR="00523A4A" w:rsidRPr="009F40BA" w:rsidRDefault="00523A4A" w:rsidP="00656414">
            <w:pPr>
              <w:spacing w:line="259" w:lineRule="auto"/>
              <w:rPr>
                <w:rFonts w:ascii="Times New Roman" w:eastAsia="Malgun Gothic" w:hAnsi="Times New Roman" w:cs="Times New Roman"/>
                <w:bCs/>
                <w:sz w:val="14"/>
                <w:szCs w:val="16"/>
                <w:lang w:eastAsia="ko-KR"/>
              </w:rPr>
            </w:pPr>
            <w:r w:rsidRPr="009F40BA">
              <w:rPr>
                <w:rFonts w:ascii="Times New Roman" w:eastAsia="Malgun Gothic" w:hAnsi="Times New Roman" w:cs="Times New Roman"/>
                <w:bCs/>
                <w:sz w:val="14"/>
                <w:szCs w:val="16"/>
                <w:lang w:eastAsia="ko-KR"/>
              </w:rPr>
              <w:t>The IMS reflects any changes (contractual or other), and this process is repeatable from month to month.</w:t>
            </w:r>
          </w:p>
          <w:p w14:paraId="2391270F" w14:textId="77777777" w:rsidR="00523A4A" w:rsidRDefault="00523A4A" w:rsidP="00656414">
            <w:pPr>
              <w:spacing w:line="259" w:lineRule="auto"/>
              <w:rPr>
                <w:rFonts w:ascii="Times New Roman" w:eastAsia="Malgun Gothic" w:hAnsi="Times New Roman" w:cs="Times New Roman"/>
                <w:bCs/>
                <w:sz w:val="14"/>
                <w:szCs w:val="16"/>
                <w:lang w:eastAsia="ko-KR"/>
              </w:rPr>
            </w:pPr>
          </w:p>
          <w:p w14:paraId="12942904" w14:textId="77777777" w:rsidR="00523A4A" w:rsidRDefault="00523A4A" w:rsidP="00656414">
            <w:pPr>
              <w:spacing w:line="259" w:lineRule="auto"/>
              <w:rPr>
                <w:rFonts w:ascii="Times New Roman" w:eastAsia="Malgun Gothic" w:hAnsi="Times New Roman" w:cs="Times New Roman"/>
                <w:bCs/>
                <w:sz w:val="14"/>
                <w:szCs w:val="16"/>
                <w:lang w:eastAsia="ko-KR"/>
              </w:rPr>
            </w:pPr>
            <w:r w:rsidRPr="009F40BA">
              <w:rPr>
                <w:rFonts w:ascii="Times New Roman" w:eastAsia="Malgun Gothic" w:hAnsi="Times New Roman" w:cs="Times New Roman"/>
                <w:bCs/>
                <w:sz w:val="14"/>
                <w:szCs w:val="16"/>
                <w:lang w:eastAsia="ko-KR"/>
              </w:rPr>
              <w:t>LOE activities are not on the IMS critical or driving path and are not linked to discrete activities.</w:t>
            </w:r>
          </w:p>
          <w:p w14:paraId="58F64BA1"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7BC03CC5" w14:textId="77777777" w:rsidR="00523A4A" w:rsidRPr="00924DF1" w:rsidRDefault="00523A4A" w:rsidP="00656414">
            <w:pPr>
              <w:spacing w:line="259" w:lineRule="auto"/>
              <w:rPr>
                <w:rFonts w:ascii="Times New Roman" w:eastAsia="Malgun Gothic" w:hAnsi="Times New Roman" w:cs="Times New Roman"/>
                <w:bCs/>
                <w:sz w:val="14"/>
                <w:szCs w:val="16"/>
                <w:lang w:eastAsia="ko-KR"/>
              </w:rPr>
            </w:pPr>
            <w:r w:rsidRPr="00924DF1">
              <w:rPr>
                <w:rFonts w:ascii="Times New Roman" w:eastAsia="Malgun Gothic" w:hAnsi="Times New Roman" w:cs="Times New Roman"/>
                <w:bCs/>
                <w:sz w:val="14"/>
                <w:szCs w:val="16"/>
                <w:lang w:eastAsia="ko-KR"/>
              </w:rPr>
              <w:t xml:space="preserve">The Horizontal Integration process is fully integrated with the Subcontract Management </w:t>
            </w:r>
            <w:r>
              <w:rPr>
                <w:rFonts w:ascii="Times New Roman" w:hAnsi="Times New Roman" w:cs="Times New Roman"/>
                <w:bCs/>
                <w:color w:val="000000"/>
                <w:sz w:val="14"/>
                <w:szCs w:val="14"/>
              </w:rPr>
              <w:t>sub-</w:t>
            </w:r>
            <w:r w:rsidRPr="00924DF1">
              <w:rPr>
                <w:rFonts w:ascii="Times New Roman" w:eastAsia="Malgun Gothic" w:hAnsi="Times New Roman" w:cs="Times New Roman"/>
                <w:bCs/>
                <w:sz w:val="14"/>
                <w:szCs w:val="16"/>
                <w:lang w:eastAsia="ko-KR"/>
              </w:rPr>
              <w:t>process.</w:t>
            </w:r>
          </w:p>
        </w:tc>
        <w:tc>
          <w:tcPr>
            <w:tcW w:w="902" w:type="pct"/>
            <w:tcBorders>
              <w:top w:val="single" w:sz="4" w:space="0" w:color="auto"/>
              <w:left w:val="nil"/>
              <w:bottom w:val="single" w:sz="4" w:space="0" w:color="auto"/>
              <w:right w:val="single" w:sz="4" w:space="0" w:color="auto"/>
            </w:tcBorders>
          </w:tcPr>
          <w:p w14:paraId="18E8573E"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bCs/>
                <w:sz w:val="14"/>
                <w:szCs w:val="16"/>
                <w:lang w:eastAsia="ko-KR"/>
              </w:rPr>
              <w:t xml:space="preserve">The IMS takes into consideration good work sequence planning with horizontal integration. Schedules are logic-linked among all key activities. </w:t>
            </w:r>
          </w:p>
          <w:p w14:paraId="24679ACD"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35AA6392"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bCs/>
                <w:sz w:val="14"/>
                <w:szCs w:val="16"/>
                <w:lang w:eastAsia="ko-KR"/>
              </w:rPr>
              <w:t>Horizontal schedule integration is monitored and reflects the execution plan of the work.</w:t>
            </w:r>
            <w:r w:rsidRPr="00A91766">
              <w:rPr>
                <w:rFonts w:ascii="Times New Roman" w:eastAsia="Malgun Gothic" w:hAnsi="Times New Roman" w:cs="Times New Roman"/>
                <w:color w:val="000000"/>
                <w:sz w:val="14"/>
                <w:szCs w:val="14"/>
                <w:lang w:eastAsia="ko-KR"/>
              </w:rPr>
              <w:t xml:space="preserve"> It is automatically tested to assess system health and integrity. Corrective actions are implemented, and recurring issues resolved.</w:t>
            </w:r>
          </w:p>
          <w:p w14:paraId="64BA9B3F"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65E2BD77"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bCs/>
                <w:sz w:val="14"/>
                <w:szCs w:val="16"/>
                <w:lang w:eastAsia="ko-KR"/>
              </w:rPr>
              <w:t xml:space="preserve">Logic ties maximize the use of Finish-to-Start logic relationships as appropriate, </w:t>
            </w:r>
            <w:r w:rsidRPr="00A91766">
              <w:rPr>
                <w:rFonts w:ascii="Calibri" w:eastAsia="Malgun Gothic" w:hAnsi="Calibri" w:cs="Arial"/>
                <w:sz w:val="14"/>
                <w:szCs w:val="14"/>
                <w:lang w:eastAsia="ko-KR"/>
              </w:rPr>
              <w:t>with</w:t>
            </w:r>
            <w:r w:rsidRPr="00A91766">
              <w:rPr>
                <w:rFonts w:ascii="Times New Roman" w:eastAsia="Malgun Gothic" w:hAnsi="Times New Roman" w:cs="Times New Roman"/>
                <w:bCs/>
                <w:sz w:val="14"/>
                <w:szCs w:val="14"/>
                <w:lang w:eastAsia="ko-KR"/>
              </w:rPr>
              <w:t xml:space="preserve"> </w:t>
            </w:r>
            <w:r w:rsidRPr="00A91766">
              <w:rPr>
                <w:rFonts w:ascii="Times New Roman" w:eastAsia="Malgun Gothic" w:hAnsi="Times New Roman" w:cs="Times New Roman"/>
                <w:bCs/>
                <w:sz w:val="14"/>
                <w:szCs w:val="16"/>
                <w:lang w:eastAsia="ko-KR"/>
              </w:rPr>
              <w:t xml:space="preserve">other logic types justified and documented. </w:t>
            </w:r>
            <w:r w:rsidRPr="00A91766">
              <w:rPr>
                <w:rFonts w:ascii="Times New Roman" w:eastAsia="Malgun Gothic" w:hAnsi="Times New Roman" w:cs="Times New Roman"/>
                <w:color w:val="000000"/>
                <w:sz w:val="14"/>
                <w:szCs w:val="14"/>
                <w:lang w:eastAsia="ko-KR"/>
              </w:rPr>
              <w:t xml:space="preserve">Routine surveillance results are disclosed with key stakeholders, </w:t>
            </w:r>
            <w:r w:rsidRPr="00A91766">
              <w:rPr>
                <w:rFonts w:ascii="Times New Roman" w:eastAsia="Malgun Gothic" w:hAnsi="Times New Roman" w:cs="Times New Roman"/>
                <w:sz w:val="14"/>
                <w:szCs w:val="16"/>
                <w:lang w:eastAsia="ko-KR"/>
              </w:rPr>
              <w:t>who maximize use of these results</w:t>
            </w:r>
            <w:r w:rsidRPr="00A91766">
              <w:rPr>
                <w:rFonts w:ascii="Times New Roman" w:eastAsia="Malgun Gothic" w:hAnsi="Times New Roman" w:cs="Times New Roman"/>
                <w:color w:val="000000"/>
                <w:sz w:val="14"/>
                <w:szCs w:val="14"/>
                <w:lang w:eastAsia="ko-KR"/>
              </w:rPr>
              <w:t>.</w:t>
            </w:r>
          </w:p>
          <w:p w14:paraId="468B688E"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6D36DFC2"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r w:rsidRPr="00A91766">
              <w:rPr>
                <w:rFonts w:ascii="Times New Roman" w:eastAsia="Malgun Gothic" w:hAnsi="Times New Roman" w:cs="Times New Roman"/>
                <w:bCs/>
                <w:sz w:val="14"/>
                <w:szCs w:val="16"/>
                <w:lang w:eastAsia="ko-KR"/>
              </w:rPr>
              <w:t xml:space="preserve">The network is mostly free of lags and constraints. There are no redundant logic ties. Milestone dates are driven by logic, the only exception being incoming external milestones or other justified and documented constraints. </w:t>
            </w:r>
          </w:p>
          <w:p w14:paraId="6D32FCF3"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581EF0A2"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r w:rsidRPr="00A91766">
              <w:rPr>
                <w:rFonts w:ascii="Times New Roman" w:eastAsia="Malgun Gothic" w:hAnsi="Times New Roman" w:cs="Times New Roman"/>
                <w:bCs/>
                <w:sz w:val="14"/>
                <w:szCs w:val="16"/>
                <w:lang w:eastAsia="ko-KR"/>
              </w:rPr>
              <w:t xml:space="preserve">The full horizontal integration detail can be clearly and logically explained. </w:t>
            </w:r>
            <w:r w:rsidRPr="00A91766">
              <w:rPr>
                <w:rFonts w:ascii="Times New Roman" w:eastAsia="Malgun Gothic" w:hAnsi="Times New Roman" w:cs="Times New Roman"/>
                <w:color w:val="000000"/>
                <w:sz w:val="14"/>
                <w:szCs w:val="14"/>
                <w:lang w:eastAsia="ko-KR"/>
              </w:rPr>
              <w:t>Horizontal integration is continuously improved and optimized.</w:t>
            </w:r>
          </w:p>
        </w:tc>
      </w:tr>
    </w:tbl>
    <w:p w14:paraId="15707EDA" w14:textId="77777777" w:rsidR="00523A4A" w:rsidRPr="00F82E3E" w:rsidRDefault="00523A4A" w:rsidP="00523A4A">
      <w:pPr>
        <w:rPr>
          <w:rFonts w:ascii="Times New Roman" w:hAnsi="Times New Roman" w:cs="Times New Roman"/>
          <w:b/>
          <w:i/>
          <w:color w:val="00B050"/>
          <w:lang w:eastAsia="ko-KR"/>
        </w:rPr>
      </w:pPr>
      <w:r>
        <w:rPr>
          <w:rFonts w:ascii="Times New Roman" w:hAnsi="Times New Roman" w:cs="Times New Roman"/>
          <w:b/>
          <w:i/>
          <w:color w:val="00B050"/>
          <w:lang w:eastAsia="ko-KR"/>
        </w:rPr>
        <w:br w:type="page"/>
      </w:r>
    </w:p>
    <w:tbl>
      <w:tblPr>
        <w:tblW w:w="5000" w:type="pct"/>
        <w:tblCellMar>
          <w:left w:w="115" w:type="dxa"/>
          <w:bottom w:w="14" w:type="dxa"/>
          <w:right w:w="115" w:type="dxa"/>
        </w:tblCellMar>
        <w:tblLook w:val="04A0" w:firstRow="1" w:lastRow="0" w:firstColumn="1" w:lastColumn="0" w:noHBand="0" w:noVBand="1"/>
      </w:tblPr>
      <w:tblGrid>
        <w:gridCol w:w="4856"/>
        <w:gridCol w:w="539"/>
        <w:gridCol w:w="1709"/>
        <w:gridCol w:w="360"/>
        <w:gridCol w:w="1440"/>
        <w:gridCol w:w="363"/>
        <w:gridCol w:w="1619"/>
        <w:gridCol w:w="2064"/>
      </w:tblGrid>
      <w:tr w:rsidR="00523A4A" w:rsidRPr="00A91766" w14:paraId="691AED8A"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17BF1E15"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Calibri" w:eastAsia="Malgun Gothic" w:hAnsi="Calibri" w:cs="Arial"/>
                <w:sz w:val="22"/>
                <w:szCs w:val="22"/>
                <w:lang w:eastAsia="ko-KR"/>
              </w:rPr>
              <w:lastRenderedPageBreak/>
              <w:br w:type="page"/>
            </w:r>
            <w:r w:rsidRPr="002F7B7B">
              <w:rPr>
                <w:rFonts w:ascii="Times New Roman" w:eastAsia="Malgun Gothic" w:hAnsi="Times New Roman" w:cs="Times New Roman"/>
                <w:b/>
                <w:bCs/>
                <w:sz w:val="20"/>
                <w:szCs w:val="20"/>
                <w:lang w:eastAsia="ko-KR"/>
              </w:rPr>
              <w:t>SUB-PROCESS B: PLANNING AND SCHEDULING</w:t>
            </w:r>
          </w:p>
        </w:tc>
        <w:tc>
          <w:tcPr>
            <w:tcW w:w="3125" w:type="pct"/>
            <w:gridSpan w:val="7"/>
            <w:tcBorders>
              <w:top w:val="single" w:sz="4" w:space="0" w:color="auto"/>
              <w:left w:val="single" w:sz="4" w:space="0" w:color="auto"/>
              <w:bottom w:val="single" w:sz="4" w:space="0" w:color="auto"/>
              <w:right w:val="single" w:sz="4" w:space="0" w:color="000000"/>
            </w:tcBorders>
            <w:vAlign w:val="center"/>
            <w:hideMark/>
          </w:tcPr>
          <w:p w14:paraId="19F1B78A"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5811D642"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4917C11E"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2F586AA6"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6E00387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5" w:type="pct"/>
            <w:tcBorders>
              <w:top w:val="nil"/>
              <w:left w:val="nil"/>
              <w:bottom w:val="single" w:sz="4" w:space="0" w:color="auto"/>
              <w:right w:val="nil"/>
            </w:tcBorders>
            <w:vAlign w:val="center"/>
          </w:tcPr>
          <w:p w14:paraId="19834F74"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97" w:type="pct"/>
            <w:tcBorders>
              <w:top w:val="nil"/>
              <w:left w:val="nil"/>
              <w:bottom w:val="single" w:sz="4" w:space="0" w:color="auto"/>
              <w:right w:val="single" w:sz="4" w:space="0" w:color="auto"/>
            </w:tcBorders>
            <w:vAlign w:val="center"/>
            <w:hideMark/>
          </w:tcPr>
          <w:p w14:paraId="5D8BD25B"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7453F182"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3F557CB7"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B.4. Vertical Integration</w:t>
            </w:r>
          </w:p>
        </w:tc>
        <w:tc>
          <w:tcPr>
            <w:tcW w:w="208" w:type="pct"/>
            <w:tcBorders>
              <w:top w:val="nil"/>
              <w:left w:val="single" w:sz="4" w:space="0" w:color="auto"/>
              <w:bottom w:val="single" w:sz="4" w:space="0" w:color="auto"/>
              <w:right w:val="single" w:sz="4" w:space="0" w:color="auto"/>
            </w:tcBorders>
            <w:vAlign w:val="center"/>
            <w:hideMark/>
          </w:tcPr>
          <w:p w14:paraId="4D9E510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660" w:type="pct"/>
            <w:tcBorders>
              <w:top w:val="nil"/>
              <w:left w:val="nil"/>
              <w:bottom w:val="single" w:sz="4" w:space="0" w:color="auto"/>
              <w:right w:val="single" w:sz="4" w:space="0" w:color="auto"/>
            </w:tcBorders>
            <w:vAlign w:val="center"/>
            <w:hideMark/>
          </w:tcPr>
          <w:p w14:paraId="4D9807A9"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695" w:type="pct"/>
            <w:gridSpan w:val="2"/>
            <w:tcBorders>
              <w:top w:val="nil"/>
              <w:left w:val="nil"/>
              <w:bottom w:val="single" w:sz="4" w:space="0" w:color="auto"/>
              <w:right w:val="single" w:sz="4" w:space="0" w:color="auto"/>
            </w:tcBorders>
            <w:vAlign w:val="center"/>
            <w:hideMark/>
          </w:tcPr>
          <w:p w14:paraId="5C6AB11D"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65" w:type="pct"/>
            <w:gridSpan w:val="2"/>
            <w:tcBorders>
              <w:top w:val="nil"/>
              <w:left w:val="nil"/>
              <w:bottom w:val="single" w:sz="4" w:space="0" w:color="auto"/>
              <w:right w:val="single" w:sz="4" w:space="0" w:color="auto"/>
            </w:tcBorders>
            <w:shd w:val="clear" w:color="auto" w:fill="auto"/>
            <w:vAlign w:val="center"/>
            <w:hideMark/>
          </w:tcPr>
          <w:p w14:paraId="041993C2"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97" w:type="pct"/>
            <w:tcBorders>
              <w:top w:val="nil"/>
              <w:left w:val="nil"/>
              <w:bottom w:val="single" w:sz="4" w:space="0" w:color="auto"/>
              <w:right w:val="single" w:sz="4" w:space="0" w:color="auto"/>
            </w:tcBorders>
            <w:vAlign w:val="center"/>
            <w:hideMark/>
          </w:tcPr>
          <w:p w14:paraId="6446345E"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224250B3" w14:textId="77777777" w:rsidTr="00656414">
        <w:trPr>
          <w:cantSplit/>
          <w:trHeight w:val="1160"/>
        </w:trPr>
        <w:tc>
          <w:tcPr>
            <w:tcW w:w="1875" w:type="pct"/>
            <w:vMerge w:val="restart"/>
            <w:tcBorders>
              <w:top w:val="single" w:sz="4" w:space="0" w:color="auto"/>
              <w:left w:val="single" w:sz="4" w:space="0" w:color="auto"/>
              <w:bottom w:val="single" w:sz="4" w:space="0" w:color="auto"/>
              <w:right w:val="single" w:sz="4" w:space="0" w:color="auto"/>
            </w:tcBorders>
          </w:tcPr>
          <w:p w14:paraId="5364EFA0"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Vertical integration refers to the alignment and consistency of data throughout all levels of the schedule hierarchy, from detailed level field and sub-contractor schedules up through summary level or “milestone only” schedules. Schedules must consider all vertical interdependencies between and among Control Accounts (CAs), Work Packages (WPs), planning packages, activities, and supporting schedules (e.g., engineering, production, and subcontractor). In addition, detailed level schedules should be vertically traceable to deliverables found within the Work Breakdown Structure (WBS), Statement of Work (SOW</w:t>
            </w:r>
            <w:r w:rsidRPr="00A91766">
              <w:rPr>
                <w:rFonts w:ascii="Times New Roman" w:eastAsia="Malgun Gothic" w:hAnsi="Times New Roman" w:cs="Times New Roman"/>
                <w:sz w:val="14"/>
                <w:szCs w:val="14"/>
                <w:lang w:eastAsia="ko-KR"/>
              </w:rPr>
              <w:t>)/Statement of Objectives (SOO)</w:t>
            </w:r>
            <w:r w:rsidRPr="00A91766">
              <w:rPr>
                <w:rFonts w:ascii="Times New Roman" w:eastAsia="Malgun Gothic" w:hAnsi="Times New Roman" w:cs="Times New Roman"/>
                <w:color w:val="000000"/>
                <w:sz w:val="14"/>
                <w:szCs w:val="14"/>
                <w:lang w:eastAsia="ko-KR"/>
              </w:rPr>
              <w:t xml:space="preserve">, Integrated Master Plan (IMP) or similar contract requirements document.  </w:t>
            </w:r>
          </w:p>
          <w:p w14:paraId="6249C070"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4268776F"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Whatever approach to scheduling is chosen, there must be both vertical integration (from detailed activities to top level) and horizontal integration (across activities at the same level; refer to B.3 Horizontal Integration). In general, the IMP can be thought of as the top</w:t>
            </w:r>
            <w:r w:rsidRPr="00A91766">
              <w:rPr>
                <w:rFonts w:ascii="Cambria Math" w:eastAsia="Malgun Gothic" w:hAnsi="Cambria Math" w:cs="Cambria Math"/>
                <w:color w:val="000000"/>
                <w:sz w:val="14"/>
                <w:szCs w:val="14"/>
                <w:lang w:eastAsia="ko-KR"/>
              </w:rPr>
              <w:t>‐</w:t>
            </w:r>
            <w:r w:rsidRPr="00A91766">
              <w:rPr>
                <w:rFonts w:ascii="Times New Roman" w:eastAsia="Malgun Gothic" w:hAnsi="Times New Roman" w:cs="Times New Roman"/>
                <w:color w:val="000000"/>
                <w:sz w:val="14"/>
                <w:szCs w:val="14"/>
                <w:lang w:eastAsia="ko-KR"/>
              </w:rPr>
              <w:t>down planning tool and the Integrated Master Schedule (IMS) as the bottom</w:t>
            </w:r>
            <w:r w:rsidRPr="00A91766">
              <w:rPr>
                <w:rFonts w:ascii="Cambria Math" w:eastAsia="Malgun Gothic" w:hAnsi="Cambria Math" w:cs="Cambria Math"/>
                <w:color w:val="000000"/>
                <w:sz w:val="14"/>
                <w:szCs w:val="14"/>
                <w:lang w:eastAsia="ko-KR"/>
              </w:rPr>
              <w:t>‐</w:t>
            </w:r>
            <w:r w:rsidRPr="00A91766">
              <w:rPr>
                <w:rFonts w:ascii="Times New Roman" w:eastAsia="Malgun Gothic" w:hAnsi="Times New Roman" w:cs="Times New Roman"/>
                <w:color w:val="000000"/>
                <w:sz w:val="14"/>
                <w:szCs w:val="14"/>
                <w:lang w:eastAsia="ko-KR"/>
              </w:rPr>
              <w:t xml:space="preserve">up execution tool. </w:t>
            </w:r>
          </w:p>
          <w:p w14:paraId="3CBAA2A2"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5EFDFB5D"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50A108CF"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Many schedule tools provide for “roll-up” of schedule data via coding </w:t>
            </w:r>
            <w:proofErr w:type="gramStart"/>
            <w:r w:rsidRPr="00A91766">
              <w:rPr>
                <w:rFonts w:ascii="Times New Roman" w:eastAsia="Malgun Gothic" w:hAnsi="Times New Roman" w:cs="Times New Roman"/>
                <w:bCs/>
                <w:color w:val="000000"/>
                <w:sz w:val="14"/>
                <w:szCs w:val="14"/>
              </w:rPr>
              <w:t>structures</w:t>
            </w:r>
            <w:proofErr w:type="gramEnd"/>
          </w:p>
          <w:p w14:paraId="4CDBC7DD"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All schedule data (i.e., field level schedules or sub-contractor schedules) do not need to reside within the IMS, however vertical traceability must be demonstrated regardless of implementation method </w:t>
            </w:r>
            <w:proofErr w:type="gramStart"/>
            <w:r w:rsidRPr="00A91766">
              <w:rPr>
                <w:rFonts w:ascii="Times New Roman" w:eastAsia="Malgun Gothic" w:hAnsi="Times New Roman" w:cs="Times New Roman"/>
                <w:bCs/>
                <w:color w:val="000000"/>
                <w:sz w:val="14"/>
                <w:szCs w:val="14"/>
              </w:rPr>
              <w:t>chosen</w:t>
            </w:r>
            <w:proofErr w:type="gramEnd"/>
          </w:p>
          <w:p w14:paraId="268F3AE2"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Procurement/Material delivery information (e.g., need dates, delivery dates) contained in the IMS must be traceable with other sources, such as a material management </w:t>
            </w:r>
            <w:proofErr w:type="gramStart"/>
            <w:r w:rsidRPr="00A91766">
              <w:rPr>
                <w:rFonts w:ascii="Times New Roman" w:eastAsia="Malgun Gothic" w:hAnsi="Times New Roman" w:cs="Times New Roman"/>
                <w:bCs/>
                <w:color w:val="000000"/>
                <w:sz w:val="14"/>
                <w:szCs w:val="14"/>
              </w:rPr>
              <w:t>system</w:t>
            </w:r>
            <w:proofErr w:type="gramEnd"/>
          </w:p>
          <w:p w14:paraId="5FD2C285"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Risks related to vertical </w:t>
            </w:r>
            <w:proofErr w:type="gramStart"/>
            <w:r w:rsidRPr="00A91766">
              <w:rPr>
                <w:rFonts w:ascii="Times New Roman" w:eastAsia="Malgun Gothic" w:hAnsi="Times New Roman" w:cs="Times New Roman"/>
                <w:bCs/>
                <w:color w:val="000000"/>
                <w:sz w:val="14"/>
                <w:szCs w:val="14"/>
              </w:rPr>
              <w:t>integration</w:t>
            </w:r>
            <w:proofErr w:type="gramEnd"/>
          </w:p>
          <w:p w14:paraId="337D6107"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Other</w:t>
            </w:r>
          </w:p>
          <w:p w14:paraId="6C0014EB"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5A2F713B"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This attribute should be integrated with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p w14:paraId="6917D9F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5312E540" w14:textId="77777777" w:rsidR="00523A4A" w:rsidRPr="00A91766" w:rsidRDefault="00523A4A" w:rsidP="00656414">
            <w:pPr>
              <w:suppressAutoHyphens/>
              <w:autoSpaceDE w:val="0"/>
              <w:autoSpaceDN w:val="0"/>
              <w:adjustRightInd w:val="0"/>
              <w:textAlignment w:val="center"/>
              <w:rPr>
                <w:rFonts w:ascii="Sabon LT Std" w:eastAsia="Malgun Gothic" w:hAnsi="Sabon LT Std" w:cs="Times New Roman" w:hint="eastAsia"/>
                <w:b/>
                <w:i/>
                <w:color w:val="000000"/>
                <w:sz w:val="18"/>
                <w:szCs w:val="18"/>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color w:val="000000"/>
                <w:sz w:val="14"/>
                <w:szCs w:val="14"/>
              </w:rPr>
              <w:t xml:space="preserve"> NDIA EVMS EIA-748-D Intent Guide GL 6; DoD EVMSIG GL 6; DOE CAG GL 6; EIA748-D; NDIA PASEG; ISO 21508:2018(E); ANSI PMI 19-006-2019</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16F1AB62"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660" w:type="pct"/>
            <w:tcBorders>
              <w:top w:val="single" w:sz="4" w:space="0" w:color="auto"/>
              <w:left w:val="nil"/>
              <w:bottom w:val="single" w:sz="4" w:space="0" w:color="auto"/>
              <w:right w:val="single" w:sz="4" w:space="0" w:color="auto"/>
            </w:tcBorders>
            <w:hideMark/>
          </w:tcPr>
          <w:p w14:paraId="50488DFD" w14:textId="77777777" w:rsidR="00523A4A" w:rsidRPr="00A91766" w:rsidRDefault="00523A4A" w:rsidP="00656414">
            <w:pPr>
              <w:spacing w:line="259" w:lineRule="auto"/>
              <w:rPr>
                <w:rFonts w:ascii="Times New Roman" w:eastAsia="Malgun Gothic" w:hAnsi="Times New Roman" w:cs="Times New Roman"/>
                <w:b/>
                <w:sz w:val="14"/>
                <w:szCs w:val="16"/>
                <w:lang w:eastAsia="ko-KR"/>
              </w:rPr>
            </w:pPr>
            <w:r w:rsidRPr="00A91766">
              <w:rPr>
                <w:rFonts w:ascii="Times New Roman" w:eastAsia="Malgun Gothic" w:hAnsi="Times New Roman" w:cs="Times New Roman"/>
                <w:b/>
                <w:sz w:val="14"/>
                <w:szCs w:val="16"/>
                <w:lang w:eastAsia="ko-KR"/>
              </w:rPr>
              <w:t>The IMP/IMS contains little or no vertical integration, and vertical alignment of dates between various schedule levels cannot be demonstrated.</w:t>
            </w:r>
          </w:p>
        </w:tc>
        <w:tc>
          <w:tcPr>
            <w:tcW w:w="695" w:type="pct"/>
            <w:gridSpan w:val="2"/>
            <w:tcBorders>
              <w:top w:val="single" w:sz="4" w:space="0" w:color="auto"/>
              <w:left w:val="nil"/>
              <w:bottom w:val="single" w:sz="4" w:space="0" w:color="auto"/>
              <w:right w:val="single" w:sz="4" w:space="0" w:color="auto"/>
            </w:tcBorders>
            <w:hideMark/>
          </w:tcPr>
          <w:p w14:paraId="0A7C1661"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C</w:t>
            </w:r>
            <w:r w:rsidRPr="00A91766">
              <w:rPr>
                <w:rFonts w:ascii="Times New Roman" w:eastAsia="Malgun Gothic" w:hAnsi="Times New Roman" w:cs="Times New Roman"/>
                <w:b/>
                <w:sz w:val="14"/>
                <w:szCs w:val="14"/>
                <w:lang w:eastAsia="ko-KR"/>
              </w:rPr>
              <w:t>onsistent with the SOW/SOO</w:t>
            </w:r>
            <w:r w:rsidRPr="00A91766">
              <w:rPr>
                <w:rFonts w:ascii="Times New Roman" w:eastAsia="Malgun Gothic" w:hAnsi="Times New Roman" w:cs="Times New Roman"/>
                <w:b/>
                <w:sz w:val="14"/>
                <w:szCs w:val="16"/>
                <w:lang w:eastAsia="ko-KR"/>
              </w:rPr>
              <w:t xml:space="preserve"> and WBS, the IMP/IMS contains most of the vertical integration and most activities can be vertically traced within each level of the schedule.</w:t>
            </w:r>
          </w:p>
        </w:tc>
        <w:tc>
          <w:tcPr>
            <w:tcW w:w="765" w:type="pct"/>
            <w:gridSpan w:val="2"/>
            <w:tcBorders>
              <w:top w:val="single" w:sz="4" w:space="0" w:color="auto"/>
              <w:left w:val="nil"/>
              <w:bottom w:val="single" w:sz="4" w:space="0" w:color="auto"/>
              <w:right w:val="single" w:sz="4" w:space="0" w:color="auto"/>
            </w:tcBorders>
            <w:hideMark/>
          </w:tcPr>
          <w:p w14:paraId="55733731" w14:textId="77777777" w:rsidR="00523A4A" w:rsidRPr="00A91766" w:rsidRDefault="00523A4A" w:rsidP="00656414">
            <w:pPr>
              <w:spacing w:line="259" w:lineRule="auto"/>
              <w:rPr>
                <w:rFonts w:ascii="Times New Roman" w:eastAsia="Malgun Gothic" w:hAnsi="Times New Roman" w:cs="Times New Roman"/>
                <w:b/>
                <w:bCs/>
                <w:sz w:val="14"/>
                <w:szCs w:val="16"/>
                <w:lang w:eastAsia="ko-KR"/>
              </w:rPr>
            </w:pPr>
            <w:r w:rsidRPr="00A91766">
              <w:rPr>
                <w:rFonts w:ascii="Times New Roman" w:eastAsia="Malgun Gothic" w:hAnsi="Times New Roman" w:cs="Times New Roman"/>
                <w:b/>
                <w:bCs/>
                <w:sz w:val="14"/>
                <w:szCs w:val="16"/>
                <w:lang w:eastAsia="ko-KR"/>
              </w:rPr>
              <w:t xml:space="preserve">All activities are vertically traceable within all levels of the schedule hierarchy. The flow of work is appropriate for effective planning and execution of work.   </w:t>
            </w:r>
          </w:p>
        </w:tc>
        <w:tc>
          <w:tcPr>
            <w:tcW w:w="797" w:type="pct"/>
            <w:tcBorders>
              <w:top w:val="single" w:sz="4" w:space="0" w:color="auto"/>
              <w:left w:val="nil"/>
              <w:bottom w:val="single" w:sz="4" w:space="0" w:color="auto"/>
              <w:right w:val="single" w:sz="4" w:space="0" w:color="auto"/>
            </w:tcBorders>
            <w:hideMark/>
          </w:tcPr>
          <w:p w14:paraId="4019363B"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6"/>
                <w:lang w:eastAsia="ko-KR"/>
              </w:rPr>
              <w:t xml:space="preserve">A meaningful and </w:t>
            </w:r>
            <w:proofErr w:type="gramStart"/>
            <w:r w:rsidRPr="00A91766">
              <w:rPr>
                <w:rFonts w:ascii="Times New Roman" w:eastAsia="Malgun Gothic" w:hAnsi="Times New Roman" w:cs="Times New Roman"/>
                <w:b/>
                <w:bCs/>
                <w:sz w:val="14"/>
                <w:szCs w:val="16"/>
                <w:lang w:eastAsia="ko-KR"/>
              </w:rPr>
              <w:t>thought out</w:t>
            </w:r>
            <w:proofErr w:type="gramEnd"/>
            <w:r w:rsidRPr="00A91766">
              <w:rPr>
                <w:rFonts w:ascii="Times New Roman" w:eastAsia="Malgun Gothic" w:hAnsi="Times New Roman" w:cs="Times New Roman"/>
                <w:b/>
                <w:bCs/>
                <w:sz w:val="14"/>
                <w:szCs w:val="16"/>
                <w:lang w:eastAsia="ko-KR"/>
              </w:rPr>
              <w:t xml:space="preserve"> schedule hierarchy exists within a singular IMS and is utilized in the communication and decision-making process.  </w:t>
            </w:r>
          </w:p>
        </w:tc>
      </w:tr>
      <w:tr w:rsidR="00523A4A" w:rsidRPr="00A91766" w14:paraId="3E5D82E3"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E9FA4"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62DF54C1"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660" w:type="pct"/>
            <w:tcBorders>
              <w:top w:val="single" w:sz="4" w:space="0" w:color="auto"/>
              <w:left w:val="nil"/>
              <w:bottom w:val="single" w:sz="4" w:space="0" w:color="auto"/>
              <w:right w:val="single" w:sz="4" w:space="0" w:color="auto"/>
            </w:tcBorders>
          </w:tcPr>
          <w:p w14:paraId="2CC36BD2"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The schedule system and process does not provide for roll-up or decomposition of the schedule to higher or lower levels of detail.  </w:t>
            </w:r>
          </w:p>
          <w:p w14:paraId="600C2CDB"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6"/>
                <w:lang w:eastAsia="ko-KR"/>
              </w:rPr>
              <w:t>Where schedule roll-ups do exist, vertical alignment of start/finish dates between levels cannot be demonstrated.</w:t>
            </w:r>
          </w:p>
        </w:tc>
        <w:tc>
          <w:tcPr>
            <w:tcW w:w="695" w:type="pct"/>
            <w:gridSpan w:val="2"/>
            <w:tcBorders>
              <w:top w:val="single" w:sz="4" w:space="0" w:color="auto"/>
              <w:left w:val="nil"/>
              <w:bottom w:val="single" w:sz="4" w:space="0" w:color="auto"/>
              <w:right w:val="single" w:sz="4" w:space="0" w:color="auto"/>
            </w:tcBorders>
          </w:tcPr>
          <w:p w14:paraId="4E21B808"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Schedules of varied levels of detail can be produced, however there is not 100% vertical alignment of work scope and start/finish dates within each level of the schedule.</w:t>
            </w:r>
          </w:p>
          <w:p w14:paraId="7E9DE903"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0B011DB1" w14:textId="77777777" w:rsidR="00523A4A" w:rsidRPr="00A91766" w:rsidRDefault="00523A4A" w:rsidP="00656414">
            <w:pPr>
              <w:spacing w:after="160"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Vertical Integration is coordinated with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process.</w:t>
            </w:r>
          </w:p>
          <w:p w14:paraId="44DCBDAE"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tc>
        <w:tc>
          <w:tcPr>
            <w:tcW w:w="765" w:type="pct"/>
            <w:gridSpan w:val="2"/>
            <w:tcBorders>
              <w:top w:val="single" w:sz="4" w:space="0" w:color="auto"/>
              <w:left w:val="nil"/>
              <w:bottom w:val="single" w:sz="4" w:space="0" w:color="auto"/>
              <w:right w:val="single" w:sz="4" w:space="0" w:color="auto"/>
            </w:tcBorders>
          </w:tcPr>
          <w:p w14:paraId="6365A6C2"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6"/>
                <w:lang w:eastAsia="ko-KR"/>
              </w:rPr>
              <w:t xml:space="preserve">Schedules with various levels of detail can be produced and alignment of scopes and dates within each level can be demonstrated. Activities can be rolled up to align to dates of parent WPs; WPs can be rolled up to align to dates of parent CAs. </w:t>
            </w:r>
            <w:r w:rsidRPr="00A91766">
              <w:rPr>
                <w:rFonts w:ascii="Times New Roman" w:eastAsia="Malgun Gothic" w:hAnsi="Times New Roman" w:cs="Times New Roman"/>
                <w:color w:val="000000"/>
                <w:sz w:val="14"/>
                <w:szCs w:val="14"/>
                <w:lang w:eastAsia="ko-KR"/>
              </w:rPr>
              <w:t>Vertical integration reflects any changes (contractual or other), and this process is repeatable from month to month.</w:t>
            </w:r>
          </w:p>
          <w:p w14:paraId="4DBB458E"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p>
          <w:p w14:paraId="246833B3"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6"/>
                <w:lang w:eastAsia="ko-KR"/>
              </w:rPr>
              <w:t>The schedule hierarchy and vertical integration is continuously maintained, providing management with insight to make timely decisions.</w:t>
            </w:r>
          </w:p>
          <w:p w14:paraId="4C942F12"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p>
          <w:p w14:paraId="6BDEA598"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Regardless of whether the schedule levels exist within a single schedule tool or a variety of toolsets, supplemental schedules, such as subcontractor schedules and Material Requirements Planning (MRP) or like systems are consistent with the IMS at the aggregated level.</w:t>
            </w:r>
          </w:p>
          <w:p w14:paraId="5783B32D"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27DA208" w14:textId="77777777" w:rsidR="00523A4A" w:rsidRPr="00A91766" w:rsidRDefault="00523A4A" w:rsidP="00656414">
            <w:pPr>
              <w:spacing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Vertical Integration fully incorporates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process.</w:t>
            </w:r>
          </w:p>
        </w:tc>
        <w:tc>
          <w:tcPr>
            <w:tcW w:w="797" w:type="pct"/>
            <w:tcBorders>
              <w:top w:val="single" w:sz="4" w:space="0" w:color="auto"/>
              <w:left w:val="nil"/>
              <w:bottom w:val="single" w:sz="4" w:space="0" w:color="auto"/>
              <w:right w:val="single" w:sz="4" w:space="0" w:color="auto"/>
            </w:tcBorders>
          </w:tcPr>
          <w:p w14:paraId="58BE0132" w14:textId="77777777" w:rsidR="00523A4A" w:rsidRPr="00A91766" w:rsidRDefault="00523A4A" w:rsidP="00656414">
            <w:pPr>
              <w:spacing w:after="160" w:line="259" w:lineRule="auto"/>
              <w:ind w:right="113"/>
              <w:rPr>
                <w:rFonts w:ascii="Times New Roman" w:eastAsia="Malgun Gothic" w:hAnsi="Times New Roman" w:cs="Times New Roman"/>
                <w:bCs/>
                <w:sz w:val="14"/>
                <w:szCs w:val="16"/>
                <w:lang w:eastAsia="ko-KR"/>
              </w:rPr>
            </w:pPr>
            <w:r w:rsidRPr="00A91766">
              <w:rPr>
                <w:rFonts w:ascii="Times New Roman" w:eastAsia="Malgun Gothic" w:hAnsi="Times New Roman" w:cs="Times New Roman"/>
                <w:bCs/>
                <w:sz w:val="14"/>
                <w:szCs w:val="16"/>
                <w:lang w:eastAsia="ko-KR"/>
              </w:rPr>
              <w:t xml:space="preserve">Schedules with various levels of detail are produced and utilized for communication and decision-making. </w:t>
            </w:r>
            <w:r w:rsidRPr="00A91766">
              <w:rPr>
                <w:rFonts w:ascii="Times New Roman" w:eastAsia="Malgun Gothic" w:hAnsi="Times New Roman" w:cs="Times New Roman"/>
                <w:sz w:val="14"/>
                <w:szCs w:val="16"/>
                <w:lang w:eastAsia="ko-KR"/>
              </w:rPr>
              <w:t>The singular IMS aligns with major project/program milestones and events.</w:t>
            </w:r>
            <w:r w:rsidRPr="00A91766">
              <w:rPr>
                <w:rFonts w:ascii="Times New Roman" w:eastAsia="Malgun Gothic" w:hAnsi="Times New Roman" w:cs="Times New Roman"/>
                <w:b/>
                <w:bCs/>
                <w:sz w:val="14"/>
                <w:szCs w:val="16"/>
                <w:lang w:eastAsia="ko-KR"/>
              </w:rPr>
              <w:t xml:space="preserve"> </w:t>
            </w:r>
            <w:r w:rsidRPr="00A91766">
              <w:rPr>
                <w:rFonts w:ascii="Times New Roman" w:eastAsia="Malgun Gothic" w:hAnsi="Times New Roman" w:cs="Times New Roman"/>
                <w:color w:val="000000"/>
                <w:sz w:val="14"/>
                <w:szCs w:val="14"/>
                <w:lang w:eastAsia="ko-KR"/>
              </w:rPr>
              <w:t xml:space="preserve">Routine surveillance results are fully disclosed </w:t>
            </w:r>
            <w:proofErr w:type="gramStart"/>
            <w:r w:rsidRPr="00A91766">
              <w:rPr>
                <w:rFonts w:ascii="Times New Roman" w:eastAsia="Malgun Gothic" w:hAnsi="Times New Roman" w:cs="Times New Roman"/>
                <w:color w:val="000000"/>
                <w:sz w:val="14"/>
                <w:szCs w:val="14"/>
                <w:lang w:eastAsia="ko-KR"/>
              </w:rPr>
              <w:t>with</w:t>
            </w:r>
            <w:proofErr w:type="gramEnd"/>
            <w:r w:rsidRPr="00A91766">
              <w:rPr>
                <w:rFonts w:ascii="Times New Roman" w:eastAsia="Malgun Gothic" w:hAnsi="Times New Roman" w:cs="Times New Roman"/>
                <w:color w:val="000000"/>
                <w:sz w:val="14"/>
                <w:szCs w:val="14"/>
                <w:lang w:eastAsia="ko-KR"/>
              </w:rPr>
              <w:t xml:space="preserve"> all key stakeholders. </w:t>
            </w:r>
          </w:p>
          <w:p w14:paraId="0C40B169" w14:textId="77777777" w:rsidR="00523A4A" w:rsidRPr="00A91766" w:rsidRDefault="00523A4A" w:rsidP="00656414">
            <w:pPr>
              <w:spacing w:after="160" w:line="259" w:lineRule="auto"/>
              <w:ind w:right="113"/>
              <w:rPr>
                <w:rFonts w:ascii="Times New Roman" w:eastAsia="Malgun Gothic" w:hAnsi="Times New Roman" w:cs="Times New Roman"/>
                <w:bCs/>
                <w:sz w:val="14"/>
                <w:szCs w:val="16"/>
                <w:lang w:eastAsia="ko-KR"/>
              </w:rPr>
            </w:pPr>
            <w:r w:rsidRPr="00A91766">
              <w:rPr>
                <w:rFonts w:ascii="Times New Roman" w:eastAsia="Malgun Gothic" w:hAnsi="Times New Roman" w:cs="Times New Roman"/>
                <w:color w:val="000000"/>
                <w:sz w:val="14"/>
                <w:szCs w:val="14"/>
                <w:lang w:eastAsia="ko-KR"/>
              </w:rPr>
              <w:t xml:space="preserve">Vertical schedule integration and traceability </w:t>
            </w:r>
            <w:r w:rsidRPr="00A91766">
              <w:rPr>
                <w:rFonts w:ascii="Times New Roman" w:eastAsia="Malgun Gothic" w:hAnsi="Times New Roman" w:cs="Times New Roman"/>
                <w:bCs/>
                <w:sz w:val="14"/>
                <w:szCs w:val="16"/>
                <w:lang w:eastAsia="ko-KR"/>
              </w:rPr>
              <w:t xml:space="preserve">(i.e., consistency of data between various levels of schedules including subcontractor and field level schedules) </w:t>
            </w:r>
            <w:r w:rsidRPr="00A91766">
              <w:rPr>
                <w:rFonts w:ascii="Times New Roman" w:eastAsia="Malgun Gothic" w:hAnsi="Times New Roman" w:cs="Times New Roman"/>
                <w:color w:val="000000"/>
                <w:sz w:val="14"/>
                <w:szCs w:val="14"/>
                <w:lang w:eastAsia="ko-KR"/>
              </w:rPr>
              <w:t>are monitored, and data are automatically tested to assess system health and integrity. A</w:t>
            </w:r>
            <w:r w:rsidRPr="00A91766">
              <w:rPr>
                <w:rFonts w:ascii="Times New Roman" w:eastAsia="Malgun Gothic" w:hAnsi="Times New Roman" w:cs="Times New Roman"/>
                <w:bCs/>
                <w:sz w:val="14"/>
                <w:szCs w:val="16"/>
                <w:lang w:eastAsia="ko-KR"/>
              </w:rPr>
              <w:t>ll levels of schedules align.</w:t>
            </w:r>
            <w:r w:rsidRPr="00A91766">
              <w:rPr>
                <w:rFonts w:ascii="Times New Roman" w:eastAsia="Malgun Gothic" w:hAnsi="Times New Roman" w:cs="Times New Roman"/>
                <w:color w:val="000000"/>
                <w:sz w:val="14"/>
                <w:szCs w:val="14"/>
                <w:lang w:eastAsia="ko-KR"/>
              </w:rPr>
              <w:t xml:space="preserve"> Necessary corrective actions are implemented, completed, and recurring issues resolved.</w:t>
            </w:r>
            <w:r w:rsidRPr="00A91766">
              <w:rPr>
                <w:rFonts w:ascii="Times New Roman" w:eastAsia="Malgun Gothic" w:hAnsi="Times New Roman" w:cs="Times New Roman"/>
                <w:bCs/>
                <w:sz w:val="14"/>
                <w:szCs w:val="16"/>
                <w:lang w:eastAsia="ko-KR"/>
              </w:rPr>
              <w:t xml:space="preserve">  </w:t>
            </w:r>
          </w:p>
          <w:p w14:paraId="28E2BF3F" w14:textId="77777777" w:rsidR="00523A4A" w:rsidRPr="00A91766" w:rsidRDefault="00523A4A" w:rsidP="00656414">
            <w:pPr>
              <w:spacing w:after="160"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bCs/>
                <w:sz w:val="14"/>
                <w:szCs w:val="16"/>
                <w:lang w:eastAsia="ko-KR"/>
              </w:rPr>
              <w:t>The IMS WBS coding structure allows for the summarization of the schedule at all levels a</w:t>
            </w:r>
            <w:r w:rsidRPr="00A91766">
              <w:rPr>
                <w:rFonts w:ascii="Times New Roman" w:eastAsia="Malgun Gothic" w:hAnsi="Times New Roman" w:cs="Times New Roman"/>
                <w:sz w:val="14"/>
                <w:szCs w:val="14"/>
                <w:lang w:eastAsia="ko-KR"/>
              </w:rPr>
              <w:t>nd ensures that all MRP data are represented at some aggregate level of completion.</w:t>
            </w:r>
          </w:p>
          <w:p w14:paraId="1DCF8CE9" w14:textId="77777777" w:rsidR="00523A4A" w:rsidRPr="00A91766" w:rsidRDefault="00523A4A" w:rsidP="00656414">
            <w:pPr>
              <w:spacing w:line="259" w:lineRule="auto"/>
              <w:ind w:right="113"/>
              <w:rPr>
                <w:rFonts w:ascii="Times New Roman" w:eastAsia="Malgun Gothic" w:hAnsi="Times New Roman" w:cs="Times New Roman"/>
                <w:bCs/>
                <w:sz w:val="14"/>
                <w:szCs w:val="14"/>
                <w:lang w:eastAsia="ko-KR"/>
              </w:rPr>
            </w:pPr>
            <w:r w:rsidRPr="00A91766">
              <w:rPr>
                <w:rFonts w:ascii="Times New Roman" w:eastAsia="Malgun Gothic" w:hAnsi="Times New Roman" w:cs="Times New Roman"/>
                <w:color w:val="000000"/>
                <w:sz w:val="14"/>
                <w:szCs w:val="14"/>
                <w:lang w:eastAsia="ko-KR"/>
              </w:rPr>
              <w:t>Vertical integration is continuously improved and optimized.</w:t>
            </w:r>
          </w:p>
        </w:tc>
      </w:tr>
    </w:tbl>
    <w:p w14:paraId="247319CE" w14:textId="77777777" w:rsidR="00523A4A" w:rsidRPr="00F82E3E" w:rsidRDefault="00523A4A" w:rsidP="00523A4A">
      <w:pPr>
        <w:rPr>
          <w:rFonts w:ascii="Times New Roman" w:hAnsi="Times New Roman" w:cs="Times New Roman"/>
          <w:b/>
          <w:color w:val="00B050"/>
          <w:sz w:val="16"/>
          <w:szCs w:val="16"/>
        </w:rPr>
      </w:pPr>
      <w:r w:rsidRPr="00F82E3E">
        <w:rPr>
          <w:rFonts w:ascii="Times New Roman" w:hAnsi="Times New Roman" w:cs="Times New Roman"/>
          <w:b/>
          <w:color w:val="00B050"/>
          <w:sz w:val="16"/>
          <w:szCs w:val="16"/>
        </w:rPr>
        <w:br w:type="page"/>
      </w:r>
    </w:p>
    <w:tbl>
      <w:tblPr>
        <w:tblW w:w="5000" w:type="pct"/>
        <w:tblCellMar>
          <w:left w:w="115" w:type="dxa"/>
          <w:bottom w:w="14" w:type="dxa"/>
          <w:right w:w="115" w:type="dxa"/>
        </w:tblCellMar>
        <w:tblLook w:val="04A0" w:firstRow="1" w:lastRow="0" w:firstColumn="1" w:lastColumn="0" w:noHBand="0" w:noVBand="1"/>
      </w:tblPr>
      <w:tblGrid>
        <w:gridCol w:w="4857"/>
        <w:gridCol w:w="539"/>
        <w:gridCol w:w="1888"/>
        <w:gridCol w:w="181"/>
        <w:gridCol w:w="1531"/>
        <w:gridCol w:w="272"/>
        <w:gridCol w:w="1621"/>
        <w:gridCol w:w="85"/>
        <w:gridCol w:w="1976"/>
      </w:tblGrid>
      <w:tr w:rsidR="00523A4A" w:rsidRPr="00A91766" w14:paraId="69A9E940"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6EB1B76B"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Calibri" w:eastAsia="Malgun Gothic" w:hAnsi="Calibri" w:cs="Arial"/>
                <w:sz w:val="22"/>
                <w:szCs w:val="22"/>
                <w:lang w:eastAsia="ko-KR"/>
              </w:rPr>
              <w:lastRenderedPageBreak/>
              <w:br w:type="page"/>
            </w:r>
            <w:r w:rsidRPr="002F7B7B">
              <w:rPr>
                <w:rFonts w:ascii="Times New Roman" w:eastAsia="Malgun Gothic" w:hAnsi="Times New Roman" w:cs="Times New Roman"/>
                <w:b/>
                <w:bCs/>
                <w:sz w:val="20"/>
                <w:szCs w:val="20"/>
                <w:lang w:eastAsia="ko-KR"/>
              </w:rPr>
              <w:t>SUB-PROCESS B: PLANNING AND SCHEDULING</w:t>
            </w:r>
          </w:p>
        </w:tc>
        <w:tc>
          <w:tcPr>
            <w:tcW w:w="3125" w:type="pct"/>
            <w:gridSpan w:val="8"/>
            <w:tcBorders>
              <w:top w:val="single" w:sz="4" w:space="0" w:color="auto"/>
              <w:left w:val="single" w:sz="4" w:space="0" w:color="auto"/>
              <w:bottom w:val="single" w:sz="4" w:space="0" w:color="auto"/>
              <w:right w:val="single" w:sz="4" w:space="0" w:color="000000"/>
            </w:tcBorders>
            <w:vAlign w:val="center"/>
            <w:hideMark/>
          </w:tcPr>
          <w:p w14:paraId="32D67DEE"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3CDA3C6D"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36663BA1"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0B0A613D"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28411B2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64BB97A2"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0BB5145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2C6D241E"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1B4CEDE1"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B.5. Integrated Master Schedule (IMS) Resources</w:t>
            </w:r>
          </w:p>
        </w:tc>
        <w:tc>
          <w:tcPr>
            <w:tcW w:w="208" w:type="pct"/>
            <w:tcBorders>
              <w:top w:val="nil"/>
              <w:left w:val="single" w:sz="4" w:space="0" w:color="auto"/>
              <w:bottom w:val="single" w:sz="4" w:space="0" w:color="auto"/>
              <w:right w:val="single" w:sz="4" w:space="0" w:color="auto"/>
            </w:tcBorders>
            <w:vAlign w:val="center"/>
            <w:hideMark/>
          </w:tcPr>
          <w:p w14:paraId="714E80C4"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vAlign w:val="center"/>
            <w:hideMark/>
          </w:tcPr>
          <w:p w14:paraId="6BAEC999"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661" w:type="pct"/>
            <w:gridSpan w:val="2"/>
            <w:tcBorders>
              <w:top w:val="nil"/>
              <w:left w:val="nil"/>
              <w:bottom w:val="single" w:sz="4" w:space="0" w:color="auto"/>
              <w:right w:val="single" w:sz="4" w:space="0" w:color="auto"/>
            </w:tcBorders>
            <w:vAlign w:val="center"/>
            <w:hideMark/>
          </w:tcPr>
          <w:p w14:paraId="2B78F017"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64" w:type="pct"/>
            <w:gridSpan w:val="3"/>
            <w:tcBorders>
              <w:top w:val="nil"/>
              <w:left w:val="nil"/>
              <w:bottom w:val="single" w:sz="4" w:space="0" w:color="auto"/>
              <w:right w:val="single" w:sz="4" w:space="0" w:color="auto"/>
            </w:tcBorders>
            <w:shd w:val="clear" w:color="auto" w:fill="auto"/>
            <w:vAlign w:val="center"/>
            <w:hideMark/>
          </w:tcPr>
          <w:p w14:paraId="599F5F6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63" w:type="pct"/>
            <w:tcBorders>
              <w:top w:val="nil"/>
              <w:left w:val="nil"/>
              <w:bottom w:val="single" w:sz="4" w:space="0" w:color="auto"/>
              <w:right w:val="single" w:sz="4" w:space="0" w:color="auto"/>
            </w:tcBorders>
            <w:vAlign w:val="center"/>
            <w:hideMark/>
          </w:tcPr>
          <w:p w14:paraId="521C8D7F"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6C3736CF" w14:textId="77777777" w:rsidTr="00656414">
        <w:trPr>
          <w:cantSplit/>
          <w:trHeight w:val="1088"/>
        </w:trPr>
        <w:tc>
          <w:tcPr>
            <w:tcW w:w="1875" w:type="pct"/>
            <w:vMerge w:val="restart"/>
            <w:tcBorders>
              <w:top w:val="single" w:sz="4" w:space="0" w:color="auto"/>
              <w:left w:val="single" w:sz="4" w:space="0" w:color="auto"/>
              <w:bottom w:val="single" w:sz="4" w:space="0" w:color="auto"/>
              <w:right w:val="single" w:sz="4" w:space="0" w:color="auto"/>
            </w:tcBorders>
          </w:tcPr>
          <w:p w14:paraId="720F6AB6"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A fully networked, resource-loaded Integrated Master Schedule (IMS) is a foundational component to a valid time-phased Performance Measurement Baseline (PMB). A valid project/program IMS must address the availability of resources to achieve the schedule objectives. At a minimum, a resource-loaded IMS must contain all labor, </w:t>
            </w:r>
            <w:proofErr w:type="gramStart"/>
            <w:r w:rsidRPr="00A91766">
              <w:rPr>
                <w:rFonts w:ascii="Times New Roman" w:eastAsia="Malgun Gothic" w:hAnsi="Times New Roman" w:cs="Times New Roman"/>
                <w:color w:val="000000"/>
                <w:sz w:val="14"/>
                <w:szCs w:val="14"/>
                <w:lang w:eastAsia="ko-KR"/>
              </w:rPr>
              <w:t>material</w:t>
            </w:r>
            <w:proofErr w:type="gramEnd"/>
            <w:r w:rsidRPr="00A91766">
              <w:rPr>
                <w:rFonts w:ascii="Times New Roman" w:eastAsia="Malgun Gothic" w:hAnsi="Times New Roman" w:cs="Times New Roman"/>
                <w:color w:val="000000"/>
                <w:sz w:val="14"/>
                <w:szCs w:val="14"/>
                <w:lang w:eastAsia="ko-KR"/>
              </w:rPr>
              <w:t xml:space="preserve"> and equipment costs to include unit prices and quantities. Resource planning of both labor (hours) and non-labor (currency) at the appropriate level to aid in the decision-making process is key to ensuring a fully executable plan. The IMS can also be used to roll up schedules at the program or portfolio level.  Resource planning </w:t>
            </w:r>
            <w:proofErr w:type="gramStart"/>
            <w:r w:rsidRPr="00A91766">
              <w:rPr>
                <w:rFonts w:ascii="Times New Roman" w:eastAsia="Malgun Gothic" w:hAnsi="Times New Roman" w:cs="Times New Roman"/>
                <w:color w:val="000000"/>
                <w:sz w:val="14"/>
                <w:szCs w:val="14"/>
                <w:lang w:eastAsia="ko-KR"/>
              </w:rPr>
              <w:t>also can</w:t>
            </w:r>
            <w:proofErr w:type="gramEnd"/>
            <w:r w:rsidRPr="00A91766">
              <w:rPr>
                <w:rFonts w:ascii="Times New Roman" w:eastAsia="Malgun Gothic" w:hAnsi="Times New Roman" w:cs="Times New Roman"/>
                <w:color w:val="000000"/>
                <w:sz w:val="14"/>
                <w:szCs w:val="14"/>
                <w:lang w:eastAsia="ko-KR"/>
              </w:rPr>
              <w:t xml:space="preserve"> occur above the project level.</w:t>
            </w:r>
          </w:p>
          <w:p w14:paraId="547DC3D3"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77CE4B4B"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402B6DB0"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Labor resources within the IMS are planned in hours (or fractions of) at a minimum, however they may include “dollarized” rates as </w:t>
            </w:r>
            <w:proofErr w:type="gramStart"/>
            <w:r w:rsidRPr="00A91766">
              <w:rPr>
                <w:rFonts w:ascii="Times New Roman" w:eastAsia="Malgun Gothic" w:hAnsi="Times New Roman" w:cs="Times New Roman"/>
                <w:bCs/>
                <w:color w:val="000000"/>
                <w:sz w:val="14"/>
                <w:szCs w:val="14"/>
              </w:rPr>
              <w:t>well</w:t>
            </w:r>
            <w:proofErr w:type="gramEnd"/>
          </w:p>
          <w:p w14:paraId="5D1BD313"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Resource-loading of only critical activities may not accurately depict the true resource needs as compared to </w:t>
            </w:r>
            <w:proofErr w:type="gramStart"/>
            <w:r w:rsidRPr="00A91766">
              <w:rPr>
                <w:rFonts w:ascii="Times New Roman" w:eastAsia="Malgun Gothic" w:hAnsi="Times New Roman" w:cs="Times New Roman"/>
                <w:bCs/>
                <w:color w:val="000000"/>
                <w:sz w:val="14"/>
                <w:szCs w:val="14"/>
              </w:rPr>
              <w:t>availability</w:t>
            </w:r>
            <w:proofErr w:type="gramEnd"/>
          </w:p>
          <w:p w14:paraId="0F7D6D73"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Resource-loading of only specific resource types may not accurately depict true resource </w:t>
            </w:r>
            <w:proofErr w:type="gramStart"/>
            <w:r w:rsidRPr="00A91766">
              <w:rPr>
                <w:rFonts w:ascii="Times New Roman" w:eastAsia="Malgun Gothic" w:hAnsi="Times New Roman" w:cs="Times New Roman"/>
                <w:bCs/>
                <w:color w:val="000000"/>
                <w:sz w:val="14"/>
                <w:szCs w:val="14"/>
              </w:rPr>
              <w:t>shortfalls</w:t>
            </w:r>
            <w:proofErr w:type="gramEnd"/>
          </w:p>
          <w:p w14:paraId="59DC9DAE"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All resources in the IMS are cross-checked with the project/program budget and contractual cost </w:t>
            </w:r>
            <w:proofErr w:type="gramStart"/>
            <w:r w:rsidRPr="00A91766">
              <w:rPr>
                <w:rFonts w:ascii="Times New Roman" w:eastAsia="Malgun Gothic" w:hAnsi="Times New Roman" w:cs="Times New Roman"/>
                <w:bCs/>
                <w:color w:val="000000"/>
                <w:sz w:val="14"/>
                <w:szCs w:val="14"/>
              </w:rPr>
              <w:t>constraints</w:t>
            </w:r>
            <w:proofErr w:type="gramEnd"/>
          </w:p>
          <w:p w14:paraId="7F9A124B"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Resource coding is consistent among financial software, scheduling software and cost processing </w:t>
            </w:r>
            <w:proofErr w:type="gramStart"/>
            <w:r w:rsidRPr="00A91766">
              <w:rPr>
                <w:rFonts w:ascii="Times New Roman" w:eastAsia="Malgun Gothic" w:hAnsi="Times New Roman" w:cs="Times New Roman"/>
                <w:bCs/>
                <w:color w:val="000000"/>
                <w:sz w:val="14"/>
                <w:szCs w:val="14"/>
              </w:rPr>
              <w:t>software</w:t>
            </w:r>
            <w:proofErr w:type="gramEnd"/>
          </w:p>
          <w:p w14:paraId="54BCD1A3"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Resource peaks and valleys are examined for the feasibility of the available budgets and the availability or limitations of </w:t>
            </w:r>
            <w:proofErr w:type="gramStart"/>
            <w:r w:rsidRPr="00A91766">
              <w:rPr>
                <w:rFonts w:ascii="Times New Roman" w:eastAsia="Malgun Gothic" w:hAnsi="Times New Roman" w:cs="Times New Roman"/>
                <w:bCs/>
                <w:color w:val="000000"/>
                <w:sz w:val="14"/>
                <w:szCs w:val="14"/>
              </w:rPr>
              <w:t>resources</w:t>
            </w:r>
            <w:proofErr w:type="gramEnd"/>
          </w:p>
          <w:p w14:paraId="6AC346EF"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Labor resource peaks and valleys are </w:t>
            </w:r>
            <w:proofErr w:type="gramStart"/>
            <w:r w:rsidRPr="00A91766">
              <w:rPr>
                <w:rFonts w:ascii="Times New Roman" w:eastAsia="Malgun Gothic" w:hAnsi="Times New Roman" w:cs="Times New Roman"/>
                <w:bCs/>
                <w:color w:val="000000"/>
                <w:sz w:val="14"/>
                <w:szCs w:val="14"/>
              </w:rPr>
              <w:t>minimized</w:t>
            </w:r>
            <w:proofErr w:type="gramEnd"/>
            <w:r w:rsidRPr="00A91766">
              <w:rPr>
                <w:rFonts w:ascii="Times New Roman" w:eastAsia="Malgun Gothic" w:hAnsi="Times New Roman" w:cs="Times New Roman"/>
                <w:bCs/>
                <w:color w:val="000000"/>
                <w:sz w:val="14"/>
                <w:szCs w:val="14"/>
              </w:rPr>
              <w:t xml:space="preserve"> </w:t>
            </w:r>
          </w:p>
          <w:p w14:paraId="60852E2A"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color w:val="000000"/>
                <w:sz w:val="14"/>
                <w:szCs w:val="14"/>
              </w:rPr>
              <w:t xml:space="preserve">The need for the time-phasing of resources is taken into account in the </w:t>
            </w:r>
            <w:proofErr w:type="gramStart"/>
            <w:r w:rsidRPr="00A91766">
              <w:rPr>
                <w:rFonts w:ascii="Times New Roman" w:eastAsia="Malgun Gothic" w:hAnsi="Times New Roman" w:cs="Times New Roman"/>
                <w:color w:val="000000"/>
                <w:sz w:val="14"/>
                <w:szCs w:val="14"/>
              </w:rPr>
              <w:t>IMS</w:t>
            </w:r>
            <w:proofErr w:type="gramEnd"/>
            <w:r w:rsidRPr="00A91766">
              <w:rPr>
                <w:rFonts w:ascii="Times New Roman" w:eastAsia="Malgun Gothic" w:hAnsi="Times New Roman" w:cs="Times New Roman"/>
                <w:color w:val="000000"/>
                <w:sz w:val="14"/>
                <w:szCs w:val="14"/>
              </w:rPr>
              <w:t xml:space="preserve"> </w:t>
            </w:r>
          </w:p>
          <w:p w14:paraId="7048FE4F"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Other</w:t>
            </w:r>
          </w:p>
          <w:p w14:paraId="3B5122F9"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rPr>
            </w:pPr>
          </w:p>
          <w:p w14:paraId="32B7711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The IMS should be integrated with the Authorization and Budgeting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rPr>
              <w:t xml:space="preserve">process, the Material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rPr>
              <w:t xml:space="preserve">process, the Subcontract Management </w:t>
            </w:r>
            <w:r>
              <w:rPr>
                <w:rFonts w:ascii="Times New Roman" w:eastAsia="Malgun Gothic" w:hAnsi="Times New Roman" w:cs="Times New Roman"/>
                <w:bCs/>
                <w:color w:val="000000"/>
                <w:sz w:val="14"/>
                <w:szCs w:val="14"/>
              </w:rPr>
              <w:t>sub-</w:t>
            </w:r>
            <w:r w:rsidRPr="00A91766">
              <w:rPr>
                <w:rFonts w:ascii="Times New Roman" w:eastAsia="Malgun Gothic" w:hAnsi="Times New Roman" w:cs="Times New Roman"/>
                <w:bCs/>
                <w:color w:val="000000"/>
                <w:sz w:val="14"/>
                <w:szCs w:val="14"/>
              </w:rPr>
              <w:t xml:space="preserve">process, and the Risk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rPr>
              <w:t>process.</w:t>
            </w:r>
          </w:p>
          <w:p w14:paraId="427B4A64"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0EE1A48A" w14:textId="77777777" w:rsidR="00523A4A" w:rsidRPr="00A91766" w:rsidRDefault="00523A4A" w:rsidP="00656414">
            <w:pPr>
              <w:autoSpaceDE w:val="0"/>
              <w:autoSpaceDN w:val="0"/>
              <w:adjustRightInd w:val="0"/>
              <w:rPr>
                <w:rFonts w:ascii="Times New Roman" w:eastAsia="Malgun Gothic" w:hAnsi="Times New Roman" w:cs="Times New Roman"/>
                <w:i/>
                <w:iCs/>
                <w:color w:val="000000"/>
                <w:sz w:val="14"/>
                <w:szCs w:val="14"/>
                <w:lang w:eastAsia="ko-KR"/>
              </w:rPr>
            </w:pPr>
            <w:r w:rsidRPr="00A91766">
              <w:rPr>
                <w:rFonts w:ascii="Times New Roman" w:eastAsia="Malgun Gothic" w:hAnsi="Times New Roman" w:cs="Times New Roman"/>
                <w:i/>
                <w:iCs/>
                <w:color w:val="000000"/>
                <w:sz w:val="14"/>
                <w:szCs w:val="14"/>
                <w:lang w:eastAsia="ko-KR"/>
              </w:rPr>
              <w:t xml:space="preserve">Comments: Please reference the results of attribute A5 for resource and schedule alignment.  </w:t>
            </w:r>
          </w:p>
          <w:p w14:paraId="0171FD2E"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0D0A8649" w14:textId="77777777" w:rsidR="00523A4A" w:rsidRPr="00A91766" w:rsidRDefault="00523A4A" w:rsidP="00656414">
            <w:pPr>
              <w:suppressAutoHyphens/>
              <w:autoSpaceDE w:val="0"/>
              <w:autoSpaceDN w:val="0"/>
              <w:adjustRightInd w:val="0"/>
              <w:textAlignment w:val="center"/>
              <w:rPr>
                <w:rFonts w:ascii="Sabon LT Std" w:eastAsia="Malgun Gothic" w:hAnsi="Sabon LT Std" w:cs="Times New Roman" w:hint="eastAsia"/>
                <w:i/>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color w:val="000000"/>
                <w:sz w:val="14"/>
                <w:szCs w:val="14"/>
              </w:rPr>
              <w:t xml:space="preserve"> NDIA EVMS EIA-748-D Intent Guide GL 6, 8, 9, 10; DoD EVMSIG GL 6, 8, 9, 10; DOE CAG GL 6, 8, 9, 10; EIA748-D; NDIA PASEG; </w:t>
            </w:r>
            <w:r w:rsidRPr="00A91766">
              <w:rPr>
                <w:rFonts w:ascii="Times New Roman" w:eastAsia="Malgun Gothic" w:hAnsi="Times New Roman" w:cs="Times New Roman"/>
                <w:iCs/>
                <w:color w:val="000000"/>
                <w:sz w:val="14"/>
                <w:szCs w:val="14"/>
              </w:rPr>
              <w:t>GAO-16-89G; GAO-20-195G; DOE O 413.3B;</w:t>
            </w:r>
            <w:r w:rsidRPr="00A91766">
              <w:rPr>
                <w:rFonts w:ascii="Times New Roman" w:eastAsia="Malgun Gothic" w:hAnsi="Times New Roman" w:cs="Times New Roman"/>
                <w:color w:val="000000"/>
                <w:sz w:val="14"/>
                <w:szCs w:val="14"/>
              </w:rPr>
              <w:t xml:space="preserve"> ISO 21508:2018(E); ANSI PMI 19-006-2019</w:t>
            </w:r>
          </w:p>
          <w:p w14:paraId="67CE5750" w14:textId="77777777" w:rsidR="00523A4A" w:rsidRPr="00A91766" w:rsidRDefault="00523A4A" w:rsidP="00656414">
            <w:pPr>
              <w:spacing w:line="259" w:lineRule="auto"/>
              <w:rPr>
                <w:rFonts w:ascii="Times New Roman" w:eastAsia="Malgun Gothic" w:hAnsi="Times New Roman" w:cs="Times New Roman"/>
                <w:bCs/>
                <w:iCs/>
                <w:color w:val="000000"/>
                <w:sz w:val="14"/>
                <w:szCs w:val="14"/>
                <w:lang w:eastAsia="ko-KR"/>
              </w:rPr>
            </w:pPr>
          </w:p>
          <w:p w14:paraId="71F897A0" w14:textId="77777777" w:rsidR="00523A4A" w:rsidRPr="00A91766" w:rsidRDefault="00523A4A" w:rsidP="00656414">
            <w:pPr>
              <w:spacing w:line="259" w:lineRule="auto"/>
              <w:rPr>
                <w:rFonts w:ascii="Times New Roman" w:eastAsia="Malgun Gothic" w:hAnsi="Times New Roman" w:cs="Times New Roman"/>
                <w:bCs/>
                <w:iCs/>
                <w:color w:val="000000"/>
                <w:sz w:val="14"/>
                <w:szCs w:val="14"/>
                <w:lang w:eastAsia="ko-KR"/>
              </w:rPr>
            </w:pPr>
          </w:p>
          <w:p w14:paraId="68DDCB82" w14:textId="77777777" w:rsidR="00523A4A" w:rsidRPr="00A91766" w:rsidRDefault="00523A4A" w:rsidP="00656414">
            <w:pPr>
              <w:spacing w:line="259" w:lineRule="auto"/>
              <w:rPr>
                <w:rFonts w:ascii="Calibri" w:eastAsia="Malgun Gothic" w:hAnsi="Calibri" w:cs="Times New Roman"/>
                <w:bCs/>
                <w:iCs/>
                <w:sz w:val="14"/>
                <w:szCs w:val="14"/>
                <w:lang w:eastAsia="ko-KR"/>
              </w:rPr>
            </w:pP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1FD53A22"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hideMark/>
          </w:tcPr>
          <w:p w14:paraId="5223E026"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Some activities within the IMS contain assigned resources.</w:t>
            </w:r>
          </w:p>
        </w:tc>
        <w:tc>
          <w:tcPr>
            <w:tcW w:w="661" w:type="pct"/>
            <w:gridSpan w:val="2"/>
            <w:tcBorders>
              <w:top w:val="single" w:sz="4" w:space="0" w:color="auto"/>
              <w:left w:val="nil"/>
              <w:bottom w:val="single" w:sz="4" w:space="0" w:color="auto"/>
              <w:right w:val="single" w:sz="4" w:space="0" w:color="auto"/>
            </w:tcBorders>
            <w:hideMark/>
          </w:tcPr>
          <w:p w14:paraId="455AFBAE" w14:textId="77777777" w:rsidR="00523A4A" w:rsidRPr="00A91766" w:rsidRDefault="00523A4A" w:rsidP="00656414">
            <w:pPr>
              <w:spacing w:after="160" w:line="259" w:lineRule="auto"/>
              <w:rPr>
                <w:rFonts w:ascii="Times New Roman" w:eastAsia="Malgun Gothic" w:hAnsi="Times New Roman" w:cs="Times New Roman"/>
                <w:b/>
                <w:sz w:val="14"/>
                <w:szCs w:val="16"/>
                <w:lang w:eastAsia="ko-KR"/>
              </w:rPr>
            </w:pPr>
            <w:r w:rsidRPr="00A91766">
              <w:rPr>
                <w:rFonts w:ascii="Times New Roman" w:eastAsia="Malgun Gothic" w:hAnsi="Times New Roman" w:cs="Times New Roman"/>
                <w:b/>
                <w:sz w:val="14"/>
                <w:szCs w:val="16"/>
                <w:lang w:eastAsia="ko-KR"/>
              </w:rPr>
              <w:t>Most activities within the IMS include assigned resources.</w:t>
            </w:r>
          </w:p>
          <w:p w14:paraId="4E760EF0" w14:textId="77777777" w:rsidR="00523A4A" w:rsidRPr="00A91766" w:rsidRDefault="00523A4A" w:rsidP="00656414">
            <w:pPr>
              <w:spacing w:after="160" w:line="259" w:lineRule="auto"/>
              <w:rPr>
                <w:rFonts w:ascii="Times New Roman" w:eastAsia="Malgun Gothic" w:hAnsi="Times New Roman" w:cs="Times New Roman"/>
                <w:b/>
                <w:sz w:val="14"/>
                <w:szCs w:val="16"/>
                <w:lang w:eastAsia="ko-KR"/>
              </w:rPr>
            </w:pPr>
          </w:p>
          <w:p w14:paraId="2227E707"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p>
        </w:tc>
        <w:tc>
          <w:tcPr>
            <w:tcW w:w="764" w:type="pct"/>
            <w:gridSpan w:val="3"/>
            <w:tcBorders>
              <w:top w:val="single" w:sz="4" w:space="0" w:color="auto"/>
              <w:left w:val="nil"/>
              <w:bottom w:val="single" w:sz="4" w:space="0" w:color="auto"/>
              <w:right w:val="single" w:sz="4" w:space="0" w:color="auto"/>
            </w:tcBorders>
            <w:hideMark/>
          </w:tcPr>
          <w:p w14:paraId="6FD6C936"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6"/>
                <w:lang w:eastAsia="ko-KR"/>
              </w:rPr>
              <w:t>All activities within the IMS have allocated resources. Resource limitations have been defined and gaps identified.</w:t>
            </w:r>
          </w:p>
        </w:tc>
        <w:tc>
          <w:tcPr>
            <w:tcW w:w="763" w:type="pct"/>
            <w:tcBorders>
              <w:top w:val="single" w:sz="4" w:space="0" w:color="auto"/>
              <w:left w:val="nil"/>
              <w:bottom w:val="single" w:sz="4" w:space="0" w:color="auto"/>
              <w:right w:val="single" w:sz="4" w:space="0" w:color="auto"/>
            </w:tcBorders>
            <w:hideMark/>
          </w:tcPr>
          <w:p w14:paraId="1DF21C5F"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6"/>
                <w:lang w:eastAsia="ko-KR"/>
              </w:rPr>
              <w:t xml:space="preserve">The IMS reflects realistic resource requirements to effectively manage staffing and material requirements.  Resources are consistently analyzed and leveled to minimize disruptions caused by the imbalance of resource requirements to resource availability levels.  </w:t>
            </w:r>
          </w:p>
        </w:tc>
      </w:tr>
      <w:tr w:rsidR="00523A4A" w:rsidRPr="00A91766" w14:paraId="0BFF11F0"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E9C49"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05FE6461"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729" w:type="pct"/>
            <w:tcBorders>
              <w:top w:val="single" w:sz="4" w:space="0" w:color="auto"/>
              <w:left w:val="nil"/>
              <w:bottom w:val="single" w:sz="4" w:space="0" w:color="auto"/>
              <w:right w:val="single" w:sz="4" w:space="0" w:color="auto"/>
            </w:tcBorders>
          </w:tcPr>
          <w:p w14:paraId="0B5D9823"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The IMS lacks resource-loading to aid in the development of the baseline plan and decision-making process.  </w:t>
            </w:r>
          </w:p>
          <w:p w14:paraId="20A2215A"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tc>
        <w:tc>
          <w:tcPr>
            <w:tcW w:w="661" w:type="pct"/>
            <w:gridSpan w:val="2"/>
            <w:tcBorders>
              <w:top w:val="single" w:sz="4" w:space="0" w:color="auto"/>
              <w:left w:val="nil"/>
              <w:bottom w:val="single" w:sz="4" w:space="0" w:color="auto"/>
              <w:right w:val="single" w:sz="4" w:space="0" w:color="auto"/>
            </w:tcBorders>
          </w:tcPr>
          <w:p w14:paraId="06E63ABD"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The IMS may include resource-loading for resource types which are deemed critical to the project/program success.  </w:t>
            </w:r>
          </w:p>
          <w:p w14:paraId="49680B3F"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37845EA2"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Full resource-loading may exist but only on activities which are identified as critical where resource-loading does not represent all requirements to achieve the planned objectives.</w:t>
            </w:r>
          </w:p>
          <w:p w14:paraId="6C2F3228"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69A42968"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For those critical activities with resource-loading, there is alignment between resource needs and activity durations (e.g., 2 hours/day for 10 days as compared to 10 hours/day for 2 days).</w:t>
            </w:r>
          </w:p>
          <w:p w14:paraId="59D564CE"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6A890D7F"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IMS is coordinated with the Authorization and Budgeting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the Material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the Subcontract Management </w:t>
            </w:r>
            <w:r>
              <w:rPr>
                <w:rFonts w:ascii="Times New Roman" w:eastAsia="Malgun Gothic" w:hAnsi="Times New Roman" w:cs="Times New Roman"/>
                <w:bCs/>
                <w:sz w:val="14"/>
                <w:szCs w:val="14"/>
                <w:lang w:eastAsia="ko-KR"/>
              </w:rPr>
              <w:t>sub-</w:t>
            </w:r>
            <w:r w:rsidRPr="00A91766">
              <w:rPr>
                <w:rFonts w:ascii="Times New Roman" w:eastAsia="Malgun Gothic" w:hAnsi="Times New Roman" w:cs="Times New Roman"/>
                <w:bCs/>
                <w:sz w:val="14"/>
                <w:szCs w:val="14"/>
                <w:lang w:eastAsia="ko-KR"/>
              </w:rPr>
              <w:t xml:space="preserve">process, and the Risk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764" w:type="pct"/>
            <w:gridSpan w:val="3"/>
            <w:tcBorders>
              <w:top w:val="single" w:sz="4" w:space="0" w:color="auto"/>
              <w:left w:val="nil"/>
              <w:bottom w:val="single" w:sz="4" w:space="0" w:color="auto"/>
              <w:right w:val="single" w:sz="4" w:space="0" w:color="auto"/>
            </w:tcBorders>
          </w:tcPr>
          <w:p w14:paraId="26D7B919"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There is an understanding of the resource requirements and limitations needed to develop a time-phased baseline plan and to complete the planned scope within the contract period of performance.  </w:t>
            </w:r>
          </w:p>
          <w:p w14:paraId="3CE4C681"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2FA01536"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For all activities there is alignment between resource needs and activity durations (e.g., 2 hours/day for 10 days as compared to 10 hours/day for 2 days). Problems are identified, logged, tracked, mitigated, </w:t>
            </w:r>
            <w:proofErr w:type="gramStart"/>
            <w:r w:rsidRPr="00A91766">
              <w:rPr>
                <w:rFonts w:ascii="Times New Roman" w:eastAsia="Malgun Gothic" w:hAnsi="Times New Roman" w:cs="Times New Roman"/>
                <w:sz w:val="14"/>
                <w:szCs w:val="16"/>
                <w:lang w:eastAsia="ko-KR"/>
              </w:rPr>
              <w:t>corrected</w:t>
            </w:r>
            <w:proofErr w:type="gramEnd"/>
            <w:r w:rsidRPr="00A91766">
              <w:rPr>
                <w:rFonts w:ascii="Times New Roman" w:eastAsia="Malgun Gothic" w:hAnsi="Times New Roman" w:cs="Times New Roman"/>
                <w:sz w:val="14"/>
                <w:szCs w:val="16"/>
                <w:lang w:eastAsia="ko-KR"/>
              </w:rPr>
              <w:t xml:space="preserve"> and closed, providing management with insight to make timely decisions.</w:t>
            </w:r>
          </w:p>
          <w:p w14:paraId="2B5A83FF"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4A869D23"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resource-loaded IMS is traceable to all labor, </w:t>
            </w:r>
            <w:proofErr w:type="gramStart"/>
            <w:r w:rsidRPr="00A91766">
              <w:rPr>
                <w:rFonts w:ascii="Times New Roman" w:eastAsia="Malgun Gothic" w:hAnsi="Times New Roman" w:cs="Times New Roman"/>
                <w:bCs/>
                <w:sz w:val="14"/>
                <w:szCs w:val="14"/>
                <w:lang w:eastAsia="ko-KR"/>
              </w:rPr>
              <w:t>material</w:t>
            </w:r>
            <w:proofErr w:type="gramEnd"/>
            <w:r w:rsidRPr="00A91766">
              <w:rPr>
                <w:rFonts w:ascii="Times New Roman" w:eastAsia="Malgun Gothic" w:hAnsi="Times New Roman" w:cs="Times New Roman"/>
                <w:bCs/>
                <w:sz w:val="14"/>
                <w:szCs w:val="14"/>
                <w:lang w:eastAsia="ko-KR"/>
              </w:rPr>
              <w:t xml:space="preserve"> and equipment costs to include unit prices and quantities, and both discrete and Level of Effort (LOE) work packages.</w:t>
            </w:r>
          </w:p>
          <w:p w14:paraId="294716D7"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274408C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IMS is integrated with the Authorization and Budgeting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the Material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the Subcontract Management </w:t>
            </w:r>
            <w:r>
              <w:rPr>
                <w:rFonts w:ascii="Times New Roman" w:eastAsia="Malgun Gothic" w:hAnsi="Times New Roman" w:cs="Times New Roman"/>
                <w:bCs/>
                <w:sz w:val="14"/>
                <w:szCs w:val="14"/>
                <w:lang w:eastAsia="ko-KR"/>
              </w:rPr>
              <w:t>sub-</w:t>
            </w:r>
            <w:r w:rsidRPr="00A91766">
              <w:rPr>
                <w:rFonts w:ascii="Times New Roman" w:eastAsia="Malgun Gothic" w:hAnsi="Times New Roman" w:cs="Times New Roman"/>
                <w:bCs/>
                <w:sz w:val="14"/>
                <w:szCs w:val="14"/>
                <w:lang w:eastAsia="ko-KR"/>
              </w:rPr>
              <w:t xml:space="preserve">process, and the Risk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763" w:type="pct"/>
            <w:tcBorders>
              <w:top w:val="single" w:sz="4" w:space="0" w:color="auto"/>
              <w:left w:val="nil"/>
              <w:bottom w:val="single" w:sz="4" w:space="0" w:color="auto"/>
              <w:right w:val="single" w:sz="4" w:space="0" w:color="auto"/>
            </w:tcBorders>
          </w:tcPr>
          <w:p w14:paraId="78109500"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r w:rsidRPr="00A91766">
              <w:rPr>
                <w:rFonts w:ascii="Times New Roman" w:eastAsia="Malgun Gothic" w:hAnsi="Times New Roman" w:cs="Times New Roman"/>
                <w:bCs/>
                <w:sz w:val="14"/>
                <w:szCs w:val="16"/>
                <w:lang w:eastAsia="ko-KR"/>
              </w:rPr>
              <w:t>Resource leveling/allocation is performed to proactively manage resources at the activity and project/program level.</w:t>
            </w:r>
          </w:p>
          <w:p w14:paraId="2F310661"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06CE87F1"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r w:rsidRPr="00A91766">
              <w:rPr>
                <w:rFonts w:ascii="Times New Roman" w:eastAsia="Malgun Gothic" w:hAnsi="Times New Roman" w:cs="Times New Roman"/>
                <w:bCs/>
                <w:sz w:val="14"/>
                <w:szCs w:val="16"/>
                <w:lang w:eastAsia="ko-KR"/>
              </w:rPr>
              <w:t>Resource optimization is a continuous process, ensuring requirements are identified far enough into the future to consider labor constraints and meet allocated material/equipment lead-times. The IMS resources</w:t>
            </w:r>
            <w:r w:rsidRPr="00A91766">
              <w:rPr>
                <w:rFonts w:ascii="Times New Roman" w:eastAsia="Malgun Gothic" w:hAnsi="Times New Roman" w:cs="Times New Roman"/>
                <w:color w:val="000000"/>
                <w:sz w:val="14"/>
                <w:szCs w:val="14"/>
                <w:lang w:eastAsia="ko-KR"/>
              </w:rPr>
              <w:t xml:space="preserve"> are automatically tested to assess system health and integrity. Necessary corrective actions are implemented, completed, and recurring issues resolved.</w:t>
            </w:r>
          </w:p>
          <w:p w14:paraId="3C41CDB7"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437DC2EB"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bCs/>
                <w:sz w:val="14"/>
                <w:szCs w:val="16"/>
                <w:lang w:eastAsia="ko-KR"/>
              </w:rPr>
              <w:t xml:space="preserve">Resource details can be clearly and logically explained by the Control Account Managers (CAMs) and Project/Program Manager(s). </w:t>
            </w:r>
            <w:r w:rsidRPr="00A91766">
              <w:rPr>
                <w:rFonts w:ascii="Times New Roman" w:eastAsia="Malgun Gothic" w:hAnsi="Times New Roman" w:cs="Times New Roman"/>
                <w:color w:val="000000"/>
                <w:sz w:val="14"/>
                <w:szCs w:val="14"/>
                <w:lang w:eastAsia="ko-KR"/>
              </w:rPr>
              <w:t>Routine surveillance results are fully disclosed with all key stakeholders, who maximize use of these results.</w:t>
            </w:r>
          </w:p>
          <w:p w14:paraId="4AAB7841" w14:textId="77777777" w:rsidR="00523A4A" w:rsidRPr="00A91766" w:rsidRDefault="00523A4A" w:rsidP="00656414">
            <w:pPr>
              <w:contextualSpacing/>
              <w:rPr>
                <w:rFonts w:ascii="Times New Roman" w:eastAsia="Malgun Gothic" w:hAnsi="Times New Roman" w:cs="Times New Roman"/>
                <w:color w:val="000000"/>
                <w:sz w:val="14"/>
                <w:szCs w:val="14"/>
                <w:lang w:eastAsia="ko-KR"/>
              </w:rPr>
            </w:pPr>
          </w:p>
          <w:p w14:paraId="2F312903"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6"/>
                <w:lang w:eastAsia="ko-KR"/>
              </w:rPr>
              <w:t>IMS resources are continuously optimized.</w:t>
            </w:r>
          </w:p>
        </w:tc>
      </w:tr>
    </w:tbl>
    <w:p w14:paraId="535FE05B" w14:textId="77777777" w:rsidR="00523A4A" w:rsidRPr="00A91766" w:rsidRDefault="00523A4A" w:rsidP="00523A4A">
      <w:pPr>
        <w:rPr>
          <w:rFonts w:ascii="Times New Roman" w:hAnsi="Times New Roman" w:cs="Times New Roman"/>
          <w:color w:val="00B050"/>
          <w:sz w:val="16"/>
          <w:szCs w:val="16"/>
        </w:rPr>
      </w:pPr>
      <w:r w:rsidRPr="00F82E3E">
        <w:rPr>
          <w:rFonts w:ascii="Times New Roman" w:hAnsi="Times New Roman" w:cs="Times New Roman"/>
          <w:color w:val="00B050"/>
          <w:sz w:val="16"/>
          <w:szCs w:val="16"/>
        </w:rPr>
        <w:br w:type="page"/>
      </w:r>
    </w:p>
    <w:tbl>
      <w:tblPr>
        <w:tblW w:w="5000" w:type="pct"/>
        <w:tblCellMar>
          <w:left w:w="115" w:type="dxa"/>
          <w:bottom w:w="14" w:type="dxa"/>
          <w:right w:w="115" w:type="dxa"/>
        </w:tblCellMar>
        <w:tblLook w:val="04A0" w:firstRow="1" w:lastRow="0" w:firstColumn="1" w:lastColumn="0" w:noHBand="0" w:noVBand="1"/>
      </w:tblPr>
      <w:tblGrid>
        <w:gridCol w:w="4856"/>
        <w:gridCol w:w="539"/>
        <w:gridCol w:w="1531"/>
        <w:gridCol w:w="357"/>
        <w:gridCol w:w="1261"/>
        <w:gridCol w:w="723"/>
        <w:gridCol w:w="1621"/>
        <w:gridCol w:w="306"/>
        <w:gridCol w:w="1756"/>
      </w:tblGrid>
      <w:tr w:rsidR="00523A4A" w:rsidRPr="00A91766" w14:paraId="0F3B9972"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202ED76E"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2F7B7B">
              <w:rPr>
                <w:rFonts w:ascii="Times New Roman" w:eastAsia="Malgun Gothic" w:hAnsi="Times New Roman" w:cs="Times New Roman"/>
                <w:b/>
                <w:bCs/>
                <w:sz w:val="20"/>
                <w:szCs w:val="20"/>
                <w:lang w:eastAsia="ko-KR"/>
              </w:rPr>
              <w:lastRenderedPageBreak/>
              <w:t>SUB-PROCESS B: PLANNING AND SCHEDULING</w:t>
            </w:r>
          </w:p>
        </w:tc>
        <w:tc>
          <w:tcPr>
            <w:tcW w:w="3125" w:type="pct"/>
            <w:gridSpan w:val="8"/>
            <w:tcBorders>
              <w:top w:val="single" w:sz="4" w:space="0" w:color="auto"/>
              <w:left w:val="single" w:sz="4" w:space="0" w:color="auto"/>
              <w:bottom w:val="single" w:sz="4" w:space="0" w:color="auto"/>
              <w:right w:val="single" w:sz="4" w:space="0" w:color="000000"/>
            </w:tcBorders>
            <w:vAlign w:val="center"/>
            <w:hideMark/>
          </w:tcPr>
          <w:p w14:paraId="400B5EAB"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5E4023FF"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7C7A5D49"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937" w:type="pct"/>
            <w:gridSpan w:val="3"/>
            <w:tcBorders>
              <w:top w:val="nil"/>
              <w:left w:val="single" w:sz="4" w:space="0" w:color="auto"/>
              <w:bottom w:val="single" w:sz="4" w:space="0" w:color="auto"/>
              <w:right w:val="nil"/>
            </w:tcBorders>
            <w:vAlign w:val="center"/>
            <w:hideMark/>
          </w:tcPr>
          <w:p w14:paraId="7D59C68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766" w:type="pct"/>
            <w:gridSpan w:val="2"/>
            <w:tcBorders>
              <w:top w:val="nil"/>
              <w:left w:val="nil"/>
              <w:bottom w:val="single" w:sz="4" w:space="0" w:color="auto"/>
              <w:right w:val="nil"/>
            </w:tcBorders>
            <w:vAlign w:val="center"/>
            <w:hideMark/>
          </w:tcPr>
          <w:p w14:paraId="782249E9"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567A6F3F"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320AAA9D"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15E14BA1"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5DB1DB1B"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B.6. Schedule Detail</w:t>
            </w:r>
          </w:p>
        </w:tc>
        <w:tc>
          <w:tcPr>
            <w:tcW w:w="208" w:type="pct"/>
            <w:tcBorders>
              <w:top w:val="nil"/>
              <w:left w:val="single" w:sz="4" w:space="0" w:color="auto"/>
              <w:bottom w:val="single" w:sz="4" w:space="0" w:color="auto"/>
              <w:right w:val="single" w:sz="4" w:space="0" w:color="auto"/>
            </w:tcBorders>
            <w:vAlign w:val="center"/>
            <w:hideMark/>
          </w:tcPr>
          <w:p w14:paraId="0B2F831D"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591" w:type="pct"/>
            <w:tcBorders>
              <w:top w:val="nil"/>
              <w:left w:val="nil"/>
              <w:bottom w:val="single" w:sz="4" w:space="0" w:color="auto"/>
              <w:right w:val="single" w:sz="4" w:space="0" w:color="auto"/>
            </w:tcBorders>
            <w:vAlign w:val="center"/>
            <w:hideMark/>
          </w:tcPr>
          <w:p w14:paraId="38C59D04"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625" w:type="pct"/>
            <w:gridSpan w:val="2"/>
            <w:tcBorders>
              <w:top w:val="nil"/>
              <w:left w:val="nil"/>
              <w:bottom w:val="single" w:sz="4" w:space="0" w:color="auto"/>
              <w:right w:val="single" w:sz="4" w:space="0" w:color="auto"/>
            </w:tcBorders>
            <w:vAlign w:val="center"/>
            <w:hideMark/>
          </w:tcPr>
          <w:p w14:paraId="1025861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1023" w:type="pct"/>
            <w:gridSpan w:val="3"/>
            <w:tcBorders>
              <w:top w:val="nil"/>
              <w:left w:val="nil"/>
              <w:bottom w:val="single" w:sz="4" w:space="0" w:color="auto"/>
              <w:right w:val="single" w:sz="4" w:space="0" w:color="auto"/>
            </w:tcBorders>
            <w:shd w:val="clear" w:color="auto" w:fill="auto"/>
            <w:vAlign w:val="center"/>
            <w:hideMark/>
          </w:tcPr>
          <w:p w14:paraId="0A96A9FB"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678" w:type="pct"/>
            <w:tcBorders>
              <w:top w:val="nil"/>
              <w:left w:val="nil"/>
              <w:bottom w:val="single" w:sz="4" w:space="0" w:color="auto"/>
              <w:right w:val="single" w:sz="4" w:space="0" w:color="auto"/>
            </w:tcBorders>
            <w:vAlign w:val="center"/>
            <w:hideMark/>
          </w:tcPr>
          <w:p w14:paraId="5103B270"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50631A1C" w14:textId="77777777" w:rsidTr="00656414">
        <w:trPr>
          <w:cantSplit/>
          <w:trHeight w:val="890"/>
        </w:trPr>
        <w:tc>
          <w:tcPr>
            <w:tcW w:w="1875" w:type="pct"/>
            <w:vMerge w:val="restart"/>
            <w:tcBorders>
              <w:top w:val="single" w:sz="4" w:space="0" w:color="auto"/>
              <w:left w:val="single" w:sz="4" w:space="0" w:color="auto"/>
              <w:bottom w:val="single" w:sz="4" w:space="0" w:color="auto"/>
              <w:right w:val="single" w:sz="4" w:space="0" w:color="auto"/>
            </w:tcBorders>
          </w:tcPr>
          <w:p w14:paraId="7F1F2A43"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schedule detail should be at the lowest level needed to provide a foundation for horizontal and vertical schedule integration. It should include the detailed activities and milestones that depict the work scope that represent all discrete and/or Level of Effort (LOE) Work Packages (WPs) and Planning Packages (PPs) identified in the Performance Measurement Baseline (PMB), as required. It is developed and used as the blueprint for the day‐to‐day management and control of work by the Control Account Manager (CAM). Detailed schedules must contain activity start and finish dates that are based on physical accomplishment and are clearly integrated with </w:t>
            </w:r>
            <w:r w:rsidRPr="00A91766">
              <w:rPr>
                <w:rFonts w:ascii="Times New Roman" w:eastAsia="Malgun Gothic" w:hAnsi="Times New Roman" w:cs="Times New Roman"/>
                <w:sz w:val="14"/>
                <w:szCs w:val="16"/>
                <w:lang w:eastAsia="ko-KR"/>
              </w:rPr>
              <w:t xml:space="preserve">project/program </w:t>
            </w:r>
            <w:r w:rsidRPr="00A91766">
              <w:rPr>
                <w:rFonts w:ascii="Times New Roman" w:eastAsia="Malgun Gothic" w:hAnsi="Times New Roman" w:cs="Times New Roman"/>
                <w:color w:val="000000"/>
                <w:sz w:val="14"/>
                <w:szCs w:val="14"/>
                <w:lang w:eastAsia="ko-KR"/>
              </w:rPr>
              <w:t>time constraints.</w:t>
            </w:r>
          </w:p>
          <w:p w14:paraId="69A5572E"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070E6FE2"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Activities in the detailed schedule must contain sufficient detail including consideration of work calendars and the availability and allocation of resources. While the </w:t>
            </w:r>
            <w:r w:rsidRPr="00A91766">
              <w:rPr>
                <w:rFonts w:ascii="Times New Roman" w:eastAsia="Malgun Gothic" w:hAnsi="Times New Roman" w:cs="Times New Roman"/>
                <w:sz w:val="14"/>
                <w:szCs w:val="16"/>
                <w:lang w:eastAsia="ko-KR"/>
              </w:rPr>
              <w:t xml:space="preserve">project/program </w:t>
            </w:r>
            <w:r w:rsidRPr="00A91766">
              <w:rPr>
                <w:rFonts w:ascii="Times New Roman" w:eastAsia="Malgun Gothic" w:hAnsi="Times New Roman" w:cs="Times New Roman"/>
                <w:color w:val="000000"/>
                <w:sz w:val="14"/>
                <w:szCs w:val="14"/>
                <w:lang w:eastAsia="ko-KR"/>
              </w:rPr>
              <w:t>schedule defines the scope of the work to be undertaken and the timetable for completion, it is the coding structure schema that includes the Work Breakdown Structure (WBS) that ensures the planning, scheduling, budgeting, work authorization, and cost accumulation management sub-systems are integrated. The intent is for the data derived from one sub-system to be relatable, and consistent with, the data of each of the other sub-systems.</w:t>
            </w:r>
          </w:p>
          <w:p w14:paraId="4FE6E15B"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676038FF"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schedule network is a model of how the </w:t>
            </w:r>
            <w:r w:rsidRPr="00A91766">
              <w:rPr>
                <w:rFonts w:ascii="Times New Roman" w:eastAsia="Malgun Gothic" w:hAnsi="Times New Roman" w:cs="Times New Roman"/>
                <w:sz w:val="14"/>
                <w:szCs w:val="16"/>
                <w:lang w:eastAsia="ko-KR"/>
              </w:rPr>
              <w:t xml:space="preserve">project/program </w:t>
            </w:r>
            <w:r w:rsidRPr="00A91766">
              <w:rPr>
                <w:rFonts w:ascii="Times New Roman" w:eastAsia="Malgun Gothic" w:hAnsi="Times New Roman" w:cs="Times New Roman"/>
                <w:color w:val="000000"/>
                <w:sz w:val="14"/>
                <w:szCs w:val="14"/>
                <w:lang w:eastAsia="ko-KR"/>
              </w:rPr>
              <w:t>will accomplish the goals and deliverables reflected in the contract. The granularity of both the baseline and forecast schedule must be sufficient to promote a clear understanding of the work scope at the work performance level and to ensure accurate performance (</w:t>
            </w:r>
            <w:proofErr w:type="spellStart"/>
            <w:r w:rsidRPr="00A91766">
              <w:rPr>
                <w:rFonts w:ascii="Times New Roman" w:eastAsia="Malgun Gothic" w:hAnsi="Times New Roman" w:cs="Times New Roman"/>
                <w:color w:val="000000"/>
                <w:sz w:val="14"/>
                <w:szCs w:val="14"/>
                <w:lang w:eastAsia="ko-KR"/>
              </w:rPr>
              <w:t>statusing</w:t>
            </w:r>
            <w:proofErr w:type="spellEnd"/>
            <w:r w:rsidRPr="00A91766">
              <w:rPr>
                <w:rFonts w:ascii="Times New Roman" w:eastAsia="Malgun Gothic" w:hAnsi="Times New Roman" w:cs="Times New Roman"/>
                <w:color w:val="000000"/>
                <w:sz w:val="14"/>
                <w:szCs w:val="14"/>
                <w:lang w:eastAsia="ko-KR"/>
              </w:rPr>
              <w:t xml:space="preserve">). This means the detailed activities must be planned and </w:t>
            </w:r>
            <w:proofErr w:type="gramStart"/>
            <w:r w:rsidRPr="00A91766">
              <w:rPr>
                <w:rFonts w:ascii="Times New Roman" w:eastAsia="Malgun Gothic" w:hAnsi="Times New Roman" w:cs="Times New Roman"/>
                <w:color w:val="000000"/>
                <w:sz w:val="14"/>
                <w:szCs w:val="14"/>
                <w:lang w:eastAsia="ko-KR"/>
              </w:rPr>
              <w:t>sequenced</w:t>
            </w:r>
            <w:proofErr w:type="gramEnd"/>
            <w:r w:rsidRPr="00A91766">
              <w:rPr>
                <w:rFonts w:ascii="Times New Roman" w:eastAsia="Malgun Gothic" w:hAnsi="Times New Roman" w:cs="Times New Roman"/>
                <w:color w:val="000000"/>
                <w:sz w:val="14"/>
                <w:szCs w:val="14"/>
                <w:lang w:eastAsia="ko-KR"/>
              </w:rPr>
              <w:t xml:space="preserve"> the way they will be performed. </w:t>
            </w:r>
          </w:p>
          <w:p w14:paraId="71777FC7" w14:textId="77777777" w:rsidR="00523A4A" w:rsidRPr="00A91766" w:rsidRDefault="00523A4A" w:rsidP="00656414">
            <w:pPr>
              <w:autoSpaceDE w:val="0"/>
              <w:autoSpaceDN w:val="0"/>
              <w:adjustRightInd w:val="0"/>
              <w:jc w:val="both"/>
              <w:rPr>
                <w:rFonts w:ascii="Times New Roman" w:eastAsia="Malgun Gothic" w:hAnsi="Times New Roman" w:cs="Times New Roman"/>
                <w:color w:val="000000"/>
                <w:sz w:val="14"/>
                <w:szCs w:val="14"/>
                <w:lang w:eastAsia="ko-KR"/>
              </w:rPr>
            </w:pPr>
          </w:p>
          <w:p w14:paraId="106DD9C6"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61484ABB"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Detailed activities and milestones depicting work </w:t>
            </w:r>
            <w:proofErr w:type="gramStart"/>
            <w:r w:rsidRPr="00A91766">
              <w:rPr>
                <w:rFonts w:ascii="Times New Roman" w:eastAsia="Malgun Gothic" w:hAnsi="Times New Roman" w:cs="Times New Roman"/>
                <w:bCs/>
                <w:color w:val="000000"/>
                <w:sz w:val="14"/>
                <w:szCs w:val="14"/>
              </w:rPr>
              <w:t>scope</w:t>
            </w:r>
            <w:proofErr w:type="gramEnd"/>
          </w:p>
          <w:p w14:paraId="2D67E4EA"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Sub-systems are </w:t>
            </w:r>
            <w:proofErr w:type="gramStart"/>
            <w:r w:rsidRPr="00A91766">
              <w:rPr>
                <w:rFonts w:ascii="Times New Roman" w:eastAsia="Malgun Gothic" w:hAnsi="Times New Roman" w:cs="Times New Roman"/>
                <w:bCs/>
                <w:color w:val="000000"/>
                <w:sz w:val="14"/>
                <w:szCs w:val="14"/>
              </w:rPr>
              <w:t>relatable</w:t>
            </w:r>
            <w:proofErr w:type="gramEnd"/>
            <w:r w:rsidRPr="00A91766">
              <w:rPr>
                <w:rFonts w:ascii="Times New Roman" w:eastAsia="Malgun Gothic" w:hAnsi="Times New Roman" w:cs="Times New Roman"/>
                <w:bCs/>
                <w:color w:val="000000"/>
                <w:sz w:val="14"/>
                <w:szCs w:val="14"/>
              </w:rPr>
              <w:t xml:space="preserve"> </w:t>
            </w:r>
          </w:p>
          <w:p w14:paraId="05C5BDF4"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Activities consider availability and allocation of </w:t>
            </w:r>
            <w:proofErr w:type="gramStart"/>
            <w:r w:rsidRPr="00A91766">
              <w:rPr>
                <w:rFonts w:ascii="Times New Roman" w:eastAsia="Malgun Gothic" w:hAnsi="Times New Roman" w:cs="Times New Roman"/>
                <w:bCs/>
                <w:color w:val="000000"/>
                <w:sz w:val="14"/>
                <w:szCs w:val="14"/>
              </w:rPr>
              <w:t>resources</w:t>
            </w:r>
            <w:proofErr w:type="gramEnd"/>
            <w:r w:rsidRPr="00A91766">
              <w:rPr>
                <w:rFonts w:ascii="Times New Roman" w:eastAsia="Malgun Gothic" w:hAnsi="Times New Roman" w:cs="Times New Roman"/>
                <w:bCs/>
                <w:color w:val="000000"/>
                <w:sz w:val="14"/>
                <w:szCs w:val="14"/>
              </w:rPr>
              <w:t xml:space="preserve"> </w:t>
            </w:r>
          </w:p>
          <w:p w14:paraId="0E14DE0F"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Work calendars and constraints are </w:t>
            </w:r>
            <w:proofErr w:type="gramStart"/>
            <w:r w:rsidRPr="00A91766">
              <w:rPr>
                <w:rFonts w:ascii="Times New Roman" w:eastAsia="Malgun Gothic" w:hAnsi="Times New Roman" w:cs="Times New Roman"/>
                <w:bCs/>
                <w:color w:val="000000"/>
                <w:sz w:val="14"/>
                <w:szCs w:val="14"/>
              </w:rPr>
              <w:t>identified</w:t>
            </w:r>
            <w:proofErr w:type="gramEnd"/>
          </w:p>
          <w:p w14:paraId="5197A390"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color w:val="000000"/>
                <w:sz w:val="14"/>
                <w:szCs w:val="14"/>
              </w:rPr>
              <w:t xml:space="preserve">Coding schema includes </w:t>
            </w:r>
            <w:proofErr w:type="gramStart"/>
            <w:r w:rsidRPr="00A91766">
              <w:rPr>
                <w:rFonts w:ascii="Times New Roman" w:eastAsia="Malgun Gothic" w:hAnsi="Times New Roman" w:cs="Times New Roman"/>
                <w:color w:val="000000"/>
                <w:sz w:val="14"/>
                <w:szCs w:val="14"/>
              </w:rPr>
              <w:t>WBS</w:t>
            </w:r>
            <w:proofErr w:type="gramEnd"/>
          </w:p>
          <w:p w14:paraId="416ABB68"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Other</w:t>
            </w:r>
          </w:p>
          <w:p w14:paraId="36A4546E" w14:textId="77777777" w:rsidR="00523A4A" w:rsidRPr="00A91766" w:rsidRDefault="00523A4A" w:rsidP="00656414">
            <w:pPr>
              <w:autoSpaceDE w:val="0"/>
              <w:autoSpaceDN w:val="0"/>
              <w:adjustRightInd w:val="0"/>
              <w:jc w:val="both"/>
              <w:rPr>
                <w:rFonts w:ascii="Times New Roman" w:eastAsia="Malgun Gothic" w:hAnsi="Times New Roman" w:cs="Times New Roman"/>
                <w:color w:val="000000"/>
                <w:sz w:val="14"/>
                <w:szCs w:val="14"/>
                <w:lang w:eastAsia="ko-KR"/>
              </w:rPr>
            </w:pPr>
          </w:p>
          <w:p w14:paraId="5947DD05"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Schedule Detail should be integrated with the Budgeting and Work Authorization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Analysis and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p w14:paraId="34F6F996" w14:textId="77777777" w:rsidR="00523A4A" w:rsidRPr="00A91766" w:rsidRDefault="00523A4A" w:rsidP="00656414">
            <w:pPr>
              <w:autoSpaceDE w:val="0"/>
              <w:autoSpaceDN w:val="0"/>
              <w:adjustRightInd w:val="0"/>
              <w:jc w:val="both"/>
              <w:rPr>
                <w:rFonts w:ascii="Times New Roman" w:eastAsia="Malgun Gothic" w:hAnsi="Times New Roman" w:cs="Times New Roman"/>
                <w:color w:val="000000"/>
                <w:sz w:val="14"/>
                <w:szCs w:val="14"/>
                <w:lang w:eastAsia="ko-KR"/>
              </w:rPr>
            </w:pPr>
          </w:p>
          <w:p w14:paraId="01D1B122" w14:textId="77777777" w:rsidR="00523A4A" w:rsidRPr="00A91766" w:rsidRDefault="00523A4A" w:rsidP="00656414">
            <w:pPr>
              <w:autoSpaceDE w:val="0"/>
              <w:autoSpaceDN w:val="0"/>
              <w:adjustRightInd w:val="0"/>
              <w:rPr>
                <w:rFonts w:ascii="Times New Roman" w:eastAsia="Malgun Gothic" w:hAnsi="Times New Roman" w:cs="Times New Roman"/>
                <w:i/>
                <w:iCs/>
                <w:color w:val="000000"/>
                <w:sz w:val="14"/>
                <w:szCs w:val="14"/>
                <w:lang w:eastAsia="ko-KR"/>
              </w:rPr>
            </w:pPr>
            <w:r w:rsidRPr="00A91766">
              <w:rPr>
                <w:rFonts w:ascii="Times New Roman" w:eastAsia="Malgun Gothic" w:hAnsi="Times New Roman" w:cs="Times New Roman"/>
                <w:i/>
                <w:iCs/>
                <w:color w:val="000000"/>
                <w:sz w:val="14"/>
                <w:szCs w:val="14"/>
                <w:lang w:eastAsia="ko-KR"/>
              </w:rPr>
              <w:t xml:space="preserve">Comments: Consider agency or organizational/unique policies and contract requirements for this assessment. </w:t>
            </w:r>
          </w:p>
          <w:p w14:paraId="64851D52" w14:textId="77777777" w:rsidR="00523A4A" w:rsidRPr="00A91766" w:rsidRDefault="00523A4A" w:rsidP="00656414">
            <w:pPr>
              <w:autoSpaceDE w:val="0"/>
              <w:autoSpaceDN w:val="0"/>
              <w:adjustRightInd w:val="0"/>
              <w:jc w:val="both"/>
              <w:rPr>
                <w:rFonts w:ascii="Times New Roman" w:eastAsia="Malgun Gothic" w:hAnsi="Times New Roman" w:cs="Times New Roman"/>
                <w:color w:val="000000"/>
                <w:sz w:val="14"/>
                <w:szCs w:val="14"/>
                <w:lang w:eastAsia="ko-KR"/>
              </w:rPr>
            </w:pPr>
          </w:p>
          <w:p w14:paraId="61C2C6E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i/>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color w:val="000000"/>
                <w:sz w:val="14"/>
                <w:szCs w:val="14"/>
              </w:rPr>
              <w:t xml:space="preserve"> NDIA EVMS EIA-748-D Intent Guide GL 6; DoD EVMSIG GL 6; DOE CAG GL 6; EIA748-D; NDIA PASEG; NDIA IBR Guide; ISO 21508:2018(E); ANSI PMI 19-006-2019</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085677C6" w14:textId="77777777" w:rsidR="00523A4A" w:rsidRPr="00A91766" w:rsidRDefault="00523A4A" w:rsidP="00656414">
            <w:pPr>
              <w:spacing w:line="259" w:lineRule="auto"/>
              <w:ind w:left="115" w:right="115"/>
              <w:jc w:val="center"/>
              <w:rPr>
                <w:rFonts w:ascii="Times New Roman" w:eastAsia="Malgun Gothic" w:hAnsi="Times New Roman" w:cs="Times New Roman"/>
                <w:b/>
                <w:sz w:val="14"/>
                <w:szCs w:val="14"/>
                <w:lang w:eastAsia="ko-KR"/>
              </w:rPr>
            </w:pPr>
            <w:r w:rsidRPr="00A91766">
              <w:rPr>
                <w:rFonts w:ascii="Times New Roman" w:eastAsia="Malgun Gothic" w:hAnsi="Times New Roman" w:cs="Times New Roman"/>
                <w:b/>
                <w:bCs/>
                <w:sz w:val="20"/>
                <w:szCs w:val="20"/>
                <w:lang w:eastAsia="ko-KR"/>
              </w:rPr>
              <w:t>Not yet started.</w:t>
            </w:r>
          </w:p>
        </w:tc>
        <w:tc>
          <w:tcPr>
            <w:tcW w:w="591" w:type="pct"/>
            <w:tcBorders>
              <w:top w:val="single" w:sz="4" w:space="0" w:color="auto"/>
              <w:left w:val="nil"/>
              <w:bottom w:val="single" w:sz="4" w:space="0" w:color="auto"/>
              <w:right w:val="single" w:sz="4" w:space="0" w:color="auto"/>
            </w:tcBorders>
            <w:hideMark/>
          </w:tcPr>
          <w:p w14:paraId="783D9C33"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The lowest level of the network schedule is missing a significant number of detailed activities and milestones. </w:t>
            </w:r>
          </w:p>
        </w:tc>
        <w:tc>
          <w:tcPr>
            <w:tcW w:w="625" w:type="pct"/>
            <w:gridSpan w:val="2"/>
            <w:tcBorders>
              <w:top w:val="single" w:sz="4" w:space="0" w:color="auto"/>
              <w:left w:val="nil"/>
              <w:bottom w:val="single" w:sz="4" w:space="0" w:color="auto"/>
              <w:right w:val="single" w:sz="4" w:space="0" w:color="auto"/>
            </w:tcBorders>
            <w:hideMark/>
          </w:tcPr>
          <w:p w14:paraId="6E9E5659"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The lowest level of the network schedule includes most detailed activities and milestones.</w:t>
            </w:r>
          </w:p>
        </w:tc>
        <w:tc>
          <w:tcPr>
            <w:tcW w:w="1023" w:type="pct"/>
            <w:gridSpan w:val="3"/>
            <w:tcBorders>
              <w:top w:val="single" w:sz="4" w:space="0" w:color="auto"/>
              <w:left w:val="nil"/>
              <w:bottom w:val="single" w:sz="4" w:space="0" w:color="auto"/>
              <w:right w:val="single" w:sz="4" w:space="0" w:color="auto"/>
            </w:tcBorders>
            <w:shd w:val="clear" w:color="auto" w:fill="auto"/>
            <w:hideMark/>
          </w:tcPr>
          <w:p w14:paraId="4B637E0E"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The lowest level of the network schedule includes all detailed activities and milestones to meet contract requirements.</w:t>
            </w:r>
          </w:p>
        </w:tc>
        <w:tc>
          <w:tcPr>
            <w:tcW w:w="678" w:type="pct"/>
            <w:tcBorders>
              <w:top w:val="single" w:sz="4" w:space="0" w:color="auto"/>
              <w:left w:val="nil"/>
              <w:bottom w:val="single" w:sz="4" w:space="0" w:color="auto"/>
              <w:right w:val="single" w:sz="4" w:space="0" w:color="auto"/>
            </w:tcBorders>
            <w:hideMark/>
          </w:tcPr>
          <w:p w14:paraId="42E7C450"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The level of detail in the schedule is used to proactively manage the project/program to meet contract requirements.  </w:t>
            </w:r>
          </w:p>
        </w:tc>
      </w:tr>
      <w:tr w:rsidR="00523A4A" w:rsidRPr="00A91766" w14:paraId="03F94F26"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D9757" w14:textId="77777777" w:rsidR="00523A4A" w:rsidRPr="00A91766" w:rsidRDefault="00523A4A" w:rsidP="00656414">
            <w:pPr>
              <w:spacing w:line="259" w:lineRule="auto"/>
              <w:rPr>
                <w:rFonts w:ascii="Times New Roman" w:eastAsia="Malgun Gothic" w:hAnsi="Times New Roman" w:cs="Times New Roman"/>
                <w:bCs/>
                <w:i/>
                <w:sz w:val="14"/>
                <w:szCs w:val="14"/>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29D39F0D"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tc>
        <w:tc>
          <w:tcPr>
            <w:tcW w:w="591" w:type="pct"/>
            <w:tcBorders>
              <w:top w:val="single" w:sz="4" w:space="0" w:color="auto"/>
              <w:left w:val="nil"/>
              <w:bottom w:val="single" w:sz="4" w:space="0" w:color="auto"/>
              <w:right w:val="single" w:sz="4" w:space="0" w:color="auto"/>
            </w:tcBorders>
          </w:tcPr>
          <w:p w14:paraId="36898346"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The existing level of schedule detail does not depict the project/program work scope represented by WPs and PPs in the PMB.</w:t>
            </w:r>
          </w:p>
          <w:p w14:paraId="547DEE3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E27BEDD"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schedule contains a mix of low-level and high-level activities which may reflect the entire </w:t>
            </w:r>
            <w:r w:rsidRPr="00A91766">
              <w:rPr>
                <w:rFonts w:ascii="Times New Roman" w:eastAsia="Malgun Gothic" w:hAnsi="Times New Roman" w:cs="Times New Roman"/>
                <w:sz w:val="14"/>
                <w:szCs w:val="16"/>
                <w:lang w:eastAsia="ko-KR"/>
              </w:rPr>
              <w:t xml:space="preserve">project/program </w:t>
            </w:r>
            <w:r w:rsidRPr="00A91766">
              <w:rPr>
                <w:rFonts w:ascii="Times New Roman" w:eastAsia="Malgun Gothic" w:hAnsi="Times New Roman" w:cs="Times New Roman"/>
                <w:bCs/>
                <w:sz w:val="14"/>
                <w:szCs w:val="14"/>
                <w:lang w:eastAsia="ko-KR"/>
              </w:rPr>
              <w:t xml:space="preserve">scope but provides minimal definition needed for execution of the work.  </w:t>
            </w:r>
          </w:p>
          <w:p w14:paraId="55D22828"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A5B7ABE"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The use and rationale of schedule calendars cannot be explained or justified.</w:t>
            </w:r>
          </w:p>
          <w:p w14:paraId="2280C0AA"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406BF42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There is no documented “rolling wave” or event/planning horizon process.</w:t>
            </w:r>
          </w:p>
          <w:p w14:paraId="08815C93"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tc>
        <w:tc>
          <w:tcPr>
            <w:tcW w:w="625" w:type="pct"/>
            <w:gridSpan w:val="2"/>
            <w:tcBorders>
              <w:top w:val="single" w:sz="4" w:space="0" w:color="auto"/>
              <w:left w:val="nil"/>
              <w:bottom w:val="single" w:sz="4" w:space="0" w:color="auto"/>
              <w:right w:val="single" w:sz="4" w:space="0" w:color="auto"/>
            </w:tcBorders>
          </w:tcPr>
          <w:p w14:paraId="65C92AEC"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The existing level of schedule detail depicts most of the project/program work scope represented by work packages and planning packages in the PMB.</w:t>
            </w:r>
          </w:p>
          <w:p w14:paraId="7180906C"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6C3186A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The schedule, though not fully documented, contains details needed to manage the execution of work and provides enough confidence to meet project constraints and committed timelines.</w:t>
            </w:r>
          </w:p>
          <w:p w14:paraId="4306B105"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2C1E142"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Activity durations are proportionate to the reporting cycle and can be easily measured and managed. </w:t>
            </w:r>
          </w:p>
          <w:p w14:paraId="12EB9605"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2E6E6CD"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Schedule Detail is coordinated with the Budgeting and Work Authorization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and the Analysis and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1023" w:type="pct"/>
            <w:gridSpan w:val="3"/>
            <w:tcBorders>
              <w:top w:val="single" w:sz="4" w:space="0" w:color="auto"/>
              <w:left w:val="nil"/>
              <w:bottom w:val="single" w:sz="4" w:space="0" w:color="auto"/>
              <w:right w:val="single" w:sz="4" w:space="0" w:color="auto"/>
            </w:tcBorders>
          </w:tcPr>
          <w:p w14:paraId="1F312E07"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level of schedule detail depicts </w:t>
            </w:r>
            <w:proofErr w:type="gramStart"/>
            <w:r w:rsidRPr="00A91766">
              <w:rPr>
                <w:rFonts w:ascii="Times New Roman" w:eastAsia="Malgun Gothic" w:hAnsi="Times New Roman" w:cs="Times New Roman"/>
                <w:bCs/>
                <w:sz w:val="14"/>
                <w:szCs w:val="14"/>
                <w:lang w:eastAsia="ko-KR"/>
              </w:rPr>
              <w:t>all of</w:t>
            </w:r>
            <w:proofErr w:type="gramEnd"/>
            <w:r w:rsidRPr="00A91766">
              <w:rPr>
                <w:rFonts w:ascii="Times New Roman" w:eastAsia="Malgun Gothic" w:hAnsi="Times New Roman" w:cs="Times New Roman"/>
                <w:bCs/>
                <w:sz w:val="14"/>
                <w:szCs w:val="14"/>
                <w:lang w:eastAsia="ko-KR"/>
              </w:rPr>
              <w:t xml:space="preserve"> the project/program work scope, as required.</w:t>
            </w:r>
          </w:p>
          <w:p w14:paraId="3CBF7738"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184D6D6C"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schedule flows in a logical manner and is reflective of the work to be accomplished. Milestones are clearly linked and logically relate to relevant activities. </w:t>
            </w:r>
            <w:r w:rsidRPr="00A91766">
              <w:rPr>
                <w:rFonts w:ascii="Times New Roman" w:eastAsia="Malgun Gothic" w:hAnsi="Times New Roman" w:cs="Times New Roman"/>
                <w:sz w:val="14"/>
                <w:szCs w:val="16"/>
                <w:lang w:eastAsia="ko-KR"/>
              </w:rPr>
              <w:t xml:space="preserve">Problems are identified, logged, tracked, mitigated, </w:t>
            </w:r>
            <w:proofErr w:type="gramStart"/>
            <w:r w:rsidRPr="00A91766">
              <w:rPr>
                <w:rFonts w:ascii="Times New Roman" w:eastAsia="Malgun Gothic" w:hAnsi="Times New Roman" w:cs="Times New Roman"/>
                <w:sz w:val="14"/>
                <w:szCs w:val="16"/>
                <w:lang w:eastAsia="ko-KR"/>
              </w:rPr>
              <w:t>corrected</w:t>
            </w:r>
            <w:proofErr w:type="gramEnd"/>
            <w:r w:rsidRPr="00A91766">
              <w:rPr>
                <w:rFonts w:ascii="Times New Roman" w:eastAsia="Malgun Gothic" w:hAnsi="Times New Roman" w:cs="Times New Roman"/>
                <w:sz w:val="14"/>
                <w:szCs w:val="16"/>
                <w:lang w:eastAsia="ko-KR"/>
              </w:rPr>
              <w:t xml:space="preserve"> and closed, providing management with insight to make timely decisions.</w:t>
            </w:r>
          </w:p>
          <w:p w14:paraId="6D6B860C"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510274F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Activities have sufficient granularity and detail and are indicative of the way work scope will be accomplished and managed.  There is a high level of confidence in the project delivery dates and associated costs.  </w:t>
            </w:r>
          </w:p>
          <w:p w14:paraId="664D21AF"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38121223"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6"/>
                <w:lang w:eastAsia="ko-KR"/>
              </w:rPr>
              <w:t xml:space="preserve">Project/program </w:t>
            </w:r>
            <w:r w:rsidRPr="00A91766">
              <w:rPr>
                <w:rFonts w:ascii="Times New Roman" w:eastAsia="Malgun Gothic" w:hAnsi="Times New Roman" w:cs="Times New Roman"/>
                <w:bCs/>
                <w:sz w:val="14"/>
                <w:szCs w:val="14"/>
                <w:lang w:eastAsia="ko-KR"/>
              </w:rPr>
              <w:t xml:space="preserve">constraints, calendar(s) rationale and activity durations are documented, </w:t>
            </w:r>
            <w:proofErr w:type="gramStart"/>
            <w:r w:rsidRPr="00A91766">
              <w:rPr>
                <w:rFonts w:ascii="Times New Roman" w:eastAsia="Malgun Gothic" w:hAnsi="Times New Roman" w:cs="Times New Roman"/>
                <w:bCs/>
                <w:sz w:val="14"/>
                <w:szCs w:val="14"/>
                <w:lang w:eastAsia="ko-KR"/>
              </w:rPr>
              <w:t>justified</w:t>
            </w:r>
            <w:proofErr w:type="gramEnd"/>
            <w:r w:rsidRPr="00A91766">
              <w:rPr>
                <w:rFonts w:ascii="Times New Roman" w:eastAsia="Malgun Gothic" w:hAnsi="Times New Roman" w:cs="Times New Roman"/>
                <w:bCs/>
                <w:sz w:val="14"/>
                <w:szCs w:val="14"/>
                <w:lang w:eastAsia="ko-KR"/>
              </w:rPr>
              <w:t xml:space="preserve"> and supported by logical resource/cost allocations. </w:t>
            </w:r>
          </w:p>
          <w:p w14:paraId="284EA135"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schedule links key detail WPs and PPs (or lower-level activities) with summary activities and milestones. The </w:t>
            </w:r>
            <w:r w:rsidRPr="00A91766">
              <w:rPr>
                <w:rFonts w:ascii="Times New Roman" w:eastAsia="Malgun Gothic" w:hAnsi="Times New Roman" w:cs="Times New Roman"/>
                <w:sz w:val="14"/>
                <w:szCs w:val="16"/>
                <w:lang w:eastAsia="ko-KR"/>
              </w:rPr>
              <w:t xml:space="preserve">project/program </w:t>
            </w:r>
            <w:r w:rsidRPr="00A91766">
              <w:rPr>
                <w:rFonts w:ascii="Times New Roman" w:eastAsia="Malgun Gothic" w:hAnsi="Times New Roman" w:cs="Times New Roman"/>
                <w:bCs/>
                <w:sz w:val="14"/>
                <w:szCs w:val="14"/>
                <w:lang w:eastAsia="ko-KR"/>
              </w:rPr>
              <w:t>adheres to a documented “rolling wave” or event/planning horizon process.</w:t>
            </w:r>
          </w:p>
          <w:p w14:paraId="6B8B3595"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56939255"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color w:val="000000"/>
                <w:sz w:val="14"/>
                <w:szCs w:val="14"/>
              </w:rPr>
            </w:pPr>
            <w:r w:rsidRPr="00A91766">
              <w:rPr>
                <w:rFonts w:ascii="Times New Roman" w:eastAsia="Malgun Gothic" w:hAnsi="Times New Roman" w:cs="Times New Roman"/>
                <w:color w:val="000000"/>
                <w:sz w:val="14"/>
                <w:szCs w:val="14"/>
              </w:rPr>
              <w:t>The schedule has</w:t>
            </w:r>
            <w:r w:rsidRPr="00A91766">
              <w:rPr>
                <w:rFonts w:ascii="Times New Roman" w:eastAsia="Malgun Gothic" w:hAnsi="Times New Roman" w:cs="Times New Roman"/>
                <w:bCs/>
                <w:color w:val="000000"/>
                <w:sz w:val="14"/>
                <w:szCs w:val="14"/>
                <w:lang w:eastAsia="ko-KR"/>
              </w:rPr>
              <w:t xml:space="preserve"> successfully completed an external review, such as an Integrated Baseline Review (IBR) to ensure all scope is captured at a level of detail commiserate with the scope of the project. </w:t>
            </w:r>
          </w:p>
          <w:p w14:paraId="7661B4CC"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1D61E1DC"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Schedule Detail is fully integrated with the Budgeting and Work Authorization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Analysis and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tc>
        <w:tc>
          <w:tcPr>
            <w:tcW w:w="678" w:type="pct"/>
            <w:tcBorders>
              <w:top w:val="single" w:sz="4" w:space="0" w:color="auto"/>
              <w:left w:val="nil"/>
              <w:bottom w:val="single" w:sz="4" w:space="0" w:color="auto"/>
              <w:right w:val="single" w:sz="4" w:space="0" w:color="auto"/>
            </w:tcBorders>
          </w:tcPr>
          <w:p w14:paraId="4F22703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schedule is clearly and competently structured at an appropriate level of detail. </w:t>
            </w:r>
            <w:r w:rsidRPr="00A91766">
              <w:rPr>
                <w:rFonts w:ascii="Times New Roman" w:eastAsia="Malgun Gothic" w:hAnsi="Times New Roman" w:cs="Times New Roman"/>
                <w:color w:val="000000"/>
                <w:sz w:val="14"/>
                <w:szCs w:val="14"/>
                <w:lang w:eastAsia="ko-KR"/>
              </w:rPr>
              <w:t>Schedule data are monitored and used for management control and are automatically tested to assess system health and integrity. Necessary corrective actions are implemented, completed, and recurring issues resolved.</w:t>
            </w:r>
            <w:r w:rsidRPr="00A91766">
              <w:rPr>
                <w:rFonts w:ascii="Times New Roman" w:eastAsia="Malgun Gothic" w:hAnsi="Times New Roman" w:cs="Times New Roman"/>
                <w:bCs/>
                <w:sz w:val="14"/>
                <w:szCs w:val="14"/>
                <w:lang w:eastAsia="ko-KR"/>
              </w:rPr>
              <w:t xml:space="preserve"> </w:t>
            </w:r>
          </w:p>
          <w:p w14:paraId="7736D546"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0DA0D798"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Identified issues resulting from the external assessment are monitored and tracked to closure.  In case of major contract modifications, a new IBR is completed.</w:t>
            </w:r>
          </w:p>
          <w:p w14:paraId="6E7B8AC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1486F238"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6"/>
                <w:lang w:eastAsia="ko-KR"/>
              </w:rPr>
              <w:t xml:space="preserve">Routine surveillance results of the schedule detail are fully disclosed </w:t>
            </w:r>
            <w:proofErr w:type="gramStart"/>
            <w:r w:rsidRPr="00A91766">
              <w:rPr>
                <w:rFonts w:ascii="Times New Roman" w:eastAsia="Malgun Gothic" w:hAnsi="Times New Roman" w:cs="Times New Roman"/>
                <w:sz w:val="14"/>
                <w:szCs w:val="16"/>
                <w:lang w:eastAsia="ko-KR"/>
              </w:rPr>
              <w:t>with</w:t>
            </w:r>
            <w:proofErr w:type="gramEnd"/>
            <w:r w:rsidRPr="00A91766">
              <w:rPr>
                <w:rFonts w:ascii="Times New Roman" w:eastAsia="Malgun Gothic" w:hAnsi="Times New Roman" w:cs="Times New Roman"/>
                <w:sz w:val="14"/>
                <w:szCs w:val="16"/>
                <w:lang w:eastAsia="ko-KR"/>
              </w:rPr>
              <w:t xml:space="preserve"> all key stakeholders, who maximize use of these results.</w:t>
            </w:r>
            <w:r w:rsidRPr="00A91766" w:rsidDel="00E0750F">
              <w:rPr>
                <w:rFonts w:ascii="Times New Roman" w:eastAsia="Malgun Gothic" w:hAnsi="Times New Roman" w:cs="Times New Roman"/>
                <w:color w:val="000000"/>
                <w:sz w:val="14"/>
                <w:szCs w:val="14"/>
                <w:lang w:eastAsia="ko-KR"/>
              </w:rPr>
              <w:t xml:space="preserve"> </w:t>
            </w:r>
            <w:r w:rsidRPr="00A91766">
              <w:rPr>
                <w:rFonts w:ascii="Times New Roman" w:eastAsia="Malgun Gothic" w:hAnsi="Times New Roman" w:cs="Times New Roman"/>
                <w:bCs/>
                <w:sz w:val="14"/>
                <w:szCs w:val="14"/>
                <w:lang w:eastAsia="ko-KR"/>
              </w:rPr>
              <w:t xml:space="preserve">The schedule </w:t>
            </w:r>
            <w:proofErr w:type="gramStart"/>
            <w:r w:rsidRPr="00A91766">
              <w:rPr>
                <w:rFonts w:ascii="Times New Roman" w:eastAsia="Malgun Gothic" w:hAnsi="Times New Roman" w:cs="Times New Roman"/>
                <w:bCs/>
                <w:sz w:val="14"/>
                <w:szCs w:val="14"/>
                <w:lang w:eastAsia="ko-KR"/>
              </w:rPr>
              <w:t>detail</w:t>
            </w:r>
            <w:proofErr w:type="gramEnd"/>
            <w:r w:rsidRPr="00A91766">
              <w:rPr>
                <w:rFonts w:ascii="Times New Roman" w:eastAsia="Malgun Gothic" w:hAnsi="Times New Roman" w:cs="Times New Roman"/>
                <w:bCs/>
                <w:sz w:val="14"/>
                <w:szCs w:val="14"/>
                <w:lang w:eastAsia="ko-KR"/>
              </w:rPr>
              <w:t xml:space="preserve"> can be clearly and logically explained by CAM(s) and the Project Manager. </w:t>
            </w:r>
          </w:p>
          <w:p w14:paraId="18071B99"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63BA7A79"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The s</w:t>
            </w:r>
            <w:r w:rsidRPr="00A91766">
              <w:rPr>
                <w:rFonts w:ascii="Times New Roman" w:eastAsia="Malgun Gothic" w:hAnsi="Times New Roman" w:cs="Times New Roman"/>
                <w:color w:val="000000"/>
                <w:sz w:val="14"/>
                <w:szCs w:val="16"/>
              </w:rPr>
              <w:t>chedule detail is continuously improved and optimized.</w:t>
            </w:r>
          </w:p>
        </w:tc>
      </w:tr>
    </w:tbl>
    <w:p w14:paraId="7B296FD9" w14:textId="77777777" w:rsidR="00B65F41" w:rsidRPr="00B65F41" w:rsidRDefault="00B65F41" w:rsidP="00B65F41">
      <w:pPr>
        <w:rPr>
          <w:rFonts w:ascii="Times New Roman" w:hAnsi="Times New Roman" w:cs="Times New Roman"/>
          <w:color w:val="00B050"/>
          <w:sz w:val="16"/>
          <w:szCs w:val="16"/>
        </w:rPr>
      </w:pPr>
      <w:r w:rsidRPr="00B65F41">
        <w:rPr>
          <w:rFonts w:ascii="Times New Roman" w:hAnsi="Times New Roman" w:cs="Times New Roman"/>
          <w:color w:val="00B050"/>
          <w:sz w:val="16"/>
          <w:szCs w:val="16"/>
        </w:rPr>
        <w:br w:type="page"/>
      </w:r>
    </w:p>
    <w:tbl>
      <w:tblPr>
        <w:tblW w:w="5000" w:type="pct"/>
        <w:tblLook w:val="04A0" w:firstRow="1" w:lastRow="0" w:firstColumn="1" w:lastColumn="0" w:noHBand="0" w:noVBand="1"/>
      </w:tblPr>
      <w:tblGrid>
        <w:gridCol w:w="4857"/>
        <w:gridCol w:w="539"/>
        <w:gridCol w:w="1888"/>
        <w:gridCol w:w="1500"/>
        <w:gridCol w:w="484"/>
        <w:gridCol w:w="1621"/>
        <w:gridCol w:w="163"/>
        <w:gridCol w:w="1898"/>
      </w:tblGrid>
      <w:tr w:rsidR="00B65F41" w:rsidRPr="00B65F41" w14:paraId="668953D1" w14:textId="77777777" w:rsidTr="00E20219">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7FB4D08A" w14:textId="77777777" w:rsidR="00B65F41" w:rsidRPr="00B65F41" w:rsidRDefault="00B65F41" w:rsidP="00B65F41">
            <w:pP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20"/>
                <w:szCs w:val="20"/>
                <w:lang w:eastAsia="ko-KR"/>
              </w:rPr>
              <w:lastRenderedPageBreak/>
              <w:t>SUB-PROCESS B: PLANNING AND SCHEDULING</w:t>
            </w:r>
          </w:p>
        </w:tc>
        <w:tc>
          <w:tcPr>
            <w:tcW w:w="3125" w:type="pct"/>
            <w:gridSpan w:val="7"/>
            <w:tcBorders>
              <w:top w:val="single" w:sz="4" w:space="0" w:color="auto"/>
              <w:left w:val="single" w:sz="4" w:space="0" w:color="auto"/>
              <w:bottom w:val="single" w:sz="4" w:space="0" w:color="auto"/>
              <w:right w:val="single" w:sz="4" w:space="0" w:color="000000"/>
            </w:tcBorders>
            <w:vAlign w:val="center"/>
            <w:hideMark/>
          </w:tcPr>
          <w:p w14:paraId="56B12FF3" w14:textId="77777777" w:rsidR="00B65F41" w:rsidRPr="00B65F41" w:rsidRDefault="00B65F41" w:rsidP="00B65F41">
            <w:pPr>
              <w:jc w:val="cente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8"/>
                <w:szCs w:val="18"/>
                <w:lang w:eastAsia="ko-KR"/>
              </w:rPr>
              <w:t>Maturity Level</w:t>
            </w:r>
          </w:p>
        </w:tc>
      </w:tr>
      <w:tr w:rsidR="00B65F41" w:rsidRPr="00B65F41" w14:paraId="4909E361" w14:textId="77777777" w:rsidTr="00E20219">
        <w:tblPrEx>
          <w:tblCellMar>
            <w:left w:w="115" w:type="dxa"/>
            <w:bottom w:w="14" w:type="dxa"/>
            <w:right w:w="115" w:type="dxa"/>
          </w:tblCellMar>
        </w:tblPrEx>
        <w:trPr>
          <w:trHeight w:val="350"/>
        </w:trPr>
        <w:tc>
          <w:tcPr>
            <w:tcW w:w="1875" w:type="pct"/>
            <w:tcBorders>
              <w:top w:val="single" w:sz="4" w:space="0" w:color="auto"/>
              <w:left w:val="single" w:sz="4" w:space="0" w:color="auto"/>
              <w:right w:val="single" w:sz="4" w:space="0" w:color="auto"/>
            </w:tcBorders>
            <w:noWrap/>
            <w:vAlign w:val="center"/>
            <w:hideMark/>
          </w:tcPr>
          <w:p w14:paraId="3D617143" w14:textId="77777777" w:rsidR="00B65F41" w:rsidRPr="00B65F41" w:rsidRDefault="00B65F41" w:rsidP="00B65F41">
            <w:pPr>
              <w:rPr>
                <w:rFonts w:ascii="Times New Roman" w:eastAsia="Malgun Gothic" w:hAnsi="Times New Roman" w:cs="Times New Roman"/>
                <w:b/>
                <w:bCs/>
                <w:sz w:val="16"/>
                <w:szCs w:val="16"/>
                <w:lang w:eastAsia="ko-KR"/>
              </w:rPr>
            </w:pPr>
          </w:p>
        </w:tc>
        <w:tc>
          <w:tcPr>
            <w:tcW w:w="937" w:type="pct"/>
            <w:gridSpan w:val="2"/>
            <w:tcBorders>
              <w:top w:val="nil"/>
              <w:left w:val="single" w:sz="4" w:space="0" w:color="auto"/>
              <w:bottom w:val="single" w:sz="4" w:space="0" w:color="auto"/>
              <w:right w:val="nil"/>
            </w:tcBorders>
            <w:vAlign w:val="center"/>
            <w:hideMark/>
          </w:tcPr>
          <w:p w14:paraId="5E42E63D" w14:textId="77777777" w:rsidR="00B65F41" w:rsidRPr="00B65F41" w:rsidRDefault="00B65F41" w:rsidP="00B65F41">
            <w:pP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6"/>
                <w:szCs w:val="16"/>
                <w:lang w:eastAsia="ko-KR"/>
              </w:rPr>
              <w:t>LOW</w:t>
            </w:r>
          </w:p>
        </w:tc>
        <w:tc>
          <w:tcPr>
            <w:tcW w:w="766" w:type="pct"/>
            <w:gridSpan w:val="2"/>
            <w:tcBorders>
              <w:top w:val="nil"/>
              <w:left w:val="nil"/>
              <w:bottom w:val="single" w:sz="4" w:space="0" w:color="auto"/>
              <w:right w:val="nil"/>
            </w:tcBorders>
            <w:vAlign w:val="center"/>
            <w:hideMark/>
          </w:tcPr>
          <w:p w14:paraId="47879644" w14:textId="77777777" w:rsidR="00B65F41" w:rsidRPr="00B65F41" w:rsidRDefault="00B65F41" w:rsidP="00B65F41">
            <w:pP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379C7BF4" w14:textId="77777777" w:rsidR="00B65F41" w:rsidRPr="00B65F41" w:rsidRDefault="00B65F41" w:rsidP="00B65F41">
            <w:pPr>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094C23E6" w14:textId="77777777" w:rsidR="00B65F41" w:rsidRPr="00B65F41" w:rsidRDefault="00B65F41" w:rsidP="00B65F41">
            <w:pP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6"/>
                <w:szCs w:val="16"/>
                <w:lang w:eastAsia="ko-KR"/>
              </w:rPr>
              <w:tab/>
              <w:t>HIGH</w:t>
            </w:r>
          </w:p>
        </w:tc>
      </w:tr>
      <w:tr w:rsidR="00B65F41" w:rsidRPr="00B65F41" w14:paraId="779A58C0" w14:textId="77777777" w:rsidTr="00E20219">
        <w:trPr>
          <w:trHeight w:val="350"/>
        </w:trPr>
        <w:tc>
          <w:tcPr>
            <w:tcW w:w="1875" w:type="pct"/>
            <w:tcBorders>
              <w:left w:val="single" w:sz="4" w:space="0" w:color="auto"/>
              <w:bottom w:val="single" w:sz="4" w:space="0" w:color="auto"/>
              <w:right w:val="single" w:sz="4" w:space="0" w:color="auto"/>
            </w:tcBorders>
            <w:noWrap/>
            <w:vAlign w:val="center"/>
            <w:hideMark/>
          </w:tcPr>
          <w:p w14:paraId="1B64DC41" w14:textId="77777777" w:rsidR="00B65F41" w:rsidRPr="00B65F41" w:rsidRDefault="00B65F41" w:rsidP="00B65F41">
            <w:pP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8"/>
                <w:szCs w:val="16"/>
                <w:lang w:eastAsia="ko-KR"/>
              </w:rPr>
              <w:t>B.7. Critical Path and Float</w:t>
            </w:r>
          </w:p>
        </w:tc>
        <w:tc>
          <w:tcPr>
            <w:tcW w:w="208" w:type="pct"/>
            <w:tcBorders>
              <w:top w:val="nil"/>
              <w:left w:val="single" w:sz="4" w:space="0" w:color="auto"/>
              <w:bottom w:val="single" w:sz="4" w:space="0" w:color="auto"/>
              <w:right w:val="single" w:sz="4" w:space="0" w:color="auto"/>
            </w:tcBorders>
            <w:vAlign w:val="center"/>
            <w:hideMark/>
          </w:tcPr>
          <w:p w14:paraId="07625F31" w14:textId="77777777" w:rsidR="00B65F41" w:rsidRPr="00B65F41" w:rsidRDefault="00B65F41" w:rsidP="00B65F41">
            <w:pPr>
              <w:jc w:val="cente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vAlign w:val="center"/>
            <w:hideMark/>
          </w:tcPr>
          <w:p w14:paraId="63EA8968" w14:textId="77777777" w:rsidR="00B65F41" w:rsidRPr="00B65F41" w:rsidRDefault="00B65F41" w:rsidP="00B65F41">
            <w:pPr>
              <w:jc w:val="cente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6"/>
                <w:szCs w:val="16"/>
                <w:lang w:eastAsia="ko-KR"/>
              </w:rPr>
              <w:t>2</w:t>
            </w:r>
          </w:p>
        </w:tc>
        <w:tc>
          <w:tcPr>
            <w:tcW w:w="579" w:type="pct"/>
            <w:tcBorders>
              <w:top w:val="nil"/>
              <w:left w:val="nil"/>
              <w:bottom w:val="single" w:sz="4" w:space="0" w:color="auto"/>
              <w:right w:val="single" w:sz="4" w:space="0" w:color="auto"/>
            </w:tcBorders>
            <w:vAlign w:val="center"/>
            <w:hideMark/>
          </w:tcPr>
          <w:p w14:paraId="37A633DF" w14:textId="77777777" w:rsidR="00B65F41" w:rsidRPr="00B65F41" w:rsidRDefault="00B65F41" w:rsidP="00B65F41">
            <w:pPr>
              <w:jc w:val="cente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6"/>
                <w:szCs w:val="16"/>
                <w:lang w:eastAsia="ko-KR"/>
              </w:rPr>
              <w:t>3</w:t>
            </w:r>
          </w:p>
        </w:tc>
        <w:tc>
          <w:tcPr>
            <w:tcW w:w="876" w:type="pct"/>
            <w:gridSpan w:val="3"/>
            <w:tcBorders>
              <w:top w:val="nil"/>
              <w:left w:val="nil"/>
              <w:bottom w:val="single" w:sz="4" w:space="0" w:color="auto"/>
              <w:right w:val="single" w:sz="4" w:space="0" w:color="auto"/>
            </w:tcBorders>
            <w:shd w:val="clear" w:color="auto" w:fill="auto"/>
            <w:vAlign w:val="center"/>
            <w:hideMark/>
          </w:tcPr>
          <w:p w14:paraId="7E20CAB9" w14:textId="77777777" w:rsidR="00B65F41" w:rsidRPr="00B65F41" w:rsidRDefault="00B65F41" w:rsidP="00B65F41">
            <w:pPr>
              <w:jc w:val="cente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6"/>
                <w:szCs w:val="16"/>
                <w:lang w:eastAsia="ko-KR"/>
              </w:rPr>
              <w:t>4</w:t>
            </w:r>
          </w:p>
        </w:tc>
        <w:tc>
          <w:tcPr>
            <w:tcW w:w="733" w:type="pct"/>
            <w:tcBorders>
              <w:top w:val="nil"/>
              <w:left w:val="nil"/>
              <w:bottom w:val="single" w:sz="4" w:space="0" w:color="auto"/>
              <w:right w:val="single" w:sz="4" w:space="0" w:color="auto"/>
            </w:tcBorders>
            <w:vAlign w:val="center"/>
            <w:hideMark/>
          </w:tcPr>
          <w:p w14:paraId="4B0E1DCF" w14:textId="77777777" w:rsidR="00B65F41" w:rsidRPr="00B65F41" w:rsidRDefault="00B65F41" w:rsidP="00B65F41">
            <w:pPr>
              <w:jc w:val="center"/>
              <w:rPr>
                <w:rFonts w:ascii="Times New Roman" w:eastAsia="Malgun Gothic" w:hAnsi="Times New Roman" w:cs="Times New Roman"/>
                <w:b/>
                <w:bCs/>
                <w:sz w:val="16"/>
                <w:szCs w:val="16"/>
                <w:lang w:eastAsia="ko-KR"/>
              </w:rPr>
            </w:pPr>
            <w:r w:rsidRPr="00B65F41">
              <w:rPr>
                <w:rFonts w:ascii="Times New Roman" w:eastAsia="Malgun Gothic" w:hAnsi="Times New Roman" w:cs="Times New Roman"/>
                <w:b/>
                <w:bCs/>
                <w:sz w:val="16"/>
                <w:szCs w:val="16"/>
                <w:lang w:eastAsia="ko-KR"/>
              </w:rPr>
              <w:t>5</w:t>
            </w:r>
          </w:p>
        </w:tc>
      </w:tr>
      <w:tr w:rsidR="00B65F41" w:rsidRPr="00B65F41" w14:paraId="1105581A" w14:textId="77777777" w:rsidTr="00E20219">
        <w:trPr>
          <w:cantSplit/>
          <w:trHeight w:val="1250"/>
        </w:trPr>
        <w:tc>
          <w:tcPr>
            <w:tcW w:w="1875" w:type="pct"/>
            <w:vMerge w:val="restart"/>
            <w:tcBorders>
              <w:top w:val="single" w:sz="4" w:space="0" w:color="auto"/>
              <w:left w:val="single" w:sz="4" w:space="0" w:color="auto"/>
              <w:bottom w:val="single" w:sz="4" w:space="0" w:color="auto"/>
              <w:right w:val="single" w:sz="4" w:space="0" w:color="auto"/>
            </w:tcBorders>
          </w:tcPr>
          <w:p w14:paraId="774BB3AF" w14:textId="77777777" w:rsidR="00B65F41" w:rsidRPr="00B65F41" w:rsidRDefault="00B65F41" w:rsidP="00B65F41">
            <w:pPr>
              <w:autoSpaceDE w:val="0"/>
              <w:autoSpaceDN w:val="0"/>
              <w:adjustRightInd w:val="0"/>
              <w:rPr>
                <w:rFonts w:ascii="Times New Roman" w:eastAsia="Malgun Gothic" w:hAnsi="Times New Roman" w:cs="Times New Roman"/>
                <w:color w:val="000000"/>
                <w:sz w:val="14"/>
                <w:szCs w:val="14"/>
                <w:lang w:eastAsia="ko-KR"/>
              </w:rPr>
            </w:pPr>
            <w:r w:rsidRPr="00B65F41">
              <w:rPr>
                <w:rFonts w:ascii="Times New Roman" w:eastAsia="Malgun Gothic" w:hAnsi="Times New Roman" w:cs="Times New Roman"/>
                <w:color w:val="000000"/>
                <w:sz w:val="14"/>
                <w:szCs w:val="14"/>
                <w:lang w:eastAsia="ko-KR"/>
              </w:rPr>
              <w:t xml:space="preserve">The schedule should identify a logical critical path(s) and driving path(s) to manage the project/program. The critical path is the path of longest duration through the sequence of activities with the least amount of total float. It is also defined as the longest path of related incomplete activities in the logic network from ‘time‐now’ whose total duration determines the earliest project completion. Establishing a valid critical path is necessary for examining the effects of any delay in activities along </w:t>
            </w:r>
            <w:proofErr w:type="gramStart"/>
            <w:r w:rsidRPr="00B65F41">
              <w:rPr>
                <w:rFonts w:ascii="Times New Roman" w:eastAsia="Malgun Gothic" w:hAnsi="Times New Roman" w:cs="Times New Roman"/>
                <w:color w:val="000000"/>
                <w:sz w:val="14"/>
                <w:szCs w:val="14"/>
                <w:lang w:eastAsia="ko-KR"/>
              </w:rPr>
              <w:t>this</w:t>
            </w:r>
            <w:proofErr w:type="gramEnd"/>
            <w:r w:rsidRPr="00B65F41">
              <w:rPr>
                <w:rFonts w:ascii="Times New Roman" w:eastAsia="Malgun Gothic" w:hAnsi="Times New Roman" w:cs="Times New Roman"/>
                <w:color w:val="000000"/>
                <w:sz w:val="14"/>
                <w:szCs w:val="14"/>
                <w:lang w:eastAsia="ko-KR"/>
              </w:rPr>
              <w:t xml:space="preserve"> or adjacent paths. The project critical path determines the project’s earliest completion date and focuses the team’s energy and management’s attention on the activities that will lead to the project’s success. Changes to the forecasted project milestones may impact the critical path. Critical paths used for the project/program should be consistent among key stakeholders. The driving path is the longest sequence of tasks from time now to an interim program milestone. If a task on a driving path slips, the forecasted interim program milestone date should slip. Critical path and driving path identification and analyses are essential to ensure timely completion of the authorized work and to prevent slippage of the project/program end date.</w:t>
            </w:r>
          </w:p>
          <w:p w14:paraId="2E393D2E" w14:textId="77777777" w:rsidR="00B65F41" w:rsidRPr="00B65F41" w:rsidRDefault="00B65F41" w:rsidP="00B65F41">
            <w:pPr>
              <w:autoSpaceDE w:val="0"/>
              <w:autoSpaceDN w:val="0"/>
              <w:adjustRightInd w:val="0"/>
              <w:rPr>
                <w:rFonts w:ascii="Times New Roman" w:eastAsia="Malgun Gothic" w:hAnsi="Times New Roman" w:cs="Times New Roman"/>
                <w:color w:val="000000"/>
                <w:sz w:val="14"/>
                <w:szCs w:val="14"/>
                <w:lang w:eastAsia="ko-KR"/>
              </w:rPr>
            </w:pPr>
          </w:p>
          <w:p w14:paraId="64ECEA3F" w14:textId="77777777" w:rsidR="00B65F41" w:rsidRPr="00B65F41" w:rsidRDefault="00B65F41" w:rsidP="00B65F41">
            <w:pPr>
              <w:autoSpaceDE w:val="0"/>
              <w:autoSpaceDN w:val="0"/>
              <w:adjustRightInd w:val="0"/>
              <w:rPr>
                <w:rFonts w:ascii="Times New Roman" w:eastAsia="Malgun Gothic" w:hAnsi="Times New Roman" w:cs="Times New Roman"/>
                <w:color w:val="000000"/>
                <w:sz w:val="14"/>
                <w:szCs w:val="14"/>
                <w:lang w:eastAsia="ko-KR"/>
              </w:rPr>
            </w:pPr>
            <w:r w:rsidRPr="00B65F41">
              <w:rPr>
                <w:rFonts w:ascii="Times New Roman" w:eastAsia="Malgun Gothic" w:hAnsi="Times New Roman" w:cs="Times New Roman"/>
                <w:color w:val="000000"/>
                <w:sz w:val="14"/>
                <w:szCs w:val="14"/>
                <w:lang w:eastAsia="ko-KR"/>
              </w:rPr>
              <w:t>Total Float is the amount of time that an activity can be delayed from its early start date without delaying the project finish date. Excessive float may indicate that there are missing activities, or that the schedule contains incomplete or inaccurate logic or duration. Negative float in a schedule indicates that activities and milestones cannot meet their required finish dates based on precedence logic, duration, and status.  The presence of Negative Float in the baseline schedule indicates an unachievable plan and should be addressed. Negative Float in the forecast schedule should be reported to support management review and decision.</w:t>
            </w:r>
            <w:r w:rsidRPr="00B65F41">
              <w:rPr>
                <w:rFonts w:ascii="Times New Roman" w:eastAsia="Malgun Gothic" w:hAnsi="Times New Roman" w:cs="Times New Roman"/>
                <w:bCs/>
                <w:sz w:val="14"/>
                <w:szCs w:val="14"/>
                <w:lang w:eastAsia="ko-KR"/>
              </w:rPr>
              <w:t xml:space="preserve"> Excessive negative float in the forecast schedule that is not mitigated is reviewed and the constrained milestone is forecast for the impact.</w:t>
            </w:r>
          </w:p>
          <w:p w14:paraId="6FE3593C" w14:textId="77777777" w:rsidR="00B65F41" w:rsidRPr="00B65F41" w:rsidRDefault="00B65F41" w:rsidP="00B65F41">
            <w:pPr>
              <w:autoSpaceDE w:val="0"/>
              <w:autoSpaceDN w:val="0"/>
              <w:adjustRightInd w:val="0"/>
              <w:rPr>
                <w:rFonts w:ascii="Times New Roman" w:eastAsia="Malgun Gothic" w:hAnsi="Times New Roman" w:cs="Times New Roman"/>
                <w:color w:val="000000"/>
                <w:sz w:val="14"/>
                <w:szCs w:val="14"/>
                <w:lang w:eastAsia="ko-KR"/>
              </w:rPr>
            </w:pPr>
          </w:p>
          <w:p w14:paraId="7FE357A4" w14:textId="77777777" w:rsidR="00B65F41" w:rsidRPr="00B65F41" w:rsidRDefault="00B65F41" w:rsidP="00B65F41">
            <w:pPr>
              <w:rPr>
                <w:rFonts w:ascii="Times New Roman" w:eastAsia="Malgun Gothic" w:hAnsi="Times New Roman" w:cs="Times New Roman"/>
                <w:color w:val="000000"/>
                <w:sz w:val="14"/>
                <w:szCs w:val="14"/>
                <w:lang w:eastAsia="ko-KR"/>
              </w:rPr>
            </w:pPr>
            <w:r w:rsidRPr="00B65F41">
              <w:rPr>
                <w:rFonts w:ascii="Times New Roman" w:eastAsia="Malgun Gothic" w:hAnsi="Times New Roman" w:cs="Times New Roman"/>
                <w:color w:val="000000"/>
                <w:sz w:val="14"/>
                <w:szCs w:val="14"/>
                <w:lang w:eastAsia="ko-KR"/>
              </w:rPr>
              <w:t xml:space="preserve">The critical path may change for the project/program as near-critical paths are delayed more than the critical path; schedule float provides an indication of this phenomena. Schedule float that is the least (positive or negative) indicates the activities, based on status, that are now the most critical to complete </w:t>
            </w:r>
            <w:proofErr w:type="gramStart"/>
            <w:r w:rsidRPr="00B65F41">
              <w:rPr>
                <w:rFonts w:ascii="Times New Roman" w:eastAsia="Malgun Gothic" w:hAnsi="Times New Roman" w:cs="Times New Roman"/>
                <w:color w:val="000000"/>
                <w:sz w:val="14"/>
                <w:szCs w:val="14"/>
                <w:lang w:eastAsia="ko-KR"/>
              </w:rPr>
              <w:t>in order to</w:t>
            </w:r>
            <w:proofErr w:type="gramEnd"/>
            <w:r w:rsidRPr="00B65F41">
              <w:rPr>
                <w:rFonts w:ascii="Times New Roman" w:eastAsia="Malgun Gothic" w:hAnsi="Times New Roman" w:cs="Times New Roman"/>
                <w:color w:val="000000"/>
                <w:sz w:val="14"/>
                <w:szCs w:val="14"/>
                <w:lang w:eastAsia="ko-KR"/>
              </w:rPr>
              <w:t xml:space="preserve"> maintain the overall critical path. Understanding the changes in float can help with the work prioritization, and excessive positive schedule float may indicate logic issues that need to be addressed. </w:t>
            </w:r>
          </w:p>
          <w:p w14:paraId="4FA630BA" w14:textId="77777777" w:rsidR="00B65F41" w:rsidRPr="00B65F41" w:rsidRDefault="00B65F41" w:rsidP="00B65F41">
            <w:pPr>
              <w:rPr>
                <w:rFonts w:ascii="Times New Roman" w:eastAsia="Malgun Gothic" w:hAnsi="Times New Roman" w:cs="Times New Roman"/>
                <w:color w:val="000000"/>
                <w:sz w:val="14"/>
                <w:szCs w:val="14"/>
                <w:lang w:eastAsia="ko-KR"/>
              </w:rPr>
            </w:pPr>
          </w:p>
          <w:p w14:paraId="35A83D0B" w14:textId="77777777" w:rsidR="00B65F41" w:rsidRPr="00B65F41" w:rsidRDefault="00B65F41" w:rsidP="00B65F41">
            <w:pPr>
              <w:rPr>
                <w:rFonts w:ascii="Times New Roman" w:eastAsia="Malgun Gothic" w:hAnsi="Times New Roman" w:cs="Times New Roman"/>
                <w:color w:val="000000"/>
                <w:sz w:val="14"/>
                <w:szCs w:val="14"/>
                <w:lang w:eastAsia="ko-KR"/>
              </w:rPr>
            </w:pPr>
            <w:r w:rsidRPr="00B65F41">
              <w:rPr>
                <w:rFonts w:ascii="Times New Roman" w:eastAsia="Malgun Gothic" w:hAnsi="Times New Roman" w:cs="Times New Roman"/>
                <w:color w:val="000000"/>
                <w:sz w:val="14"/>
                <w:szCs w:val="14"/>
                <w:lang w:eastAsia="ko-KR"/>
              </w:rPr>
              <w:t>Items to consider include:</w:t>
            </w:r>
          </w:p>
          <w:p w14:paraId="123A90F0" w14:textId="77777777" w:rsidR="00B65F41" w:rsidRPr="00B65F41" w:rsidRDefault="00B65F41" w:rsidP="00B65F41">
            <w:pPr>
              <w:numPr>
                <w:ilvl w:val="0"/>
                <w:numId w:val="8"/>
              </w:numPr>
              <w:suppressAutoHyphens/>
              <w:autoSpaceDE w:val="0"/>
              <w:autoSpaceDN w:val="0"/>
              <w:adjustRightInd w:val="0"/>
              <w:ind w:left="247" w:hanging="187"/>
              <w:textAlignment w:val="center"/>
              <w:rPr>
                <w:rFonts w:ascii="Times New Roman" w:eastAsia="Malgun Gothic" w:hAnsi="Times New Roman" w:cs="Times New Roman"/>
                <w:bCs/>
                <w:color w:val="000000"/>
                <w:sz w:val="14"/>
                <w:szCs w:val="14"/>
              </w:rPr>
            </w:pPr>
            <w:r w:rsidRPr="00B65F41">
              <w:rPr>
                <w:rFonts w:ascii="Times New Roman" w:eastAsia="Malgun Gothic" w:hAnsi="Times New Roman" w:cs="Times New Roman"/>
                <w:bCs/>
                <w:color w:val="000000"/>
                <w:sz w:val="14"/>
                <w:szCs w:val="14"/>
              </w:rPr>
              <w:t xml:space="preserve">Network schedule calculates the critical path reflecting work priorities, with key stakeholder interfaces, subcontracts, and material procurements </w:t>
            </w:r>
            <w:proofErr w:type="gramStart"/>
            <w:r w:rsidRPr="00B65F41">
              <w:rPr>
                <w:rFonts w:ascii="Times New Roman" w:eastAsia="Malgun Gothic" w:hAnsi="Times New Roman" w:cs="Times New Roman"/>
                <w:bCs/>
                <w:color w:val="000000"/>
                <w:sz w:val="14"/>
                <w:szCs w:val="14"/>
              </w:rPr>
              <w:t>considered</w:t>
            </w:r>
            <w:proofErr w:type="gramEnd"/>
          </w:p>
          <w:p w14:paraId="6BD6F4AB" w14:textId="77777777" w:rsidR="00B65F41" w:rsidRPr="00B65F41" w:rsidRDefault="00B65F41" w:rsidP="00B65F41">
            <w:pPr>
              <w:numPr>
                <w:ilvl w:val="0"/>
                <w:numId w:val="8"/>
              </w:numPr>
              <w:suppressAutoHyphens/>
              <w:autoSpaceDE w:val="0"/>
              <w:autoSpaceDN w:val="0"/>
              <w:adjustRightInd w:val="0"/>
              <w:ind w:left="245" w:hanging="187"/>
              <w:textAlignment w:val="center"/>
              <w:rPr>
                <w:rFonts w:ascii="Times New Roman" w:eastAsia="Malgun Gothic" w:hAnsi="Times New Roman" w:cs="Times New Roman"/>
                <w:bCs/>
                <w:color w:val="000000"/>
                <w:sz w:val="14"/>
                <w:szCs w:val="14"/>
              </w:rPr>
            </w:pPr>
            <w:r w:rsidRPr="00B65F41">
              <w:rPr>
                <w:rFonts w:ascii="Times New Roman" w:eastAsia="Malgun Gothic" w:hAnsi="Times New Roman" w:cs="Times New Roman"/>
                <w:bCs/>
                <w:color w:val="000000"/>
                <w:sz w:val="14"/>
                <w:szCs w:val="14"/>
              </w:rPr>
              <w:t xml:space="preserve">Float values are calculated for each activity and </w:t>
            </w:r>
            <w:proofErr w:type="gramStart"/>
            <w:r w:rsidRPr="00B65F41">
              <w:rPr>
                <w:rFonts w:ascii="Times New Roman" w:eastAsia="Malgun Gothic" w:hAnsi="Times New Roman" w:cs="Times New Roman"/>
                <w:bCs/>
                <w:color w:val="000000"/>
                <w:sz w:val="14"/>
                <w:szCs w:val="14"/>
              </w:rPr>
              <w:t>milestone</w:t>
            </w:r>
            <w:proofErr w:type="gramEnd"/>
          </w:p>
          <w:p w14:paraId="307527C7" w14:textId="77777777" w:rsidR="00B65F41" w:rsidRPr="00B65F41" w:rsidRDefault="00B65F41" w:rsidP="00B65F41">
            <w:pPr>
              <w:numPr>
                <w:ilvl w:val="0"/>
                <w:numId w:val="8"/>
              </w:numPr>
              <w:suppressAutoHyphens/>
              <w:autoSpaceDE w:val="0"/>
              <w:autoSpaceDN w:val="0"/>
              <w:adjustRightInd w:val="0"/>
              <w:ind w:left="245" w:hanging="187"/>
              <w:textAlignment w:val="center"/>
              <w:rPr>
                <w:rFonts w:ascii="Times New Roman" w:eastAsia="Malgun Gothic" w:hAnsi="Times New Roman" w:cs="Times New Roman"/>
                <w:bCs/>
                <w:color w:val="000000"/>
                <w:sz w:val="14"/>
                <w:szCs w:val="14"/>
              </w:rPr>
            </w:pPr>
            <w:r w:rsidRPr="00B65F41">
              <w:rPr>
                <w:rFonts w:ascii="Times New Roman" w:eastAsia="Malgun Gothic" w:hAnsi="Times New Roman" w:cs="Times New Roman"/>
                <w:bCs/>
                <w:color w:val="000000"/>
                <w:sz w:val="14"/>
                <w:szCs w:val="14"/>
              </w:rPr>
              <w:t xml:space="preserve">Float values can be explained and managed to optimize the </w:t>
            </w:r>
            <w:proofErr w:type="gramStart"/>
            <w:r w:rsidRPr="00B65F41">
              <w:rPr>
                <w:rFonts w:ascii="Times New Roman" w:eastAsia="Malgun Gothic" w:hAnsi="Times New Roman" w:cs="Times New Roman"/>
                <w:bCs/>
                <w:color w:val="000000"/>
                <w:sz w:val="14"/>
                <w:szCs w:val="14"/>
              </w:rPr>
              <w:t>schedule</w:t>
            </w:r>
            <w:proofErr w:type="gramEnd"/>
          </w:p>
          <w:p w14:paraId="1983C740" w14:textId="77777777" w:rsidR="00B65F41" w:rsidRPr="00B65F41" w:rsidRDefault="00B65F41" w:rsidP="00B65F41">
            <w:pPr>
              <w:numPr>
                <w:ilvl w:val="0"/>
                <w:numId w:val="8"/>
              </w:numPr>
              <w:suppressAutoHyphens/>
              <w:autoSpaceDE w:val="0"/>
              <w:autoSpaceDN w:val="0"/>
              <w:adjustRightInd w:val="0"/>
              <w:ind w:left="245" w:hanging="187"/>
              <w:textAlignment w:val="center"/>
              <w:rPr>
                <w:rFonts w:ascii="Times New Roman" w:eastAsia="Malgun Gothic" w:hAnsi="Times New Roman" w:cs="Times New Roman"/>
                <w:bCs/>
                <w:color w:val="000000"/>
                <w:sz w:val="14"/>
                <w:szCs w:val="14"/>
              </w:rPr>
            </w:pPr>
            <w:r w:rsidRPr="00B65F41">
              <w:rPr>
                <w:rFonts w:ascii="Times New Roman" w:eastAsia="Malgun Gothic" w:hAnsi="Times New Roman" w:cs="Times New Roman"/>
                <w:bCs/>
                <w:color w:val="000000"/>
                <w:sz w:val="14"/>
                <w:szCs w:val="14"/>
              </w:rPr>
              <w:t>Schedule execution metrics</w:t>
            </w:r>
          </w:p>
          <w:p w14:paraId="6F7FA070" w14:textId="77777777" w:rsidR="00B65F41" w:rsidRPr="00B65F41" w:rsidRDefault="00B65F41" w:rsidP="00B65F41">
            <w:pPr>
              <w:numPr>
                <w:ilvl w:val="0"/>
                <w:numId w:val="8"/>
              </w:numPr>
              <w:suppressAutoHyphens/>
              <w:autoSpaceDE w:val="0"/>
              <w:autoSpaceDN w:val="0"/>
              <w:adjustRightInd w:val="0"/>
              <w:ind w:left="245" w:hanging="187"/>
              <w:textAlignment w:val="center"/>
              <w:rPr>
                <w:rFonts w:ascii="Times New Roman" w:eastAsia="Malgun Gothic" w:hAnsi="Times New Roman" w:cs="Times New Roman"/>
                <w:bCs/>
                <w:color w:val="000000"/>
                <w:sz w:val="14"/>
                <w:szCs w:val="14"/>
              </w:rPr>
            </w:pPr>
            <w:r w:rsidRPr="00B65F41">
              <w:rPr>
                <w:rFonts w:ascii="Times New Roman" w:eastAsia="Malgun Gothic" w:hAnsi="Times New Roman" w:cs="Times New Roman"/>
                <w:bCs/>
                <w:color w:val="000000"/>
                <w:sz w:val="14"/>
                <w:szCs w:val="14"/>
              </w:rPr>
              <w:t>Other</w:t>
            </w:r>
          </w:p>
          <w:p w14:paraId="0E3ADFC0" w14:textId="77777777" w:rsidR="00B65F41" w:rsidRPr="00B65F41" w:rsidRDefault="00B65F41" w:rsidP="00B65F41">
            <w:pPr>
              <w:autoSpaceDE w:val="0"/>
              <w:autoSpaceDN w:val="0"/>
              <w:adjustRightInd w:val="0"/>
              <w:rPr>
                <w:rFonts w:ascii="Times New Roman" w:eastAsia="Malgun Gothic" w:hAnsi="Times New Roman" w:cs="Times New Roman"/>
                <w:color w:val="000000"/>
                <w:sz w:val="14"/>
                <w:szCs w:val="14"/>
                <w:lang w:eastAsia="ko-KR"/>
              </w:rPr>
            </w:pPr>
          </w:p>
          <w:p w14:paraId="03A6945B" w14:textId="77777777" w:rsidR="00B65F41" w:rsidRPr="00B65F41" w:rsidRDefault="00B65F41" w:rsidP="00B65F41">
            <w:pPr>
              <w:suppressAutoHyphens/>
              <w:autoSpaceDE w:val="0"/>
              <w:autoSpaceDN w:val="0"/>
              <w:adjustRightInd w:val="0"/>
              <w:textAlignment w:val="center"/>
              <w:rPr>
                <w:rFonts w:ascii="Sabon LT Std" w:eastAsia="Malgun Gothic" w:hAnsi="Sabon LT Std" w:cs="Times New Roman" w:hint="eastAsia"/>
                <w:b/>
                <w:i/>
                <w:color w:val="000000"/>
                <w:sz w:val="14"/>
                <w:szCs w:val="14"/>
              </w:rPr>
            </w:pPr>
            <w:r w:rsidRPr="00B65F41">
              <w:rPr>
                <w:rFonts w:ascii="Times New Roman" w:eastAsia="Malgun Gothic" w:hAnsi="Times New Roman" w:cs="Times New Roman"/>
                <w:i/>
                <w:iCs/>
                <w:color w:val="000000"/>
                <w:sz w:val="14"/>
                <w:szCs w:val="14"/>
              </w:rPr>
              <w:t>References:</w:t>
            </w:r>
            <w:r w:rsidRPr="00B65F41">
              <w:rPr>
                <w:rFonts w:ascii="Times New Roman" w:eastAsia="Malgun Gothic" w:hAnsi="Times New Roman" w:cs="Times New Roman"/>
                <w:b/>
                <w:bCs/>
                <w:color w:val="000000"/>
                <w:sz w:val="14"/>
                <w:szCs w:val="14"/>
              </w:rPr>
              <w:t xml:space="preserve"> </w:t>
            </w:r>
            <w:r w:rsidRPr="00B65F41">
              <w:rPr>
                <w:rFonts w:ascii="Times New Roman" w:eastAsia="Malgun Gothic" w:hAnsi="Times New Roman" w:cs="Times New Roman"/>
                <w:color w:val="000000"/>
                <w:sz w:val="14"/>
                <w:szCs w:val="14"/>
              </w:rPr>
              <w:t>NDIA EVMS EIA-748-D Intent Guide GL 6; DoD EVMSIG GL 6; DOE CAG GL 6; EIA748-D; NDIA PASEG; NDIA IBR Guide; ISO 21508:2018(E); ANSI PMI 19-006-2019</w:t>
            </w:r>
          </w:p>
          <w:p w14:paraId="2896251A" w14:textId="77777777" w:rsidR="00B65F41" w:rsidRPr="00B65F41" w:rsidRDefault="00B65F41" w:rsidP="00B65F41">
            <w:pPr>
              <w:spacing w:line="259" w:lineRule="auto"/>
              <w:rPr>
                <w:rFonts w:ascii="Times New Roman" w:eastAsia="Malgun Gothic" w:hAnsi="Times New Roman" w:cs="Times New Roman"/>
                <w:bCs/>
                <w:i/>
                <w:sz w:val="14"/>
                <w:szCs w:val="14"/>
                <w:lang w:eastAsia="ko-KR"/>
              </w:rPr>
            </w:pP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231A1935" w14:textId="77777777" w:rsidR="00B65F41" w:rsidRPr="00B65F41" w:rsidRDefault="00B65F41" w:rsidP="00B65F41">
            <w:pPr>
              <w:ind w:left="115" w:right="115"/>
              <w:jc w:val="center"/>
              <w:rPr>
                <w:rFonts w:ascii="Times New Roman" w:eastAsia="Malgun Gothic" w:hAnsi="Times New Roman" w:cs="Times New Roman"/>
                <w:b/>
                <w:sz w:val="14"/>
                <w:szCs w:val="14"/>
                <w:lang w:eastAsia="ko-KR"/>
              </w:rPr>
            </w:pPr>
            <w:r w:rsidRPr="00B65F41">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hideMark/>
          </w:tcPr>
          <w:p w14:paraId="3B45DA06" w14:textId="77777777" w:rsidR="00B65F41" w:rsidRPr="00B65F41" w:rsidRDefault="00B65F41" w:rsidP="00B65F41">
            <w:pPr>
              <w:rPr>
                <w:rFonts w:ascii="Times New Roman" w:eastAsia="Malgun Gothic" w:hAnsi="Times New Roman" w:cs="Times New Roman"/>
                <w:b/>
                <w:bCs/>
                <w:sz w:val="14"/>
                <w:szCs w:val="14"/>
                <w:lang w:eastAsia="ko-KR"/>
              </w:rPr>
            </w:pPr>
            <w:r w:rsidRPr="00B65F41">
              <w:rPr>
                <w:rFonts w:ascii="Times New Roman" w:eastAsia="Malgun Gothic" w:hAnsi="Times New Roman" w:cs="Times New Roman"/>
                <w:b/>
                <w:bCs/>
                <w:sz w:val="14"/>
                <w:szCs w:val="14"/>
                <w:lang w:eastAsia="ko-KR"/>
              </w:rPr>
              <w:t xml:space="preserve">Some negative or excessive float values exist in the network schedule impacting the critical path activities and milestones. Some activities may have incorrect durations or logic. </w:t>
            </w:r>
          </w:p>
          <w:p w14:paraId="01C9F4DF" w14:textId="77777777" w:rsidR="00B65F41" w:rsidRPr="00B65F41" w:rsidRDefault="00B65F41" w:rsidP="00B65F41">
            <w:pPr>
              <w:rPr>
                <w:rFonts w:ascii="Times New Roman" w:eastAsia="Malgun Gothic" w:hAnsi="Times New Roman" w:cs="Times New Roman"/>
                <w:b/>
                <w:bCs/>
                <w:sz w:val="14"/>
                <w:szCs w:val="14"/>
                <w:lang w:eastAsia="ko-KR"/>
              </w:rPr>
            </w:pPr>
          </w:p>
        </w:tc>
        <w:tc>
          <w:tcPr>
            <w:tcW w:w="579" w:type="pct"/>
            <w:tcBorders>
              <w:top w:val="single" w:sz="4" w:space="0" w:color="auto"/>
              <w:left w:val="nil"/>
              <w:bottom w:val="single" w:sz="4" w:space="0" w:color="auto"/>
              <w:right w:val="single" w:sz="4" w:space="0" w:color="auto"/>
            </w:tcBorders>
            <w:hideMark/>
          </w:tcPr>
          <w:p w14:paraId="3BC3B693" w14:textId="77777777" w:rsidR="00B65F41" w:rsidRPr="00B65F41" w:rsidRDefault="00B65F41" w:rsidP="00B65F41">
            <w:pPr>
              <w:rPr>
                <w:rFonts w:ascii="Times New Roman" w:eastAsia="Malgun Gothic" w:hAnsi="Times New Roman" w:cs="Times New Roman"/>
                <w:b/>
                <w:bCs/>
                <w:sz w:val="14"/>
                <w:szCs w:val="14"/>
                <w:lang w:eastAsia="ko-KR"/>
              </w:rPr>
            </w:pPr>
            <w:r w:rsidRPr="00B65F41">
              <w:rPr>
                <w:rFonts w:ascii="Times New Roman" w:eastAsia="Malgun Gothic" w:hAnsi="Times New Roman" w:cs="Times New Roman"/>
                <w:b/>
                <w:bCs/>
                <w:sz w:val="14"/>
                <w:szCs w:val="14"/>
                <w:lang w:eastAsia="ko-KR"/>
              </w:rPr>
              <w:t>A critical path exists showing related activities and milestones from start to finish, with f</w:t>
            </w:r>
            <w:r w:rsidRPr="00523A4A">
              <w:rPr>
                <w:rFonts w:ascii="Times New Roman" w:eastAsia="Malgun Gothic" w:hAnsi="Times New Roman" w:cs="Times New Roman"/>
                <w:b/>
                <w:bCs/>
                <w:sz w:val="14"/>
                <w:szCs w:val="14"/>
                <w:lang w:eastAsia="ko-KR"/>
              </w:rPr>
              <w:t>ew</w:t>
            </w:r>
            <w:r w:rsidRPr="00B65F41">
              <w:rPr>
                <w:rFonts w:ascii="Times New Roman" w:eastAsia="Malgun Gothic" w:hAnsi="Times New Roman" w:cs="Times New Roman"/>
                <w:b/>
                <w:bCs/>
                <w:sz w:val="14"/>
                <w:szCs w:val="14"/>
                <w:lang w:eastAsia="ko-KR"/>
              </w:rPr>
              <w:t xml:space="preserve"> negative or excessive float values.</w:t>
            </w:r>
          </w:p>
        </w:tc>
        <w:tc>
          <w:tcPr>
            <w:tcW w:w="876" w:type="pct"/>
            <w:gridSpan w:val="3"/>
            <w:tcBorders>
              <w:top w:val="single" w:sz="4" w:space="0" w:color="auto"/>
              <w:left w:val="nil"/>
              <w:bottom w:val="single" w:sz="4" w:space="0" w:color="auto"/>
              <w:right w:val="single" w:sz="4" w:space="0" w:color="auto"/>
            </w:tcBorders>
            <w:shd w:val="clear" w:color="auto" w:fill="auto"/>
            <w:hideMark/>
          </w:tcPr>
          <w:p w14:paraId="5E3FFBA5" w14:textId="77777777" w:rsidR="00B65F41" w:rsidRPr="00B65F41" w:rsidRDefault="00B65F41" w:rsidP="00B65F41">
            <w:pPr>
              <w:rPr>
                <w:rFonts w:ascii="Times New Roman" w:eastAsia="Malgun Gothic" w:hAnsi="Times New Roman" w:cs="Times New Roman"/>
                <w:b/>
                <w:bCs/>
                <w:sz w:val="14"/>
                <w:szCs w:val="14"/>
                <w:lang w:eastAsia="ko-KR"/>
              </w:rPr>
            </w:pPr>
            <w:r w:rsidRPr="00B65F41">
              <w:rPr>
                <w:rFonts w:ascii="Times New Roman" w:eastAsia="Malgun Gothic" w:hAnsi="Times New Roman" w:cs="Times New Roman"/>
                <w:b/>
                <w:bCs/>
                <w:sz w:val="14"/>
                <w:szCs w:val="14"/>
                <w:lang w:eastAsia="ko-KR"/>
              </w:rPr>
              <w:t>Logical critical and driving paths exist reflecting customer work priorities, with key stakeholder interfaces, subcontracts, and material procurements identified.</w:t>
            </w:r>
          </w:p>
        </w:tc>
        <w:tc>
          <w:tcPr>
            <w:tcW w:w="733" w:type="pct"/>
            <w:tcBorders>
              <w:top w:val="single" w:sz="4" w:space="0" w:color="auto"/>
              <w:left w:val="nil"/>
              <w:bottom w:val="single" w:sz="4" w:space="0" w:color="auto"/>
              <w:right w:val="single" w:sz="4" w:space="0" w:color="auto"/>
            </w:tcBorders>
            <w:hideMark/>
          </w:tcPr>
          <w:p w14:paraId="57A5DC68" w14:textId="77777777" w:rsidR="00B65F41" w:rsidRPr="00B65F41" w:rsidRDefault="00B65F41" w:rsidP="00B65F41">
            <w:pPr>
              <w:rPr>
                <w:rFonts w:ascii="Times New Roman" w:eastAsia="Malgun Gothic" w:hAnsi="Times New Roman" w:cs="Times New Roman"/>
                <w:b/>
                <w:bCs/>
                <w:sz w:val="14"/>
                <w:szCs w:val="14"/>
                <w:lang w:eastAsia="ko-KR"/>
              </w:rPr>
            </w:pPr>
            <w:r w:rsidRPr="00B65F41">
              <w:rPr>
                <w:rFonts w:ascii="Times New Roman" w:eastAsia="Malgun Gothic" w:hAnsi="Times New Roman" w:cs="Times New Roman"/>
                <w:b/>
                <w:bCs/>
                <w:sz w:val="14"/>
                <w:szCs w:val="14"/>
                <w:lang w:eastAsia="ko-KR"/>
              </w:rPr>
              <w:t>Logical critical and driving paths reflecting current customer work priorities are used to proactively manage the project/program to meet contract completion objectives.</w:t>
            </w:r>
          </w:p>
        </w:tc>
      </w:tr>
      <w:tr w:rsidR="00B65F41" w:rsidRPr="00B65F41" w14:paraId="14E60B77" w14:textId="77777777" w:rsidTr="00E20219">
        <w:tblPrEx>
          <w:tblCellMar>
            <w:left w:w="115" w:type="dxa"/>
            <w:bottom w:w="14" w:type="dxa"/>
            <w:right w:w="115" w:type="dxa"/>
          </w:tblCellMar>
        </w:tblPrEx>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19A84" w14:textId="77777777" w:rsidR="00B65F41" w:rsidRPr="00B65F41" w:rsidRDefault="00B65F41" w:rsidP="00B65F41">
            <w:pPr>
              <w:rPr>
                <w:rFonts w:ascii="Times New Roman" w:eastAsia="Malgun Gothic" w:hAnsi="Times New Roman" w:cs="Times New Roman"/>
                <w:bCs/>
                <w:i/>
                <w:sz w:val="14"/>
                <w:szCs w:val="14"/>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5F616EDA" w14:textId="77777777" w:rsidR="00B65F41" w:rsidRPr="00B65F41" w:rsidRDefault="00B65F41" w:rsidP="00B65F41">
            <w:pPr>
              <w:rPr>
                <w:rFonts w:ascii="Times New Roman" w:eastAsia="Malgun Gothic" w:hAnsi="Times New Roman" w:cs="Times New Roman"/>
                <w:bCs/>
                <w:sz w:val="14"/>
                <w:szCs w:val="14"/>
                <w:lang w:eastAsia="ko-KR"/>
              </w:rPr>
            </w:pPr>
          </w:p>
        </w:tc>
        <w:tc>
          <w:tcPr>
            <w:tcW w:w="729" w:type="pct"/>
            <w:tcBorders>
              <w:top w:val="single" w:sz="4" w:space="0" w:color="auto"/>
              <w:left w:val="nil"/>
              <w:bottom w:val="single" w:sz="4" w:space="0" w:color="auto"/>
              <w:right w:val="single" w:sz="4" w:space="0" w:color="auto"/>
            </w:tcBorders>
          </w:tcPr>
          <w:p w14:paraId="37E6842D"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 xml:space="preserve">The schedule includes negative or excessive float and there may be missing activities and incomplete or inaccurate precedence logic. </w:t>
            </w:r>
          </w:p>
          <w:p w14:paraId="21698A2A" w14:textId="77777777" w:rsidR="00B65F41" w:rsidRPr="00B65F41" w:rsidRDefault="00B65F41" w:rsidP="00B65F41">
            <w:pPr>
              <w:rPr>
                <w:rFonts w:ascii="Times New Roman" w:eastAsia="Malgun Gothic" w:hAnsi="Times New Roman" w:cs="Times New Roman"/>
                <w:bCs/>
                <w:sz w:val="14"/>
                <w:szCs w:val="14"/>
                <w:lang w:eastAsia="ko-KR"/>
              </w:rPr>
            </w:pPr>
          </w:p>
          <w:p w14:paraId="68E64299"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Activities and milestones may not be able to meet their required finish dates based on precedence logic, duration, and status.</w:t>
            </w:r>
          </w:p>
          <w:p w14:paraId="6495E383" w14:textId="77777777" w:rsidR="00B65F41" w:rsidRPr="00B65F41" w:rsidRDefault="00B65F41" w:rsidP="00B65F41">
            <w:pPr>
              <w:rPr>
                <w:rFonts w:ascii="Times New Roman" w:eastAsia="Malgun Gothic" w:hAnsi="Times New Roman" w:cs="Times New Roman"/>
                <w:bCs/>
                <w:sz w:val="14"/>
                <w:szCs w:val="14"/>
                <w:lang w:eastAsia="ko-KR"/>
              </w:rPr>
            </w:pPr>
          </w:p>
        </w:tc>
        <w:tc>
          <w:tcPr>
            <w:tcW w:w="579" w:type="pct"/>
            <w:tcBorders>
              <w:top w:val="single" w:sz="4" w:space="0" w:color="auto"/>
              <w:left w:val="nil"/>
              <w:bottom w:val="single" w:sz="4" w:space="0" w:color="auto"/>
              <w:right w:val="single" w:sz="4" w:space="0" w:color="auto"/>
            </w:tcBorders>
          </w:tcPr>
          <w:p w14:paraId="65460310"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 xml:space="preserve">The schedule includes the longest continuous path of activities and milestones from start to finish calculating the least amount of total float. </w:t>
            </w:r>
          </w:p>
          <w:p w14:paraId="49F05AEC" w14:textId="77777777" w:rsidR="00B65F41" w:rsidRPr="00B65F41" w:rsidRDefault="00B65F41" w:rsidP="00B65F41">
            <w:pPr>
              <w:rPr>
                <w:rFonts w:ascii="Times New Roman" w:eastAsia="Malgun Gothic" w:hAnsi="Times New Roman" w:cs="Times New Roman"/>
                <w:bCs/>
                <w:sz w:val="14"/>
                <w:szCs w:val="14"/>
                <w:lang w:eastAsia="ko-KR"/>
              </w:rPr>
            </w:pPr>
          </w:p>
          <w:p w14:paraId="24DCEEF8"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Most activities and milestones can meet their required finish dates based on precedence logic, duration, and status.</w:t>
            </w:r>
          </w:p>
          <w:p w14:paraId="4AC874C3" w14:textId="77777777" w:rsidR="00B65F41" w:rsidRPr="00B65F41" w:rsidRDefault="00B65F41" w:rsidP="00B65F41">
            <w:pPr>
              <w:rPr>
                <w:rFonts w:ascii="Times New Roman" w:eastAsia="Malgun Gothic" w:hAnsi="Times New Roman" w:cs="Times New Roman"/>
                <w:bCs/>
                <w:sz w:val="14"/>
                <w:szCs w:val="14"/>
                <w:lang w:eastAsia="ko-KR"/>
              </w:rPr>
            </w:pPr>
          </w:p>
          <w:p w14:paraId="0734406C" w14:textId="77777777" w:rsidR="00B65F41" w:rsidRPr="00B65F41" w:rsidRDefault="00B65F41" w:rsidP="00B65F41">
            <w:pPr>
              <w:rPr>
                <w:rFonts w:ascii="Times New Roman" w:eastAsia="Malgun Gothic" w:hAnsi="Times New Roman" w:cs="Times New Roman"/>
                <w:bCs/>
                <w:sz w:val="14"/>
                <w:szCs w:val="14"/>
                <w:lang w:eastAsia="ko-KR"/>
              </w:rPr>
            </w:pPr>
          </w:p>
        </w:tc>
        <w:tc>
          <w:tcPr>
            <w:tcW w:w="876" w:type="pct"/>
            <w:gridSpan w:val="3"/>
            <w:tcBorders>
              <w:top w:val="single" w:sz="4" w:space="0" w:color="auto"/>
              <w:left w:val="nil"/>
              <w:bottom w:val="single" w:sz="4" w:space="0" w:color="auto"/>
              <w:right w:val="single" w:sz="4" w:space="0" w:color="auto"/>
            </w:tcBorders>
          </w:tcPr>
          <w:p w14:paraId="7A983211"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 xml:space="preserve">The critical/driving paths are logical and comprised of the longest sequence of activities and milestone to achieve the project/program completion objective. The critical path follows a logical relational sequence (i.e., plan, develop, design, procure, execute or other). Near-critical paths are also identified and assessed. </w:t>
            </w:r>
          </w:p>
          <w:p w14:paraId="3BC5B747" w14:textId="77777777" w:rsidR="00B65F41" w:rsidRPr="00B65F41" w:rsidRDefault="00B65F41" w:rsidP="00B65F41">
            <w:pPr>
              <w:rPr>
                <w:rFonts w:ascii="Times New Roman" w:eastAsia="Malgun Gothic" w:hAnsi="Times New Roman" w:cs="Times New Roman"/>
                <w:bCs/>
                <w:sz w:val="14"/>
                <w:szCs w:val="14"/>
                <w:lang w:eastAsia="ko-KR"/>
              </w:rPr>
            </w:pPr>
          </w:p>
          <w:p w14:paraId="2B14F76F"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color w:val="000000"/>
                <w:sz w:val="14"/>
                <w:szCs w:val="14"/>
                <w:lang w:eastAsia="ko-KR"/>
              </w:rPr>
              <w:t xml:space="preserve">Monthly performance and progress evaluation of the schedule is in place and provides management with continuing insight. Float values are managed to optimize the schedule. </w:t>
            </w:r>
            <w:r w:rsidRPr="00B65F41">
              <w:rPr>
                <w:rFonts w:ascii="Times New Roman" w:eastAsia="Malgun Gothic" w:hAnsi="Times New Roman" w:cs="Times New Roman"/>
                <w:sz w:val="14"/>
                <w:szCs w:val="16"/>
                <w:lang w:eastAsia="ko-KR"/>
              </w:rPr>
              <w:t xml:space="preserve">Problems are identified, logged, tracked, mitigated, </w:t>
            </w:r>
            <w:proofErr w:type="gramStart"/>
            <w:r w:rsidRPr="00B65F41">
              <w:rPr>
                <w:rFonts w:ascii="Times New Roman" w:eastAsia="Malgun Gothic" w:hAnsi="Times New Roman" w:cs="Times New Roman"/>
                <w:sz w:val="14"/>
                <w:szCs w:val="16"/>
                <w:lang w:eastAsia="ko-KR"/>
              </w:rPr>
              <w:t>corrected</w:t>
            </w:r>
            <w:proofErr w:type="gramEnd"/>
            <w:r w:rsidRPr="00B65F41">
              <w:rPr>
                <w:rFonts w:ascii="Times New Roman" w:eastAsia="Malgun Gothic" w:hAnsi="Times New Roman" w:cs="Times New Roman"/>
                <w:sz w:val="14"/>
                <w:szCs w:val="16"/>
                <w:lang w:eastAsia="ko-KR"/>
              </w:rPr>
              <w:t xml:space="preserve"> and closed, providing management with insight to make timely decisions.</w:t>
            </w:r>
          </w:p>
          <w:p w14:paraId="5E653297" w14:textId="77777777" w:rsidR="00B65F41" w:rsidRPr="00B65F41" w:rsidRDefault="00B65F41" w:rsidP="00B65F41">
            <w:pPr>
              <w:rPr>
                <w:rFonts w:ascii="Times New Roman" w:eastAsia="Malgun Gothic" w:hAnsi="Times New Roman" w:cs="Times New Roman"/>
                <w:bCs/>
                <w:sz w:val="14"/>
                <w:szCs w:val="14"/>
                <w:lang w:eastAsia="ko-KR"/>
              </w:rPr>
            </w:pPr>
          </w:p>
          <w:p w14:paraId="6B52BFD1"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The schedule is designed for effective integrated project management purposes and contains a calculated critical path for the entire contractual period of performance.</w:t>
            </w:r>
          </w:p>
          <w:p w14:paraId="6095A385" w14:textId="77777777" w:rsidR="00B65F41" w:rsidRPr="00B65F41" w:rsidRDefault="00B65F41" w:rsidP="00B65F41">
            <w:pPr>
              <w:rPr>
                <w:rFonts w:ascii="Times New Roman" w:eastAsia="Malgun Gothic" w:hAnsi="Times New Roman" w:cs="Times New Roman"/>
                <w:bCs/>
                <w:sz w:val="14"/>
                <w:szCs w:val="14"/>
                <w:lang w:eastAsia="ko-KR"/>
              </w:rPr>
            </w:pPr>
          </w:p>
          <w:p w14:paraId="67AF030D"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Baseline critical path activities and milestones report no negative float values with few float values deemed excessive.</w:t>
            </w:r>
          </w:p>
          <w:p w14:paraId="4014EC7A" w14:textId="77777777" w:rsidR="00B65F41" w:rsidRPr="00B65F41" w:rsidRDefault="00B65F41" w:rsidP="00B65F41">
            <w:pPr>
              <w:rPr>
                <w:rFonts w:ascii="Times New Roman" w:eastAsia="Malgun Gothic" w:hAnsi="Times New Roman" w:cs="Times New Roman"/>
                <w:bCs/>
                <w:sz w:val="14"/>
                <w:szCs w:val="14"/>
                <w:lang w:eastAsia="ko-KR"/>
              </w:rPr>
            </w:pPr>
          </w:p>
          <w:p w14:paraId="7DC0ED97"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 xml:space="preserve">Control Account Manager(s) (CAMs) and project/program manager(s) can clearly and logically explain the critical path and float details. They manage float to result in an optimized schedule at all levels. </w:t>
            </w:r>
          </w:p>
        </w:tc>
        <w:tc>
          <w:tcPr>
            <w:tcW w:w="733" w:type="pct"/>
            <w:tcBorders>
              <w:top w:val="single" w:sz="4" w:space="0" w:color="auto"/>
              <w:left w:val="nil"/>
              <w:bottom w:val="single" w:sz="4" w:space="0" w:color="auto"/>
              <w:right w:val="single" w:sz="4" w:space="0" w:color="auto"/>
            </w:tcBorders>
          </w:tcPr>
          <w:p w14:paraId="6D67C1EC"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Baseline critical path activities and milestones report no negative or excessive float values.</w:t>
            </w:r>
          </w:p>
          <w:p w14:paraId="4087758B" w14:textId="77777777" w:rsidR="00B65F41" w:rsidRPr="00B65F41" w:rsidRDefault="00B65F41" w:rsidP="00B65F41">
            <w:pPr>
              <w:rPr>
                <w:rFonts w:ascii="Times New Roman" w:eastAsia="Malgun Gothic" w:hAnsi="Times New Roman" w:cs="Times New Roman"/>
                <w:bCs/>
                <w:sz w:val="14"/>
                <w:szCs w:val="14"/>
                <w:lang w:eastAsia="ko-KR"/>
              </w:rPr>
            </w:pPr>
          </w:p>
          <w:p w14:paraId="27B5243F" w14:textId="77777777" w:rsidR="00B65F41" w:rsidRPr="00B65F41" w:rsidRDefault="00B65F41" w:rsidP="00B65F41">
            <w:pPr>
              <w:rPr>
                <w:rFonts w:ascii="Times New Roman" w:eastAsia="Malgun Gothic" w:hAnsi="Times New Roman" w:cs="Times New Roman"/>
                <w:color w:val="000000"/>
                <w:sz w:val="14"/>
                <w:szCs w:val="14"/>
                <w:lang w:eastAsia="ko-KR"/>
              </w:rPr>
            </w:pPr>
            <w:r w:rsidRPr="00B65F41">
              <w:rPr>
                <w:rFonts w:ascii="Times New Roman" w:eastAsia="Malgun Gothic" w:hAnsi="Times New Roman" w:cs="Times New Roman"/>
                <w:color w:val="000000"/>
                <w:sz w:val="14"/>
                <w:szCs w:val="14"/>
                <w:lang w:eastAsia="ko-KR"/>
              </w:rPr>
              <w:t>Schedule data are monitored and used for management control and are automatically tested to assess system health and integrity. Necessary corrective actions are implemented, completed, and recurring issues resolved.</w:t>
            </w:r>
          </w:p>
          <w:p w14:paraId="6B3C5B0D" w14:textId="77777777" w:rsidR="00B65F41" w:rsidRPr="00B65F41" w:rsidRDefault="00B65F41" w:rsidP="00B65F41">
            <w:pPr>
              <w:rPr>
                <w:rFonts w:ascii="Times New Roman" w:eastAsia="Malgun Gothic" w:hAnsi="Times New Roman" w:cs="Times New Roman"/>
                <w:bCs/>
                <w:sz w:val="14"/>
                <w:szCs w:val="14"/>
                <w:lang w:eastAsia="ko-KR"/>
              </w:rPr>
            </w:pPr>
          </w:p>
          <w:p w14:paraId="057DFD95"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Each milestone (completion or interim) or control point has distinct driving and near-driving path(s) to identify the longest sequence from time now to that milestone or control point.</w:t>
            </w:r>
          </w:p>
          <w:p w14:paraId="4D75FA58" w14:textId="77777777" w:rsidR="00B65F41" w:rsidRPr="00B65F41" w:rsidRDefault="00B65F41" w:rsidP="00B65F41">
            <w:pPr>
              <w:rPr>
                <w:rFonts w:ascii="Times New Roman" w:eastAsia="Malgun Gothic" w:hAnsi="Times New Roman" w:cs="Times New Roman"/>
                <w:bCs/>
                <w:sz w:val="14"/>
                <w:szCs w:val="14"/>
                <w:lang w:eastAsia="ko-KR"/>
              </w:rPr>
            </w:pPr>
          </w:p>
          <w:p w14:paraId="4211EB2B"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bCs/>
                <w:sz w:val="14"/>
                <w:szCs w:val="14"/>
                <w:lang w:eastAsia="ko-KR"/>
              </w:rPr>
              <w:t xml:space="preserve">The schedule and critical path have completed an external review, such as an Integrated Baseline Review (IBR). </w:t>
            </w:r>
          </w:p>
          <w:p w14:paraId="4477AB5C" w14:textId="77777777" w:rsidR="00B65F41" w:rsidRPr="00B65F41" w:rsidRDefault="00B65F41" w:rsidP="00B65F41">
            <w:pPr>
              <w:rPr>
                <w:rFonts w:ascii="Times New Roman" w:eastAsia="Malgun Gothic" w:hAnsi="Times New Roman" w:cs="Times New Roman"/>
                <w:color w:val="000000"/>
                <w:sz w:val="14"/>
                <w:szCs w:val="14"/>
                <w:lang w:eastAsia="ko-KR"/>
              </w:rPr>
            </w:pPr>
          </w:p>
          <w:p w14:paraId="3DF5C0FD" w14:textId="77777777" w:rsidR="00B65F41" w:rsidRPr="00B65F41" w:rsidRDefault="00B65F41" w:rsidP="00B65F41">
            <w:pPr>
              <w:rPr>
                <w:rFonts w:ascii="Times New Roman" w:eastAsia="Malgun Gothic" w:hAnsi="Times New Roman" w:cs="Times New Roman"/>
                <w:color w:val="000000"/>
                <w:sz w:val="14"/>
                <w:szCs w:val="14"/>
                <w:lang w:eastAsia="ko-KR"/>
              </w:rPr>
            </w:pPr>
            <w:r w:rsidRPr="00B65F41">
              <w:rPr>
                <w:rFonts w:ascii="Times New Roman" w:eastAsia="Malgun Gothic" w:hAnsi="Times New Roman" w:cs="Times New Roman"/>
                <w:sz w:val="14"/>
                <w:szCs w:val="16"/>
                <w:lang w:eastAsia="ko-KR"/>
              </w:rPr>
              <w:t xml:space="preserve">Routine surveillance results of the critical path and total float are fully disclosed with all key stakeholders, who maximize use of these </w:t>
            </w:r>
            <w:proofErr w:type="gramStart"/>
            <w:r w:rsidRPr="00B65F41">
              <w:rPr>
                <w:rFonts w:ascii="Times New Roman" w:eastAsia="Malgun Gothic" w:hAnsi="Times New Roman" w:cs="Times New Roman"/>
                <w:sz w:val="14"/>
                <w:szCs w:val="16"/>
                <w:lang w:eastAsia="ko-KR"/>
              </w:rPr>
              <w:t>results</w:t>
            </w:r>
            <w:proofErr w:type="gramEnd"/>
            <w:r w:rsidRPr="00B65F41" w:rsidDel="00E440E0">
              <w:rPr>
                <w:rFonts w:ascii="Times New Roman" w:eastAsia="Malgun Gothic" w:hAnsi="Times New Roman" w:cs="Times New Roman"/>
                <w:color w:val="000000"/>
                <w:sz w:val="14"/>
                <w:szCs w:val="14"/>
                <w:lang w:eastAsia="ko-KR"/>
              </w:rPr>
              <w:t xml:space="preserve"> </w:t>
            </w:r>
          </w:p>
          <w:p w14:paraId="17F97837" w14:textId="77777777" w:rsidR="00B65F41" w:rsidRPr="00B65F41" w:rsidRDefault="00B65F41" w:rsidP="00B65F41">
            <w:pPr>
              <w:rPr>
                <w:rFonts w:ascii="Times New Roman" w:eastAsia="Malgun Gothic" w:hAnsi="Times New Roman" w:cs="Times New Roman"/>
                <w:color w:val="000000"/>
                <w:sz w:val="14"/>
                <w:szCs w:val="14"/>
                <w:lang w:eastAsia="ko-KR"/>
              </w:rPr>
            </w:pPr>
          </w:p>
          <w:p w14:paraId="58858256" w14:textId="77777777" w:rsidR="00B65F41" w:rsidRPr="00B65F41" w:rsidRDefault="00B65F41" w:rsidP="00B65F41">
            <w:pPr>
              <w:rPr>
                <w:rFonts w:ascii="Times New Roman" w:eastAsia="Malgun Gothic" w:hAnsi="Times New Roman" w:cs="Times New Roman"/>
                <w:bCs/>
                <w:sz w:val="14"/>
                <w:szCs w:val="14"/>
                <w:lang w:eastAsia="ko-KR"/>
              </w:rPr>
            </w:pPr>
            <w:r w:rsidRPr="00B65F41">
              <w:rPr>
                <w:rFonts w:ascii="Times New Roman" w:eastAsia="Malgun Gothic" w:hAnsi="Times New Roman" w:cs="Times New Roman"/>
                <w:sz w:val="14"/>
                <w:szCs w:val="16"/>
                <w:lang w:eastAsia="ko-KR"/>
              </w:rPr>
              <w:t>The critical path and total float are proactively managed and continuously optimized.</w:t>
            </w:r>
          </w:p>
        </w:tc>
      </w:tr>
    </w:tbl>
    <w:p w14:paraId="58528F1F" w14:textId="7C08AC67" w:rsidR="00B65F41" w:rsidRDefault="00B65F41" w:rsidP="00B65F41">
      <w:pPr>
        <w:rPr>
          <w:color w:val="00B050"/>
          <w:sz w:val="8"/>
          <w:szCs w:val="8"/>
        </w:rPr>
      </w:pPr>
      <w:r w:rsidRPr="00B65F41">
        <w:rPr>
          <w:color w:val="00B050"/>
          <w:sz w:val="8"/>
          <w:szCs w:val="8"/>
        </w:rPr>
        <w:br w:type="page"/>
      </w:r>
    </w:p>
    <w:tbl>
      <w:tblPr>
        <w:tblW w:w="5000" w:type="pct"/>
        <w:tblLook w:val="04A0" w:firstRow="1" w:lastRow="0" w:firstColumn="1" w:lastColumn="0" w:noHBand="0" w:noVBand="1"/>
      </w:tblPr>
      <w:tblGrid>
        <w:gridCol w:w="4856"/>
        <w:gridCol w:w="539"/>
        <w:gridCol w:w="1888"/>
        <w:gridCol w:w="1888"/>
        <w:gridCol w:w="96"/>
        <w:gridCol w:w="1621"/>
        <w:gridCol w:w="176"/>
        <w:gridCol w:w="1886"/>
      </w:tblGrid>
      <w:tr w:rsidR="00523A4A" w:rsidRPr="00A91766" w14:paraId="31CCE687"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621B2D1E" w14:textId="77777777" w:rsidR="00523A4A" w:rsidRPr="00A91766" w:rsidRDefault="00523A4A" w:rsidP="00656414">
            <w:pPr>
              <w:rPr>
                <w:rFonts w:ascii="Times New Roman" w:eastAsia="Malgun Gothic" w:hAnsi="Times New Roman" w:cs="Times New Roman"/>
                <w:b/>
                <w:bCs/>
                <w:sz w:val="16"/>
                <w:szCs w:val="16"/>
                <w:lang w:eastAsia="ko-KR"/>
              </w:rPr>
            </w:pPr>
            <w:r w:rsidRPr="002F7B7B">
              <w:rPr>
                <w:rFonts w:ascii="Times New Roman" w:eastAsia="Malgun Gothic" w:hAnsi="Times New Roman" w:cs="Times New Roman"/>
                <w:b/>
                <w:bCs/>
                <w:sz w:val="20"/>
                <w:szCs w:val="20"/>
                <w:lang w:eastAsia="ko-KR"/>
              </w:rPr>
              <w:lastRenderedPageBreak/>
              <w:t>SUB-PROCESS B: PLANNING AND SCHEDULING</w:t>
            </w:r>
          </w:p>
        </w:tc>
        <w:tc>
          <w:tcPr>
            <w:tcW w:w="3125" w:type="pct"/>
            <w:gridSpan w:val="7"/>
            <w:tcBorders>
              <w:top w:val="single" w:sz="4" w:space="0" w:color="auto"/>
              <w:left w:val="single" w:sz="4" w:space="0" w:color="auto"/>
              <w:bottom w:val="single" w:sz="4" w:space="0" w:color="auto"/>
              <w:right w:val="single" w:sz="4" w:space="0" w:color="000000"/>
            </w:tcBorders>
            <w:vAlign w:val="center"/>
            <w:hideMark/>
          </w:tcPr>
          <w:p w14:paraId="479ECA8A"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6392AA75" w14:textId="77777777" w:rsidTr="00656414">
        <w:tblPrEx>
          <w:tblCellMar>
            <w:left w:w="115" w:type="dxa"/>
            <w:bottom w:w="14" w:type="dxa"/>
            <w:right w:w="115" w:type="dxa"/>
          </w:tblCellMar>
        </w:tblPrEx>
        <w:trPr>
          <w:trHeight w:val="350"/>
        </w:trPr>
        <w:tc>
          <w:tcPr>
            <w:tcW w:w="1875" w:type="pct"/>
            <w:tcBorders>
              <w:top w:val="single" w:sz="4" w:space="0" w:color="auto"/>
              <w:left w:val="single" w:sz="4" w:space="0" w:color="auto"/>
              <w:right w:val="single" w:sz="4" w:space="0" w:color="auto"/>
            </w:tcBorders>
            <w:noWrap/>
            <w:vAlign w:val="center"/>
            <w:hideMark/>
          </w:tcPr>
          <w:p w14:paraId="1CB48D15" w14:textId="77777777" w:rsidR="00523A4A" w:rsidRPr="00A91766" w:rsidRDefault="00523A4A" w:rsidP="00656414">
            <w:pPr>
              <w:rPr>
                <w:rFonts w:ascii="Times New Roman" w:eastAsia="Malgun Gothic" w:hAnsi="Times New Roman" w:cs="Times New Roman"/>
                <w:b/>
                <w:bCs/>
                <w:sz w:val="16"/>
                <w:szCs w:val="16"/>
                <w:lang w:eastAsia="ko-KR"/>
              </w:rPr>
            </w:pPr>
          </w:p>
        </w:tc>
        <w:tc>
          <w:tcPr>
            <w:tcW w:w="937" w:type="pct"/>
            <w:gridSpan w:val="2"/>
            <w:tcBorders>
              <w:top w:val="nil"/>
              <w:left w:val="single" w:sz="4" w:space="0" w:color="auto"/>
              <w:bottom w:val="single" w:sz="4" w:space="0" w:color="auto"/>
              <w:right w:val="nil"/>
            </w:tcBorders>
            <w:vAlign w:val="center"/>
            <w:hideMark/>
          </w:tcPr>
          <w:p w14:paraId="55950F68" w14:textId="77777777" w:rsidR="00523A4A" w:rsidRPr="00A91766" w:rsidRDefault="00523A4A" w:rsidP="00656414">
            <w:pP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766" w:type="pct"/>
            <w:gridSpan w:val="2"/>
            <w:tcBorders>
              <w:top w:val="nil"/>
              <w:left w:val="nil"/>
              <w:bottom w:val="single" w:sz="4" w:space="0" w:color="auto"/>
              <w:right w:val="nil"/>
            </w:tcBorders>
            <w:vAlign w:val="center"/>
            <w:hideMark/>
          </w:tcPr>
          <w:p w14:paraId="527CEC23" w14:textId="77777777" w:rsidR="00523A4A" w:rsidRPr="00A91766" w:rsidRDefault="00523A4A" w:rsidP="00656414">
            <w:pP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1D7BCF03" w14:textId="77777777" w:rsidR="00523A4A" w:rsidRPr="00A91766" w:rsidRDefault="00523A4A" w:rsidP="00656414">
            <w:pPr>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31C166D4" w14:textId="77777777" w:rsidR="00523A4A" w:rsidRPr="00A91766" w:rsidRDefault="00523A4A" w:rsidP="00656414">
            <w:pP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66DA52D4"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0CA2235F" w14:textId="77777777" w:rsidR="00523A4A" w:rsidRPr="00A91766" w:rsidRDefault="00523A4A" w:rsidP="00656414">
            <w:pP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6"/>
                <w:lang w:eastAsia="ko-KR"/>
              </w:rPr>
              <w:t>B.8. Schedule Margin (SM)</w:t>
            </w:r>
          </w:p>
        </w:tc>
        <w:tc>
          <w:tcPr>
            <w:tcW w:w="208" w:type="pct"/>
            <w:tcBorders>
              <w:top w:val="nil"/>
              <w:left w:val="single" w:sz="4" w:space="0" w:color="auto"/>
              <w:bottom w:val="single" w:sz="4" w:space="0" w:color="auto"/>
              <w:right w:val="single" w:sz="4" w:space="0" w:color="auto"/>
            </w:tcBorders>
            <w:vAlign w:val="center"/>
            <w:hideMark/>
          </w:tcPr>
          <w:p w14:paraId="4333B752"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vAlign w:val="center"/>
            <w:hideMark/>
          </w:tcPr>
          <w:p w14:paraId="320CAD64"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29" w:type="pct"/>
            <w:tcBorders>
              <w:top w:val="nil"/>
              <w:left w:val="nil"/>
              <w:bottom w:val="single" w:sz="4" w:space="0" w:color="auto"/>
              <w:right w:val="single" w:sz="4" w:space="0" w:color="auto"/>
            </w:tcBorders>
            <w:vAlign w:val="center"/>
            <w:hideMark/>
          </w:tcPr>
          <w:p w14:paraId="2B649EAF"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31" w:type="pct"/>
            <w:gridSpan w:val="3"/>
            <w:tcBorders>
              <w:top w:val="nil"/>
              <w:left w:val="nil"/>
              <w:bottom w:val="single" w:sz="4" w:space="0" w:color="auto"/>
              <w:right w:val="single" w:sz="4" w:space="0" w:color="auto"/>
            </w:tcBorders>
            <w:shd w:val="clear" w:color="auto" w:fill="auto"/>
            <w:vAlign w:val="center"/>
            <w:hideMark/>
          </w:tcPr>
          <w:p w14:paraId="4E2872BE"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28" w:type="pct"/>
            <w:tcBorders>
              <w:top w:val="nil"/>
              <w:left w:val="nil"/>
              <w:bottom w:val="single" w:sz="4" w:space="0" w:color="auto"/>
              <w:right w:val="single" w:sz="4" w:space="0" w:color="auto"/>
            </w:tcBorders>
            <w:vAlign w:val="center"/>
            <w:hideMark/>
          </w:tcPr>
          <w:p w14:paraId="00C6D4B2"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6ABEAB25" w14:textId="77777777" w:rsidTr="00C13C95">
        <w:trPr>
          <w:cantSplit/>
          <w:trHeight w:val="872"/>
        </w:trPr>
        <w:tc>
          <w:tcPr>
            <w:tcW w:w="1875" w:type="pct"/>
            <w:vMerge w:val="restart"/>
            <w:tcBorders>
              <w:top w:val="single" w:sz="4" w:space="0" w:color="auto"/>
              <w:left w:val="single" w:sz="4" w:space="0" w:color="auto"/>
              <w:bottom w:val="single" w:sz="4" w:space="0" w:color="auto"/>
              <w:right w:val="single" w:sz="4" w:space="0" w:color="auto"/>
            </w:tcBorders>
          </w:tcPr>
          <w:p w14:paraId="60A888A0"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The establishment of Schedule Margin (SM) within the schedule is an optional management technique available to help projects/programs deliver on time, on target, and on cost. SMs are created by inserting activities to represent the time necessary to account for estimated schedule risks/uncertainties. SM is used to mitigate schedule risk and to increase the accuracy of downstream forecasts. While SM duration will generally decrease over time as risks expire and uncertainties diminish, it is possible for the duration to increase as additional risks and uncertainties are discovered. Customer’s schedule contingency, if included in the schedule, is reflected consistent with SM.</w:t>
            </w:r>
          </w:p>
          <w:p w14:paraId="3C8E3FDC" w14:textId="77777777" w:rsidR="00523A4A" w:rsidRPr="00A91766" w:rsidRDefault="00523A4A" w:rsidP="00656414">
            <w:pPr>
              <w:rPr>
                <w:rFonts w:ascii="Times New Roman" w:eastAsia="Malgun Gothic" w:hAnsi="Times New Roman" w:cs="Times New Roman"/>
                <w:color w:val="000000"/>
                <w:sz w:val="14"/>
                <w:szCs w:val="14"/>
                <w:lang w:eastAsia="ko-KR"/>
              </w:rPr>
            </w:pPr>
          </w:p>
          <w:p w14:paraId="3834BDAE" w14:textId="77777777" w:rsidR="00523A4A"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amount of SM established is directly related to the estimation of schedule risk inherent to accomplishing the project goals and deliverables. The relationship between SM and risk in the schedule must be documented and reviewable. </w:t>
            </w:r>
          </w:p>
          <w:p w14:paraId="5A5D7F1F" w14:textId="77777777" w:rsidR="00523A4A" w:rsidRDefault="00523A4A" w:rsidP="00656414">
            <w:pPr>
              <w:rPr>
                <w:rFonts w:ascii="Times New Roman" w:eastAsia="Malgun Gothic" w:hAnsi="Times New Roman" w:cs="Times New Roman"/>
                <w:color w:val="000000"/>
                <w:sz w:val="14"/>
                <w:szCs w:val="14"/>
                <w:lang w:eastAsia="ko-KR"/>
              </w:rPr>
            </w:pPr>
          </w:p>
          <w:p w14:paraId="4FE2A9F8" w14:textId="77777777" w:rsidR="00523A4A" w:rsidRDefault="00523A4A" w:rsidP="00656414">
            <w:pPr>
              <w:rPr>
                <w:rFonts w:ascii="Times New Roman" w:eastAsia="Malgun Gothic" w:hAnsi="Times New Roman" w:cs="Times New Roman"/>
                <w:color w:val="000000"/>
                <w:sz w:val="14"/>
                <w:szCs w:val="14"/>
                <w:lang w:eastAsia="ko-KR"/>
              </w:rPr>
            </w:pPr>
            <w:r w:rsidRPr="009F40BA">
              <w:rPr>
                <w:rFonts w:ascii="Times New Roman" w:eastAsia="Malgun Gothic" w:hAnsi="Times New Roman" w:cs="Times New Roman"/>
                <w:color w:val="000000"/>
                <w:sz w:val="14"/>
                <w:szCs w:val="14"/>
                <w:lang w:eastAsia="ko-KR"/>
              </w:rPr>
              <w:t>There are clear ties between SM duration and the risk management process where its establishment can be based upon the results of a Schedule Risk Assessment (SRA).  SM must be identified in the project schedule as a single non-resourced activity positioned between the last discrete resourced activity in a critical/major decision phase and the critical/major decision milestone. This placement will allow management to evaluate the impact of realized risks on the schedule to the next milestone and act to address possible risks to the project.  While SM duration will generally decrease over time as risks/uncertainties diminish, it is possible for the duration to increase as additional risks and uncertainties are discovered.</w:t>
            </w:r>
          </w:p>
          <w:p w14:paraId="459F638A" w14:textId="77777777" w:rsidR="00523A4A" w:rsidRPr="00A91766" w:rsidRDefault="00523A4A" w:rsidP="00656414">
            <w:pPr>
              <w:rPr>
                <w:rFonts w:ascii="Times New Roman" w:eastAsia="Malgun Gothic" w:hAnsi="Times New Roman" w:cs="Times New Roman"/>
                <w:color w:val="000000"/>
                <w:sz w:val="14"/>
                <w:szCs w:val="14"/>
                <w:lang w:eastAsia="ko-KR"/>
              </w:rPr>
            </w:pPr>
          </w:p>
          <w:p w14:paraId="0EBA73D0"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21F99B67" w14:textId="77777777" w:rsidR="00523A4A" w:rsidRPr="00A91766" w:rsidRDefault="00523A4A" w:rsidP="00656414">
            <w:pPr>
              <w:numPr>
                <w:ilvl w:val="0"/>
                <w:numId w:val="8"/>
              </w:numPr>
              <w:suppressAutoHyphens/>
              <w:autoSpaceDE w:val="0"/>
              <w:autoSpaceDN w:val="0"/>
              <w:adjustRightInd w:val="0"/>
              <w:ind w:left="247" w:hanging="187"/>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SM activities are defined and justified through examining project </w:t>
            </w:r>
            <w:proofErr w:type="gramStart"/>
            <w:r w:rsidRPr="00A91766">
              <w:rPr>
                <w:rFonts w:ascii="Times New Roman" w:eastAsia="Malgun Gothic" w:hAnsi="Times New Roman" w:cs="Times New Roman"/>
                <w:bCs/>
                <w:color w:val="000000"/>
                <w:sz w:val="14"/>
                <w:szCs w:val="14"/>
              </w:rPr>
              <w:t>risks</w:t>
            </w:r>
            <w:proofErr w:type="gramEnd"/>
          </w:p>
          <w:p w14:paraId="7FCB71AA" w14:textId="77777777" w:rsidR="00523A4A" w:rsidRPr="00A91766" w:rsidRDefault="00523A4A" w:rsidP="00656414">
            <w:pPr>
              <w:numPr>
                <w:ilvl w:val="0"/>
                <w:numId w:val="8"/>
              </w:numPr>
              <w:suppressAutoHyphens/>
              <w:autoSpaceDE w:val="0"/>
              <w:autoSpaceDN w:val="0"/>
              <w:adjustRightInd w:val="0"/>
              <w:ind w:left="245" w:hanging="187"/>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SM activities precede only </w:t>
            </w:r>
            <w:proofErr w:type="gramStart"/>
            <w:r w:rsidRPr="00A91766">
              <w:rPr>
                <w:rFonts w:ascii="Times New Roman" w:eastAsia="Malgun Gothic" w:hAnsi="Times New Roman" w:cs="Times New Roman"/>
                <w:bCs/>
                <w:color w:val="000000"/>
                <w:sz w:val="14"/>
                <w:szCs w:val="14"/>
              </w:rPr>
              <w:t>milestones</w:t>
            </w:r>
            <w:proofErr w:type="gramEnd"/>
          </w:p>
          <w:p w14:paraId="3AD49040" w14:textId="77777777" w:rsidR="00523A4A" w:rsidRPr="00A91766" w:rsidRDefault="00523A4A" w:rsidP="00656414">
            <w:pPr>
              <w:numPr>
                <w:ilvl w:val="0"/>
                <w:numId w:val="8"/>
              </w:numPr>
              <w:suppressAutoHyphens/>
              <w:autoSpaceDE w:val="0"/>
              <w:autoSpaceDN w:val="0"/>
              <w:adjustRightInd w:val="0"/>
              <w:ind w:left="245" w:hanging="187"/>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The project manager actively manages the schedule </w:t>
            </w:r>
            <w:proofErr w:type="gramStart"/>
            <w:r w:rsidRPr="00A91766">
              <w:rPr>
                <w:rFonts w:ascii="Times New Roman" w:eastAsia="Malgun Gothic" w:hAnsi="Times New Roman" w:cs="Times New Roman"/>
                <w:bCs/>
                <w:color w:val="000000"/>
                <w:sz w:val="14"/>
                <w:szCs w:val="14"/>
              </w:rPr>
              <w:t>margin</w:t>
            </w:r>
            <w:proofErr w:type="gramEnd"/>
          </w:p>
          <w:p w14:paraId="07AECD15" w14:textId="77777777" w:rsidR="00523A4A" w:rsidRPr="00A91766" w:rsidRDefault="00523A4A" w:rsidP="00656414">
            <w:pPr>
              <w:numPr>
                <w:ilvl w:val="0"/>
                <w:numId w:val="8"/>
              </w:numPr>
              <w:suppressAutoHyphens/>
              <w:autoSpaceDE w:val="0"/>
              <w:autoSpaceDN w:val="0"/>
              <w:adjustRightInd w:val="0"/>
              <w:ind w:left="245" w:hanging="187"/>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Other</w:t>
            </w:r>
          </w:p>
          <w:p w14:paraId="57FE4C56"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51C35170"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SM should be integrated with the Risk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p w14:paraId="4D18197E"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3096CE84" w14:textId="77777777" w:rsidR="00523A4A" w:rsidRPr="00A91766" w:rsidRDefault="00523A4A" w:rsidP="00656414">
            <w:pPr>
              <w:suppressAutoHyphens/>
              <w:autoSpaceDE w:val="0"/>
              <w:autoSpaceDN w:val="0"/>
              <w:adjustRightInd w:val="0"/>
              <w:textAlignment w:val="center"/>
              <w:rPr>
                <w:rFonts w:ascii="Calibri" w:eastAsia="Malgun Gothic" w:hAnsi="Calibri" w:cs="Times New Roman"/>
                <w:bCs/>
                <w:i/>
                <w:sz w:val="14"/>
                <w:szCs w:val="14"/>
                <w:lang w:eastAsia="ko-KR"/>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color w:val="000000"/>
                <w:sz w:val="14"/>
                <w:szCs w:val="14"/>
                <w:lang w:eastAsia="ko-KR"/>
              </w:rPr>
              <w:t xml:space="preserve"> NDIA EVMS EIA-748-D Intent Guide GL 6, 27; DoD EVMSIG GL 6, 27; DOE CAG GL 6, 27; EIA748-D; NDIA PASEG; NDIA IBR Guide; </w:t>
            </w:r>
            <w:r w:rsidRPr="00A91766">
              <w:rPr>
                <w:rFonts w:ascii="Times New Roman" w:eastAsia="Malgun Gothic" w:hAnsi="Times New Roman" w:cs="Times New Roman"/>
                <w:sz w:val="14"/>
                <w:szCs w:val="14"/>
                <w:lang w:eastAsia="ko-KR"/>
              </w:rPr>
              <w:t>ISO 21508:2018(E); ANSI PMI 19-006-2019</w:t>
            </w:r>
          </w:p>
          <w:p w14:paraId="247D6C55" w14:textId="77777777" w:rsidR="00523A4A" w:rsidRPr="00A91766" w:rsidRDefault="00523A4A" w:rsidP="00656414">
            <w:pPr>
              <w:spacing w:line="259" w:lineRule="auto"/>
              <w:rPr>
                <w:rFonts w:ascii="Times New Roman" w:eastAsia="Malgun Gothic" w:hAnsi="Times New Roman" w:cs="Times New Roman"/>
                <w:bCs/>
                <w:i/>
                <w:color w:val="000000"/>
                <w:sz w:val="14"/>
                <w:szCs w:val="14"/>
                <w:lang w:eastAsia="ko-KR"/>
              </w:rPr>
            </w:pP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7AB1AC34" w14:textId="77777777" w:rsidR="00523A4A" w:rsidRPr="00A91766" w:rsidRDefault="00523A4A" w:rsidP="00656414">
            <w:pPr>
              <w:ind w:left="115" w:right="115"/>
              <w:jc w:val="center"/>
              <w:rPr>
                <w:rFonts w:ascii="Times New Roman" w:eastAsia="Malgun Gothic" w:hAnsi="Times New Roman" w:cs="Times New Roman"/>
                <w:b/>
                <w:color w:val="000000"/>
                <w:sz w:val="14"/>
                <w:szCs w:val="14"/>
                <w:lang w:eastAsia="ko-KR"/>
              </w:rPr>
            </w:pPr>
            <w:r w:rsidRPr="00A91766">
              <w:rPr>
                <w:rFonts w:ascii="Times New Roman" w:eastAsia="Malgun Gothic" w:hAnsi="Times New Roman" w:cs="Times New Roman"/>
                <w:b/>
                <w:bCs/>
                <w:color w:val="000000"/>
                <w:sz w:val="20"/>
                <w:szCs w:val="20"/>
                <w:lang w:eastAsia="ko-KR"/>
              </w:rPr>
              <w:t>Not yet started.</w:t>
            </w:r>
          </w:p>
        </w:tc>
        <w:tc>
          <w:tcPr>
            <w:tcW w:w="729" w:type="pct"/>
            <w:tcBorders>
              <w:top w:val="single" w:sz="4" w:space="0" w:color="auto"/>
              <w:left w:val="nil"/>
              <w:bottom w:val="single" w:sz="4" w:space="0" w:color="auto"/>
              <w:right w:val="single" w:sz="4" w:space="0" w:color="auto"/>
            </w:tcBorders>
            <w:hideMark/>
          </w:tcPr>
          <w:p w14:paraId="56B510F9" w14:textId="0EC0A99C" w:rsidR="00523A4A" w:rsidRPr="00A91766" w:rsidRDefault="00523A4A" w:rsidP="00656414">
            <w:pP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The determination of SM is in the initial stages with some project risk factors having been identified.</w:t>
            </w:r>
          </w:p>
        </w:tc>
        <w:tc>
          <w:tcPr>
            <w:tcW w:w="729" w:type="pct"/>
            <w:tcBorders>
              <w:top w:val="single" w:sz="4" w:space="0" w:color="auto"/>
              <w:left w:val="nil"/>
              <w:bottom w:val="single" w:sz="4" w:space="0" w:color="auto"/>
              <w:right w:val="single" w:sz="4" w:space="0" w:color="auto"/>
            </w:tcBorders>
            <w:hideMark/>
          </w:tcPr>
          <w:p w14:paraId="1E78D371" w14:textId="5E2D380F" w:rsidR="00523A4A" w:rsidRPr="00A91766" w:rsidRDefault="00523A4A" w:rsidP="00656414">
            <w:pP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color w:val="000000"/>
                <w:sz w:val="14"/>
                <w:szCs w:val="14"/>
                <w:lang w:eastAsia="ko-KR"/>
              </w:rPr>
              <w:t>SM is mostly defined; m</w:t>
            </w:r>
            <w:r w:rsidRPr="00A91766">
              <w:rPr>
                <w:rFonts w:ascii="Times New Roman" w:eastAsia="Malgun Gothic" w:hAnsi="Times New Roman" w:cs="Times New Roman"/>
                <w:b/>
                <w:bCs/>
                <w:color w:val="000000"/>
                <w:sz w:val="14"/>
                <w:szCs w:val="14"/>
                <w:lang w:eastAsia="ko-KR"/>
              </w:rPr>
              <w:t>ost project risk factors are identified but not fully approved.</w:t>
            </w:r>
          </w:p>
        </w:tc>
        <w:tc>
          <w:tcPr>
            <w:tcW w:w="731" w:type="pct"/>
            <w:gridSpan w:val="3"/>
            <w:tcBorders>
              <w:top w:val="single" w:sz="4" w:space="0" w:color="auto"/>
              <w:left w:val="nil"/>
              <w:bottom w:val="single" w:sz="4" w:space="0" w:color="auto"/>
              <w:right w:val="single" w:sz="4" w:space="0" w:color="auto"/>
            </w:tcBorders>
            <w:shd w:val="clear" w:color="auto" w:fill="auto"/>
            <w:hideMark/>
          </w:tcPr>
          <w:p w14:paraId="69140C06" w14:textId="1844A8D6" w:rsidR="00523A4A" w:rsidRPr="00A91766" w:rsidRDefault="00523A4A" w:rsidP="00656414">
            <w:pPr>
              <w:rPr>
                <w:rFonts w:ascii="Times New Roman" w:eastAsia="Malgun Gothic" w:hAnsi="Times New Roman" w:cs="Times New Roman"/>
                <w:b/>
                <w:color w:val="000000"/>
                <w:sz w:val="14"/>
                <w:szCs w:val="14"/>
                <w:lang w:eastAsia="ko-KR"/>
              </w:rPr>
            </w:pPr>
            <w:r w:rsidRPr="00A91766">
              <w:rPr>
                <w:rFonts w:ascii="Times New Roman" w:eastAsia="Malgun Gothic" w:hAnsi="Times New Roman" w:cs="Times New Roman"/>
                <w:b/>
                <w:color w:val="000000"/>
                <w:sz w:val="14"/>
                <w:szCs w:val="14"/>
                <w:lang w:eastAsia="ko-KR"/>
              </w:rPr>
              <w:t>SM is defined, documented, and approved.</w:t>
            </w:r>
            <w:r>
              <w:rPr>
                <w:rFonts w:ascii="Times New Roman" w:eastAsia="Malgun Gothic" w:hAnsi="Times New Roman" w:cs="Times New Roman"/>
                <w:b/>
                <w:color w:val="000000"/>
                <w:sz w:val="14"/>
                <w:szCs w:val="14"/>
                <w:lang w:eastAsia="ko-KR"/>
              </w:rPr>
              <w:t xml:space="preserve"> </w:t>
            </w:r>
            <w:r w:rsidRPr="009F40BA">
              <w:rPr>
                <w:rFonts w:ascii="Times New Roman" w:eastAsia="Malgun Gothic" w:hAnsi="Times New Roman" w:cs="Times New Roman"/>
                <w:b/>
                <w:color w:val="000000"/>
                <w:sz w:val="14"/>
                <w:szCs w:val="14"/>
                <w:lang w:eastAsia="ko-KR"/>
              </w:rPr>
              <w:t>SM is commensurate with risk identified on the project/program.</w:t>
            </w:r>
          </w:p>
          <w:p w14:paraId="411E260F" w14:textId="77777777" w:rsidR="00523A4A" w:rsidRPr="00A91766" w:rsidRDefault="00523A4A" w:rsidP="00656414">
            <w:pPr>
              <w:rPr>
                <w:rFonts w:ascii="Times New Roman" w:eastAsia="Malgun Gothic" w:hAnsi="Times New Roman" w:cs="Times New Roman"/>
                <w:b/>
                <w:bCs/>
                <w:color w:val="000000"/>
                <w:sz w:val="14"/>
                <w:szCs w:val="14"/>
                <w:lang w:eastAsia="ko-KR"/>
              </w:rPr>
            </w:pPr>
          </w:p>
        </w:tc>
        <w:tc>
          <w:tcPr>
            <w:tcW w:w="728" w:type="pct"/>
            <w:tcBorders>
              <w:top w:val="single" w:sz="4" w:space="0" w:color="auto"/>
              <w:left w:val="nil"/>
              <w:bottom w:val="single" w:sz="4" w:space="0" w:color="auto"/>
              <w:right w:val="single" w:sz="4" w:space="0" w:color="auto"/>
            </w:tcBorders>
            <w:hideMark/>
          </w:tcPr>
          <w:p w14:paraId="3CA6EC29" w14:textId="77777777" w:rsidR="00523A4A" w:rsidRPr="00A91766" w:rsidRDefault="00523A4A" w:rsidP="00656414">
            <w:pPr>
              <w:ind w:right="115"/>
              <w:rPr>
                <w:rFonts w:ascii="Times New Roman" w:eastAsia="Malgun Gothic" w:hAnsi="Times New Roman" w:cs="Times New Roman"/>
                <w:b/>
                <w:color w:val="000000"/>
                <w:sz w:val="14"/>
                <w:szCs w:val="14"/>
                <w:lang w:eastAsia="ko-KR"/>
              </w:rPr>
            </w:pPr>
            <w:r w:rsidRPr="00A91766">
              <w:rPr>
                <w:rFonts w:ascii="Times New Roman" w:eastAsia="Malgun Gothic" w:hAnsi="Times New Roman" w:cs="Times New Roman"/>
                <w:b/>
                <w:color w:val="000000"/>
                <w:sz w:val="14"/>
                <w:szCs w:val="14"/>
                <w:lang w:eastAsia="ko-KR"/>
              </w:rPr>
              <w:t>SM is actively managed to help inform management decision-making.</w:t>
            </w:r>
          </w:p>
        </w:tc>
      </w:tr>
      <w:tr w:rsidR="00523A4A" w:rsidRPr="00A91766" w14:paraId="37D3BE2E" w14:textId="77777777" w:rsidTr="00656414">
        <w:trPr>
          <w:cantSplit/>
          <w:trHeight w:val="5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8AADF" w14:textId="77777777" w:rsidR="00523A4A" w:rsidRPr="00A91766" w:rsidRDefault="00523A4A" w:rsidP="00656414">
            <w:pPr>
              <w:rPr>
                <w:rFonts w:ascii="Times New Roman" w:eastAsia="Malgun Gothic" w:hAnsi="Times New Roman" w:cs="Times New Roman"/>
                <w:bCs/>
                <w:i/>
                <w:sz w:val="14"/>
                <w:szCs w:val="14"/>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5A7FED39" w14:textId="77777777" w:rsidR="00523A4A" w:rsidRPr="00A91766" w:rsidRDefault="00523A4A" w:rsidP="00656414">
            <w:pPr>
              <w:rPr>
                <w:rFonts w:ascii="Times New Roman" w:eastAsia="Malgun Gothic" w:hAnsi="Times New Roman" w:cs="Times New Roman"/>
                <w:bCs/>
                <w:sz w:val="14"/>
                <w:szCs w:val="14"/>
                <w:lang w:eastAsia="ko-KR"/>
              </w:rPr>
            </w:pPr>
          </w:p>
        </w:tc>
        <w:tc>
          <w:tcPr>
            <w:tcW w:w="729" w:type="pct"/>
            <w:tcBorders>
              <w:top w:val="single" w:sz="4" w:space="0" w:color="auto"/>
              <w:left w:val="nil"/>
              <w:bottom w:val="single" w:sz="4" w:space="0" w:color="auto"/>
              <w:right w:val="single" w:sz="4" w:space="0" w:color="auto"/>
            </w:tcBorders>
          </w:tcPr>
          <w:p w14:paraId="78BC9718" w14:textId="77777777" w:rsidR="00523A4A" w:rsidRPr="00A91766" w:rsidRDefault="00523A4A" w:rsidP="00656414">
            <w:pPr>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There is no basis for determining the SM activity duration. SM is not based on the project/program risk management process. </w:t>
            </w:r>
          </w:p>
          <w:p w14:paraId="75FD696E" w14:textId="77777777" w:rsidR="00523A4A" w:rsidRPr="00A91766" w:rsidRDefault="00523A4A" w:rsidP="00656414">
            <w:pPr>
              <w:rPr>
                <w:rFonts w:ascii="Times New Roman" w:eastAsia="Malgun Gothic" w:hAnsi="Times New Roman" w:cs="Times New Roman"/>
                <w:sz w:val="14"/>
                <w:szCs w:val="14"/>
                <w:lang w:eastAsia="ko-KR"/>
              </w:rPr>
            </w:pPr>
          </w:p>
          <w:p w14:paraId="15C28897" w14:textId="77777777" w:rsidR="00523A4A" w:rsidRPr="00A91766" w:rsidRDefault="00523A4A" w:rsidP="00656414">
            <w:pPr>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There is inadequate understanding and controls for maintaining and dispositioning use of SM.  </w:t>
            </w:r>
          </w:p>
          <w:p w14:paraId="62FEC46C" w14:textId="77777777" w:rsidR="00523A4A" w:rsidRPr="00A91766" w:rsidRDefault="00523A4A" w:rsidP="00656414">
            <w:pPr>
              <w:rPr>
                <w:rFonts w:ascii="Times New Roman" w:eastAsia="Malgun Gothic" w:hAnsi="Times New Roman" w:cs="Times New Roman"/>
                <w:sz w:val="14"/>
                <w:szCs w:val="14"/>
                <w:lang w:eastAsia="ko-KR"/>
              </w:rPr>
            </w:pPr>
          </w:p>
          <w:p w14:paraId="62C24C95" w14:textId="77777777" w:rsidR="00523A4A" w:rsidRPr="00A91766" w:rsidRDefault="00523A4A" w:rsidP="00656414">
            <w:pPr>
              <w:rPr>
                <w:rFonts w:ascii="Times New Roman" w:eastAsia="Malgun Gothic" w:hAnsi="Times New Roman" w:cs="Times New Roman"/>
                <w:bCs/>
                <w:sz w:val="14"/>
                <w:szCs w:val="14"/>
                <w:lang w:eastAsia="ko-KR"/>
              </w:rPr>
            </w:pPr>
          </w:p>
          <w:p w14:paraId="5300D8CE" w14:textId="77777777" w:rsidR="00523A4A" w:rsidRPr="00A91766" w:rsidRDefault="00523A4A" w:rsidP="00656414">
            <w:pPr>
              <w:rPr>
                <w:rFonts w:ascii="Times New Roman" w:eastAsia="Malgun Gothic" w:hAnsi="Times New Roman" w:cs="Times New Roman"/>
                <w:bCs/>
                <w:sz w:val="14"/>
                <w:szCs w:val="14"/>
                <w:lang w:eastAsia="ko-KR"/>
              </w:rPr>
            </w:pPr>
          </w:p>
        </w:tc>
        <w:tc>
          <w:tcPr>
            <w:tcW w:w="729" w:type="pct"/>
            <w:tcBorders>
              <w:top w:val="single" w:sz="4" w:space="0" w:color="auto"/>
              <w:left w:val="nil"/>
              <w:bottom w:val="single" w:sz="4" w:space="0" w:color="auto"/>
              <w:right w:val="single" w:sz="4" w:space="0" w:color="auto"/>
            </w:tcBorders>
          </w:tcPr>
          <w:p w14:paraId="628A2728"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schedule is informed by most risk factors from the risk register for establishing the SM. </w:t>
            </w:r>
          </w:p>
          <w:p w14:paraId="690D1EF1" w14:textId="77777777" w:rsidR="00523A4A" w:rsidRPr="00A91766" w:rsidRDefault="00523A4A" w:rsidP="00656414">
            <w:pPr>
              <w:rPr>
                <w:rFonts w:ascii="Times New Roman" w:eastAsia="Malgun Gothic" w:hAnsi="Times New Roman" w:cs="Times New Roman"/>
                <w:sz w:val="14"/>
                <w:szCs w:val="14"/>
                <w:lang w:eastAsia="ko-KR"/>
              </w:rPr>
            </w:pPr>
          </w:p>
          <w:p w14:paraId="3768F598"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SM may have been identified, but its relationship to the critical/driving path(s) may be unclear. SM may not be fully integrated with the project/program risk management process. It </w:t>
            </w:r>
            <w:proofErr w:type="gramStart"/>
            <w:r w:rsidRPr="00A91766">
              <w:rPr>
                <w:rFonts w:ascii="Times New Roman" w:eastAsia="Malgun Gothic" w:hAnsi="Times New Roman" w:cs="Times New Roman"/>
                <w:bCs/>
                <w:sz w:val="14"/>
                <w:szCs w:val="14"/>
                <w:lang w:eastAsia="ko-KR"/>
              </w:rPr>
              <w:t>not</w:t>
            </w:r>
            <w:proofErr w:type="gramEnd"/>
            <w:r w:rsidRPr="00A91766">
              <w:rPr>
                <w:rFonts w:ascii="Times New Roman" w:eastAsia="Malgun Gothic" w:hAnsi="Times New Roman" w:cs="Times New Roman"/>
                <w:bCs/>
                <w:sz w:val="14"/>
                <w:szCs w:val="14"/>
                <w:lang w:eastAsia="ko-KR"/>
              </w:rPr>
              <w:t xml:space="preserve"> entirely </w:t>
            </w:r>
            <w:proofErr w:type="gramStart"/>
            <w:r w:rsidRPr="00A91766">
              <w:rPr>
                <w:rFonts w:ascii="Times New Roman" w:eastAsia="Malgun Gothic" w:hAnsi="Times New Roman" w:cs="Times New Roman"/>
                <w:bCs/>
                <w:sz w:val="14"/>
                <w:szCs w:val="14"/>
                <w:lang w:eastAsia="ko-KR"/>
              </w:rPr>
              <w:t>clear</w:t>
            </w:r>
            <w:proofErr w:type="gramEnd"/>
            <w:r w:rsidRPr="00A91766">
              <w:rPr>
                <w:rFonts w:ascii="Times New Roman" w:eastAsia="Malgun Gothic" w:hAnsi="Times New Roman" w:cs="Times New Roman"/>
                <w:bCs/>
                <w:sz w:val="14"/>
                <w:szCs w:val="14"/>
                <w:lang w:eastAsia="ko-KR"/>
              </w:rPr>
              <w:t xml:space="preserve"> how SM and total float analysis are reconciled and traceable to end-item milestone objectives.</w:t>
            </w:r>
          </w:p>
          <w:p w14:paraId="50A28D3A" w14:textId="77777777" w:rsidR="00523A4A" w:rsidRPr="00A91766" w:rsidRDefault="00523A4A" w:rsidP="00656414">
            <w:pPr>
              <w:rPr>
                <w:rFonts w:ascii="Times New Roman" w:eastAsia="Malgun Gothic" w:hAnsi="Times New Roman" w:cs="Times New Roman"/>
                <w:bCs/>
                <w:sz w:val="14"/>
                <w:szCs w:val="14"/>
                <w:lang w:eastAsia="ko-KR"/>
              </w:rPr>
            </w:pPr>
          </w:p>
          <w:p w14:paraId="0710CF14" w14:textId="77777777" w:rsidR="00523A4A" w:rsidRPr="00A91766" w:rsidRDefault="00523A4A" w:rsidP="00656414">
            <w:pPr>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A plan is in place to complete the required outputs and meet the intent for the SM.</w:t>
            </w:r>
          </w:p>
          <w:p w14:paraId="2AE4E00C" w14:textId="77777777" w:rsidR="00523A4A" w:rsidRPr="00A91766" w:rsidRDefault="00523A4A" w:rsidP="00656414">
            <w:pPr>
              <w:rPr>
                <w:rFonts w:ascii="Times New Roman" w:eastAsia="Malgun Gothic" w:hAnsi="Times New Roman" w:cs="Times New Roman"/>
                <w:bCs/>
                <w:sz w:val="14"/>
                <w:szCs w:val="14"/>
                <w:lang w:eastAsia="ko-KR"/>
              </w:rPr>
            </w:pPr>
          </w:p>
          <w:p w14:paraId="29740587" w14:textId="77777777" w:rsidR="00523A4A" w:rsidRPr="00A91766" w:rsidRDefault="00523A4A" w:rsidP="00656414">
            <w:pPr>
              <w:rPr>
                <w:rFonts w:ascii="Times New Roman" w:eastAsia="Malgun Gothic" w:hAnsi="Times New Roman" w:cs="Times New Roman"/>
                <w:sz w:val="14"/>
                <w:szCs w:val="14"/>
                <w:lang w:eastAsia="ko-KR"/>
              </w:rPr>
            </w:pPr>
            <w:r w:rsidRPr="00A91766">
              <w:rPr>
                <w:rFonts w:ascii="Times New Roman" w:eastAsia="Malgun Gothic" w:hAnsi="Times New Roman" w:cs="Times New Roman"/>
                <w:color w:val="000000"/>
                <w:sz w:val="14"/>
                <w:szCs w:val="14"/>
                <w:lang w:eastAsia="ko-KR"/>
              </w:rPr>
              <w:t xml:space="preserve">The SM duration is </w:t>
            </w:r>
            <w:proofErr w:type="gramStart"/>
            <w:r w:rsidRPr="00A91766">
              <w:rPr>
                <w:rFonts w:ascii="Times New Roman" w:eastAsia="Malgun Gothic" w:hAnsi="Times New Roman" w:cs="Times New Roman"/>
                <w:color w:val="000000"/>
                <w:sz w:val="14"/>
                <w:szCs w:val="14"/>
                <w:lang w:eastAsia="ko-KR"/>
              </w:rPr>
              <w:t>justifiable, and</w:t>
            </w:r>
            <w:proofErr w:type="gramEnd"/>
            <w:r w:rsidRPr="00A91766">
              <w:rPr>
                <w:rFonts w:ascii="Times New Roman" w:eastAsia="Malgun Gothic" w:hAnsi="Times New Roman" w:cs="Times New Roman"/>
                <w:color w:val="000000"/>
                <w:sz w:val="14"/>
                <w:szCs w:val="14"/>
                <w:lang w:eastAsia="ko-KR"/>
              </w:rPr>
              <w:t xml:space="preserve"> traceable to its source, and </w:t>
            </w:r>
            <w:r w:rsidRPr="00A91766">
              <w:rPr>
                <w:rFonts w:ascii="Times New Roman" w:eastAsia="Malgun Gothic" w:hAnsi="Times New Roman" w:cs="Times New Roman"/>
                <w:sz w:val="14"/>
                <w:szCs w:val="14"/>
                <w:lang w:eastAsia="ko-KR"/>
              </w:rPr>
              <w:t xml:space="preserve">coordinated with the Risk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process.</w:t>
            </w:r>
          </w:p>
          <w:p w14:paraId="6304C55C" w14:textId="77777777" w:rsidR="00523A4A" w:rsidRPr="00A91766" w:rsidRDefault="00523A4A" w:rsidP="00656414">
            <w:pPr>
              <w:rPr>
                <w:rFonts w:ascii="Times New Roman" w:eastAsia="Malgun Gothic" w:hAnsi="Times New Roman" w:cs="Times New Roman"/>
                <w:bCs/>
                <w:sz w:val="14"/>
                <w:szCs w:val="14"/>
                <w:lang w:eastAsia="ko-KR"/>
              </w:rPr>
            </w:pPr>
          </w:p>
        </w:tc>
        <w:tc>
          <w:tcPr>
            <w:tcW w:w="731" w:type="pct"/>
            <w:gridSpan w:val="3"/>
            <w:tcBorders>
              <w:top w:val="single" w:sz="4" w:space="0" w:color="auto"/>
              <w:left w:val="nil"/>
              <w:bottom w:val="single" w:sz="4" w:space="0" w:color="auto"/>
              <w:right w:val="single" w:sz="4" w:space="0" w:color="auto"/>
            </w:tcBorders>
          </w:tcPr>
          <w:p w14:paraId="491458E7"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schedule is informed by all risk factors from the risk register for establishing the SM. </w:t>
            </w:r>
          </w:p>
          <w:p w14:paraId="2CA360C6" w14:textId="77777777" w:rsidR="00523A4A" w:rsidRPr="00A91766" w:rsidRDefault="00523A4A" w:rsidP="00656414">
            <w:pPr>
              <w:rPr>
                <w:rFonts w:ascii="Times New Roman" w:eastAsia="Malgun Gothic" w:hAnsi="Times New Roman" w:cs="Times New Roman"/>
                <w:bCs/>
                <w:sz w:val="14"/>
                <w:szCs w:val="14"/>
                <w:lang w:eastAsia="ko-KR"/>
              </w:rPr>
            </w:pPr>
          </w:p>
          <w:p w14:paraId="12C45104" w14:textId="77777777" w:rsidR="00523A4A" w:rsidRPr="009F40BA" w:rsidRDefault="00523A4A" w:rsidP="00656414">
            <w:pPr>
              <w:rPr>
                <w:rFonts w:eastAsia="Malgun Gothic"/>
                <w:bCs/>
                <w:sz w:val="14"/>
                <w:szCs w:val="14"/>
                <w:lang w:eastAsia="ko-KR"/>
              </w:rPr>
            </w:pPr>
            <w:r w:rsidRPr="009F40BA">
              <w:rPr>
                <w:rFonts w:ascii="Times New Roman" w:eastAsia="Malgun Gothic" w:hAnsi="Times New Roman" w:cs="Times New Roman"/>
                <w:bCs/>
                <w:sz w:val="14"/>
                <w:szCs w:val="14"/>
                <w:lang w:eastAsia="ko-KR"/>
              </w:rPr>
              <w:t xml:space="preserve">Project /Program has established schedule margin by inserting an </w:t>
            </w:r>
          </w:p>
          <w:p w14:paraId="1064CC11" w14:textId="77777777" w:rsidR="00523A4A" w:rsidRPr="009F40BA" w:rsidRDefault="00523A4A" w:rsidP="00656414">
            <w:pPr>
              <w:rPr>
                <w:rFonts w:eastAsia="Malgun Gothic"/>
                <w:bCs/>
                <w:sz w:val="14"/>
                <w:szCs w:val="14"/>
                <w:lang w:eastAsia="ko-KR"/>
              </w:rPr>
            </w:pPr>
            <w:r w:rsidRPr="009F40BA">
              <w:rPr>
                <w:rFonts w:ascii="Times New Roman" w:eastAsia="Malgun Gothic" w:hAnsi="Times New Roman" w:cs="Times New Roman"/>
                <w:bCs/>
                <w:sz w:val="14"/>
                <w:szCs w:val="14"/>
                <w:lang w:eastAsia="ko-KR"/>
              </w:rPr>
              <w:t xml:space="preserve">activity(s) to represent the time necessary to account for estimated schedule risks/uncertainties. </w:t>
            </w:r>
          </w:p>
          <w:p w14:paraId="05F551D7" w14:textId="77777777" w:rsidR="00523A4A" w:rsidRPr="00A91766" w:rsidRDefault="00523A4A" w:rsidP="00656414">
            <w:pPr>
              <w:rPr>
                <w:rFonts w:ascii="Times New Roman" w:eastAsia="Malgun Gothic" w:hAnsi="Times New Roman" w:cs="Times New Roman"/>
                <w:bCs/>
                <w:sz w:val="14"/>
                <w:szCs w:val="14"/>
                <w:lang w:eastAsia="ko-KR"/>
              </w:rPr>
            </w:pPr>
          </w:p>
          <w:p w14:paraId="2F515848" w14:textId="77777777" w:rsidR="00523A4A" w:rsidRPr="00A91766" w:rsidRDefault="00523A4A" w:rsidP="00656414">
            <w:pPr>
              <w:rPr>
                <w:rFonts w:ascii="Times New Roman" w:eastAsia="Malgun Gothic" w:hAnsi="Times New Roman" w:cs="Times New Roman"/>
                <w:sz w:val="14"/>
                <w:szCs w:val="14"/>
                <w:lang w:eastAsia="ko-KR"/>
              </w:rPr>
            </w:pPr>
            <w:r w:rsidRPr="009F40BA">
              <w:rPr>
                <w:rFonts w:ascii="Times New Roman" w:eastAsia="Malgun Gothic" w:hAnsi="Times New Roman" w:cs="Times New Roman"/>
                <w:bCs/>
                <w:sz w:val="14"/>
                <w:szCs w:val="14"/>
                <w:lang w:eastAsia="ko-KR"/>
              </w:rPr>
              <w:t>The SM duration is fully justifiable, and traceable to its source</w:t>
            </w:r>
            <w:r w:rsidRPr="00A91766">
              <w:rPr>
                <w:rFonts w:ascii="Times New Roman" w:eastAsia="Malgun Gothic" w:hAnsi="Times New Roman" w:cs="Times New Roman"/>
                <w:color w:val="000000"/>
                <w:sz w:val="14"/>
                <w:szCs w:val="14"/>
                <w:lang w:eastAsia="ko-KR"/>
              </w:rPr>
              <w:t xml:space="preserve">, and </w:t>
            </w:r>
            <w:r w:rsidRPr="00A91766">
              <w:rPr>
                <w:rFonts w:ascii="Times New Roman" w:eastAsia="Malgun Gothic" w:hAnsi="Times New Roman" w:cs="Times New Roman"/>
                <w:sz w:val="14"/>
                <w:szCs w:val="14"/>
                <w:lang w:eastAsia="ko-KR"/>
              </w:rPr>
              <w:t xml:space="preserve">fully integrated with the Risk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 xml:space="preserve">process. </w:t>
            </w:r>
          </w:p>
        </w:tc>
        <w:tc>
          <w:tcPr>
            <w:tcW w:w="728" w:type="pct"/>
            <w:tcBorders>
              <w:top w:val="single" w:sz="4" w:space="0" w:color="auto"/>
              <w:left w:val="nil"/>
              <w:bottom w:val="single" w:sz="4" w:space="0" w:color="auto"/>
              <w:right w:val="single" w:sz="4" w:space="0" w:color="auto"/>
            </w:tcBorders>
          </w:tcPr>
          <w:p w14:paraId="5EB49E51"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The schedule includes risk mitigation activities, as appropriate, and clearly demonstrates that the project is structured to be executable within schedule constraints and with acceptable risk.</w:t>
            </w:r>
          </w:p>
          <w:p w14:paraId="522A734C" w14:textId="77777777" w:rsidR="00523A4A" w:rsidRPr="00A91766" w:rsidRDefault="00523A4A" w:rsidP="00656414">
            <w:pPr>
              <w:rPr>
                <w:rFonts w:ascii="Times New Roman" w:eastAsia="Malgun Gothic" w:hAnsi="Times New Roman" w:cs="Times New Roman"/>
                <w:bCs/>
                <w:sz w:val="14"/>
                <w:szCs w:val="14"/>
                <w:lang w:eastAsia="ko-KR"/>
              </w:rPr>
            </w:pPr>
          </w:p>
          <w:p w14:paraId="41961DB3"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Routine surveillance results of the SM are fully disclosed </w:t>
            </w:r>
            <w:proofErr w:type="gramStart"/>
            <w:r w:rsidRPr="00A91766">
              <w:rPr>
                <w:rFonts w:ascii="Times New Roman" w:eastAsia="Malgun Gothic" w:hAnsi="Times New Roman" w:cs="Times New Roman"/>
                <w:color w:val="000000"/>
                <w:sz w:val="14"/>
                <w:szCs w:val="14"/>
                <w:lang w:eastAsia="ko-KR"/>
              </w:rPr>
              <w:t>with</w:t>
            </w:r>
            <w:proofErr w:type="gramEnd"/>
            <w:r w:rsidRPr="00A91766">
              <w:rPr>
                <w:rFonts w:ascii="Times New Roman" w:eastAsia="Malgun Gothic" w:hAnsi="Times New Roman" w:cs="Times New Roman"/>
                <w:color w:val="000000"/>
                <w:sz w:val="14"/>
                <w:szCs w:val="14"/>
                <w:lang w:eastAsia="ko-KR"/>
              </w:rPr>
              <w:t xml:space="preserve"> all key stakeholders, who maximum use of these results. Necessary corrective actions are implemented, completed, and recurring issues resolved.</w:t>
            </w:r>
          </w:p>
          <w:p w14:paraId="36FE35DE" w14:textId="77777777" w:rsidR="00523A4A" w:rsidRPr="00A91766" w:rsidRDefault="00523A4A" w:rsidP="00656414">
            <w:pPr>
              <w:rPr>
                <w:rFonts w:ascii="Times New Roman" w:eastAsia="Malgun Gothic" w:hAnsi="Times New Roman" w:cs="Times New Roman"/>
                <w:color w:val="000000"/>
                <w:sz w:val="14"/>
                <w:szCs w:val="14"/>
                <w:lang w:eastAsia="ko-KR"/>
              </w:rPr>
            </w:pPr>
          </w:p>
          <w:p w14:paraId="51655752"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4"/>
                <w:lang w:eastAsia="ko-KR"/>
              </w:rPr>
              <w:t>The SM detail has successfully completed an external review, such as an Integrated Baseline Review (IBR)</w:t>
            </w:r>
            <w:r w:rsidRPr="00A91766">
              <w:rPr>
                <w:rFonts w:ascii="Times New Roman" w:eastAsia="Malgun Gothic" w:hAnsi="Times New Roman" w:cs="Times New Roman"/>
                <w:bCs/>
                <w:sz w:val="14"/>
                <w:szCs w:val="14"/>
                <w:lang w:eastAsia="ko-KR"/>
              </w:rPr>
              <w:t xml:space="preserve"> and has key stakeholder approval.</w:t>
            </w:r>
          </w:p>
        </w:tc>
      </w:tr>
    </w:tbl>
    <w:p w14:paraId="5133B8EF" w14:textId="77777777" w:rsidR="00523A4A" w:rsidRDefault="00523A4A" w:rsidP="00523A4A">
      <w:pPr>
        <w:rPr>
          <w:color w:val="00B050"/>
        </w:rPr>
      </w:pPr>
      <w:r>
        <w:rPr>
          <w:color w:val="00B050"/>
        </w:rPr>
        <w:br w:type="page"/>
      </w:r>
    </w:p>
    <w:tbl>
      <w:tblPr>
        <w:tblpPr w:leftFromText="180" w:rightFromText="180" w:vertAnchor="page" w:horzAnchor="margin" w:tblpY="1484"/>
        <w:tblW w:w="5000" w:type="pct"/>
        <w:tblCellMar>
          <w:left w:w="115" w:type="dxa"/>
          <w:bottom w:w="14" w:type="dxa"/>
          <w:right w:w="115" w:type="dxa"/>
        </w:tblCellMar>
        <w:tblLook w:val="04A0" w:firstRow="1" w:lastRow="0" w:firstColumn="1" w:lastColumn="0" w:noHBand="0" w:noVBand="1"/>
      </w:tblPr>
      <w:tblGrid>
        <w:gridCol w:w="4855"/>
        <w:gridCol w:w="569"/>
        <w:gridCol w:w="1500"/>
        <w:gridCol w:w="570"/>
        <w:gridCol w:w="1145"/>
        <w:gridCol w:w="648"/>
        <w:gridCol w:w="1197"/>
        <w:gridCol w:w="2466"/>
      </w:tblGrid>
      <w:tr w:rsidR="00523A4A" w:rsidRPr="00A91766" w14:paraId="7AC0AAEC"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484A9AF1" w14:textId="77777777" w:rsidR="00523A4A" w:rsidRPr="00A91766" w:rsidRDefault="00523A4A" w:rsidP="00656414">
            <w:pPr>
              <w:rPr>
                <w:rFonts w:ascii="Times New Roman" w:eastAsia="Malgun Gothic" w:hAnsi="Times New Roman" w:cs="Times New Roman"/>
                <w:b/>
                <w:bCs/>
                <w:sz w:val="16"/>
                <w:szCs w:val="16"/>
                <w:lang w:eastAsia="ko-KR"/>
              </w:rPr>
            </w:pPr>
            <w:r w:rsidRPr="002F7B7B">
              <w:rPr>
                <w:rFonts w:ascii="Times New Roman" w:eastAsia="Malgun Gothic" w:hAnsi="Times New Roman" w:cs="Times New Roman"/>
                <w:b/>
                <w:bCs/>
                <w:sz w:val="20"/>
                <w:szCs w:val="20"/>
                <w:lang w:eastAsia="ko-KR"/>
              </w:rPr>
              <w:lastRenderedPageBreak/>
              <w:t>SUB-PROCESS B: PLANNING AND SCHEDULING</w:t>
            </w:r>
          </w:p>
        </w:tc>
        <w:tc>
          <w:tcPr>
            <w:tcW w:w="3125" w:type="pct"/>
            <w:gridSpan w:val="7"/>
            <w:tcBorders>
              <w:top w:val="single" w:sz="4" w:space="0" w:color="auto"/>
              <w:left w:val="single" w:sz="4" w:space="0" w:color="auto"/>
              <w:bottom w:val="single" w:sz="4" w:space="0" w:color="auto"/>
              <w:right w:val="single" w:sz="4" w:space="0" w:color="000000"/>
            </w:tcBorders>
            <w:vAlign w:val="center"/>
            <w:hideMark/>
          </w:tcPr>
          <w:p w14:paraId="7126DB87"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6ADA521C"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4C6A1AB1" w14:textId="77777777" w:rsidR="00523A4A" w:rsidRPr="00A91766" w:rsidRDefault="00523A4A" w:rsidP="00656414">
            <w:pPr>
              <w:rPr>
                <w:rFonts w:ascii="Times New Roman" w:eastAsia="Malgun Gothic" w:hAnsi="Times New Roman" w:cs="Times New Roman"/>
                <w:b/>
                <w:bCs/>
                <w:sz w:val="16"/>
                <w:szCs w:val="16"/>
                <w:lang w:eastAsia="ko-KR"/>
              </w:rPr>
            </w:pPr>
          </w:p>
        </w:tc>
        <w:tc>
          <w:tcPr>
            <w:tcW w:w="1019" w:type="pct"/>
            <w:gridSpan w:val="3"/>
            <w:tcBorders>
              <w:top w:val="nil"/>
              <w:left w:val="single" w:sz="4" w:space="0" w:color="auto"/>
              <w:bottom w:val="single" w:sz="4" w:space="0" w:color="auto"/>
              <w:right w:val="nil"/>
            </w:tcBorders>
            <w:vAlign w:val="center"/>
            <w:hideMark/>
          </w:tcPr>
          <w:p w14:paraId="1D8ED4FD" w14:textId="77777777" w:rsidR="00523A4A" w:rsidRPr="00A91766" w:rsidRDefault="00523A4A" w:rsidP="00656414">
            <w:pP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2" w:type="pct"/>
            <w:gridSpan w:val="2"/>
            <w:tcBorders>
              <w:top w:val="nil"/>
              <w:left w:val="nil"/>
              <w:bottom w:val="single" w:sz="4" w:space="0" w:color="auto"/>
              <w:right w:val="nil"/>
            </w:tcBorders>
            <w:vAlign w:val="center"/>
            <w:hideMark/>
          </w:tcPr>
          <w:p w14:paraId="0B8DBBD7" w14:textId="77777777" w:rsidR="00523A4A" w:rsidRPr="00A91766" w:rsidRDefault="00523A4A" w:rsidP="00656414">
            <w:pP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462" w:type="pct"/>
            <w:tcBorders>
              <w:top w:val="nil"/>
              <w:left w:val="nil"/>
              <w:bottom w:val="single" w:sz="4" w:space="0" w:color="auto"/>
              <w:right w:val="nil"/>
            </w:tcBorders>
            <w:vAlign w:val="center"/>
          </w:tcPr>
          <w:p w14:paraId="576BD6FC" w14:textId="77777777" w:rsidR="00523A4A" w:rsidRPr="00A91766" w:rsidRDefault="00523A4A" w:rsidP="00656414">
            <w:pPr>
              <w:rPr>
                <w:rFonts w:ascii="Times New Roman" w:eastAsia="Malgun Gothic" w:hAnsi="Times New Roman" w:cs="Times New Roman"/>
                <w:b/>
                <w:bCs/>
                <w:sz w:val="16"/>
                <w:szCs w:val="16"/>
                <w:lang w:eastAsia="ko-KR"/>
              </w:rPr>
            </w:pPr>
          </w:p>
        </w:tc>
        <w:tc>
          <w:tcPr>
            <w:tcW w:w="952" w:type="pct"/>
            <w:tcBorders>
              <w:top w:val="nil"/>
              <w:left w:val="nil"/>
              <w:bottom w:val="single" w:sz="4" w:space="0" w:color="auto"/>
              <w:right w:val="single" w:sz="4" w:space="0" w:color="auto"/>
            </w:tcBorders>
            <w:vAlign w:val="center"/>
            <w:hideMark/>
          </w:tcPr>
          <w:p w14:paraId="5F235E02" w14:textId="77777777" w:rsidR="00523A4A" w:rsidRPr="00A91766" w:rsidRDefault="00523A4A" w:rsidP="00656414">
            <w:pP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2F81309D"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548CDEC7" w14:textId="77777777" w:rsidR="00523A4A" w:rsidRPr="00A91766" w:rsidRDefault="00523A4A" w:rsidP="00656414">
            <w:pP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6"/>
                <w:lang w:eastAsia="ko-KR"/>
              </w:rPr>
              <w:t>B.9. Progress Measures and Indicators</w:t>
            </w:r>
          </w:p>
        </w:tc>
        <w:tc>
          <w:tcPr>
            <w:tcW w:w="220" w:type="pct"/>
            <w:tcBorders>
              <w:top w:val="nil"/>
              <w:left w:val="single" w:sz="4" w:space="0" w:color="auto"/>
              <w:bottom w:val="single" w:sz="4" w:space="0" w:color="auto"/>
              <w:right w:val="single" w:sz="4" w:space="0" w:color="auto"/>
            </w:tcBorders>
            <w:vAlign w:val="center"/>
            <w:hideMark/>
          </w:tcPr>
          <w:p w14:paraId="3B4B53A2"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579" w:type="pct"/>
            <w:tcBorders>
              <w:top w:val="nil"/>
              <w:left w:val="nil"/>
              <w:bottom w:val="single" w:sz="4" w:space="0" w:color="auto"/>
              <w:right w:val="single" w:sz="4" w:space="0" w:color="auto"/>
            </w:tcBorders>
            <w:vAlign w:val="center"/>
            <w:hideMark/>
          </w:tcPr>
          <w:p w14:paraId="53D43170"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662" w:type="pct"/>
            <w:gridSpan w:val="2"/>
            <w:tcBorders>
              <w:top w:val="nil"/>
              <w:left w:val="nil"/>
              <w:bottom w:val="single" w:sz="4" w:space="0" w:color="auto"/>
              <w:right w:val="single" w:sz="4" w:space="0" w:color="auto"/>
            </w:tcBorders>
            <w:vAlign w:val="center"/>
            <w:hideMark/>
          </w:tcPr>
          <w:p w14:paraId="0E796963"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12" w:type="pct"/>
            <w:gridSpan w:val="2"/>
            <w:tcBorders>
              <w:top w:val="nil"/>
              <w:left w:val="nil"/>
              <w:bottom w:val="single" w:sz="4" w:space="0" w:color="auto"/>
              <w:right w:val="single" w:sz="4" w:space="0" w:color="auto"/>
            </w:tcBorders>
            <w:shd w:val="clear" w:color="auto" w:fill="auto"/>
            <w:vAlign w:val="center"/>
            <w:hideMark/>
          </w:tcPr>
          <w:p w14:paraId="62CCAA51"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952" w:type="pct"/>
            <w:tcBorders>
              <w:top w:val="nil"/>
              <w:left w:val="nil"/>
              <w:bottom w:val="single" w:sz="4" w:space="0" w:color="auto"/>
              <w:right w:val="single" w:sz="4" w:space="0" w:color="auto"/>
            </w:tcBorders>
            <w:vAlign w:val="center"/>
            <w:hideMark/>
          </w:tcPr>
          <w:p w14:paraId="60AEDDD5" w14:textId="77777777" w:rsidR="00523A4A" w:rsidRPr="00A91766" w:rsidRDefault="00523A4A" w:rsidP="00656414">
            <w:pPr>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0DE1A495" w14:textId="77777777" w:rsidTr="00656414">
        <w:trPr>
          <w:cantSplit/>
          <w:trHeight w:val="890"/>
        </w:trPr>
        <w:tc>
          <w:tcPr>
            <w:tcW w:w="1875" w:type="pct"/>
            <w:vMerge w:val="restart"/>
            <w:tcBorders>
              <w:top w:val="single" w:sz="4" w:space="0" w:color="auto"/>
              <w:left w:val="single" w:sz="4" w:space="0" w:color="auto"/>
              <w:bottom w:val="single" w:sz="4" w:space="0" w:color="auto"/>
              <w:right w:val="single" w:sz="4" w:space="0" w:color="auto"/>
            </w:tcBorders>
          </w:tcPr>
          <w:p w14:paraId="0A32B0A9"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Progress measures and indicators are established to accurately assess schedule progress and to address the physical or tangible completion of work. They are typically established first by identification of interim goals to measure the progress of the project, which avoids subjectivity in the assessment of work accomplished. </w:t>
            </w:r>
          </w:p>
          <w:p w14:paraId="55AFEAA8" w14:textId="77777777" w:rsidR="00523A4A" w:rsidRPr="00A91766" w:rsidRDefault="00523A4A" w:rsidP="00656414">
            <w:pPr>
              <w:rPr>
                <w:rFonts w:ascii="Times New Roman" w:eastAsia="Malgun Gothic" w:hAnsi="Times New Roman" w:cs="Times New Roman"/>
                <w:color w:val="000000"/>
                <w:sz w:val="14"/>
                <w:szCs w:val="14"/>
                <w:lang w:eastAsia="ko-KR"/>
              </w:rPr>
            </w:pPr>
          </w:p>
          <w:p w14:paraId="58CA0FC3"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objective interim performance measures should align with the Integrated Master Schedule (IMS) tasks/activities to enable accurate performance assessment. </w:t>
            </w:r>
            <w:proofErr w:type="gramStart"/>
            <w:r w:rsidRPr="00A91766">
              <w:rPr>
                <w:rFonts w:ascii="Times New Roman" w:eastAsia="Malgun Gothic" w:hAnsi="Times New Roman" w:cs="Times New Roman"/>
                <w:color w:val="000000"/>
                <w:sz w:val="14"/>
                <w:szCs w:val="14"/>
                <w:lang w:eastAsia="ko-KR"/>
              </w:rPr>
              <w:t>A sufficient number of</w:t>
            </w:r>
            <w:proofErr w:type="gramEnd"/>
            <w:r w:rsidRPr="00A91766">
              <w:rPr>
                <w:rFonts w:ascii="Times New Roman" w:eastAsia="Malgun Gothic" w:hAnsi="Times New Roman" w:cs="Times New Roman"/>
                <w:color w:val="000000"/>
                <w:sz w:val="14"/>
                <w:szCs w:val="14"/>
                <w:lang w:eastAsia="ko-KR"/>
              </w:rPr>
              <w:t xml:space="preserve"> interim measures are defined after the detailed schedule task/activities are established and are based on the completion criteria developed for each increment of work.</w:t>
            </w:r>
          </w:p>
          <w:p w14:paraId="5ACB98C9" w14:textId="77777777" w:rsidR="00523A4A" w:rsidRPr="00A91766" w:rsidRDefault="00523A4A" w:rsidP="00656414">
            <w:pPr>
              <w:rPr>
                <w:rFonts w:ascii="Times New Roman" w:eastAsia="Malgun Gothic" w:hAnsi="Times New Roman" w:cs="Times New Roman"/>
                <w:color w:val="000000"/>
                <w:sz w:val="14"/>
                <w:szCs w:val="14"/>
                <w:lang w:eastAsia="ko-KR"/>
              </w:rPr>
            </w:pPr>
          </w:p>
          <w:p w14:paraId="4FB134E7"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Progress measures are necessary to justify progression to the next control account or lower-level task/activity. A key feature of an interdependent schedule is that it establishes and maintains the relationship between technical achievement and progress </w:t>
            </w:r>
            <w:proofErr w:type="spellStart"/>
            <w:r w:rsidRPr="00A91766">
              <w:rPr>
                <w:rFonts w:ascii="Times New Roman" w:eastAsia="Malgun Gothic" w:hAnsi="Times New Roman" w:cs="Times New Roman"/>
                <w:color w:val="000000"/>
                <w:sz w:val="14"/>
                <w:szCs w:val="14"/>
                <w:lang w:eastAsia="ko-KR"/>
              </w:rPr>
              <w:t>statusing</w:t>
            </w:r>
            <w:proofErr w:type="spellEnd"/>
            <w:r w:rsidRPr="00A91766">
              <w:rPr>
                <w:rFonts w:ascii="Times New Roman" w:eastAsia="Malgun Gothic" w:hAnsi="Times New Roman" w:cs="Times New Roman"/>
                <w:color w:val="000000"/>
                <w:sz w:val="14"/>
                <w:szCs w:val="14"/>
                <w:lang w:eastAsia="ko-KR"/>
              </w:rPr>
              <w:t xml:space="preserve">. Progress measures serve as objective criteria for determining accomplishment of project/program phases and milestones that constitute the start or completion of work scope. </w:t>
            </w:r>
          </w:p>
          <w:p w14:paraId="5C47729C" w14:textId="77777777" w:rsidR="00523A4A" w:rsidRPr="00A91766" w:rsidRDefault="00523A4A" w:rsidP="00656414">
            <w:pPr>
              <w:rPr>
                <w:rFonts w:ascii="Times New Roman" w:eastAsia="Malgun Gothic" w:hAnsi="Times New Roman" w:cs="Times New Roman"/>
                <w:color w:val="000000"/>
                <w:sz w:val="14"/>
                <w:szCs w:val="14"/>
                <w:lang w:eastAsia="ko-KR"/>
              </w:rPr>
            </w:pPr>
          </w:p>
          <w:p w14:paraId="3C04ABB4"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1A3BFAD9" w14:textId="77777777" w:rsidR="00523A4A" w:rsidRPr="00A91766" w:rsidRDefault="00523A4A" w:rsidP="00656414">
            <w:pPr>
              <w:numPr>
                <w:ilvl w:val="0"/>
                <w:numId w:val="8"/>
              </w:numPr>
              <w:suppressAutoHyphens/>
              <w:autoSpaceDE w:val="0"/>
              <w:autoSpaceDN w:val="0"/>
              <w:adjustRightInd w:val="0"/>
              <w:ind w:left="259" w:hanging="187"/>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Interim goals are established by which to measure the progress of the </w:t>
            </w:r>
            <w:proofErr w:type="gramStart"/>
            <w:r w:rsidRPr="00A91766">
              <w:rPr>
                <w:rFonts w:ascii="Times New Roman" w:eastAsia="Malgun Gothic" w:hAnsi="Times New Roman" w:cs="Times New Roman"/>
                <w:bCs/>
                <w:color w:val="000000"/>
                <w:sz w:val="14"/>
                <w:szCs w:val="14"/>
              </w:rPr>
              <w:t>project</w:t>
            </w:r>
            <w:proofErr w:type="gramEnd"/>
          </w:p>
          <w:p w14:paraId="0A13243D" w14:textId="77777777" w:rsidR="00523A4A" w:rsidRPr="00A91766" w:rsidRDefault="00523A4A" w:rsidP="00656414">
            <w:pPr>
              <w:numPr>
                <w:ilvl w:val="0"/>
                <w:numId w:val="8"/>
              </w:numPr>
              <w:suppressAutoHyphens/>
              <w:autoSpaceDE w:val="0"/>
              <w:autoSpaceDN w:val="0"/>
              <w:adjustRightInd w:val="0"/>
              <w:ind w:left="259" w:hanging="187"/>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Objective product or milestone completion criteria are meaningful indicators of progress and address the physical or tangible completion of </w:t>
            </w:r>
            <w:proofErr w:type="gramStart"/>
            <w:r w:rsidRPr="00A91766">
              <w:rPr>
                <w:rFonts w:ascii="Times New Roman" w:eastAsia="Malgun Gothic" w:hAnsi="Times New Roman" w:cs="Times New Roman"/>
                <w:bCs/>
                <w:color w:val="000000"/>
                <w:sz w:val="14"/>
                <w:szCs w:val="14"/>
              </w:rPr>
              <w:t>work</w:t>
            </w:r>
            <w:proofErr w:type="gramEnd"/>
          </w:p>
          <w:p w14:paraId="1B61DDA0" w14:textId="77777777" w:rsidR="00523A4A" w:rsidRPr="00A91766" w:rsidRDefault="00523A4A" w:rsidP="00656414">
            <w:pPr>
              <w:numPr>
                <w:ilvl w:val="0"/>
                <w:numId w:val="8"/>
              </w:numPr>
              <w:suppressAutoHyphens/>
              <w:autoSpaceDE w:val="0"/>
              <w:autoSpaceDN w:val="0"/>
              <w:adjustRightInd w:val="0"/>
              <w:ind w:left="259" w:hanging="187"/>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Objective completion criteria are aligned with the accomplishments of the program’s technical requirements and </w:t>
            </w:r>
            <w:proofErr w:type="gramStart"/>
            <w:r w:rsidRPr="00A91766">
              <w:rPr>
                <w:rFonts w:ascii="Times New Roman" w:eastAsia="Malgun Gothic" w:hAnsi="Times New Roman" w:cs="Times New Roman"/>
                <w:bCs/>
                <w:color w:val="000000"/>
                <w:sz w:val="14"/>
                <w:szCs w:val="14"/>
              </w:rPr>
              <w:t>goals</w:t>
            </w:r>
            <w:proofErr w:type="gramEnd"/>
          </w:p>
          <w:p w14:paraId="14801613" w14:textId="77777777" w:rsidR="00523A4A" w:rsidRPr="00A91766" w:rsidRDefault="00523A4A" w:rsidP="00656414">
            <w:pPr>
              <w:numPr>
                <w:ilvl w:val="0"/>
                <w:numId w:val="8"/>
              </w:numPr>
              <w:suppressAutoHyphens/>
              <w:autoSpaceDE w:val="0"/>
              <w:autoSpaceDN w:val="0"/>
              <w:adjustRightInd w:val="0"/>
              <w:ind w:left="259" w:hanging="187"/>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A sufficient number of interim measures are defined after the detailed schedule task/activities are established to ensure performance is measured as accurately as </w:t>
            </w:r>
            <w:proofErr w:type="gramStart"/>
            <w:r w:rsidRPr="00A91766">
              <w:rPr>
                <w:rFonts w:ascii="Times New Roman" w:eastAsia="Malgun Gothic" w:hAnsi="Times New Roman" w:cs="Times New Roman"/>
                <w:bCs/>
                <w:color w:val="000000"/>
                <w:sz w:val="14"/>
                <w:szCs w:val="14"/>
              </w:rPr>
              <w:t>possible</w:t>
            </w:r>
            <w:proofErr w:type="gramEnd"/>
          </w:p>
          <w:p w14:paraId="10DB8D4E" w14:textId="77777777" w:rsidR="00523A4A" w:rsidRPr="00A91766" w:rsidRDefault="00523A4A" w:rsidP="00656414">
            <w:pPr>
              <w:numPr>
                <w:ilvl w:val="0"/>
                <w:numId w:val="8"/>
              </w:numPr>
              <w:suppressAutoHyphens/>
              <w:autoSpaceDE w:val="0"/>
              <w:autoSpaceDN w:val="0"/>
              <w:adjustRightInd w:val="0"/>
              <w:ind w:left="259" w:hanging="187"/>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Other</w:t>
            </w:r>
          </w:p>
          <w:p w14:paraId="51C897DE" w14:textId="77777777" w:rsidR="00523A4A" w:rsidRPr="00A91766" w:rsidRDefault="00523A4A" w:rsidP="00656414">
            <w:pPr>
              <w:autoSpaceDE w:val="0"/>
              <w:autoSpaceDN w:val="0"/>
              <w:adjustRightInd w:val="0"/>
              <w:rPr>
                <w:rFonts w:ascii="Times New Roman" w:eastAsia="Malgun Gothic" w:hAnsi="Times New Roman" w:cs="Times New Roman"/>
                <w:color w:val="000000"/>
                <w:sz w:val="14"/>
                <w:szCs w:val="14"/>
                <w:lang w:eastAsia="ko-KR"/>
              </w:rPr>
            </w:pPr>
          </w:p>
          <w:p w14:paraId="1776F1C6"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color w:val="000000"/>
                <w:sz w:val="14"/>
                <w:szCs w:val="14"/>
                <w:lang w:eastAsia="ko-KR"/>
              </w:rPr>
              <w:t xml:space="preserve"> NDIA EVMS EIA-748-D Intent Guide GL 7; DoD EVMSIG GL 7; DOE CAG GL 7; EIA748-D; NDIA PASEG; DoD IMP/IMS; NDIA IBR Guide;</w:t>
            </w:r>
            <w:r w:rsidRPr="00A91766">
              <w:rPr>
                <w:rFonts w:ascii="Times New Roman" w:eastAsia="Malgun Gothic" w:hAnsi="Times New Roman" w:cs="Times New Roman"/>
                <w:sz w:val="14"/>
                <w:szCs w:val="14"/>
                <w:lang w:eastAsia="ko-KR"/>
              </w:rPr>
              <w:t xml:space="preserve"> ISO 21508:2018(E); ANSI PMI 19-006-2019</w:t>
            </w:r>
          </w:p>
          <w:p w14:paraId="4925EF67" w14:textId="77777777" w:rsidR="00523A4A" w:rsidRPr="00A91766" w:rsidRDefault="00523A4A" w:rsidP="00656414">
            <w:pPr>
              <w:rPr>
                <w:rFonts w:ascii="Times New Roman" w:eastAsia="Malgun Gothic" w:hAnsi="Times New Roman" w:cs="Times New Roman"/>
                <w:bCs/>
                <w:i/>
                <w:color w:val="000000"/>
                <w:sz w:val="14"/>
                <w:szCs w:val="14"/>
                <w:lang w:eastAsia="ko-KR"/>
              </w:rPr>
            </w:pPr>
          </w:p>
        </w:tc>
        <w:tc>
          <w:tcPr>
            <w:tcW w:w="220" w:type="pct"/>
            <w:vMerge w:val="restart"/>
            <w:tcBorders>
              <w:top w:val="single" w:sz="4" w:space="0" w:color="auto"/>
              <w:left w:val="nil"/>
              <w:bottom w:val="single" w:sz="4" w:space="0" w:color="auto"/>
              <w:right w:val="single" w:sz="4" w:space="0" w:color="auto"/>
            </w:tcBorders>
            <w:textDirection w:val="btLr"/>
            <w:vAlign w:val="center"/>
            <w:hideMark/>
          </w:tcPr>
          <w:p w14:paraId="4F5E1E48" w14:textId="77777777" w:rsidR="00523A4A" w:rsidRPr="00A91766" w:rsidRDefault="00523A4A" w:rsidP="00656414">
            <w:pPr>
              <w:ind w:left="115" w:right="115"/>
              <w:jc w:val="center"/>
              <w:rPr>
                <w:rFonts w:ascii="Times New Roman" w:eastAsia="Malgun Gothic" w:hAnsi="Times New Roman" w:cs="Times New Roman"/>
                <w:b/>
                <w:color w:val="000000"/>
                <w:sz w:val="14"/>
                <w:szCs w:val="14"/>
                <w:lang w:eastAsia="ko-KR"/>
              </w:rPr>
            </w:pPr>
            <w:r w:rsidRPr="00A91766">
              <w:rPr>
                <w:rFonts w:ascii="Times New Roman" w:eastAsia="Malgun Gothic" w:hAnsi="Times New Roman" w:cs="Times New Roman"/>
                <w:b/>
                <w:bCs/>
                <w:color w:val="000000"/>
                <w:sz w:val="20"/>
                <w:szCs w:val="20"/>
                <w:lang w:eastAsia="ko-KR"/>
              </w:rPr>
              <w:t>Not yet started.</w:t>
            </w:r>
          </w:p>
        </w:tc>
        <w:tc>
          <w:tcPr>
            <w:tcW w:w="579" w:type="pct"/>
            <w:tcBorders>
              <w:top w:val="single" w:sz="4" w:space="0" w:color="auto"/>
              <w:left w:val="nil"/>
              <w:bottom w:val="single" w:sz="4" w:space="0" w:color="auto"/>
              <w:right w:val="single" w:sz="4" w:space="0" w:color="auto"/>
            </w:tcBorders>
            <w:hideMark/>
          </w:tcPr>
          <w:p w14:paraId="68BC7E28" w14:textId="77777777" w:rsidR="00523A4A" w:rsidRPr="00A91766" w:rsidRDefault="00523A4A" w:rsidP="00656414">
            <w:pP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Some progress measures and indicators are established. Few interim performance goals and measures are identified.</w:t>
            </w:r>
          </w:p>
        </w:tc>
        <w:tc>
          <w:tcPr>
            <w:tcW w:w="662" w:type="pct"/>
            <w:gridSpan w:val="2"/>
            <w:tcBorders>
              <w:top w:val="single" w:sz="4" w:space="0" w:color="auto"/>
              <w:left w:val="nil"/>
              <w:bottom w:val="single" w:sz="4" w:space="0" w:color="auto"/>
              <w:right w:val="single" w:sz="4" w:space="0" w:color="auto"/>
            </w:tcBorders>
            <w:hideMark/>
          </w:tcPr>
          <w:p w14:paraId="2240A1BF" w14:textId="77777777" w:rsidR="00523A4A" w:rsidRPr="00A91766" w:rsidRDefault="00523A4A" w:rsidP="00656414">
            <w:pP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 xml:space="preserve">Most progress measures and indicators are established based on physical products and performance goals. Interim performance goals and measures are identified. </w:t>
            </w:r>
          </w:p>
        </w:tc>
        <w:tc>
          <w:tcPr>
            <w:tcW w:w="712" w:type="pct"/>
            <w:gridSpan w:val="2"/>
            <w:tcBorders>
              <w:top w:val="single" w:sz="4" w:space="0" w:color="auto"/>
              <w:left w:val="nil"/>
              <w:bottom w:val="single" w:sz="4" w:space="0" w:color="auto"/>
              <w:right w:val="single" w:sz="4" w:space="0" w:color="auto"/>
            </w:tcBorders>
            <w:shd w:val="clear" w:color="auto" w:fill="auto"/>
            <w:hideMark/>
          </w:tcPr>
          <w:p w14:paraId="2489CE5E" w14:textId="77777777" w:rsidR="00523A4A" w:rsidRPr="00A91766" w:rsidRDefault="00523A4A" w:rsidP="00656414">
            <w:pP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 xml:space="preserve">Progress measures and indicators are established and used based on physical products and performance goals. Interim performance goals and measures are identified and approved. </w:t>
            </w:r>
          </w:p>
        </w:tc>
        <w:tc>
          <w:tcPr>
            <w:tcW w:w="952" w:type="pct"/>
            <w:tcBorders>
              <w:top w:val="single" w:sz="4" w:space="0" w:color="auto"/>
              <w:left w:val="nil"/>
              <w:bottom w:val="single" w:sz="4" w:space="0" w:color="auto"/>
              <w:right w:val="single" w:sz="4" w:space="0" w:color="auto"/>
            </w:tcBorders>
            <w:hideMark/>
          </w:tcPr>
          <w:p w14:paraId="55BEA58B"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b/>
                <w:bCs/>
                <w:color w:val="000000"/>
                <w:sz w:val="14"/>
                <w:szCs w:val="14"/>
                <w:lang w:eastAsia="ko-KR"/>
              </w:rPr>
              <w:t>Progress measures are used to facilitate collaborative discussions and establish mutual expectations. They are integrated with, and substantiate, technical, schedule, and performance targets, deliverables, reviews, and events.</w:t>
            </w:r>
          </w:p>
        </w:tc>
      </w:tr>
      <w:tr w:rsidR="00523A4A" w:rsidRPr="00A91766" w14:paraId="05378DBF"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3AEDD" w14:textId="77777777" w:rsidR="00523A4A" w:rsidRPr="00A91766" w:rsidRDefault="00523A4A" w:rsidP="00656414">
            <w:pPr>
              <w:rPr>
                <w:rFonts w:ascii="Times New Roman" w:eastAsia="Malgun Gothic" w:hAnsi="Times New Roman" w:cs="Times New Roman"/>
                <w:bCs/>
                <w:i/>
                <w:sz w:val="14"/>
                <w:szCs w:val="14"/>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050819BF" w14:textId="77777777" w:rsidR="00523A4A" w:rsidRPr="00A91766" w:rsidRDefault="00523A4A" w:rsidP="00656414">
            <w:pPr>
              <w:rPr>
                <w:rFonts w:ascii="Times New Roman" w:eastAsia="Malgun Gothic" w:hAnsi="Times New Roman" w:cs="Times New Roman"/>
                <w:bCs/>
                <w:sz w:val="14"/>
                <w:szCs w:val="14"/>
                <w:lang w:eastAsia="ko-KR"/>
              </w:rPr>
            </w:pPr>
          </w:p>
        </w:tc>
        <w:tc>
          <w:tcPr>
            <w:tcW w:w="579" w:type="pct"/>
            <w:tcBorders>
              <w:top w:val="single" w:sz="4" w:space="0" w:color="auto"/>
              <w:left w:val="nil"/>
              <w:bottom w:val="single" w:sz="4" w:space="0" w:color="auto"/>
              <w:right w:val="single" w:sz="4" w:space="0" w:color="auto"/>
            </w:tcBorders>
          </w:tcPr>
          <w:p w14:paraId="22D0767A" w14:textId="77777777" w:rsidR="00523A4A" w:rsidRPr="00A91766" w:rsidRDefault="00523A4A" w:rsidP="00656414">
            <w:pP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Few milestones and events by which to measure the progress of the project are identified. </w:t>
            </w:r>
          </w:p>
          <w:p w14:paraId="325DE1BD" w14:textId="77777777" w:rsidR="00523A4A" w:rsidRPr="00A91766" w:rsidRDefault="00523A4A" w:rsidP="00656414">
            <w:pPr>
              <w:rPr>
                <w:rFonts w:ascii="Times New Roman" w:eastAsia="Malgun Gothic" w:hAnsi="Times New Roman" w:cs="Times New Roman"/>
                <w:sz w:val="14"/>
                <w:szCs w:val="14"/>
                <w:lang w:eastAsia="ko-KR"/>
              </w:rPr>
            </w:pPr>
          </w:p>
          <w:p w14:paraId="56A9EB12" w14:textId="77777777" w:rsidR="00523A4A" w:rsidRPr="00A91766" w:rsidRDefault="00523A4A" w:rsidP="00656414">
            <w:pPr>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Accomplishment is assessed from the amount of work completed </w:t>
            </w:r>
            <w:proofErr w:type="gramStart"/>
            <w:r w:rsidRPr="00A91766">
              <w:rPr>
                <w:rFonts w:ascii="Times New Roman" w:eastAsia="Malgun Gothic" w:hAnsi="Times New Roman" w:cs="Times New Roman"/>
                <w:sz w:val="14"/>
                <w:szCs w:val="14"/>
                <w:lang w:eastAsia="ko-KR"/>
              </w:rPr>
              <w:t>on the basis of</w:t>
            </w:r>
            <w:proofErr w:type="gramEnd"/>
            <w:r w:rsidRPr="00A91766">
              <w:rPr>
                <w:rFonts w:ascii="Times New Roman" w:eastAsia="Malgun Gothic" w:hAnsi="Times New Roman" w:cs="Times New Roman"/>
                <w:sz w:val="14"/>
                <w:szCs w:val="14"/>
                <w:lang w:eastAsia="ko-KR"/>
              </w:rPr>
              <w:t xml:space="preserve"> time. </w:t>
            </w:r>
          </w:p>
          <w:p w14:paraId="4FAC0275" w14:textId="77777777" w:rsidR="00523A4A" w:rsidRPr="00A91766" w:rsidRDefault="00523A4A" w:rsidP="00656414">
            <w:pPr>
              <w:rPr>
                <w:rFonts w:ascii="Times New Roman" w:eastAsia="Malgun Gothic" w:hAnsi="Times New Roman" w:cs="Times New Roman"/>
                <w:sz w:val="14"/>
                <w:szCs w:val="14"/>
                <w:lang w:eastAsia="ko-KR"/>
              </w:rPr>
            </w:pPr>
          </w:p>
          <w:p w14:paraId="14E71215"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Some schedule tasks contain meaningful progress indicators.</w:t>
            </w:r>
          </w:p>
        </w:tc>
        <w:tc>
          <w:tcPr>
            <w:tcW w:w="662" w:type="pct"/>
            <w:gridSpan w:val="2"/>
            <w:tcBorders>
              <w:top w:val="single" w:sz="4" w:space="0" w:color="auto"/>
              <w:left w:val="nil"/>
              <w:bottom w:val="single" w:sz="4" w:space="0" w:color="auto"/>
              <w:right w:val="single" w:sz="4" w:space="0" w:color="auto"/>
            </w:tcBorders>
          </w:tcPr>
          <w:p w14:paraId="7FAD5F5B"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schedule is event-based and considers most, but not all, </w:t>
            </w:r>
            <w:proofErr w:type="gramStart"/>
            <w:r w:rsidRPr="00A91766">
              <w:rPr>
                <w:rFonts w:ascii="Times New Roman" w:eastAsia="Malgun Gothic" w:hAnsi="Times New Roman" w:cs="Times New Roman"/>
                <w:bCs/>
                <w:sz w:val="14"/>
                <w:szCs w:val="14"/>
                <w:lang w:eastAsia="ko-KR"/>
              </w:rPr>
              <w:t>milestones</w:t>
            </w:r>
            <w:proofErr w:type="gramEnd"/>
            <w:r w:rsidRPr="00A91766">
              <w:rPr>
                <w:rFonts w:ascii="Times New Roman" w:eastAsia="Malgun Gothic" w:hAnsi="Times New Roman" w:cs="Times New Roman"/>
                <w:bCs/>
                <w:sz w:val="14"/>
                <w:szCs w:val="14"/>
                <w:lang w:eastAsia="ko-KR"/>
              </w:rPr>
              <w:t xml:space="preserve"> and events traceable to the contract and project execution plan.</w:t>
            </w:r>
          </w:p>
          <w:p w14:paraId="39301AF3" w14:textId="77777777" w:rsidR="00523A4A" w:rsidRPr="00A91766" w:rsidRDefault="00523A4A" w:rsidP="00656414">
            <w:pPr>
              <w:rPr>
                <w:rFonts w:ascii="Times New Roman" w:eastAsia="Malgun Gothic" w:hAnsi="Times New Roman" w:cs="Times New Roman"/>
                <w:bCs/>
                <w:sz w:val="14"/>
                <w:szCs w:val="14"/>
                <w:lang w:eastAsia="ko-KR"/>
              </w:rPr>
            </w:pPr>
          </w:p>
          <w:p w14:paraId="05869D8B"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Completion criteria are used to further assess the physical or tangible completion of work.</w:t>
            </w:r>
          </w:p>
          <w:p w14:paraId="185698FE" w14:textId="77777777" w:rsidR="00523A4A" w:rsidRPr="00A91766" w:rsidRDefault="00523A4A" w:rsidP="00656414">
            <w:pPr>
              <w:rPr>
                <w:rFonts w:ascii="Times New Roman" w:eastAsia="Malgun Gothic" w:hAnsi="Times New Roman" w:cs="Times New Roman"/>
                <w:bCs/>
                <w:sz w:val="14"/>
                <w:szCs w:val="14"/>
                <w:lang w:eastAsia="ko-KR"/>
              </w:rPr>
            </w:pPr>
          </w:p>
          <w:p w14:paraId="4D38044A"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Most schedule tasks contain meaningful progress indicators.</w:t>
            </w:r>
          </w:p>
        </w:tc>
        <w:tc>
          <w:tcPr>
            <w:tcW w:w="712" w:type="pct"/>
            <w:gridSpan w:val="2"/>
            <w:tcBorders>
              <w:top w:val="single" w:sz="4" w:space="0" w:color="auto"/>
              <w:left w:val="nil"/>
              <w:bottom w:val="single" w:sz="4" w:space="0" w:color="auto"/>
              <w:right w:val="single" w:sz="4" w:space="0" w:color="auto"/>
            </w:tcBorders>
          </w:tcPr>
          <w:p w14:paraId="790977AD"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bCs/>
                <w:sz w:val="14"/>
                <w:szCs w:val="14"/>
                <w:lang w:eastAsia="ko-KR"/>
              </w:rPr>
              <w:t>The schedule is event-based and considers all milestones and events traceable to the contract and project execution plan. Anomalies</w:t>
            </w:r>
            <w:r w:rsidRPr="00A91766">
              <w:rPr>
                <w:rFonts w:ascii="Times New Roman" w:eastAsia="Malgun Gothic" w:hAnsi="Times New Roman" w:cs="Times New Roman"/>
                <w:color w:val="000000"/>
                <w:sz w:val="14"/>
                <w:szCs w:val="14"/>
                <w:lang w:eastAsia="ko-KR"/>
              </w:rPr>
              <w:t xml:space="preserve"> are identified and informed corrective actions.</w:t>
            </w:r>
          </w:p>
          <w:p w14:paraId="7B411E28" w14:textId="77777777" w:rsidR="00523A4A" w:rsidRPr="00A91766" w:rsidRDefault="00523A4A" w:rsidP="00656414">
            <w:pPr>
              <w:rPr>
                <w:rFonts w:ascii="Times New Roman" w:eastAsia="Malgun Gothic" w:hAnsi="Times New Roman" w:cs="Times New Roman"/>
                <w:bCs/>
                <w:sz w:val="14"/>
                <w:szCs w:val="14"/>
                <w:lang w:eastAsia="ko-KR"/>
              </w:rPr>
            </w:pPr>
          </w:p>
          <w:p w14:paraId="0C2EDD8B"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Performance and progress evaluation occur, at a minimum, in alignment with the reporting of actual costs. </w:t>
            </w:r>
          </w:p>
          <w:p w14:paraId="7CF5DE75" w14:textId="77777777" w:rsidR="00523A4A" w:rsidRPr="00A91766" w:rsidRDefault="00523A4A" w:rsidP="00656414">
            <w:pPr>
              <w:rPr>
                <w:rFonts w:ascii="Times New Roman" w:eastAsia="Malgun Gothic" w:hAnsi="Times New Roman" w:cs="Times New Roman"/>
                <w:color w:val="000000"/>
                <w:sz w:val="14"/>
                <w:szCs w:val="14"/>
                <w:lang w:eastAsia="ko-KR"/>
              </w:rPr>
            </w:pPr>
          </w:p>
          <w:p w14:paraId="7F641AD9"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Key project milestones are logically linked within the schedule. The schedule integrates directly from the master plan and supplements it with additional levels of detail.</w:t>
            </w:r>
          </w:p>
          <w:p w14:paraId="3E66E9D9" w14:textId="77777777" w:rsidR="00523A4A" w:rsidRPr="00A91766" w:rsidRDefault="00523A4A" w:rsidP="00656414">
            <w:pPr>
              <w:rPr>
                <w:rFonts w:ascii="Times New Roman" w:eastAsia="Malgun Gothic" w:hAnsi="Times New Roman" w:cs="Times New Roman"/>
                <w:bCs/>
                <w:sz w:val="14"/>
                <w:szCs w:val="14"/>
                <w:lang w:eastAsia="ko-KR"/>
              </w:rPr>
            </w:pPr>
          </w:p>
          <w:p w14:paraId="0D25FCC8" w14:textId="77777777" w:rsidR="00523A4A" w:rsidRPr="00A91766" w:rsidRDefault="00523A4A" w:rsidP="00656414">
            <w:pPr>
              <w:rPr>
                <w:rFonts w:ascii="Times New Roman" w:eastAsia="Malgun Gothic" w:hAnsi="Times New Roman" w:cs="Times New Roman"/>
                <w:bCs/>
                <w:sz w:val="14"/>
                <w:szCs w:val="14"/>
                <w:lang w:eastAsia="ko-KR"/>
              </w:rPr>
            </w:pPr>
            <w:proofErr w:type="gramStart"/>
            <w:r w:rsidRPr="00A91766">
              <w:rPr>
                <w:rFonts w:ascii="Times New Roman" w:eastAsia="Malgun Gothic" w:hAnsi="Times New Roman" w:cs="Times New Roman"/>
                <w:bCs/>
                <w:sz w:val="14"/>
                <w:szCs w:val="14"/>
                <w:lang w:eastAsia="ko-KR"/>
              </w:rPr>
              <w:t>A sufficient number of</w:t>
            </w:r>
            <w:proofErr w:type="gramEnd"/>
            <w:r w:rsidRPr="00A91766">
              <w:rPr>
                <w:rFonts w:ascii="Times New Roman" w:eastAsia="Malgun Gothic" w:hAnsi="Times New Roman" w:cs="Times New Roman"/>
                <w:bCs/>
                <w:sz w:val="14"/>
                <w:szCs w:val="14"/>
                <w:lang w:eastAsia="ko-KR"/>
              </w:rPr>
              <w:t xml:space="preserve"> interim measures are defined to ensure performance is measured as accurately as possible. </w:t>
            </w:r>
          </w:p>
          <w:p w14:paraId="055F3B0F" w14:textId="77777777" w:rsidR="00523A4A" w:rsidRPr="00A91766" w:rsidRDefault="00523A4A" w:rsidP="00656414">
            <w:pPr>
              <w:rPr>
                <w:rFonts w:ascii="Times New Roman" w:eastAsia="Malgun Gothic" w:hAnsi="Times New Roman" w:cs="Times New Roman"/>
                <w:bCs/>
                <w:sz w:val="14"/>
                <w:szCs w:val="14"/>
                <w:lang w:eastAsia="ko-KR"/>
              </w:rPr>
            </w:pPr>
          </w:p>
          <w:p w14:paraId="31695CFB"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Adequate numbers of milestones and goals are established to measure the progress of the project.</w:t>
            </w:r>
          </w:p>
          <w:p w14:paraId="3220DB4E" w14:textId="77777777" w:rsidR="00523A4A" w:rsidRPr="00A91766" w:rsidRDefault="00523A4A" w:rsidP="00656414">
            <w:pPr>
              <w:rPr>
                <w:rFonts w:ascii="Times New Roman" w:eastAsia="Malgun Gothic" w:hAnsi="Times New Roman" w:cs="Times New Roman"/>
                <w:bCs/>
                <w:sz w:val="14"/>
                <w:szCs w:val="14"/>
                <w:lang w:eastAsia="ko-KR"/>
              </w:rPr>
            </w:pPr>
          </w:p>
          <w:p w14:paraId="318A1C2C"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Documented interim measures are based on the completion criteria developed for each increment of work used to assess the physical and technical completion of work.</w:t>
            </w:r>
          </w:p>
        </w:tc>
        <w:tc>
          <w:tcPr>
            <w:tcW w:w="952" w:type="pct"/>
            <w:tcBorders>
              <w:top w:val="single" w:sz="4" w:space="0" w:color="auto"/>
              <w:left w:val="nil"/>
              <w:bottom w:val="single" w:sz="4" w:space="0" w:color="auto"/>
              <w:right w:val="single" w:sz="4" w:space="0" w:color="auto"/>
            </w:tcBorders>
          </w:tcPr>
          <w:p w14:paraId="1A679FD9"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color w:val="000000"/>
                <w:sz w:val="14"/>
                <w:szCs w:val="14"/>
                <w:lang w:eastAsia="ko-KR"/>
              </w:rPr>
              <w:t xml:space="preserve">Performance measures are used for planning and </w:t>
            </w:r>
            <w:proofErr w:type="gramStart"/>
            <w:r w:rsidRPr="00A91766">
              <w:rPr>
                <w:rFonts w:ascii="Times New Roman" w:eastAsia="Malgun Gothic" w:hAnsi="Times New Roman" w:cs="Times New Roman"/>
                <w:color w:val="000000"/>
                <w:sz w:val="14"/>
                <w:szCs w:val="14"/>
                <w:lang w:eastAsia="ko-KR"/>
              </w:rPr>
              <w:t>goal-setting</w:t>
            </w:r>
            <w:proofErr w:type="gramEnd"/>
            <w:r w:rsidRPr="00A91766">
              <w:rPr>
                <w:rFonts w:ascii="Times New Roman" w:eastAsia="Malgun Gothic" w:hAnsi="Times New Roman" w:cs="Times New Roman"/>
                <w:color w:val="000000"/>
                <w:sz w:val="14"/>
                <w:szCs w:val="14"/>
                <w:lang w:eastAsia="ko-KR"/>
              </w:rPr>
              <w:t xml:space="preserve">, creating mutual stakeholder expectations. </w:t>
            </w:r>
            <w:r w:rsidRPr="00A91766">
              <w:rPr>
                <w:rFonts w:ascii="Times New Roman" w:eastAsia="Malgun Gothic" w:hAnsi="Times New Roman" w:cs="Times New Roman"/>
                <w:bCs/>
                <w:sz w:val="14"/>
                <w:szCs w:val="14"/>
                <w:lang w:eastAsia="ko-KR"/>
              </w:rPr>
              <w:t>The schedule is event-</w:t>
            </w:r>
            <w:proofErr w:type="gramStart"/>
            <w:r w:rsidRPr="00A91766">
              <w:rPr>
                <w:rFonts w:ascii="Times New Roman" w:eastAsia="Malgun Gothic" w:hAnsi="Times New Roman" w:cs="Times New Roman"/>
                <w:bCs/>
                <w:sz w:val="14"/>
                <w:szCs w:val="14"/>
                <w:lang w:eastAsia="ko-KR"/>
              </w:rPr>
              <w:t>based</w:t>
            </w:r>
            <w:proofErr w:type="gramEnd"/>
            <w:r w:rsidRPr="00A91766">
              <w:rPr>
                <w:rFonts w:ascii="Times New Roman" w:eastAsia="Malgun Gothic" w:hAnsi="Times New Roman" w:cs="Times New Roman"/>
                <w:bCs/>
                <w:sz w:val="14"/>
                <w:szCs w:val="14"/>
                <w:lang w:eastAsia="ko-KR"/>
              </w:rPr>
              <w:t xml:space="preserve"> consisting of a hierarchy of project events, with each event being supported by specific accomplishments, each associated with specific criteria to be satisfied for its completion.</w:t>
            </w:r>
          </w:p>
          <w:p w14:paraId="146C15D6" w14:textId="77777777" w:rsidR="00523A4A" w:rsidRPr="00A91766" w:rsidRDefault="00523A4A" w:rsidP="00656414">
            <w:pPr>
              <w:rPr>
                <w:rFonts w:ascii="Times New Roman" w:eastAsia="Malgun Gothic" w:hAnsi="Times New Roman" w:cs="Times New Roman"/>
                <w:bCs/>
                <w:sz w:val="14"/>
                <w:szCs w:val="14"/>
                <w:lang w:eastAsia="ko-KR"/>
              </w:rPr>
            </w:pPr>
          </w:p>
          <w:p w14:paraId="118E6998"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Critical target dates, project milestones, contractual events, accomplishment criteria, and project decision points are identified, and used to plan and assess the progress of work.</w:t>
            </w:r>
            <w:r w:rsidRPr="00A91766">
              <w:rPr>
                <w:rFonts w:ascii="Times New Roman" w:eastAsia="Malgun Gothic" w:hAnsi="Times New Roman" w:cs="Times New Roman"/>
                <w:color w:val="000000"/>
                <w:sz w:val="14"/>
                <w:szCs w:val="14"/>
                <w:lang w:eastAsia="ko-KR"/>
              </w:rPr>
              <w:t xml:space="preserve"> Routine surveillance results are fully disclosed with all key stakeholders, who maximize use of these results. </w:t>
            </w:r>
          </w:p>
          <w:p w14:paraId="1F759E33" w14:textId="77777777" w:rsidR="00523A4A" w:rsidRPr="00A91766" w:rsidRDefault="00523A4A" w:rsidP="00656414">
            <w:pPr>
              <w:rPr>
                <w:rFonts w:ascii="Times New Roman" w:eastAsia="Malgun Gothic" w:hAnsi="Times New Roman" w:cs="Times New Roman"/>
                <w:bCs/>
                <w:sz w:val="14"/>
                <w:szCs w:val="14"/>
                <w:lang w:eastAsia="ko-KR"/>
              </w:rPr>
            </w:pPr>
          </w:p>
          <w:p w14:paraId="7E42C3EB" w14:textId="77777777" w:rsidR="00523A4A" w:rsidRPr="00A91766" w:rsidRDefault="00523A4A" w:rsidP="00656414">
            <w:pPr>
              <w:rPr>
                <w:rFonts w:ascii="Times New Roman" w:eastAsia="Malgun Gothic" w:hAnsi="Times New Roman" w:cs="Times New Roman"/>
                <w:bCs/>
                <w:sz w:val="14"/>
                <w:szCs w:val="14"/>
                <w:lang w:eastAsia="ko-KR"/>
              </w:rPr>
            </w:pPr>
            <w:r w:rsidRPr="00A91766">
              <w:rPr>
                <w:rFonts w:ascii="Times New Roman" w:eastAsia="Malgun Gothic" w:hAnsi="Times New Roman" w:cs="Times New Roman"/>
                <w:color w:val="000000"/>
                <w:sz w:val="14"/>
                <w:szCs w:val="14"/>
                <w:lang w:eastAsia="ko-KR"/>
              </w:rPr>
              <w:t>Schedule performance data are monitored and used for management control and are automatically tested to assess EVMS health and integrity. Necessary corrective actions are implemented, completed, and recurring issues resolved.</w:t>
            </w:r>
          </w:p>
          <w:p w14:paraId="626313D1" w14:textId="77777777" w:rsidR="00523A4A" w:rsidRPr="00A91766" w:rsidRDefault="00523A4A" w:rsidP="00656414">
            <w:pPr>
              <w:rPr>
                <w:rFonts w:ascii="Times New Roman" w:eastAsia="Malgun Gothic" w:hAnsi="Times New Roman" w:cs="Times New Roman"/>
                <w:color w:val="000000"/>
                <w:sz w:val="14"/>
                <w:szCs w:val="14"/>
                <w:lang w:eastAsia="ko-KR"/>
              </w:rPr>
            </w:pPr>
          </w:p>
          <w:p w14:paraId="0DFC261A" w14:textId="77777777" w:rsidR="00523A4A" w:rsidRPr="00A91766" w:rsidRDefault="00523A4A" w:rsidP="00656414">
            <w:pPr>
              <w:ind w:right="115"/>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w:t>
            </w:r>
            <w:r w:rsidRPr="00A91766">
              <w:rPr>
                <w:rFonts w:ascii="Times New Roman" w:eastAsia="Malgun Gothic" w:hAnsi="Times New Roman" w:cs="Times New Roman"/>
                <w:color w:val="000000"/>
                <w:sz w:val="14"/>
                <w:szCs w:val="14"/>
                <w:lang w:eastAsia="ko-KR"/>
              </w:rPr>
              <w:t xml:space="preserve">identification of interim goals by which to measure the progress </w:t>
            </w:r>
            <w:r w:rsidRPr="00A91766">
              <w:rPr>
                <w:rFonts w:ascii="Times New Roman" w:eastAsia="Malgun Gothic" w:hAnsi="Times New Roman" w:cs="Times New Roman"/>
                <w:bCs/>
                <w:sz w:val="14"/>
                <w:szCs w:val="14"/>
                <w:lang w:eastAsia="ko-KR"/>
              </w:rPr>
              <w:t xml:space="preserve">has successfully completed an external review, such as an Integrated Baseline Review (IBR). In case major contract modifications occur, a new IBR has been completed. </w:t>
            </w:r>
          </w:p>
          <w:p w14:paraId="1D4E5983" w14:textId="77777777" w:rsidR="00523A4A" w:rsidRPr="00A91766" w:rsidRDefault="00523A4A" w:rsidP="00656414">
            <w:pPr>
              <w:ind w:right="115"/>
              <w:rPr>
                <w:rFonts w:ascii="Times New Roman" w:eastAsia="Malgun Gothic" w:hAnsi="Times New Roman" w:cs="Times New Roman"/>
                <w:b/>
                <w:bCs/>
                <w:sz w:val="14"/>
                <w:szCs w:val="14"/>
                <w:lang w:eastAsia="ko-KR"/>
              </w:rPr>
            </w:pPr>
          </w:p>
          <w:p w14:paraId="61CCB48E" w14:textId="77777777" w:rsidR="00523A4A" w:rsidRPr="00A91766" w:rsidRDefault="00523A4A" w:rsidP="00656414">
            <w:pPr>
              <w:ind w:right="115"/>
              <w:rPr>
                <w:rFonts w:ascii="Times New Roman" w:eastAsia="Malgun Gothic" w:hAnsi="Times New Roman" w:cs="Times New Roman"/>
                <w:b/>
                <w:color w:val="000000"/>
                <w:sz w:val="14"/>
                <w:szCs w:val="14"/>
                <w:lang w:eastAsia="ko-KR"/>
              </w:rPr>
            </w:pPr>
            <w:r w:rsidRPr="00A91766">
              <w:rPr>
                <w:rFonts w:ascii="Times New Roman" w:eastAsia="Malgun Gothic" w:hAnsi="Times New Roman" w:cs="Times New Roman"/>
                <w:sz w:val="14"/>
                <w:szCs w:val="16"/>
                <w:lang w:eastAsia="ko-KR"/>
              </w:rPr>
              <w:t>The schedule has a hierarchy of key milestones that fully identify key project/program decision points for effective progress measurement at all levels of the networked schedule.</w:t>
            </w:r>
          </w:p>
        </w:tc>
      </w:tr>
    </w:tbl>
    <w:p w14:paraId="3F4589EA" w14:textId="77777777" w:rsidR="00523A4A" w:rsidRPr="006159C2" w:rsidRDefault="00523A4A" w:rsidP="00523A4A">
      <w:pPr>
        <w:rPr>
          <w:color w:val="00B050"/>
          <w:sz w:val="16"/>
          <w:szCs w:val="16"/>
        </w:rPr>
      </w:pPr>
      <w:r w:rsidRPr="006159C2">
        <w:rPr>
          <w:color w:val="00B050"/>
          <w:sz w:val="16"/>
          <w:szCs w:val="16"/>
        </w:rPr>
        <w:br w:type="page"/>
      </w:r>
    </w:p>
    <w:tbl>
      <w:tblPr>
        <w:tblW w:w="5000" w:type="pct"/>
        <w:tblCellMar>
          <w:top w:w="14" w:type="dxa"/>
          <w:left w:w="115" w:type="dxa"/>
          <w:bottom w:w="14" w:type="dxa"/>
          <w:right w:w="115" w:type="dxa"/>
        </w:tblCellMar>
        <w:tblLook w:val="04A0" w:firstRow="1" w:lastRow="0" w:firstColumn="1" w:lastColumn="0" w:noHBand="0" w:noVBand="1"/>
      </w:tblPr>
      <w:tblGrid>
        <w:gridCol w:w="4933"/>
        <w:gridCol w:w="491"/>
        <w:gridCol w:w="1893"/>
        <w:gridCol w:w="176"/>
        <w:gridCol w:w="1707"/>
        <w:gridCol w:w="106"/>
        <w:gridCol w:w="1678"/>
        <w:gridCol w:w="1966"/>
      </w:tblGrid>
      <w:tr w:rsidR="00523A4A" w:rsidRPr="00A91766" w14:paraId="353479A5" w14:textId="77777777" w:rsidTr="00656414">
        <w:trPr>
          <w:trHeight w:val="350"/>
        </w:trPr>
        <w:tc>
          <w:tcPr>
            <w:tcW w:w="1805" w:type="pct"/>
            <w:tcBorders>
              <w:top w:val="single" w:sz="4" w:space="0" w:color="auto"/>
              <w:left w:val="single" w:sz="4" w:space="0" w:color="auto"/>
              <w:bottom w:val="single" w:sz="4" w:space="0" w:color="auto"/>
              <w:right w:val="single" w:sz="4" w:space="0" w:color="auto"/>
            </w:tcBorders>
            <w:noWrap/>
            <w:vAlign w:val="center"/>
            <w:hideMark/>
          </w:tcPr>
          <w:p w14:paraId="69C8B251" w14:textId="77777777" w:rsidR="00523A4A" w:rsidRPr="00A91766"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B: PLANNING AND SCHEDULING</w:t>
            </w:r>
          </w:p>
        </w:tc>
        <w:tc>
          <w:tcPr>
            <w:tcW w:w="2933" w:type="pct"/>
            <w:gridSpan w:val="7"/>
            <w:tcBorders>
              <w:top w:val="single" w:sz="4" w:space="0" w:color="auto"/>
              <w:left w:val="single" w:sz="4" w:space="0" w:color="auto"/>
              <w:bottom w:val="single" w:sz="4" w:space="0" w:color="auto"/>
              <w:right w:val="single" w:sz="4" w:space="0" w:color="000000"/>
            </w:tcBorders>
            <w:vAlign w:val="center"/>
            <w:hideMark/>
          </w:tcPr>
          <w:p w14:paraId="536DC53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570B1339" w14:textId="77777777" w:rsidTr="00656414">
        <w:trPr>
          <w:trHeight w:val="350"/>
        </w:trPr>
        <w:tc>
          <w:tcPr>
            <w:tcW w:w="1805" w:type="pct"/>
            <w:tcBorders>
              <w:top w:val="single" w:sz="4" w:space="0" w:color="auto"/>
              <w:left w:val="single" w:sz="4" w:space="0" w:color="auto"/>
              <w:right w:val="single" w:sz="4" w:space="0" w:color="auto"/>
            </w:tcBorders>
            <w:noWrap/>
            <w:vAlign w:val="center"/>
            <w:hideMark/>
          </w:tcPr>
          <w:p w14:paraId="392B898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937" w:type="pct"/>
            <w:gridSpan w:val="3"/>
            <w:tcBorders>
              <w:top w:val="nil"/>
              <w:left w:val="single" w:sz="4" w:space="0" w:color="auto"/>
              <w:bottom w:val="single" w:sz="4" w:space="0" w:color="auto"/>
              <w:right w:val="nil"/>
            </w:tcBorders>
            <w:vAlign w:val="center"/>
            <w:hideMark/>
          </w:tcPr>
          <w:p w14:paraId="5647F109"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63" w:type="pct"/>
            <w:gridSpan w:val="2"/>
            <w:tcBorders>
              <w:top w:val="nil"/>
              <w:left w:val="nil"/>
              <w:bottom w:val="single" w:sz="4" w:space="0" w:color="auto"/>
              <w:right w:val="nil"/>
            </w:tcBorders>
            <w:vAlign w:val="center"/>
            <w:hideMark/>
          </w:tcPr>
          <w:p w14:paraId="20F6BCD0"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14" w:type="pct"/>
            <w:tcBorders>
              <w:top w:val="nil"/>
              <w:left w:val="nil"/>
              <w:bottom w:val="single" w:sz="4" w:space="0" w:color="auto"/>
              <w:right w:val="nil"/>
            </w:tcBorders>
            <w:vAlign w:val="center"/>
          </w:tcPr>
          <w:p w14:paraId="34B64989"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19" w:type="pct"/>
            <w:tcBorders>
              <w:top w:val="nil"/>
              <w:left w:val="nil"/>
              <w:bottom w:val="single" w:sz="4" w:space="0" w:color="auto"/>
              <w:right w:val="single" w:sz="4" w:space="0" w:color="auto"/>
            </w:tcBorders>
            <w:vAlign w:val="center"/>
            <w:hideMark/>
          </w:tcPr>
          <w:p w14:paraId="502FDBAB"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6CC7F16F" w14:textId="77777777" w:rsidTr="00656414">
        <w:trPr>
          <w:trHeight w:val="350"/>
        </w:trPr>
        <w:tc>
          <w:tcPr>
            <w:tcW w:w="1805" w:type="pct"/>
            <w:tcBorders>
              <w:left w:val="single" w:sz="4" w:space="0" w:color="auto"/>
              <w:bottom w:val="single" w:sz="4" w:space="0" w:color="auto"/>
              <w:right w:val="single" w:sz="4" w:space="0" w:color="auto"/>
            </w:tcBorders>
            <w:noWrap/>
            <w:vAlign w:val="center"/>
            <w:hideMark/>
          </w:tcPr>
          <w:p w14:paraId="5EED6552"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 xml:space="preserve">B.10. Time-Phased Performance Measurement Baseline </w:t>
            </w:r>
          </w:p>
          <w:p w14:paraId="5454DF0B"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(PMB)</w:t>
            </w:r>
          </w:p>
        </w:tc>
        <w:tc>
          <w:tcPr>
            <w:tcW w:w="180" w:type="pct"/>
            <w:tcBorders>
              <w:top w:val="nil"/>
              <w:left w:val="single" w:sz="4" w:space="0" w:color="auto"/>
              <w:bottom w:val="single" w:sz="4" w:space="0" w:color="auto"/>
              <w:right w:val="single" w:sz="4" w:space="0" w:color="auto"/>
            </w:tcBorders>
            <w:vAlign w:val="center"/>
            <w:hideMark/>
          </w:tcPr>
          <w:p w14:paraId="56FD842F"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693" w:type="pct"/>
            <w:tcBorders>
              <w:top w:val="nil"/>
              <w:left w:val="nil"/>
              <w:bottom w:val="single" w:sz="4" w:space="0" w:color="auto"/>
              <w:right w:val="single" w:sz="4" w:space="0" w:color="auto"/>
            </w:tcBorders>
            <w:vAlign w:val="center"/>
            <w:hideMark/>
          </w:tcPr>
          <w:p w14:paraId="56C4DB16"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688" w:type="pct"/>
            <w:gridSpan w:val="2"/>
            <w:tcBorders>
              <w:top w:val="nil"/>
              <w:left w:val="nil"/>
              <w:bottom w:val="single" w:sz="4" w:space="0" w:color="auto"/>
              <w:right w:val="single" w:sz="4" w:space="0" w:color="auto"/>
            </w:tcBorders>
            <w:vAlign w:val="center"/>
            <w:hideMark/>
          </w:tcPr>
          <w:p w14:paraId="5915B6EE"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653" w:type="pct"/>
            <w:gridSpan w:val="2"/>
            <w:tcBorders>
              <w:top w:val="nil"/>
              <w:left w:val="nil"/>
              <w:bottom w:val="single" w:sz="4" w:space="0" w:color="auto"/>
              <w:right w:val="single" w:sz="4" w:space="0" w:color="auto"/>
            </w:tcBorders>
            <w:shd w:val="clear" w:color="auto" w:fill="auto"/>
            <w:vAlign w:val="center"/>
            <w:hideMark/>
          </w:tcPr>
          <w:p w14:paraId="31179D6E"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19" w:type="pct"/>
            <w:tcBorders>
              <w:top w:val="nil"/>
              <w:left w:val="nil"/>
              <w:bottom w:val="single" w:sz="4" w:space="0" w:color="auto"/>
              <w:right w:val="single" w:sz="4" w:space="0" w:color="auto"/>
            </w:tcBorders>
            <w:vAlign w:val="center"/>
            <w:hideMark/>
          </w:tcPr>
          <w:p w14:paraId="71FF5E0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3BD1E512" w14:textId="77777777" w:rsidTr="00656414">
        <w:trPr>
          <w:cantSplit/>
          <w:trHeight w:val="980"/>
        </w:trPr>
        <w:tc>
          <w:tcPr>
            <w:tcW w:w="1805" w:type="pct"/>
            <w:vMerge w:val="restart"/>
            <w:tcBorders>
              <w:top w:val="single" w:sz="4" w:space="0" w:color="auto"/>
              <w:left w:val="single" w:sz="4" w:space="0" w:color="auto"/>
              <w:bottom w:val="single" w:sz="4" w:space="0" w:color="auto"/>
              <w:right w:val="single" w:sz="4" w:space="0" w:color="auto"/>
            </w:tcBorders>
          </w:tcPr>
          <w:p w14:paraId="4D8631EC"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The Performance Measurement Baseline (PMB) is an integrated, time‐phased budget plan for the accomplishment of all work scope and technical requirements having full alignment to resource planning and the project schedule. This means that there is alignment between the authorized work activities in the Integrated Master Schedule (IMS) and the time-phased budget and resource plans.  </w:t>
            </w:r>
          </w:p>
          <w:p w14:paraId="30361BA7"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14"/>
                <w:szCs w:val="16"/>
                <w:lang w:eastAsia="ko-KR"/>
              </w:rPr>
            </w:pPr>
          </w:p>
          <w:p w14:paraId="26CFA53E"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0703119F"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Use of Earned Value Management System (EVMS) Budgeting Tool</w:t>
            </w:r>
          </w:p>
          <w:p w14:paraId="1BC7A8ED"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rPr>
              <w:t>Control Account Plans (CAPs)</w:t>
            </w:r>
          </w:p>
          <w:p w14:paraId="55A84D5C"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rPr>
              <w:t>Summary Level Planning Packages (SLPPs), if applicable</w:t>
            </w:r>
          </w:p>
          <w:p w14:paraId="34ACA447"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CA/Work Package grouping in IMS</w:t>
            </w:r>
          </w:p>
          <w:p w14:paraId="5E271A2C"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Accounting calendar in place</w:t>
            </w:r>
          </w:p>
          <w:p w14:paraId="1D23F6C8"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Human capital/resource plan</w:t>
            </w:r>
          </w:p>
          <w:p w14:paraId="07BF269C"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Statement of Work (SOW) / Statement of Objectives (SOO)</w:t>
            </w:r>
            <w:r w:rsidRPr="00A91766">
              <w:rPr>
                <w:rFonts w:ascii="Times New Roman" w:eastAsia="Malgun Gothic" w:hAnsi="Times New Roman" w:cs="Times New Roman"/>
                <w:bCs/>
                <w:color w:val="000000"/>
                <w:sz w:val="14"/>
                <w:szCs w:val="14"/>
              </w:rPr>
              <w:t xml:space="preserve"> </w:t>
            </w:r>
            <w:r w:rsidRPr="00A91766">
              <w:rPr>
                <w:rFonts w:ascii="Times New Roman" w:eastAsia="Malgun Gothic" w:hAnsi="Times New Roman" w:cs="Times New Roman"/>
                <w:bCs/>
                <w:color w:val="000000"/>
                <w:sz w:val="14"/>
                <w:szCs w:val="14"/>
                <w:lang w:eastAsia="ko-KR"/>
              </w:rPr>
              <w:t>in place</w:t>
            </w:r>
          </w:p>
          <w:p w14:paraId="4B38DAE1"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Over Target Baseline (OTB)/ Over Target Schedule (OTS), if applicable</w:t>
            </w:r>
          </w:p>
          <w:p w14:paraId="5F31CA05"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Other </w:t>
            </w:r>
          </w:p>
          <w:p w14:paraId="14200B52" w14:textId="77777777" w:rsidR="00523A4A" w:rsidRPr="00A91766" w:rsidRDefault="00523A4A" w:rsidP="00656414">
            <w:pPr>
              <w:suppressAutoHyphens/>
              <w:autoSpaceDE w:val="0"/>
              <w:autoSpaceDN w:val="0"/>
              <w:adjustRightInd w:val="0"/>
              <w:ind w:left="90"/>
              <w:textAlignment w:val="center"/>
              <w:rPr>
                <w:rFonts w:ascii="Times New Roman" w:eastAsia="Malgun Gothic" w:hAnsi="Times New Roman" w:cs="Times New Roman"/>
                <w:bCs/>
                <w:color w:val="000000"/>
                <w:sz w:val="14"/>
                <w:szCs w:val="14"/>
                <w:lang w:eastAsia="ko-KR"/>
              </w:rPr>
            </w:pPr>
          </w:p>
          <w:p w14:paraId="2C5EF2AD"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Time-Phased PMB should be integrated with the Budgeting and Work Authorization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process.</w:t>
            </w:r>
          </w:p>
          <w:p w14:paraId="51909EE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sz w:val="14"/>
                <w:szCs w:val="16"/>
              </w:rPr>
            </w:pPr>
          </w:p>
          <w:p w14:paraId="342DE043" w14:textId="77777777" w:rsidR="00523A4A" w:rsidRPr="00A91766" w:rsidRDefault="00523A4A" w:rsidP="00656414">
            <w:pPr>
              <w:suppressAutoHyphens/>
              <w:autoSpaceDE w:val="0"/>
              <w:autoSpaceDN w:val="0"/>
              <w:adjustRightInd w:val="0"/>
              <w:textAlignment w:val="center"/>
              <w:rPr>
                <w:rFonts w:ascii="Sabon LT Std" w:eastAsia="Malgun Gothic" w:hAnsi="Sabon LT Std" w:cs="Times New Roman" w:hint="eastAsia"/>
                <w:b/>
                <w:i/>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8; DoD EVMSIG GL 8; DOE CAG GL 8; EIA748-D; NDIA PASEG;</w:t>
            </w:r>
            <w:r w:rsidRPr="00A91766">
              <w:rPr>
                <w:rFonts w:ascii="Times New Roman" w:eastAsia="Malgun Gothic" w:hAnsi="Times New Roman" w:cs="Times New Roman"/>
                <w:iCs/>
                <w:color w:val="000000"/>
                <w:sz w:val="14"/>
                <w:szCs w:val="14"/>
              </w:rPr>
              <w:t xml:space="preserve"> </w:t>
            </w:r>
            <w:r w:rsidRPr="00A91766">
              <w:rPr>
                <w:rFonts w:ascii="Times New Roman" w:eastAsia="Malgun Gothic" w:hAnsi="Times New Roman" w:cs="Times New Roman"/>
                <w:color w:val="000000"/>
                <w:sz w:val="14"/>
                <w:szCs w:val="14"/>
              </w:rPr>
              <w:t>DoD IMP/IMS; NDIA IBR Guide;</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ISO 21508:2018(E); ANSI PMI 19-006-2019</w:t>
            </w:r>
          </w:p>
        </w:tc>
        <w:tc>
          <w:tcPr>
            <w:tcW w:w="180" w:type="pct"/>
            <w:vMerge w:val="restart"/>
            <w:tcBorders>
              <w:top w:val="single" w:sz="4" w:space="0" w:color="auto"/>
              <w:left w:val="nil"/>
              <w:bottom w:val="single" w:sz="4" w:space="0" w:color="auto"/>
              <w:right w:val="single" w:sz="4" w:space="0" w:color="auto"/>
            </w:tcBorders>
            <w:textDirection w:val="btLr"/>
            <w:vAlign w:val="center"/>
            <w:hideMark/>
          </w:tcPr>
          <w:p w14:paraId="5F012EF9"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693" w:type="pct"/>
            <w:tcBorders>
              <w:top w:val="single" w:sz="4" w:space="0" w:color="auto"/>
              <w:left w:val="nil"/>
              <w:bottom w:val="single" w:sz="4" w:space="0" w:color="auto"/>
              <w:right w:val="single" w:sz="4" w:space="0" w:color="auto"/>
            </w:tcBorders>
          </w:tcPr>
          <w:p w14:paraId="4B73EEFB"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6"/>
                <w:lang w:eastAsia="ko-KR"/>
              </w:rPr>
              <w:t xml:space="preserve">The </w:t>
            </w:r>
            <w:proofErr w:type="gramStart"/>
            <w:r w:rsidRPr="00A91766">
              <w:rPr>
                <w:rFonts w:ascii="Times New Roman" w:eastAsia="Malgun Gothic" w:hAnsi="Times New Roman" w:cs="Times New Roman"/>
                <w:b/>
                <w:bCs/>
                <w:sz w:val="14"/>
                <w:szCs w:val="16"/>
                <w:lang w:eastAsia="ko-KR"/>
              </w:rPr>
              <w:t>time-phased</w:t>
            </w:r>
            <w:proofErr w:type="gramEnd"/>
            <w:r w:rsidRPr="00A91766">
              <w:rPr>
                <w:rFonts w:ascii="Times New Roman" w:eastAsia="Malgun Gothic" w:hAnsi="Times New Roman" w:cs="Times New Roman"/>
                <w:b/>
                <w:bCs/>
                <w:sz w:val="14"/>
                <w:szCs w:val="16"/>
                <w:lang w:eastAsia="ko-KR"/>
              </w:rPr>
              <w:t xml:space="preserve"> PMB and resource plan is inadequate or insufficient due to missing resources or being unrealistic. It does not reflect how it meets all work scope and technical requirements</w:t>
            </w:r>
            <w:r w:rsidRPr="00A91766" w:rsidDel="00300310">
              <w:rPr>
                <w:rFonts w:ascii="Times New Roman" w:eastAsia="Malgun Gothic" w:hAnsi="Times New Roman" w:cs="Times New Roman"/>
                <w:b/>
                <w:bCs/>
                <w:sz w:val="14"/>
                <w:szCs w:val="16"/>
                <w:lang w:eastAsia="ko-KR"/>
              </w:rPr>
              <w:t xml:space="preserve"> </w:t>
            </w:r>
            <w:r w:rsidRPr="00A91766">
              <w:rPr>
                <w:rFonts w:ascii="Times New Roman" w:eastAsia="Malgun Gothic" w:hAnsi="Times New Roman" w:cs="Times New Roman"/>
                <w:b/>
                <w:bCs/>
                <w:sz w:val="14"/>
                <w:szCs w:val="16"/>
                <w:lang w:eastAsia="ko-KR"/>
              </w:rPr>
              <w:t>within budget and schedule constraints.</w:t>
            </w:r>
          </w:p>
        </w:tc>
        <w:tc>
          <w:tcPr>
            <w:tcW w:w="688" w:type="pct"/>
            <w:gridSpan w:val="2"/>
            <w:tcBorders>
              <w:top w:val="single" w:sz="4" w:space="0" w:color="auto"/>
              <w:left w:val="nil"/>
              <w:bottom w:val="single" w:sz="4" w:space="0" w:color="auto"/>
              <w:right w:val="single" w:sz="4" w:space="0" w:color="auto"/>
            </w:tcBorders>
          </w:tcPr>
          <w:p w14:paraId="39A3FBEF" w14:textId="77777777" w:rsidR="00523A4A" w:rsidRPr="00A91766" w:rsidRDefault="00523A4A" w:rsidP="00656414">
            <w:pPr>
              <w:spacing w:line="259" w:lineRule="auto"/>
              <w:rPr>
                <w:rFonts w:ascii="Times New Roman" w:eastAsia="Malgun Gothic" w:hAnsi="Times New Roman" w:cs="Times New Roman"/>
                <w:b/>
                <w:sz w:val="14"/>
                <w:szCs w:val="16"/>
                <w:lang w:eastAsia="ko-KR"/>
              </w:rPr>
            </w:pPr>
            <w:r w:rsidRPr="00A91766">
              <w:rPr>
                <w:rFonts w:ascii="Times New Roman" w:eastAsia="Malgun Gothic" w:hAnsi="Times New Roman" w:cs="Times New Roman"/>
                <w:b/>
                <w:sz w:val="14"/>
                <w:szCs w:val="16"/>
                <w:lang w:eastAsia="ko-KR"/>
              </w:rPr>
              <w:t xml:space="preserve">Most of the </w:t>
            </w:r>
            <w:proofErr w:type="gramStart"/>
            <w:r w:rsidRPr="00A91766">
              <w:rPr>
                <w:rFonts w:ascii="Times New Roman" w:eastAsia="Malgun Gothic" w:hAnsi="Times New Roman" w:cs="Times New Roman"/>
                <w:b/>
                <w:sz w:val="14"/>
                <w:szCs w:val="16"/>
                <w:lang w:eastAsia="ko-KR"/>
              </w:rPr>
              <w:t>time-phased</w:t>
            </w:r>
            <w:proofErr w:type="gramEnd"/>
            <w:r w:rsidRPr="00A91766">
              <w:rPr>
                <w:rFonts w:ascii="Times New Roman" w:eastAsia="Malgun Gothic" w:hAnsi="Times New Roman" w:cs="Times New Roman"/>
                <w:b/>
                <w:sz w:val="14"/>
                <w:szCs w:val="16"/>
                <w:lang w:eastAsia="ko-KR"/>
              </w:rPr>
              <w:t xml:space="preserve"> PMB and resource plan is established but does not reflect how it meets all work scope and technical requirements within budget and schedule constraints.   </w:t>
            </w:r>
          </w:p>
        </w:tc>
        <w:tc>
          <w:tcPr>
            <w:tcW w:w="653" w:type="pct"/>
            <w:gridSpan w:val="2"/>
            <w:tcBorders>
              <w:top w:val="single" w:sz="4" w:space="0" w:color="auto"/>
              <w:left w:val="nil"/>
              <w:bottom w:val="single" w:sz="4" w:space="0" w:color="auto"/>
              <w:right w:val="single" w:sz="4" w:space="0" w:color="auto"/>
            </w:tcBorders>
            <w:shd w:val="clear" w:color="auto" w:fill="auto"/>
          </w:tcPr>
          <w:p w14:paraId="6304D71D"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6"/>
                <w:lang w:eastAsia="ko-KR"/>
              </w:rPr>
              <w:t xml:space="preserve">The </w:t>
            </w:r>
            <w:proofErr w:type="gramStart"/>
            <w:r w:rsidRPr="00A91766">
              <w:rPr>
                <w:rFonts w:ascii="Times New Roman" w:eastAsia="Malgun Gothic" w:hAnsi="Times New Roman" w:cs="Times New Roman"/>
                <w:b/>
                <w:bCs/>
                <w:sz w:val="14"/>
                <w:szCs w:val="16"/>
                <w:lang w:eastAsia="ko-KR"/>
              </w:rPr>
              <w:t>time-phased</w:t>
            </w:r>
            <w:proofErr w:type="gramEnd"/>
            <w:r w:rsidRPr="00A91766">
              <w:rPr>
                <w:rFonts w:ascii="Times New Roman" w:eastAsia="Malgun Gothic" w:hAnsi="Times New Roman" w:cs="Times New Roman"/>
                <w:b/>
                <w:bCs/>
                <w:sz w:val="14"/>
                <w:szCs w:val="16"/>
                <w:lang w:eastAsia="ko-KR"/>
              </w:rPr>
              <w:t xml:space="preserve"> PMB and resource plan is fully established and meets all work scope and technical requirements within budget and schedule constraints.</w:t>
            </w:r>
          </w:p>
        </w:tc>
        <w:tc>
          <w:tcPr>
            <w:tcW w:w="719" w:type="pct"/>
            <w:tcBorders>
              <w:top w:val="single" w:sz="4" w:space="0" w:color="auto"/>
              <w:left w:val="nil"/>
              <w:bottom w:val="single" w:sz="4" w:space="0" w:color="auto"/>
              <w:right w:val="single" w:sz="4" w:space="0" w:color="auto"/>
            </w:tcBorders>
          </w:tcPr>
          <w:p w14:paraId="4BBD64D4" w14:textId="77777777" w:rsidR="00523A4A" w:rsidRPr="00A91766" w:rsidRDefault="00523A4A" w:rsidP="00656414">
            <w:pPr>
              <w:spacing w:line="259" w:lineRule="auto"/>
              <w:rPr>
                <w:rFonts w:ascii="Times New Roman" w:eastAsia="Malgun Gothic" w:hAnsi="Times New Roman" w:cs="Times New Roman"/>
                <w:b/>
                <w:bCs/>
                <w:sz w:val="14"/>
                <w:szCs w:val="16"/>
                <w:lang w:eastAsia="ko-KR"/>
              </w:rPr>
            </w:pPr>
            <w:r w:rsidRPr="00A91766">
              <w:rPr>
                <w:rFonts w:ascii="Times New Roman" w:eastAsia="Malgun Gothic" w:hAnsi="Times New Roman" w:cs="Times New Roman"/>
                <w:b/>
                <w:bCs/>
                <w:sz w:val="14"/>
                <w:szCs w:val="16"/>
                <w:lang w:eastAsia="ko-KR"/>
              </w:rPr>
              <w:t xml:space="preserve">The </w:t>
            </w:r>
            <w:proofErr w:type="gramStart"/>
            <w:r w:rsidRPr="00A91766">
              <w:rPr>
                <w:rFonts w:ascii="Times New Roman" w:eastAsia="Malgun Gothic" w:hAnsi="Times New Roman" w:cs="Times New Roman"/>
                <w:b/>
                <w:bCs/>
                <w:sz w:val="14"/>
                <w:szCs w:val="16"/>
                <w:lang w:eastAsia="ko-KR"/>
              </w:rPr>
              <w:t>time-phased</w:t>
            </w:r>
            <w:proofErr w:type="gramEnd"/>
            <w:r w:rsidRPr="00A91766">
              <w:rPr>
                <w:rFonts w:ascii="Times New Roman" w:eastAsia="Malgun Gothic" w:hAnsi="Times New Roman" w:cs="Times New Roman"/>
                <w:b/>
                <w:bCs/>
                <w:sz w:val="14"/>
                <w:szCs w:val="16"/>
                <w:lang w:eastAsia="ko-KR"/>
              </w:rPr>
              <w:t xml:space="preserve"> PMB and resource plan is tested automatically utilizing a parametric or other statistical method, and is actively used by management to inform decision-making.</w:t>
            </w:r>
          </w:p>
        </w:tc>
      </w:tr>
      <w:tr w:rsidR="00523A4A" w:rsidRPr="00A91766" w14:paraId="6119FD81" w14:textId="77777777" w:rsidTr="00656414">
        <w:trPr>
          <w:cantSplit/>
          <w:trHeight w:val="2942"/>
        </w:trPr>
        <w:tc>
          <w:tcPr>
            <w:tcW w:w="1805" w:type="pct"/>
            <w:vMerge/>
            <w:tcBorders>
              <w:top w:val="single" w:sz="4" w:space="0" w:color="auto"/>
              <w:left w:val="single" w:sz="4" w:space="0" w:color="auto"/>
              <w:bottom w:val="single" w:sz="4" w:space="0" w:color="auto"/>
              <w:right w:val="single" w:sz="4" w:space="0" w:color="auto"/>
            </w:tcBorders>
            <w:vAlign w:val="center"/>
            <w:hideMark/>
          </w:tcPr>
          <w:p w14:paraId="7E4DA506"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180" w:type="pct"/>
            <w:vMerge/>
            <w:tcBorders>
              <w:top w:val="single" w:sz="4" w:space="0" w:color="auto"/>
              <w:left w:val="nil"/>
              <w:bottom w:val="single" w:sz="4" w:space="0" w:color="auto"/>
              <w:right w:val="single" w:sz="4" w:space="0" w:color="auto"/>
            </w:tcBorders>
            <w:vAlign w:val="center"/>
            <w:hideMark/>
          </w:tcPr>
          <w:p w14:paraId="03C0CDF2"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693" w:type="pct"/>
            <w:tcBorders>
              <w:top w:val="single" w:sz="4" w:space="0" w:color="auto"/>
              <w:left w:val="nil"/>
              <w:bottom w:val="single" w:sz="4" w:space="0" w:color="auto"/>
              <w:right w:val="single" w:sz="4" w:space="0" w:color="auto"/>
            </w:tcBorders>
          </w:tcPr>
          <w:p w14:paraId="16A96CA5"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Technical requirements and key performance parameters are not aligned to work scope and the time-phased resource plan.</w:t>
            </w:r>
          </w:p>
          <w:p w14:paraId="7CB9C476"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The schedule shows inconsistent resource distributions with significant peaks and valleys reported for the levels needed.  </w:t>
            </w:r>
          </w:p>
          <w:p w14:paraId="7DB2F0DA"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There is limited documentation related to how the time-phased resource plan was established for accomplishing work scope.</w:t>
            </w:r>
          </w:p>
          <w:p w14:paraId="54CEE37D"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tc>
        <w:tc>
          <w:tcPr>
            <w:tcW w:w="688" w:type="pct"/>
            <w:gridSpan w:val="2"/>
            <w:tcBorders>
              <w:top w:val="single" w:sz="4" w:space="0" w:color="auto"/>
              <w:left w:val="nil"/>
              <w:bottom w:val="single" w:sz="4" w:space="0" w:color="auto"/>
              <w:right w:val="single" w:sz="4" w:space="0" w:color="auto"/>
            </w:tcBorders>
          </w:tcPr>
          <w:p w14:paraId="1FFA1BD6" w14:textId="77777777" w:rsidR="00523A4A" w:rsidRPr="00A91766" w:rsidRDefault="00523A4A" w:rsidP="00656414">
            <w:pPr>
              <w:spacing w:after="160" w:line="259" w:lineRule="auto"/>
              <w:rPr>
                <w:rFonts w:ascii="Calibri" w:eastAsia="Malgun Gothic" w:hAnsi="Calibri" w:cs="Arial"/>
                <w:sz w:val="18"/>
                <w:szCs w:val="18"/>
                <w:lang w:eastAsia="ko-KR"/>
              </w:rPr>
            </w:pPr>
            <w:r w:rsidRPr="00A91766">
              <w:rPr>
                <w:rFonts w:ascii="Times New Roman" w:eastAsia="Malgun Gothic" w:hAnsi="Times New Roman" w:cs="Times New Roman"/>
                <w:sz w:val="14"/>
                <w:szCs w:val="16"/>
                <w:lang w:eastAsia="ko-KR"/>
              </w:rPr>
              <w:t>Most technical requirements and key performance parameters are aligned to work scope and the time-phased resource plan.</w:t>
            </w:r>
          </w:p>
          <w:p w14:paraId="590AAA05"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The documented time-phased resource plan, while not optimal, is considered achievable for accomplishing the work scope.</w:t>
            </w:r>
          </w:p>
          <w:p w14:paraId="09297463"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Time-Phased PMB is coordinated with the Budgeting and Work Authorization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process.</w:t>
            </w:r>
          </w:p>
          <w:p w14:paraId="1662A307" w14:textId="77777777" w:rsidR="00523A4A" w:rsidRPr="00A91766" w:rsidRDefault="00523A4A" w:rsidP="00656414">
            <w:pPr>
              <w:spacing w:after="160" w:line="259" w:lineRule="auto"/>
              <w:rPr>
                <w:rFonts w:ascii="Times New Roman" w:eastAsia="Malgun Gothic" w:hAnsi="Times New Roman" w:cs="Times New Roman"/>
                <w:bCs/>
                <w:sz w:val="14"/>
                <w:szCs w:val="14"/>
                <w:lang w:eastAsia="ko-KR"/>
              </w:rPr>
            </w:pPr>
          </w:p>
        </w:tc>
        <w:tc>
          <w:tcPr>
            <w:tcW w:w="653" w:type="pct"/>
            <w:gridSpan w:val="2"/>
            <w:tcBorders>
              <w:top w:val="single" w:sz="4" w:space="0" w:color="auto"/>
              <w:left w:val="nil"/>
              <w:bottom w:val="single" w:sz="4" w:space="0" w:color="auto"/>
              <w:right w:val="single" w:sz="4" w:space="0" w:color="auto"/>
            </w:tcBorders>
          </w:tcPr>
          <w:p w14:paraId="61150BB2"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All technical requirements and key performance parameters are aligned to work scope and the time-phased resource plan.</w:t>
            </w:r>
            <w:r w:rsidRPr="00A91766">
              <w:rPr>
                <w:rFonts w:ascii="Calibri" w:eastAsia="Malgun Gothic" w:hAnsi="Calibri" w:cs="Arial"/>
                <w:sz w:val="22"/>
                <w:szCs w:val="22"/>
                <w:lang w:eastAsia="ko-KR"/>
              </w:rPr>
              <w:t xml:space="preserve"> </w:t>
            </w:r>
            <w:r w:rsidRPr="00A91766">
              <w:rPr>
                <w:rFonts w:ascii="Times New Roman" w:eastAsia="Malgun Gothic" w:hAnsi="Times New Roman" w:cs="Times New Roman"/>
                <w:sz w:val="14"/>
                <w:szCs w:val="16"/>
                <w:lang w:eastAsia="ko-KR"/>
              </w:rPr>
              <w:t xml:space="preserve">Problems are identified, logged, tracked, mitigated, </w:t>
            </w:r>
            <w:proofErr w:type="gramStart"/>
            <w:r w:rsidRPr="00A91766">
              <w:rPr>
                <w:rFonts w:ascii="Times New Roman" w:eastAsia="Malgun Gothic" w:hAnsi="Times New Roman" w:cs="Times New Roman"/>
                <w:sz w:val="14"/>
                <w:szCs w:val="16"/>
                <w:lang w:eastAsia="ko-KR"/>
              </w:rPr>
              <w:t>corrected</w:t>
            </w:r>
            <w:proofErr w:type="gramEnd"/>
            <w:r w:rsidRPr="00A91766">
              <w:rPr>
                <w:rFonts w:ascii="Times New Roman" w:eastAsia="Malgun Gothic" w:hAnsi="Times New Roman" w:cs="Times New Roman"/>
                <w:sz w:val="14"/>
                <w:szCs w:val="16"/>
                <w:lang w:eastAsia="ko-KR"/>
              </w:rPr>
              <w:t xml:space="preserve"> and closed, providing management with insight to make timely decisions.  </w:t>
            </w:r>
          </w:p>
          <w:p w14:paraId="7F6EA8CA"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4"/>
                <w:lang w:eastAsia="ko-KR"/>
              </w:rPr>
              <w:t>The project/program</w:t>
            </w:r>
            <w:r w:rsidRPr="00A91766">
              <w:rPr>
                <w:rFonts w:ascii="Times New Roman" w:eastAsia="Malgun Gothic" w:hAnsi="Times New Roman" w:cs="Times New Roman"/>
                <w:bCs/>
                <w:sz w:val="14"/>
                <w:szCs w:val="14"/>
                <w:lang w:eastAsia="ko-KR"/>
              </w:rPr>
              <w:t xml:space="preserve"> has</w:t>
            </w:r>
            <w:r w:rsidRPr="00A91766">
              <w:rPr>
                <w:rFonts w:ascii="Times New Roman" w:eastAsia="Malgun Gothic" w:hAnsi="Times New Roman" w:cs="Times New Roman"/>
                <w:sz w:val="14"/>
                <w:szCs w:val="14"/>
                <w:lang w:eastAsia="ko-KR"/>
              </w:rPr>
              <w:t xml:space="preserve"> completed an external review, such as an Integrated Baseline Review (IBR), to ensure that the </w:t>
            </w:r>
            <w:proofErr w:type="gramStart"/>
            <w:r w:rsidRPr="00A91766">
              <w:rPr>
                <w:rFonts w:ascii="Times New Roman" w:eastAsia="Malgun Gothic" w:hAnsi="Times New Roman" w:cs="Times New Roman"/>
                <w:sz w:val="14"/>
                <w:szCs w:val="14"/>
                <w:lang w:eastAsia="ko-KR"/>
              </w:rPr>
              <w:t>time-phased</w:t>
            </w:r>
            <w:proofErr w:type="gramEnd"/>
            <w:r w:rsidRPr="00A91766">
              <w:rPr>
                <w:rFonts w:ascii="Times New Roman" w:eastAsia="Malgun Gothic" w:hAnsi="Times New Roman" w:cs="Times New Roman"/>
                <w:sz w:val="14"/>
                <w:szCs w:val="14"/>
                <w:lang w:eastAsia="ko-KR"/>
              </w:rPr>
              <w:t xml:space="preserve"> PMB and resource plan meets all work scope and technical requirements within cost and schedule constraints.  </w:t>
            </w:r>
          </w:p>
          <w:p w14:paraId="534E5A9F" w14:textId="77777777" w:rsidR="00523A4A" w:rsidRPr="00A91766" w:rsidRDefault="00523A4A" w:rsidP="00656414">
            <w:pPr>
              <w:spacing w:after="160" w:line="259" w:lineRule="auto"/>
              <w:rPr>
                <w:rFonts w:ascii="Times New Roman" w:eastAsia="Malgun Gothic" w:hAnsi="Times New Roman" w:cs="Times New Roman"/>
                <w:bCs/>
                <w:sz w:val="14"/>
                <w:szCs w:val="16"/>
                <w:lang w:eastAsia="ko-KR"/>
              </w:rPr>
            </w:pPr>
            <w:r w:rsidRPr="00A91766">
              <w:rPr>
                <w:rFonts w:ascii="Times New Roman" w:eastAsia="Malgun Gothic" w:hAnsi="Times New Roman" w:cs="Times New Roman"/>
                <w:sz w:val="14"/>
                <w:szCs w:val="16"/>
                <w:lang w:eastAsia="ko-KR"/>
              </w:rPr>
              <w:t xml:space="preserve">The time-phased resource plan and subsequent resource levels are optimized for accomplishing the work scope. </w:t>
            </w:r>
          </w:p>
          <w:p w14:paraId="7FF76EBC" w14:textId="77777777" w:rsidR="00523A4A" w:rsidRPr="005F559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Time-Phased PMB is fully integrated with the Budgeting and Work Authorization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process.</w:t>
            </w:r>
          </w:p>
        </w:tc>
        <w:tc>
          <w:tcPr>
            <w:tcW w:w="719" w:type="pct"/>
            <w:tcBorders>
              <w:top w:val="single" w:sz="4" w:space="0" w:color="auto"/>
              <w:left w:val="nil"/>
              <w:bottom w:val="single" w:sz="4" w:space="0" w:color="auto"/>
              <w:right w:val="single" w:sz="4" w:space="0" w:color="auto"/>
            </w:tcBorders>
          </w:tcPr>
          <w:p w14:paraId="52600E7E"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6"/>
                <w:lang w:eastAsia="ko-KR"/>
              </w:rPr>
              <w:t xml:space="preserve">Resource allocation determinations are documented and have been developed utilizing a parametric or other statistical method against previous similar work. </w:t>
            </w:r>
            <w:r w:rsidRPr="00A91766">
              <w:rPr>
                <w:rFonts w:ascii="Times New Roman" w:eastAsia="Malgun Gothic" w:hAnsi="Times New Roman" w:cs="Times New Roman"/>
                <w:color w:val="000000"/>
                <w:sz w:val="14"/>
                <w:szCs w:val="14"/>
                <w:lang w:eastAsia="ko-KR"/>
              </w:rPr>
              <w:t>Necessary corrective actions are implemented, completed, and recurring issues resolved.</w:t>
            </w:r>
          </w:p>
          <w:p w14:paraId="4A18DCB4"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p>
          <w:p w14:paraId="36D7B291"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r w:rsidRPr="00A91766">
              <w:rPr>
                <w:rFonts w:ascii="Times New Roman" w:eastAsia="Malgun Gothic" w:hAnsi="Times New Roman" w:cs="Times New Roman"/>
                <w:sz w:val="14"/>
                <w:szCs w:val="16"/>
                <w:lang w:eastAsia="ko-KR"/>
              </w:rPr>
              <w:t>Routine surveillance results of the PMB are fully disclosed with all key stakeholders, who maximize use of these results.</w:t>
            </w:r>
            <w:r w:rsidRPr="00A91766">
              <w:rPr>
                <w:rFonts w:ascii="Times New Roman" w:eastAsia="Malgun Gothic" w:hAnsi="Times New Roman" w:cs="Times New Roman"/>
                <w:bCs/>
                <w:sz w:val="14"/>
                <w:szCs w:val="16"/>
                <w:lang w:eastAsia="ko-KR"/>
              </w:rPr>
              <w:t xml:space="preserve"> </w:t>
            </w:r>
          </w:p>
          <w:p w14:paraId="0BEA41F7"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34F159AD"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A91766">
              <w:rPr>
                <w:rFonts w:ascii="Times New Roman" w:eastAsia="Malgun Gothic" w:hAnsi="Times New Roman" w:cs="Times New Roman"/>
                <w:color w:val="000000"/>
                <w:sz w:val="14"/>
                <w:szCs w:val="14"/>
              </w:rPr>
              <w:t>Identified issues resulting from</w:t>
            </w:r>
            <w:r w:rsidRPr="00A91766">
              <w:rPr>
                <w:rFonts w:ascii="Times New Roman" w:eastAsia="Malgun Gothic" w:hAnsi="Times New Roman" w:cs="Times New Roman"/>
                <w:bCs/>
                <w:color w:val="000000"/>
                <w:sz w:val="14"/>
                <w:szCs w:val="14"/>
              </w:rPr>
              <w:t xml:space="preserve"> the external assessment are monitored and tracked to closure</w:t>
            </w:r>
            <w:r w:rsidRPr="00A91766">
              <w:rPr>
                <w:rFonts w:ascii="Times New Roman" w:eastAsia="Malgun Gothic" w:hAnsi="Times New Roman" w:cs="Times New Roman"/>
                <w:b/>
                <w:color w:val="000000"/>
                <w:sz w:val="14"/>
                <w:szCs w:val="14"/>
              </w:rPr>
              <w:t xml:space="preserve">. </w:t>
            </w:r>
            <w:r w:rsidRPr="00A91766">
              <w:rPr>
                <w:rFonts w:ascii="Times New Roman" w:eastAsia="Malgun Gothic" w:hAnsi="Times New Roman" w:cs="Times New Roman"/>
                <w:bCs/>
                <w:color w:val="000000"/>
                <w:sz w:val="14"/>
                <w:szCs w:val="14"/>
                <w:lang w:eastAsia="ko-KR"/>
              </w:rPr>
              <w:t xml:space="preserve">An external review is conducted with each major contract modification. </w:t>
            </w:r>
          </w:p>
          <w:p w14:paraId="2A0A1D7D"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The PMB is continuously improved and optimized.</w:t>
            </w:r>
          </w:p>
        </w:tc>
      </w:tr>
    </w:tbl>
    <w:p w14:paraId="73CAF821" w14:textId="4B6B99AA" w:rsidR="00523A4A" w:rsidRDefault="00523A4A" w:rsidP="00B65F41">
      <w:pPr>
        <w:rPr>
          <w:color w:val="00B050"/>
          <w:sz w:val="8"/>
          <w:szCs w:val="8"/>
        </w:rPr>
      </w:pPr>
    </w:p>
    <w:p w14:paraId="79F2FA6D" w14:textId="77777777" w:rsidR="00523A4A" w:rsidRDefault="00523A4A">
      <w:pPr>
        <w:rPr>
          <w:color w:val="00B050"/>
          <w:sz w:val="8"/>
          <w:szCs w:val="8"/>
        </w:rPr>
      </w:pPr>
      <w:r>
        <w:rPr>
          <w:color w:val="00B050"/>
          <w:sz w:val="8"/>
          <w:szCs w:val="8"/>
        </w:rPr>
        <w:br w:type="page"/>
      </w:r>
    </w:p>
    <w:p w14:paraId="2532830B" w14:textId="1FE1A7AA" w:rsidR="00035D2D" w:rsidRPr="00493DD6" w:rsidRDefault="00035D2D" w:rsidP="003724A8">
      <w:pPr>
        <w:spacing w:after="120" w:line="360" w:lineRule="auto"/>
        <w:rPr>
          <w:rFonts w:ascii="Times New Roman" w:hAnsi="Times New Roman" w:cs="Times New Roman"/>
          <w:b/>
          <w:iCs/>
          <w:lang w:eastAsia="ko-KR"/>
        </w:rPr>
      </w:pPr>
      <w:r w:rsidRPr="00493DD6">
        <w:rPr>
          <w:rFonts w:ascii="Times New Roman" w:hAnsi="Times New Roman" w:cs="Times New Roman"/>
          <w:b/>
          <w:iCs/>
          <w:lang w:eastAsia="ko-KR"/>
        </w:rPr>
        <w:lastRenderedPageBreak/>
        <w:t xml:space="preserve">SUB-PROCESS C: </w:t>
      </w:r>
      <w:r w:rsidRPr="00493DD6">
        <w:rPr>
          <w:rFonts w:ascii="Times New Roman" w:eastAsia="Malgun Gothic" w:hAnsi="Times New Roman" w:cs="Times New Roman"/>
          <w:b/>
          <w:bCs/>
          <w:lang w:eastAsia="ko-KR"/>
        </w:rPr>
        <w:t>BUDGETING AND WORK AUTHORIZATION</w:t>
      </w:r>
    </w:p>
    <w:p w14:paraId="0E426BE9" w14:textId="5A611916" w:rsidR="00035D2D" w:rsidRPr="003724A8" w:rsidRDefault="00B65F41" w:rsidP="005F5596">
      <w:pPr>
        <w:jc w:val="both"/>
        <w:rPr>
          <w:rFonts w:ascii="Times New Roman" w:hAnsi="Times New Roman" w:cs="Times New Roman"/>
          <w:bCs/>
          <w:iCs/>
          <w:highlight w:val="yellow"/>
          <w:lang w:eastAsia="ko-KR"/>
        </w:rPr>
      </w:pPr>
      <w:r w:rsidRPr="006F62A7">
        <w:rPr>
          <w:rFonts w:ascii="Times New Roman" w:hAnsi="Times New Roman" w:cs="Times New Roman"/>
          <w:bCs/>
          <w:iCs/>
          <w:lang w:eastAsia="ko-KR"/>
        </w:rPr>
        <w:t xml:space="preserve">Budgeting and Work Authorization is the sub-process </w:t>
      </w:r>
      <w:r w:rsidRPr="003724A8">
        <w:rPr>
          <w:rFonts w:ascii="Times New Roman" w:hAnsi="Times New Roman" w:cs="Times New Roman"/>
          <w:bCs/>
          <w:iCs/>
          <w:lang w:eastAsia="ko-KR"/>
        </w:rPr>
        <w:t xml:space="preserve">for allocating cost targets to individual segments of authorized work, providing permission only for authorized work to occur, and reflecting the authorized changes to budget. </w:t>
      </w:r>
      <w:r w:rsidRPr="006F62A7">
        <w:rPr>
          <w:rFonts w:ascii="Times New Roman" w:hAnsi="Times New Roman" w:cs="Times New Roman"/>
          <w:bCs/>
          <w:iCs/>
          <w:lang w:eastAsia="ko-KR"/>
        </w:rPr>
        <w:t xml:space="preserve"> </w:t>
      </w:r>
      <w:r w:rsidRPr="003724A8">
        <w:rPr>
          <w:rFonts w:ascii="Times New Roman" w:hAnsi="Times New Roman" w:cs="Times New Roman"/>
          <w:bCs/>
          <w:iCs/>
          <w:lang w:eastAsia="ko-KR"/>
        </w:rPr>
        <w:t xml:space="preserve"> </w:t>
      </w:r>
      <w:r w:rsidR="006159C2" w:rsidRPr="003724A8">
        <w:rPr>
          <w:rFonts w:ascii="Times New Roman" w:hAnsi="Times New Roman" w:cs="Times New Roman"/>
          <w:bCs/>
          <w:iCs/>
          <w:highlight w:val="yellow"/>
          <w:lang w:eastAsia="ko-KR"/>
        </w:rPr>
        <w:br w:type="page"/>
      </w:r>
    </w:p>
    <w:tbl>
      <w:tblPr>
        <w:tblW w:w="5000" w:type="pct"/>
        <w:tblCellMar>
          <w:left w:w="115" w:type="dxa"/>
          <w:bottom w:w="14" w:type="dxa"/>
          <w:right w:w="115" w:type="dxa"/>
        </w:tblCellMar>
        <w:tblLook w:val="04A0" w:firstRow="1" w:lastRow="0" w:firstColumn="1" w:lastColumn="0" w:noHBand="0" w:noVBand="1"/>
      </w:tblPr>
      <w:tblGrid>
        <w:gridCol w:w="4856"/>
        <w:gridCol w:w="539"/>
        <w:gridCol w:w="1888"/>
        <w:gridCol w:w="181"/>
        <w:gridCol w:w="1707"/>
        <w:gridCol w:w="96"/>
        <w:gridCol w:w="1621"/>
        <w:gridCol w:w="171"/>
        <w:gridCol w:w="1891"/>
      </w:tblGrid>
      <w:tr w:rsidR="00523A4A" w:rsidRPr="00A91766" w14:paraId="7DD39A7A"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2B17DD9E"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C: BUDGETING AND </w:t>
            </w:r>
          </w:p>
          <w:p w14:paraId="4D9DBF4E" w14:textId="77777777" w:rsidR="00523A4A" w:rsidRPr="00A91766"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WORK AUTHORIZATION</w:t>
            </w:r>
          </w:p>
        </w:tc>
        <w:tc>
          <w:tcPr>
            <w:tcW w:w="3125" w:type="pct"/>
            <w:gridSpan w:val="8"/>
            <w:tcBorders>
              <w:top w:val="single" w:sz="4" w:space="0" w:color="auto"/>
              <w:left w:val="single" w:sz="4" w:space="0" w:color="auto"/>
              <w:bottom w:val="single" w:sz="4" w:space="0" w:color="auto"/>
              <w:right w:val="single" w:sz="4" w:space="0" w:color="000000"/>
            </w:tcBorders>
            <w:vAlign w:val="center"/>
            <w:hideMark/>
          </w:tcPr>
          <w:p w14:paraId="37C0E30F"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3B29CF81"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39DA26F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0115BA42"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3997385D"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795A1F13"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116718A9"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5AF43C1B"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4E0A65F9"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 xml:space="preserve">C.1. Scope, </w:t>
            </w:r>
            <w:proofErr w:type="gramStart"/>
            <w:r w:rsidRPr="00A91766">
              <w:rPr>
                <w:rFonts w:ascii="Times New Roman" w:eastAsia="Malgun Gothic" w:hAnsi="Times New Roman" w:cs="Times New Roman"/>
                <w:b/>
                <w:bCs/>
                <w:sz w:val="18"/>
                <w:szCs w:val="18"/>
                <w:lang w:eastAsia="ko-KR"/>
              </w:rPr>
              <w:t>Schedule</w:t>
            </w:r>
            <w:proofErr w:type="gramEnd"/>
            <w:r w:rsidRPr="00A91766">
              <w:rPr>
                <w:rFonts w:ascii="Times New Roman" w:eastAsia="Malgun Gothic" w:hAnsi="Times New Roman" w:cs="Times New Roman"/>
                <w:b/>
                <w:bCs/>
                <w:sz w:val="18"/>
                <w:szCs w:val="18"/>
                <w:lang w:eastAsia="ko-KR"/>
              </w:rPr>
              <w:t xml:space="preserve"> and Budget Alignment</w:t>
            </w:r>
          </w:p>
        </w:tc>
        <w:tc>
          <w:tcPr>
            <w:tcW w:w="208" w:type="pct"/>
            <w:tcBorders>
              <w:top w:val="nil"/>
              <w:left w:val="single" w:sz="4" w:space="0" w:color="auto"/>
              <w:bottom w:val="single" w:sz="4" w:space="0" w:color="auto"/>
              <w:right w:val="single" w:sz="4" w:space="0" w:color="auto"/>
            </w:tcBorders>
            <w:vAlign w:val="center"/>
            <w:hideMark/>
          </w:tcPr>
          <w:p w14:paraId="7FF6E0B0"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vAlign w:val="center"/>
            <w:hideMark/>
          </w:tcPr>
          <w:p w14:paraId="3D16BAF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29" w:type="pct"/>
            <w:gridSpan w:val="2"/>
            <w:tcBorders>
              <w:top w:val="nil"/>
              <w:left w:val="nil"/>
              <w:bottom w:val="single" w:sz="4" w:space="0" w:color="auto"/>
              <w:right w:val="single" w:sz="4" w:space="0" w:color="auto"/>
            </w:tcBorders>
            <w:vAlign w:val="center"/>
            <w:hideMark/>
          </w:tcPr>
          <w:p w14:paraId="2C0F9FD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29" w:type="pct"/>
            <w:gridSpan w:val="3"/>
            <w:tcBorders>
              <w:top w:val="nil"/>
              <w:left w:val="nil"/>
              <w:bottom w:val="single" w:sz="4" w:space="0" w:color="auto"/>
              <w:right w:val="single" w:sz="4" w:space="0" w:color="auto"/>
            </w:tcBorders>
            <w:shd w:val="clear" w:color="auto" w:fill="auto"/>
            <w:vAlign w:val="center"/>
            <w:hideMark/>
          </w:tcPr>
          <w:p w14:paraId="6E73326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30" w:type="pct"/>
            <w:tcBorders>
              <w:top w:val="nil"/>
              <w:left w:val="nil"/>
              <w:bottom w:val="single" w:sz="4" w:space="0" w:color="auto"/>
              <w:right w:val="single" w:sz="4" w:space="0" w:color="auto"/>
            </w:tcBorders>
            <w:vAlign w:val="center"/>
            <w:hideMark/>
          </w:tcPr>
          <w:p w14:paraId="5462521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6F07132C" w14:textId="77777777" w:rsidTr="00656414">
        <w:trPr>
          <w:cantSplit/>
          <w:trHeight w:val="1088"/>
        </w:trPr>
        <w:tc>
          <w:tcPr>
            <w:tcW w:w="1875" w:type="pct"/>
            <w:vMerge w:val="restart"/>
            <w:tcBorders>
              <w:top w:val="single" w:sz="4" w:space="0" w:color="auto"/>
              <w:left w:val="single" w:sz="4" w:space="0" w:color="auto"/>
              <w:bottom w:val="single" w:sz="4" w:space="0" w:color="auto"/>
              <w:right w:val="single" w:sz="4" w:space="0" w:color="auto"/>
            </w:tcBorders>
          </w:tcPr>
          <w:p w14:paraId="66B2CC65"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6"/>
                <w:lang w:eastAsia="ko-KR"/>
              </w:rPr>
              <w:t xml:space="preserve">Alignment among the project scope, schedule, and </w:t>
            </w:r>
            <w:proofErr w:type="gramStart"/>
            <w:r w:rsidRPr="00A91766">
              <w:rPr>
                <w:rFonts w:ascii="Times New Roman" w:eastAsia="Malgun Gothic" w:hAnsi="Times New Roman" w:cs="Times New Roman"/>
                <w:sz w:val="14"/>
                <w:szCs w:val="16"/>
                <w:lang w:eastAsia="ko-KR"/>
              </w:rPr>
              <w:t>budget,</w:t>
            </w:r>
            <w:proofErr w:type="gramEnd"/>
            <w:r w:rsidRPr="00A91766">
              <w:rPr>
                <w:rFonts w:ascii="Times New Roman" w:eastAsia="Malgun Gothic" w:hAnsi="Times New Roman" w:cs="Times New Roman"/>
                <w:sz w:val="14"/>
                <w:szCs w:val="16"/>
                <w:lang w:eastAsia="ko-KR"/>
              </w:rPr>
              <w:t xml:space="preserve"> is critical for effective project control. </w:t>
            </w:r>
            <w:r w:rsidRPr="00A91766">
              <w:rPr>
                <w:rFonts w:ascii="Times New Roman" w:eastAsia="Malgun Gothic" w:hAnsi="Times New Roman" w:cs="Times New Roman"/>
                <w:sz w:val="14"/>
                <w:szCs w:val="14"/>
                <w:lang w:eastAsia="ko-KR"/>
              </w:rPr>
              <w:t xml:space="preserve">The Performance Measurement Baseline (PMB) should be time-phased in alignment with the </w:t>
            </w:r>
            <w:r w:rsidRPr="00A91766">
              <w:rPr>
                <w:rFonts w:ascii="Times New Roman" w:eastAsia="Malgun Gothic" w:hAnsi="Times New Roman" w:cs="Times New Roman"/>
                <w:bCs/>
                <w:sz w:val="14"/>
                <w:szCs w:val="14"/>
                <w:lang w:eastAsia="ko-KR"/>
              </w:rPr>
              <w:t>Integrated Master Schedule (IMS)</w:t>
            </w:r>
            <w:r w:rsidRPr="00A91766">
              <w:rPr>
                <w:rFonts w:ascii="Times New Roman" w:eastAsia="Malgun Gothic" w:hAnsi="Times New Roman" w:cs="Times New Roman"/>
                <w:sz w:val="14"/>
                <w:szCs w:val="14"/>
                <w:lang w:eastAsia="ko-KR"/>
              </w:rPr>
              <w:t xml:space="preserve">. Similarly, the budget should be aligned in accordance with the appropriate accounting calendar for the authorized work scope, including all Control Accounts (CA) and Summary Level Planning Packages (SLPPs). </w:t>
            </w:r>
          </w:p>
          <w:p w14:paraId="745830CE"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7655412C"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Earned Value Management System (EVMS) budgeting </w:t>
            </w:r>
            <w:proofErr w:type="gramStart"/>
            <w:r w:rsidRPr="00A91766">
              <w:rPr>
                <w:rFonts w:ascii="Times New Roman" w:eastAsia="Malgun Gothic" w:hAnsi="Times New Roman" w:cs="Times New Roman"/>
                <w:color w:val="000000"/>
                <w:sz w:val="14"/>
                <w:szCs w:val="14"/>
              </w:rPr>
              <w:t>tool</w:t>
            </w:r>
            <w:proofErr w:type="gramEnd"/>
          </w:p>
          <w:p w14:paraId="3FB23C61"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rPr>
              <w:t>Control Account Plans (CAPs)</w:t>
            </w:r>
          </w:p>
          <w:p w14:paraId="33C337C5"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CA/Work Package (WP) </w:t>
            </w:r>
            <w:r>
              <w:rPr>
                <w:rFonts w:ascii="Times New Roman" w:eastAsia="Malgun Gothic" w:hAnsi="Times New Roman" w:cs="Times New Roman"/>
                <w:bCs/>
                <w:color w:val="000000"/>
                <w:sz w:val="14"/>
                <w:szCs w:val="14"/>
                <w:lang w:eastAsia="ko-KR"/>
              </w:rPr>
              <w:t xml:space="preserve">and Planning Packages (PP) </w:t>
            </w:r>
            <w:r w:rsidRPr="00A91766">
              <w:rPr>
                <w:rFonts w:ascii="Times New Roman" w:eastAsia="Malgun Gothic" w:hAnsi="Times New Roman" w:cs="Times New Roman"/>
                <w:bCs/>
                <w:color w:val="000000"/>
                <w:sz w:val="14"/>
                <w:szCs w:val="14"/>
                <w:lang w:eastAsia="ko-KR"/>
              </w:rPr>
              <w:t xml:space="preserve">grouping in the </w:t>
            </w:r>
            <w:r w:rsidRPr="00A91766">
              <w:rPr>
                <w:rFonts w:ascii="Times New Roman" w:eastAsia="Malgun Gothic" w:hAnsi="Times New Roman" w:cs="Times New Roman"/>
                <w:bCs/>
                <w:color w:val="000000"/>
                <w:sz w:val="14"/>
                <w:szCs w:val="14"/>
              </w:rPr>
              <w:t>IMS</w:t>
            </w:r>
          </w:p>
          <w:p w14:paraId="633F54EF"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Accounting calendar</w:t>
            </w:r>
          </w:p>
          <w:p w14:paraId="0FAA42E6"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Human capital/resource plan</w:t>
            </w:r>
          </w:p>
          <w:p w14:paraId="11D51E84"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Other </w:t>
            </w:r>
          </w:p>
          <w:p w14:paraId="380060D5"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018F8BAC"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Scope, </w:t>
            </w:r>
            <w:proofErr w:type="gramStart"/>
            <w:r w:rsidRPr="00A91766">
              <w:rPr>
                <w:rFonts w:ascii="Times New Roman" w:eastAsia="Malgun Gothic" w:hAnsi="Times New Roman" w:cs="Times New Roman"/>
                <w:bCs/>
                <w:color w:val="000000"/>
                <w:sz w:val="14"/>
                <w:szCs w:val="14"/>
                <w:lang w:eastAsia="ko-KR"/>
              </w:rPr>
              <w:t>Schedule</w:t>
            </w:r>
            <w:proofErr w:type="gramEnd"/>
            <w:r w:rsidRPr="00A91766">
              <w:rPr>
                <w:rFonts w:ascii="Times New Roman" w:eastAsia="Malgun Gothic" w:hAnsi="Times New Roman" w:cs="Times New Roman"/>
                <w:bCs/>
                <w:color w:val="000000"/>
                <w:sz w:val="14"/>
                <w:szCs w:val="14"/>
                <w:lang w:eastAsia="ko-KR"/>
              </w:rPr>
              <w:t xml:space="preserve"> and Budget Alignment for PMB development should be integrated with the Organizing, Planning and Scheduling, Analysis and Management Reporting, Material Management and Subcontract Management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bCs/>
                <w:color w:val="000000"/>
                <w:sz w:val="14"/>
                <w:szCs w:val="14"/>
                <w:lang w:eastAsia="ko-KR"/>
              </w:rPr>
              <w:t xml:space="preserve">processes. </w:t>
            </w:r>
          </w:p>
          <w:p w14:paraId="7AEDF31D"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sz w:val="14"/>
                <w:szCs w:val="14"/>
              </w:rPr>
            </w:pPr>
          </w:p>
          <w:p w14:paraId="15949121" w14:textId="77777777" w:rsidR="00523A4A" w:rsidRPr="00A91766" w:rsidRDefault="00523A4A" w:rsidP="00656414">
            <w:pPr>
              <w:suppressAutoHyphens/>
              <w:autoSpaceDE w:val="0"/>
              <w:autoSpaceDN w:val="0"/>
              <w:adjustRightInd w:val="0"/>
              <w:textAlignment w:val="center"/>
              <w:rPr>
                <w:rFonts w:ascii="Sabon LT Std" w:eastAsia="Malgun Gothic" w:hAnsi="Sabon LT Std" w:cs="Times New Roman" w:hint="eastAsia"/>
                <w:b/>
                <w:i/>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8; DoD EVMSIG GL 8; DOE CAG GL 8; EIA748-D; NDIA PASEG; DoD IMP/IMS; ISO 21508:2018(E); ANSI PMI 19-006-2019</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7F906C16"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tcPr>
          <w:p w14:paraId="628F84AC"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The scope, schedule and budget are not aligned. The </w:t>
            </w:r>
            <w:r w:rsidRPr="00A91766">
              <w:rPr>
                <w:rFonts w:ascii="Times New Roman" w:eastAsia="Malgun Gothic" w:hAnsi="Times New Roman" w:cs="Times New Roman"/>
                <w:b/>
                <w:bCs/>
                <w:sz w:val="14"/>
                <w:szCs w:val="16"/>
                <w:lang w:eastAsia="ko-KR"/>
              </w:rPr>
              <w:t xml:space="preserve">budget data </w:t>
            </w:r>
            <w:r w:rsidRPr="00A91766">
              <w:rPr>
                <w:rFonts w:ascii="Times New Roman" w:eastAsia="Malgun Gothic" w:hAnsi="Times New Roman" w:cs="Times New Roman"/>
                <w:b/>
                <w:sz w:val="14"/>
                <w:szCs w:val="16"/>
                <w:lang w:eastAsia="ko-KR"/>
              </w:rPr>
              <w:t>does not match the IMS for time-phasing of the PMB.</w:t>
            </w:r>
          </w:p>
        </w:tc>
        <w:tc>
          <w:tcPr>
            <w:tcW w:w="729" w:type="pct"/>
            <w:gridSpan w:val="2"/>
            <w:tcBorders>
              <w:top w:val="single" w:sz="4" w:space="0" w:color="auto"/>
              <w:left w:val="nil"/>
              <w:bottom w:val="single" w:sz="4" w:space="0" w:color="auto"/>
              <w:right w:val="single" w:sz="4" w:space="0" w:color="auto"/>
            </w:tcBorders>
          </w:tcPr>
          <w:p w14:paraId="36E19DEA"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The scope, schedule and budget are aligned at the CA level. The </w:t>
            </w:r>
            <w:r w:rsidRPr="00A91766">
              <w:rPr>
                <w:rFonts w:ascii="Times New Roman" w:eastAsia="Malgun Gothic" w:hAnsi="Times New Roman" w:cs="Times New Roman"/>
                <w:b/>
                <w:bCs/>
                <w:sz w:val="14"/>
                <w:szCs w:val="16"/>
                <w:lang w:eastAsia="ko-KR"/>
              </w:rPr>
              <w:t xml:space="preserve">budget data </w:t>
            </w:r>
            <w:r w:rsidRPr="00A91766">
              <w:rPr>
                <w:rFonts w:ascii="Times New Roman" w:eastAsia="Malgun Gothic" w:hAnsi="Times New Roman" w:cs="Times New Roman"/>
                <w:b/>
                <w:sz w:val="14"/>
                <w:szCs w:val="16"/>
                <w:lang w:eastAsia="ko-KR"/>
              </w:rPr>
              <w:t>is in alignment with the IMS for the time-phasing of the PMB to the CA level.</w:t>
            </w:r>
          </w:p>
        </w:tc>
        <w:tc>
          <w:tcPr>
            <w:tcW w:w="729" w:type="pct"/>
            <w:gridSpan w:val="3"/>
            <w:tcBorders>
              <w:top w:val="single" w:sz="4" w:space="0" w:color="auto"/>
              <w:left w:val="nil"/>
              <w:bottom w:val="single" w:sz="4" w:space="0" w:color="auto"/>
              <w:right w:val="single" w:sz="4" w:space="0" w:color="auto"/>
            </w:tcBorders>
            <w:shd w:val="clear" w:color="auto" w:fill="auto"/>
          </w:tcPr>
          <w:p w14:paraId="0873F546"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The scope, schedule and budget are aligned at the </w:t>
            </w:r>
            <w:r w:rsidRPr="00A91766">
              <w:rPr>
                <w:rFonts w:ascii="Times New Roman" w:eastAsia="Malgun Gothic" w:hAnsi="Times New Roman" w:cs="Times New Roman"/>
                <w:b/>
                <w:bCs/>
                <w:sz w:val="14"/>
                <w:szCs w:val="16"/>
                <w:lang w:eastAsia="ko-KR"/>
              </w:rPr>
              <w:t>WP</w:t>
            </w:r>
            <w:r>
              <w:rPr>
                <w:rFonts w:ascii="Times New Roman" w:eastAsia="Malgun Gothic" w:hAnsi="Times New Roman" w:cs="Times New Roman"/>
                <w:b/>
                <w:bCs/>
                <w:sz w:val="14"/>
                <w:szCs w:val="16"/>
                <w:lang w:eastAsia="ko-KR"/>
              </w:rPr>
              <w:t>/PP</w:t>
            </w:r>
            <w:r w:rsidRPr="00A91766">
              <w:rPr>
                <w:rFonts w:ascii="Times New Roman" w:eastAsia="Malgun Gothic" w:hAnsi="Times New Roman" w:cs="Times New Roman"/>
                <w:b/>
                <w:bCs/>
                <w:sz w:val="14"/>
                <w:szCs w:val="16"/>
                <w:lang w:eastAsia="ko-KR"/>
              </w:rPr>
              <w:t xml:space="preserve"> level</w:t>
            </w:r>
            <w:r w:rsidRPr="00A91766">
              <w:rPr>
                <w:rFonts w:ascii="Times New Roman" w:eastAsia="Malgun Gothic" w:hAnsi="Times New Roman" w:cs="Times New Roman"/>
                <w:b/>
                <w:sz w:val="14"/>
                <w:szCs w:val="16"/>
                <w:lang w:eastAsia="ko-KR"/>
              </w:rPr>
              <w:t xml:space="preserve">. </w:t>
            </w:r>
            <w:r w:rsidRPr="00A91766">
              <w:rPr>
                <w:rFonts w:ascii="Times New Roman" w:eastAsia="Malgun Gothic" w:hAnsi="Times New Roman" w:cs="Times New Roman"/>
                <w:b/>
                <w:bCs/>
                <w:sz w:val="14"/>
                <w:szCs w:val="16"/>
                <w:lang w:eastAsia="ko-KR"/>
              </w:rPr>
              <w:t xml:space="preserve">The budget data is in alignment with the IMS for the time-phasing of the </w:t>
            </w:r>
            <w:r w:rsidRPr="00A91766">
              <w:rPr>
                <w:rFonts w:ascii="Times New Roman" w:eastAsia="Malgun Gothic" w:hAnsi="Times New Roman" w:cs="Times New Roman"/>
                <w:b/>
                <w:sz w:val="14"/>
                <w:szCs w:val="16"/>
                <w:lang w:eastAsia="ko-KR"/>
              </w:rPr>
              <w:t>PMB</w:t>
            </w:r>
            <w:r w:rsidRPr="00A91766">
              <w:rPr>
                <w:rFonts w:ascii="Times New Roman" w:eastAsia="Malgun Gothic" w:hAnsi="Times New Roman" w:cs="Times New Roman"/>
                <w:b/>
                <w:bCs/>
                <w:sz w:val="14"/>
                <w:szCs w:val="16"/>
                <w:lang w:eastAsia="ko-KR"/>
              </w:rPr>
              <w:t xml:space="preserve"> to the WP</w:t>
            </w:r>
            <w:r>
              <w:rPr>
                <w:rFonts w:ascii="Times New Roman" w:eastAsia="Malgun Gothic" w:hAnsi="Times New Roman" w:cs="Times New Roman"/>
                <w:b/>
                <w:bCs/>
                <w:sz w:val="14"/>
                <w:szCs w:val="16"/>
                <w:lang w:eastAsia="ko-KR"/>
              </w:rPr>
              <w:t>/PP</w:t>
            </w:r>
            <w:r w:rsidRPr="00A91766">
              <w:rPr>
                <w:rFonts w:ascii="Times New Roman" w:eastAsia="Malgun Gothic" w:hAnsi="Times New Roman" w:cs="Times New Roman"/>
                <w:b/>
                <w:bCs/>
                <w:sz w:val="14"/>
                <w:szCs w:val="16"/>
                <w:lang w:eastAsia="ko-KR"/>
              </w:rPr>
              <w:t xml:space="preserve"> level.</w:t>
            </w:r>
          </w:p>
        </w:tc>
        <w:tc>
          <w:tcPr>
            <w:tcW w:w="730" w:type="pct"/>
            <w:tcBorders>
              <w:top w:val="single" w:sz="4" w:space="0" w:color="auto"/>
              <w:left w:val="nil"/>
              <w:bottom w:val="single" w:sz="4" w:space="0" w:color="auto"/>
              <w:right w:val="single" w:sz="4" w:space="0" w:color="auto"/>
            </w:tcBorders>
          </w:tcPr>
          <w:p w14:paraId="63953B0B" w14:textId="77777777" w:rsidR="00523A4A" w:rsidRPr="00A91766" w:rsidRDefault="00523A4A" w:rsidP="00656414">
            <w:pPr>
              <w:spacing w:line="259" w:lineRule="auto"/>
              <w:rPr>
                <w:rFonts w:ascii="Times New Roman" w:eastAsia="Malgun Gothic" w:hAnsi="Times New Roman" w:cs="Times New Roman"/>
                <w:b/>
                <w:bCs/>
                <w:sz w:val="14"/>
                <w:szCs w:val="16"/>
                <w:lang w:eastAsia="ko-KR"/>
              </w:rPr>
            </w:pPr>
            <w:r w:rsidRPr="00A91766">
              <w:rPr>
                <w:rFonts w:ascii="Times New Roman" w:eastAsia="Malgun Gothic" w:hAnsi="Times New Roman" w:cs="Times New Roman"/>
                <w:b/>
                <w:bCs/>
                <w:sz w:val="14"/>
                <w:szCs w:val="16"/>
                <w:lang w:eastAsia="ko-KR"/>
              </w:rPr>
              <w:t>The IMS time-phasing of the PMB is at least to the WP</w:t>
            </w:r>
            <w:r>
              <w:rPr>
                <w:rFonts w:ascii="Times New Roman" w:eastAsia="Malgun Gothic" w:hAnsi="Times New Roman" w:cs="Times New Roman"/>
                <w:b/>
                <w:bCs/>
                <w:sz w:val="14"/>
                <w:szCs w:val="16"/>
                <w:lang w:eastAsia="ko-KR"/>
              </w:rPr>
              <w:t>/PP</w:t>
            </w:r>
            <w:r w:rsidRPr="00A91766">
              <w:rPr>
                <w:rFonts w:ascii="Times New Roman" w:eastAsia="Malgun Gothic" w:hAnsi="Times New Roman" w:cs="Times New Roman"/>
                <w:b/>
                <w:bCs/>
                <w:sz w:val="14"/>
                <w:szCs w:val="16"/>
                <w:lang w:eastAsia="ko-KR"/>
              </w:rPr>
              <w:t xml:space="preserve"> level (or lower), matches the project/ program’s resource plan, and is </w:t>
            </w:r>
            <w:r w:rsidRPr="00A91766">
              <w:rPr>
                <w:rFonts w:ascii="Times New Roman" w:eastAsia="Malgun Gothic" w:hAnsi="Times New Roman" w:cs="Times New Roman"/>
                <w:b/>
                <w:bCs/>
                <w:sz w:val="14"/>
                <w:szCs w:val="14"/>
                <w:lang w:eastAsia="ko-KR"/>
              </w:rPr>
              <w:t xml:space="preserve">proactively </w:t>
            </w:r>
            <w:r w:rsidRPr="00A91766">
              <w:rPr>
                <w:rFonts w:ascii="Times New Roman" w:eastAsia="Malgun Gothic" w:hAnsi="Times New Roman" w:cs="Times New Roman"/>
                <w:b/>
                <w:bCs/>
                <w:sz w:val="14"/>
                <w:szCs w:val="16"/>
                <w:lang w:eastAsia="ko-KR"/>
              </w:rPr>
              <w:t>used to inform management decision-making.</w:t>
            </w:r>
          </w:p>
        </w:tc>
      </w:tr>
      <w:tr w:rsidR="00523A4A" w:rsidRPr="00A91766" w14:paraId="75E3084D"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77AB0"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6BAAADF1"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729" w:type="pct"/>
            <w:tcBorders>
              <w:top w:val="single" w:sz="4" w:space="0" w:color="auto"/>
              <w:left w:val="nil"/>
              <w:bottom w:val="single" w:sz="4" w:space="0" w:color="auto"/>
              <w:right w:val="single" w:sz="4" w:space="0" w:color="auto"/>
            </w:tcBorders>
          </w:tcPr>
          <w:p w14:paraId="0DDFE812"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6"/>
                <w:lang w:eastAsia="ko-KR"/>
              </w:rPr>
              <w:t>Both the EVMS budgeting tool and the IMS contain project data.  However, the time-phased data in the budget tool does not align with what is being reported in the IMS.</w:t>
            </w:r>
            <w:r w:rsidRPr="00A91766">
              <w:rPr>
                <w:rFonts w:ascii="Times New Roman" w:eastAsia="Malgun Gothic" w:hAnsi="Times New Roman" w:cs="Times New Roman"/>
                <w:sz w:val="14"/>
                <w:szCs w:val="16"/>
                <w:lang w:eastAsia="ko-KR"/>
              </w:rPr>
              <w:br/>
            </w:r>
            <w:r w:rsidRPr="00A91766">
              <w:rPr>
                <w:rFonts w:ascii="Times New Roman" w:eastAsia="Malgun Gothic" w:hAnsi="Times New Roman" w:cs="Times New Roman"/>
                <w:sz w:val="14"/>
                <w:szCs w:val="16"/>
                <w:lang w:eastAsia="ko-KR"/>
              </w:rPr>
              <w:br/>
              <w:t>The IMS does not show time-phasing of scope, but rather it shows event timeframes or milestone events.</w:t>
            </w:r>
            <w:r w:rsidRPr="00A91766">
              <w:rPr>
                <w:rFonts w:ascii="Times New Roman" w:eastAsia="Malgun Gothic" w:hAnsi="Times New Roman" w:cs="Times New Roman"/>
                <w:sz w:val="14"/>
                <w:szCs w:val="16"/>
                <w:lang w:eastAsia="ko-KR"/>
              </w:rPr>
              <w:br/>
            </w:r>
            <w:r w:rsidRPr="00A91766">
              <w:rPr>
                <w:rFonts w:ascii="Times New Roman" w:eastAsia="Malgun Gothic" w:hAnsi="Times New Roman" w:cs="Times New Roman"/>
                <w:sz w:val="14"/>
                <w:szCs w:val="16"/>
                <w:lang w:eastAsia="ko-KR"/>
              </w:rPr>
              <w:br/>
            </w:r>
          </w:p>
        </w:tc>
        <w:tc>
          <w:tcPr>
            <w:tcW w:w="729" w:type="pct"/>
            <w:gridSpan w:val="2"/>
            <w:tcBorders>
              <w:top w:val="single" w:sz="4" w:space="0" w:color="auto"/>
              <w:left w:val="nil"/>
              <w:bottom w:val="single" w:sz="4" w:space="0" w:color="auto"/>
              <w:right w:val="single" w:sz="4" w:space="0" w:color="auto"/>
            </w:tcBorders>
          </w:tcPr>
          <w:p w14:paraId="61D6B535"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The time-phasing of the budget data aligns with both the work authorization documents and the IMS, at the CA level.</w:t>
            </w:r>
          </w:p>
          <w:p w14:paraId="04F294B7"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The time-phasing of the budget data does not align at the WP</w:t>
            </w:r>
            <w:r>
              <w:rPr>
                <w:rFonts w:ascii="Times New Roman" w:eastAsia="Malgun Gothic" w:hAnsi="Times New Roman" w:cs="Times New Roman"/>
                <w:sz w:val="14"/>
                <w:szCs w:val="16"/>
                <w:lang w:eastAsia="ko-KR"/>
              </w:rPr>
              <w:t>/PP</w:t>
            </w:r>
            <w:r w:rsidRPr="00A91766">
              <w:rPr>
                <w:rFonts w:ascii="Times New Roman" w:eastAsia="Malgun Gothic" w:hAnsi="Times New Roman" w:cs="Times New Roman"/>
                <w:sz w:val="14"/>
                <w:szCs w:val="16"/>
                <w:lang w:eastAsia="ko-KR"/>
              </w:rPr>
              <w:t xml:space="preserve"> level in the IMS, nor does it align at the WP</w:t>
            </w:r>
            <w:r>
              <w:rPr>
                <w:rFonts w:ascii="Times New Roman" w:eastAsia="Malgun Gothic" w:hAnsi="Times New Roman" w:cs="Times New Roman"/>
                <w:sz w:val="14"/>
                <w:szCs w:val="16"/>
                <w:lang w:eastAsia="ko-KR"/>
              </w:rPr>
              <w:t>/PP</w:t>
            </w:r>
            <w:r w:rsidRPr="00A91766">
              <w:rPr>
                <w:rFonts w:ascii="Times New Roman" w:eastAsia="Malgun Gothic" w:hAnsi="Times New Roman" w:cs="Times New Roman"/>
                <w:sz w:val="14"/>
                <w:szCs w:val="16"/>
                <w:lang w:eastAsia="ko-KR"/>
              </w:rPr>
              <w:t xml:space="preserve"> level within the </w:t>
            </w:r>
            <w:r w:rsidRPr="00A91766">
              <w:rPr>
                <w:rFonts w:ascii="Times New Roman" w:eastAsia="Malgun Gothic" w:hAnsi="Times New Roman" w:cs="Times New Roman"/>
                <w:bCs/>
                <w:sz w:val="14"/>
                <w:szCs w:val="14"/>
                <w:lang w:eastAsia="ko-KR"/>
              </w:rPr>
              <w:t>CAP</w:t>
            </w:r>
            <w:r w:rsidRPr="00A91766">
              <w:rPr>
                <w:rFonts w:ascii="Times New Roman" w:eastAsia="Malgun Gothic" w:hAnsi="Times New Roman" w:cs="Times New Roman"/>
                <w:sz w:val="14"/>
                <w:szCs w:val="16"/>
                <w:lang w:eastAsia="ko-KR"/>
              </w:rPr>
              <w:t>.</w:t>
            </w:r>
          </w:p>
          <w:p w14:paraId="693FD784" w14:textId="77777777" w:rsidR="00523A4A" w:rsidRPr="00A91766" w:rsidRDefault="00523A4A" w:rsidP="00656414">
            <w:pPr>
              <w:spacing w:line="259" w:lineRule="auto"/>
              <w:rPr>
                <w:rFonts w:ascii="Times New Roman" w:eastAsia="Malgun Gothic" w:hAnsi="Times New Roman" w:cs="Times New Roman"/>
                <w:bCs/>
                <w:sz w:val="14"/>
                <w:szCs w:val="16"/>
                <w:lang w:eastAsia="ko-KR"/>
              </w:rPr>
            </w:pPr>
          </w:p>
          <w:p w14:paraId="513BD525"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color w:val="000000"/>
                <w:sz w:val="14"/>
                <w:szCs w:val="14"/>
              </w:rPr>
            </w:pPr>
            <w:r w:rsidRPr="00A91766">
              <w:rPr>
                <w:rFonts w:ascii="Times New Roman" w:eastAsia="Malgun Gothic" w:hAnsi="Times New Roman" w:cs="Times New Roman"/>
                <w:bCs/>
                <w:color w:val="000000"/>
                <w:sz w:val="14"/>
                <w:szCs w:val="14"/>
                <w:lang w:eastAsia="ko-KR"/>
              </w:rPr>
              <w:t xml:space="preserve">The Scope, </w:t>
            </w:r>
            <w:proofErr w:type="gramStart"/>
            <w:r w:rsidRPr="00A91766">
              <w:rPr>
                <w:rFonts w:ascii="Times New Roman" w:eastAsia="Malgun Gothic" w:hAnsi="Times New Roman" w:cs="Times New Roman"/>
                <w:bCs/>
                <w:color w:val="000000"/>
                <w:sz w:val="14"/>
                <w:szCs w:val="14"/>
                <w:lang w:eastAsia="ko-KR"/>
              </w:rPr>
              <w:t>Schedule</w:t>
            </w:r>
            <w:proofErr w:type="gramEnd"/>
            <w:r w:rsidRPr="00A91766">
              <w:rPr>
                <w:rFonts w:ascii="Times New Roman" w:eastAsia="Malgun Gothic" w:hAnsi="Times New Roman" w:cs="Times New Roman"/>
                <w:bCs/>
                <w:color w:val="000000"/>
                <w:sz w:val="14"/>
                <w:szCs w:val="14"/>
                <w:lang w:eastAsia="ko-KR"/>
              </w:rPr>
              <w:t xml:space="preserve"> and Budget Alignment for PMB development is coordinated with the Organizing, Planning and Scheduling, Analysis and Management Reporting, Material Management, and Subcontract Management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bCs/>
                <w:color w:val="000000"/>
                <w:sz w:val="14"/>
                <w:szCs w:val="14"/>
                <w:lang w:eastAsia="ko-KR"/>
              </w:rPr>
              <w:t xml:space="preserve">processes. </w:t>
            </w:r>
          </w:p>
        </w:tc>
        <w:tc>
          <w:tcPr>
            <w:tcW w:w="729" w:type="pct"/>
            <w:gridSpan w:val="3"/>
            <w:tcBorders>
              <w:top w:val="single" w:sz="4" w:space="0" w:color="auto"/>
              <w:left w:val="nil"/>
              <w:bottom w:val="single" w:sz="4" w:space="0" w:color="auto"/>
              <w:right w:val="single" w:sz="4" w:space="0" w:color="auto"/>
            </w:tcBorders>
          </w:tcPr>
          <w:p w14:paraId="7F6CBF62"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The time-phasing of the budget data aligns with the authorized scope, the </w:t>
            </w:r>
            <w:proofErr w:type="gramStart"/>
            <w:r w:rsidRPr="00A91766">
              <w:rPr>
                <w:rFonts w:ascii="Times New Roman" w:eastAsia="Malgun Gothic" w:hAnsi="Times New Roman" w:cs="Times New Roman"/>
                <w:sz w:val="14"/>
                <w:szCs w:val="16"/>
                <w:lang w:eastAsia="ko-KR"/>
              </w:rPr>
              <w:t>IMS</w:t>
            </w:r>
            <w:proofErr w:type="gramEnd"/>
            <w:r w:rsidRPr="00A91766">
              <w:rPr>
                <w:rFonts w:ascii="Times New Roman" w:eastAsia="Malgun Gothic" w:hAnsi="Times New Roman" w:cs="Times New Roman"/>
                <w:sz w:val="14"/>
                <w:szCs w:val="16"/>
                <w:lang w:eastAsia="ko-KR"/>
              </w:rPr>
              <w:t xml:space="preserve"> and the </w:t>
            </w:r>
            <w:r w:rsidRPr="00A91766">
              <w:rPr>
                <w:rFonts w:ascii="Times New Roman" w:eastAsia="Malgun Gothic" w:hAnsi="Times New Roman" w:cs="Times New Roman"/>
                <w:bCs/>
                <w:sz w:val="14"/>
                <w:szCs w:val="14"/>
                <w:lang w:eastAsia="ko-KR"/>
              </w:rPr>
              <w:t>CAP</w:t>
            </w:r>
            <w:r w:rsidRPr="00A91766">
              <w:rPr>
                <w:rFonts w:ascii="Times New Roman" w:eastAsia="Malgun Gothic" w:hAnsi="Times New Roman" w:cs="Times New Roman"/>
                <w:sz w:val="14"/>
                <w:szCs w:val="16"/>
                <w:lang w:eastAsia="ko-KR"/>
              </w:rPr>
              <w:t xml:space="preserve"> at both the CA and WP</w:t>
            </w:r>
            <w:r>
              <w:rPr>
                <w:rFonts w:ascii="Times New Roman" w:eastAsia="Malgun Gothic" w:hAnsi="Times New Roman" w:cs="Times New Roman"/>
                <w:sz w:val="14"/>
                <w:szCs w:val="16"/>
                <w:lang w:eastAsia="ko-KR"/>
              </w:rPr>
              <w:t>/PP</w:t>
            </w:r>
            <w:r w:rsidRPr="00A91766">
              <w:rPr>
                <w:rFonts w:ascii="Times New Roman" w:eastAsia="Malgun Gothic" w:hAnsi="Times New Roman" w:cs="Times New Roman"/>
                <w:sz w:val="14"/>
                <w:szCs w:val="16"/>
                <w:lang w:eastAsia="ko-KR"/>
              </w:rPr>
              <w:t xml:space="preserve"> levels. </w:t>
            </w:r>
          </w:p>
          <w:p w14:paraId="09F715BB"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color w:val="000000"/>
                <w:sz w:val="14"/>
                <w:szCs w:val="14"/>
              </w:rPr>
            </w:pPr>
          </w:p>
          <w:p w14:paraId="6709559D"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color w:val="000000"/>
                <w:sz w:val="14"/>
                <w:szCs w:val="14"/>
              </w:rPr>
            </w:pPr>
            <w:r w:rsidRPr="00A91766">
              <w:rPr>
                <w:rFonts w:ascii="Times New Roman" w:eastAsia="Malgun Gothic" w:hAnsi="Times New Roman" w:cs="Times New Roman"/>
                <w:bCs/>
                <w:color w:val="000000"/>
                <w:sz w:val="14"/>
                <w:szCs w:val="14"/>
                <w:lang w:eastAsia="ko-KR"/>
              </w:rPr>
              <w:t xml:space="preserve">The Scope, </w:t>
            </w:r>
            <w:proofErr w:type="gramStart"/>
            <w:r w:rsidRPr="00A91766">
              <w:rPr>
                <w:rFonts w:ascii="Times New Roman" w:eastAsia="Malgun Gothic" w:hAnsi="Times New Roman" w:cs="Times New Roman"/>
                <w:bCs/>
                <w:color w:val="000000"/>
                <w:sz w:val="14"/>
                <w:szCs w:val="14"/>
                <w:lang w:eastAsia="ko-KR"/>
              </w:rPr>
              <w:t>Schedule</w:t>
            </w:r>
            <w:proofErr w:type="gramEnd"/>
            <w:r w:rsidRPr="00A91766">
              <w:rPr>
                <w:rFonts w:ascii="Times New Roman" w:eastAsia="Malgun Gothic" w:hAnsi="Times New Roman" w:cs="Times New Roman"/>
                <w:bCs/>
                <w:color w:val="000000"/>
                <w:sz w:val="14"/>
                <w:szCs w:val="14"/>
                <w:lang w:eastAsia="ko-KR"/>
              </w:rPr>
              <w:t xml:space="preserve"> and Budget Alignment for PMB development is fully integrated with the Organizing, Planning and Scheduling, Analysis and Management Reporting, Material Management, and Subcontract Management </w:t>
            </w:r>
            <w:r>
              <w:rPr>
                <w:rFonts w:ascii="Times New Roman" w:eastAsia="Malgun Gothic" w:hAnsi="Times New Roman" w:cs="Times New Roman"/>
                <w:bCs/>
                <w:color w:val="000000"/>
                <w:sz w:val="14"/>
                <w:szCs w:val="14"/>
                <w:lang w:eastAsia="ko-KR"/>
              </w:rPr>
              <w:t>sub-</w:t>
            </w:r>
            <w:r w:rsidRPr="00A91766">
              <w:rPr>
                <w:rFonts w:ascii="Times New Roman" w:eastAsia="Malgun Gothic" w:hAnsi="Times New Roman" w:cs="Times New Roman"/>
                <w:bCs/>
                <w:color w:val="000000"/>
                <w:sz w:val="14"/>
                <w:szCs w:val="14"/>
                <w:lang w:eastAsia="ko-KR"/>
              </w:rPr>
              <w:t>processes.</w:t>
            </w:r>
          </w:p>
        </w:tc>
        <w:tc>
          <w:tcPr>
            <w:tcW w:w="730" w:type="pct"/>
            <w:tcBorders>
              <w:top w:val="single" w:sz="4" w:space="0" w:color="auto"/>
              <w:left w:val="nil"/>
              <w:bottom w:val="single" w:sz="4" w:space="0" w:color="auto"/>
              <w:right w:val="single" w:sz="4" w:space="0" w:color="auto"/>
            </w:tcBorders>
          </w:tcPr>
          <w:p w14:paraId="6C264817"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The time-phased data in the budgeting tool is supported by a resource plan that shows the project/program stakeholders have a viable plan for labor and resource allocation needed to perform the authorized scope.</w:t>
            </w:r>
          </w:p>
          <w:p w14:paraId="13A89551"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4574FAC0"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scope, schedule and budget alignment </w:t>
            </w:r>
            <w:proofErr w:type="gramStart"/>
            <w:r w:rsidRPr="00A91766">
              <w:rPr>
                <w:rFonts w:ascii="Times New Roman" w:eastAsia="Malgun Gothic" w:hAnsi="Times New Roman" w:cs="Times New Roman"/>
                <w:color w:val="000000"/>
                <w:sz w:val="14"/>
                <w:szCs w:val="14"/>
                <w:lang w:eastAsia="ko-KR"/>
              </w:rPr>
              <w:t>is</w:t>
            </w:r>
            <w:proofErr w:type="gramEnd"/>
            <w:r w:rsidRPr="00A91766">
              <w:rPr>
                <w:rFonts w:ascii="Times New Roman" w:eastAsia="Malgun Gothic" w:hAnsi="Times New Roman" w:cs="Times New Roman"/>
                <w:color w:val="000000"/>
                <w:sz w:val="14"/>
                <w:szCs w:val="14"/>
                <w:lang w:eastAsia="ko-KR"/>
              </w:rPr>
              <w:t xml:space="preserve"> monitored, used for management control and automatically tested to assess system health and integrity. Necessary corrective actions are implemented, completed, and recurring issues resolved.</w:t>
            </w:r>
          </w:p>
          <w:p w14:paraId="33C465AD"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p>
          <w:p w14:paraId="107D7418"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Routine surveillance results of scope, schedule and budget alignment are fully disclosed with all key stakeholders</w:t>
            </w:r>
            <w:r w:rsidRPr="00A91766">
              <w:rPr>
                <w:rFonts w:ascii="Times New Roman" w:eastAsia="Malgun Gothic" w:hAnsi="Times New Roman" w:cs="Times New Roman"/>
                <w:sz w:val="14"/>
                <w:szCs w:val="14"/>
                <w:lang w:eastAsia="ko-KR"/>
              </w:rPr>
              <w:t>, who maximize use of these results</w:t>
            </w:r>
            <w:r w:rsidRPr="00A91766">
              <w:rPr>
                <w:rFonts w:ascii="Times New Roman" w:eastAsia="Malgun Gothic" w:hAnsi="Times New Roman" w:cs="Times New Roman"/>
                <w:color w:val="000000"/>
                <w:sz w:val="14"/>
                <w:szCs w:val="14"/>
                <w:lang w:eastAsia="ko-KR"/>
              </w:rPr>
              <w:t>.</w:t>
            </w:r>
          </w:p>
          <w:p w14:paraId="37DB72D1"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rPr>
            </w:pPr>
          </w:p>
          <w:p w14:paraId="78D09B4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color w:val="000000"/>
                <w:sz w:val="14"/>
                <w:szCs w:val="14"/>
              </w:rPr>
            </w:pPr>
            <w:r w:rsidRPr="00A91766">
              <w:rPr>
                <w:rFonts w:ascii="Times New Roman" w:eastAsia="Malgun Gothic" w:hAnsi="Times New Roman" w:cs="Times New Roman"/>
                <w:bCs/>
                <w:color w:val="000000"/>
                <w:sz w:val="14"/>
                <w:szCs w:val="14"/>
              </w:rPr>
              <w:t xml:space="preserve">The scope, schedule and budget alignment </w:t>
            </w:r>
            <w:proofErr w:type="gramStart"/>
            <w:r w:rsidRPr="00A91766">
              <w:rPr>
                <w:rFonts w:ascii="Times New Roman" w:eastAsia="Malgun Gothic" w:hAnsi="Times New Roman" w:cs="Times New Roman"/>
                <w:bCs/>
                <w:color w:val="000000"/>
                <w:sz w:val="14"/>
                <w:szCs w:val="14"/>
              </w:rPr>
              <w:t>is</w:t>
            </w:r>
            <w:proofErr w:type="gramEnd"/>
            <w:r w:rsidRPr="00A91766">
              <w:rPr>
                <w:rFonts w:ascii="Times New Roman" w:eastAsia="Malgun Gothic" w:hAnsi="Times New Roman" w:cs="Times New Roman"/>
                <w:bCs/>
                <w:color w:val="000000"/>
                <w:sz w:val="14"/>
                <w:szCs w:val="14"/>
              </w:rPr>
              <w:t xml:space="preserve"> continuously improved and optimized.</w:t>
            </w:r>
          </w:p>
        </w:tc>
      </w:tr>
    </w:tbl>
    <w:p w14:paraId="21C273AD" w14:textId="77777777" w:rsidR="00523A4A" w:rsidRDefault="00523A4A" w:rsidP="00523A4A">
      <w:pPr>
        <w:rPr>
          <w:rFonts w:ascii="Times New Roman" w:hAnsi="Times New Roman" w:cs="Times New Roman"/>
          <w:b/>
          <w:bCs/>
          <w:color w:val="00B050"/>
        </w:rPr>
      </w:pPr>
      <w:r>
        <w:rPr>
          <w:rFonts w:ascii="Times New Roman" w:hAnsi="Times New Roman" w:cs="Times New Roman"/>
          <w:b/>
          <w:bCs/>
          <w:color w:val="00B050"/>
        </w:rPr>
        <w:br w:type="page"/>
      </w:r>
    </w:p>
    <w:tbl>
      <w:tblPr>
        <w:tblW w:w="5000" w:type="pct"/>
        <w:tblCellMar>
          <w:left w:w="115" w:type="dxa"/>
          <w:bottom w:w="14" w:type="dxa"/>
          <w:right w:w="115" w:type="dxa"/>
        </w:tblCellMar>
        <w:tblLook w:val="04A0" w:firstRow="1" w:lastRow="0" w:firstColumn="1" w:lastColumn="0" w:noHBand="0" w:noVBand="1"/>
      </w:tblPr>
      <w:tblGrid>
        <w:gridCol w:w="4856"/>
        <w:gridCol w:w="539"/>
        <w:gridCol w:w="1888"/>
        <w:gridCol w:w="181"/>
        <w:gridCol w:w="1707"/>
        <w:gridCol w:w="96"/>
        <w:gridCol w:w="1621"/>
        <w:gridCol w:w="171"/>
        <w:gridCol w:w="1891"/>
      </w:tblGrid>
      <w:tr w:rsidR="00523A4A" w:rsidRPr="00A91766" w14:paraId="0800C406" w14:textId="77777777" w:rsidTr="00656414">
        <w:trPr>
          <w:trHeight w:val="62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3BDC7782"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C: BUDGETING AND </w:t>
            </w:r>
          </w:p>
          <w:p w14:paraId="13E190E5" w14:textId="77777777" w:rsidR="00523A4A" w:rsidRPr="00A91766"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WORK AUTHORIZATION</w:t>
            </w:r>
          </w:p>
        </w:tc>
        <w:tc>
          <w:tcPr>
            <w:tcW w:w="3125" w:type="pct"/>
            <w:gridSpan w:val="8"/>
            <w:tcBorders>
              <w:top w:val="single" w:sz="4" w:space="0" w:color="auto"/>
              <w:left w:val="single" w:sz="4" w:space="0" w:color="auto"/>
              <w:bottom w:val="single" w:sz="4" w:space="0" w:color="auto"/>
              <w:right w:val="single" w:sz="4" w:space="0" w:color="000000"/>
            </w:tcBorders>
            <w:vAlign w:val="center"/>
            <w:hideMark/>
          </w:tcPr>
          <w:p w14:paraId="4F804C6D"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715B96E4"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206CC62A"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07FB04A4"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43EDB0B7"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10A12B9C"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1212ABF5"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3DD16A89"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61B88E34"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C.2. Summary Level Planning Packages (SLPPs)</w:t>
            </w:r>
          </w:p>
        </w:tc>
        <w:tc>
          <w:tcPr>
            <w:tcW w:w="208" w:type="pct"/>
            <w:tcBorders>
              <w:top w:val="nil"/>
              <w:left w:val="single" w:sz="4" w:space="0" w:color="auto"/>
              <w:bottom w:val="single" w:sz="4" w:space="0" w:color="auto"/>
              <w:right w:val="single" w:sz="4" w:space="0" w:color="auto"/>
            </w:tcBorders>
            <w:vAlign w:val="center"/>
            <w:hideMark/>
          </w:tcPr>
          <w:p w14:paraId="003457F5"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vAlign w:val="center"/>
            <w:hideMark/>
          </w:tcPr>
          <w:p w14:paraId="731EF72A"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29" w:type="pct"/>
            <w:gridSpan w:val="2"/>
            <w:tcBorders>
              <w:top w:val="nil"/>
              <w:left w:val="nil"/>
              <w:bottom w:val="single" w:sz="4" w:space="0" w:color="auto"/>
              <w:right w:val="single" w:sz="4" w:space="0" w:color="auto"/>
            </w:tcBorders>
            <w:vAlign w:val="center"/>
            <w:hideMark/>
          </w:tcPr>
          <w:p w14:paraId="05FD0A10"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29" w:type="pct"/>
            <w:gridSpan w:val="3"/>
            <w:tcBorders>
              <w:top w:val="nil"/>
              <w:left w:val="nil"/>
              <w:bottom w:val="single" w:sz="4" w:space="0" w:color="auto"/>
              <w:right w:val="single" w:sz="4" w:space="0" w:color="auto"/>
            </w:tcBorders>
            <w:shd w:val="clear" w:color="auto" w:fill="auto"/>
            <w:vAlign w:val="center"/>
            <w:hideMark/>
          </w:tcPr>
          <w:p w14:paraId="5777B6CB"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30" w:type="pct"/>
            <w:tcBorders>
              <w:top w:val="nil"/>
              <w:left w:val="nil"/>
              <w:bottom w:val="single" w:sz="4" w:space="0" w:color="auto"/>
              <w:right w:val="single" w:sz="4" w:space="0" w:color="auto"/>
            </w:tcBorders>
            <w:vAlign w:val="center"/>
            <w:hideMark/>
          </w:tcPr>
          <w:p w14:paraId="26AC5F51"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241BA9AA" w14:textId="77777777" w:rsidTr="00656414">
        <w:trPr>
          <w:cantSplit/>
          <w:trHeight w:val="1061"/>
        </w:trPr>
        <w:tc>
          <w:tcPr>
            <w:tcW w:w="1875" w:type="pct"/>
            <w:vMerge w:val="restart"/>
            <w:tcBorders>
              <w:top w:val="single" w:sz="4" w:space="0" w:color="auto"/>
              <w:left w:val="single" w:sz="4" w:space="0" w:color="auto"/>
              <w:bottom w:val="single" w:sz="4" w:space="0" w:color="auto"/>
              <w:right w:val="single" w:sz="4" w:space="0" w:color="auto"/>
            </w:tcBorders>
          </w:tcPr>
          <w:p w14:paraId="25F0E7E2" w14:textId="77777777" w:rsidR="00523A4A" w:rsidRPr="00A91766" w:rsidRDefault="00523A4A" w:rsidP="00656414">
            <w:pPr>
              <w:autoSpaceDE w:val="0"/>
              <w:autoSpaceDN w:val="0"/>
              <w:adjustRightInd w:val="0"/>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Summary Level Planning Packages (SLPPs) are established above the Control Account (CA) level for future efforts that cannot be practically identified to a CA. Each SLPP identifies scope, schedule, and associated budget, which are amended to the end of the project/program delivery period. The SLPP budgets must be identified specifically to the work for which is intended, time-phased, periodically reviewed for validity, and not used to perform other scopes of work.</w:t>
            </w:r>
            <w:r w:rsidRPr="00A91766">
              <w:rPr>
                <w:rFonts w:ascii="Calibri" w:eastAsia="Malgun Gothic" w:hAnsi="Calibri" w:cs="Arial"/>
                <w:sz w:val="22"/>
                <w:szCs w:val="22"/>
                <w:lang w:eastAsia="ko-KR"/>
              </w:rPr>
              <w:t xml:space="preserve"> </w:t>
            </w:r>
            <w:r w:rsidRPr="00A91766">
              <w:rPr>
                <w:rFonts w:ascii="Times New Roman" w:eastAsia="Malgun Gothic" w:hAnsi="Times New Roman" w:cs="Times New Roman"/>
                <w:sz w:val="14"/>
                <w:szCs w:val="14"/>
                <w:lang w:eastAsia="ko-KR"/>
              </w:rPr>
              <w:t>SLPPs should be subdivided to the extent practical into CAs at the earliest opportunity.</w:t>
            </w:r>
          </w:p>
          <w:p w14:paraId="25FC81F9" w14:textId="77777777" w:rsidR="00523A4A" w:rsidRPr="00A91766" w:rsidRDefault="00523A4A" w:rsidP="00656414">
            <w:pPr>
              <w:autoSpaceDE w:val="0"/>
              <w:autoSpaceDN w:val="0"/>
              <w:adjustRightInd w:val="0"/>
              <w:rPr>
                <w:rFonts w:ascii="Times New Roman" w:eastAsia="Malgun Gothic" w:hAnsi="Times New Roman" w:cs="Times New Roman"/>
                <w:sz w:val="14"/>
                <w:szCs w:val="14"/>
                <w:lang w:eastAsia="ko-KR"/>
              </w:rPr>
            </w:pPr>
          </w:p>
          <w:p w14:paraId="63130220"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6B456934"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 xml:space="preserve">Earned Value Management System (EVMS) budgeting </w:t>
            </w:r>
            <w:proofErr w:type="gramStart"/>
            <w:r w:rsidRPr="00A91766">
              <w:rPr>
                <w:rFonts w:ascii="Times New Roman" w:eastAsia="Malgun Gothic" w:hAnsi="Times New Roman" w:cs="Times New Roman"/>
                <w:color w:val="000000"/>
                <w:sz w:val="14"/>
                <w:szCs w:val="14"/>
              </w:rPr>
              <w:t>tool</w:t>
            </w:r>
            <w:proofErr w:type="gramEnd"/>
            <w:r w:rsidRPr="00A91766">
              <w:rPr>
                <w:rFonts w:ascii="Times New Roman" w:eastAsia="Malgun Gothic" w:hAnsi="Times New Roman" w:cs="Times New Roman"/>
                <w:color w:val="000000"/>
                <w:sz w:val="14"/>
                <w:szCs w:val="14"/>
              </w:rPr>
              <w:t xml:space="preserve"> </w:t>
            </w:r>
          </w:p>
          <w:p w14:paraId="60E1D917"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Control Account Plan (CAP)</w:t>
            </w:r>
          </w:p>
          <w:p w14:paraId="53522218"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Integrated Master Schedule (IMS)</w:t>
            </w:r>
          </w:p>
          <w:p w14:paraId="10F2CB4A"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Statement of Work (SOW) / Statement of Objectives (SOO)</w:t>
            </w:r>
            <w:r w:rsidRPr="00A91766">
              <w:rPr>
                <w:rFonts w:ascii="Times New Roman" w:eastAsia="Malgun Gothic" w:hAnsi="Times New Roman" w:cs="Times New Roman"/>
                <w:bCs/>
                <w:color w:val="000000"/>
                <w:sz w:val="14"/>
                <w:szCs w:val="14"/>
              </w:rPr>
              <w:t xml:space="preserve"> </w:t>
            </w:r>
          </w:p>
          <w:p w14:paraId="4D6D7DD2"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Program budget log</w:t>
            </w:r>
          </w:p>
          <w:p w14:paraId="7C80B402"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Other</w:t>
            </w:r>
          </w:p>
          <w:p w14:paraId="70869EF2"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778C8B3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SLPPs should be integrated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Change Control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process.</w:t>
            </w:r>
          </w:p>
          <w:p w14:paraId="65C6C7ED"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15F0B96C" w14:textId="77777777" w:rsidR="00523A4A" w:rsidRPr="00A91766" w:rsidRDefault="00523A4A" w:rsidP="00656414">
            <w:pPr>
              <w:suppressAutoHyphens/>
              <w:autoSpaceDE w:val="0"/>
              <w:autoSpaceDN w:val="0"/>
              <w:adjustRightInd w:val="0"/>
              <w:textAlignment w:val="center"/>
              <w:rPr>
                <w:rFonts w:ascii="Sabon LT Std" w:eastAsia="Malgun Gothic" w:hAnsi="Sabon LT Std" w:cs="Times New Roman" w:hint="eastAsia"/>
                <w:b/>
                <w:i/>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8, 29; DoD EVMSIG GL 8, 29; DOE CAG GL 8, 29; EIA748-D; NDIA PASEG; DoD IMP/IMS; ISO 21508:2018(E); ANSI PMI 19-006-2019</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4F063468"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tcPr>
          <w:p w14:paraId="3C156142"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SLPP budgets have changed over time without evidence of scope addition or deletion. SLPPs contain scope that is actively being delivered. </w:t>
            </w:r>
          </w:p>
        </w:tc>
        <w:tc>
          <w:tcPr>
            <w:tcW w:w="729" w:type="pct"/>
            <w:gridSpan w:val="2"/>
            <w:tcBorders>
              <w:top w:val="single" w:sz="4" w:space="0" w:color="auto"/>
              <w:left w:val="nil"/>
              <w:bottom w:val="single" w:sz="4" w:space="0" w:color="auto"/>
              <w:right w:val="single" w:sz="4" w:space="0" w:color="auto"/>
            </w:tcBorders>
          </w:tcPr>
          <w:p w14:paraId="1B40F4E6"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SLPPs contain scope that has sufficient detail to be assigned to a Control Account Manager (CAM) and to be time-phased into the existing schedule.</w:t>
            </w:r>
          </w:p>
        </w:tc>
        <w:tc>
          <w:tcPr>
            <w:tcW w:w="729" w:type="pct"/>
            <w:gridSpan w:val="3"/>
            <w:tcBorders>
              <w:top w:val="single" w:sz="4" w:space="0" w:color="auto"/>
              <w:left w:val="nil"/>
              <w:bottom w:val="single" w:sz="4" w:space="0" w:color="auto"/>
              <w:right w:val="single" w:sz="4" w:space="0" w:color="auto"/>
            </w:tcBorders>
            <w:shd w:val="clear" w:color="auto" w:fill="auto"/>
          </w:tcPr>
          <w:p w14:paraId="25FFDFD1"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6"/>
                <w:lang w:eastAsia="ko-KR"/>
              </w:rPr>
              <w:t>SLPPs contain scope that cannot be practically identified to a CA and is held at the project/program management level until further defined.</w:t>
            </w:r>
          </w:p>
        </w:tc>
        <w:tc>
          <w:tcPr>
            <w:tcW w:w="730" w:type="pct"/>
            <w:tcBorders>
              <w:top w:val="single" w:sz="4" w:space="0" w:color="auto"/>
              <w:left w:val="nil"/>
              <w:bottom w:val="single" w:sz="4" w:space="0" w:color="auto"/>
              <w:right w:val="single" w:sz="4" w:space="0" w:color="auto"/>
            </w:tcBorders>
          </w:tcPr>
          <w:p w14:paraId="643A1A9B"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6"/>
                <w:lang w:eastAsia="ko-KR"/>
              </w:rPr>
              <w:t>The project/program actively evaluates SLPP scope and enforces restrictions on the time allowed for scope to stay undefined.</w:t>
            </w:r>
          </w:p>
        </w:tc>
      </w:tr>
      <w:tr w:rsidR="00523A4A" w:rsidRPr="00A91766" w14:paraId="35CBF6DA"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8B42D"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0434FEE3"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729" w:type="pct"/>
            <w:tcBorders>
              <w:top w:val="single" w:sz="4" w:space="0" w:color="auto"/>
              <w:left w:val="nil"/>
              <w:bottom w:val="single" w:sz="4" w:space="0" w:color="auto"/>
              <w:right w:val="single" w:sz="4" w:space="0" w:color="auto"/>
            </w:tcBorders>
          </w:tcPr>
          <w:p w14:paraId="00230A75"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SLPPs have incurred actual costs and are being performed.</w:t>
            </w:r>
          </w:p>
          <w:p w14:paraId="5B54E2A0"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SLPPs exist in the </w:t>
            </w:r>
            <w:r w:rsidRPr="00A91766">
              <w:rPr>
                <w:rFonts w:ascii="Times New Roman" w:eastAsia="Malgun Gothic" w:hAnsi="Times New Roman" w:cs="Times New Roman"/>
                <w:sz w:val="14"/>
                <w:szCs w:val="14"/>
                <w:lang w:eastAsia="ko-KR"/>
              </w:rPr>
              <w:t xml:space="preserve">IMS </w:t>
            </w:r>
            <w:r w:rsidRPr="00A91766">
              <w:rPr>
                <w:rFonts w:ascii="Times New Roman" w:eastAsia="Malgun Gothic" w:hAnsi="Times New Roman" w:cs="Times New Roman"/>
                <w:sz w:val="14"/>
                <w:szCs w:val="16"/>
                <w:lang w:eastAsia="ko-KR"/>
              </w:rPr>
              <w:t>in the current period or within the freeze period.</w:t>
            </w:r>
          </w:p>
          <w:p w14:paraId="6286EFD6" w14:textId="77777777" w:rsidR="00523A4A" w:rsidRPr="00A91766" w:rsidRDefault="00523A4A"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6"/>
                <w:lang w:eastAsia="ko-KR"/>
              </w:rPr>
              <w:t xml:space="preserve">Subsequent to establishment of the initial Performance Measurement Baseline (PMB), SLPPs are not monitored or assessed for scope, schedule and budget to the end of the </w:t>
            </w:r>
            <w:r w:rsidRPr="00A91766">
              <w:rPr>
                <w:rFonts w:ascii="Times New Roman" w:eastAsia="Malgun Gothic" w:hAnsi="Times New Roman" w:cs="Times New Roman"/>
                <w:sz w:val="14"/>
                <w:szCs w:val="14"/>
                <w:lang w:eastAsia="ko-KR"/>
              </w:rPr>
              <w:t>project/</w:t>
            </w:r>
            <w:proofErr w:type="gramStart"/>
            <w:r w:rsidRPr="00A91766">
              <w:rPr>
                <w:rFonts w:ascii="Times New Roman" w:eastAsia="Malgun Gothic" w:hAnsi="Times New Roman" w:cs="Times New Roman"/>
                <w:sz w:val="14"/>
                <w:szCs w:val="14"/>
                <w:lang w:eastAsia="ko-KR"/>
              </w:rPr>
              <w:t>program</w:t>
            </w:r>
            <w:r w:rsidRPr="00A91766">
              <w:rPr>
                <w:rFonts w:ascii="Times New Roman" w:eastAsia="Malgun Gothic" w:hAnsi="Times New Roman" w:cs="Times New Roman"/>
                <w:sz w:val="14"/>
                <w:szCs w:val="16"/>
                <w:lang w:eastAsia="ko-KR"/>
              </w:rPr>
              <w:t>, or</w:t>
            </w:r>
            <w:proofErr w:type="gramEnd"/>
            <w:r w:rsidRPr="00A91766">
              <w:rPr>
                <w:rFonts w:ascii="Times New Roman" w:eastAsia="Malgun Gothic" w:hAnsi="Times New Roman" w:cs="Times New Roman"/>
                <w:sz w:val="14"/>
                <w:szCs w:val="16"/>
                <w:lang w:eastAsia="ko-KR"/>
              </w:rPr>
              <w:t xml:space="preserve"> reconciled in budget logs during conversion into CAs.</w:t>
            </w:r>
          </w:p>
        </w:tc>
        <w:tc>
          <w:tcPr>
            <w:tcW w:w="729" w:type="pct"/>
            <w:gridSpan w:val="2"/>
            <w:tcBorders>
              <w:top w:val="single" w:sz="4" w:space="0" w:color="auto"/>
              <w:left w:val="nil"/>
              <w:bottom w:val="single" w:sz="4" w:space="0" w:color="auto"/>
              <w:right w:val="single" w:sz="4" w:space="0" w:color="auto"/>
            </w:tcBorders>
          </w:tcPr>
          <w:p w14:paraId="6DABD98E"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Following issuance of a supplemental agreement, SLPP(s) are planned based upon the authorized scope, </w:t>
            </w:r>
            <w:proofErr w:type="gramStart"/>
            <w:r w:rsidRPr="00A91766">
              <w:rPr>
                <w:rFonts w:ascii="Times New Roman" w:eastAsia="Malgun Gothic" w:hAnsi="Times New Roman" w:cs="Times New Roman"/>
                <w:sz w:val="14"/>
                <w:szCs w:val="16"/>
                <w:lang w:eastAsia="ko-KR"/>
              </w:rPr>
              <w:t>schedule</w:t>
            </w:r>
            <w:proofErr w:type="gramEnd"/>
            <w:r w:rsidRPr="00A91766">
              <w:rPr>
                <w:rFonts w:ascii="Times New Roman" w:eastAsia="Malgun Gothic" w:hAnsi="Times New Roman" w:cs="Times New Roman"/>
                <w:sz w:val="14"/>
                <w:szCs w:val="16"/>
                <w:lang w:eastAsia="ko-KR"/>
              </w:rPr>
              <w:t xml:space="preserve"> and budget. Upon contract modifications, the internal contract authorization identifies the scope, period of performance and budget; and the PM assigns responsibility to plan the SLPP in the IMS.</w:t>
            </w:r>
          </w:p>
          <w:p w14:paraId="74C5FD3E"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SLPPs are coordinated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and Change Control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729" w:type="pct"/>
            <w:gridSpan w:val="3"/>
            <w:tcBorders>
              <w:top w:val="single" w:sz="4" w:space="0" w:color="auto"/>
              <w:left w:val="nil"/>
              <w:bottom w:val="single" w:sz="4" w:space="0" w:color="auto"/>
              <w:right w:val="single" w:sz="4" w:space="0" w:color="auto"/>
            </w:tcBorders>
          </w:tcPr>
          <w:p w14:paraId="6A9119A6" w14:textId="77777777" w:rsidR="00523A4A" w:rsidRPr="00A91766" w:rsidRDefault="00523A4A"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color w:val="000000"/>
                <w:sz w:val="14"/>
                <w:szCs w:val="14"/>
                <w:lang w:eastAsia="ko-KR"/>
              </w:rPr>
              <w:t xml:space="preserve">Existing SLPPs are routinely evaluated </w:t>
            </w:r>
            <w:r w:rsidRPr="00A91766">
              <w:rPr>
                <w:rFonts w:ascii="Times New Roman" w:eastAsia="Malgun Gothic" w:hAnsi="Times New Roman" w:cs="Times New Roman"/>
                <w:sz w:val="14"/>
                <w:szCs w:val="16"/>
                <w:lang w:eastAsia="ko-KR"/>
              </w:rPr>
              <w:t xml:space="preserve">for scope, </w:t>
            </w:r>
            <w:proofErr w:type="gramStart"/>
            <w:r w:rsidRPr="00A91766">
              <w:rPr>
                <w:rFonts w:ascii="Times New Roman" w:eastAsia="Malgun Gothic" w:hAnsi="Times New Roman" w:cs="Times New Roman"/>
                <w:sz w:val="14"/>
                <w:szCs w:val="16"/>
                <w:lang w:eastAsia="ko-KR"/>
              </w:rPr>
              <w:t>schedule</w:t>
            </w:r>
            <w:proofErr w:type="gramEnd"/>
            <w:r w:rsidRPr="00A91766">
              <w:rPr>
                <w:rFonts w:ascii="Times New Roman" w:eastAsia="Malgun Gothic" w:hAnsi="Times New Roman" w:cs="Times New Roman"/>
                <w:sz w:val="14"/>
                <w:szCs w:val="16"/>
                <w:lang w:eastAsia="ko-KR"/>
              </w:rPr>
              <w:t xml:space="preserve"> and budget to the end of the </w:t>
            </w:r>
            <w:r w:rsidRPr="00A91766">
              <w:rPr>
                <w:rFonts w:ascii="Times New Roman" w:eastAsia="Malgun Gothic" w:hAnsi="Times New Roman" w:cs="Times New Roman"/>
                <w:sz w:val="14"/>
                <w:szCs w:val="14"/>
                <w:lang w:eastAsia="ko-KR"/>
              </w:rPr>
              <w:t>project/program</w:t>
            </w:r>
            <w:r w:rsidRPr="00A91766">
              <w:rPr>
                <w:rFonts w:ascii="Times New Roman" w:eastAsia="Malgun Gothic" w:hAnsi="Times New Roman" w:cs="Times New Roman"/>
                <w:color w:val="000000"/>
                <w:sz w:val="14"/>
                <w:szCs w:val="14"/>
                <w:lang w:eastAsia="ko-KR"/>
              </w:rPr>
              <w:t>, and when</w:t>
            </w:r>
            <w:r w:rsidRPr="00A91766">
              <w:rPr>
                <w:rFonts w:ascii="Times New Roman" w:eastAsia="Malgun Gothic" w:hAnsi="Times New Roman" w:cs="Times New Roman"/>
                <w:sz w:val="14"/>
                <w:szCs w:val="14"/>
                <w:lang w:eastAsia="ko-KR"/>
              </w:rPr>
              <w:t xml:space="preserve"> converted to CAs, SLPPs are assigned to a CAM and </w:t>
            </w:r>
            <w:r w:rsidRPr="00A91766">
              <w:rPr>
                <w:rFonts w:ascii="Times New Roman" w:eastAsia="Malgun Gothic" w:hAnsi="Times New Roman" w:cs="Times New Roman"/>
                <w:sz w:val="14"/>
                <w:szCs w:val="16"/>
                <w:lang w:eastAsia="ko-KR"/>
              </w:rPr>
              <w:t>reconciled in budget logs</w:t>
            </w:r>
            <w:r w:rsidRPr="00A91766">
              <w:rPr>
                <w:rFonts w:ascii="Times New Roman" w:eastAsia="Malgun Gothic" w:hAnsi="Times New Roman" w:cs="Times New Roman"/>
                <w:sz w:val="14"/>
                <w:szCs w:val="14"/>
                <w:lang w:eastAsia="ko-KR"/>
              </w:rPr>
              <w:t>.</w:t>
            </w:r>
          </w:p>
          <w:p w14:paraId="5B91E552"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071769D6"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The SLPPs are represented in the IMS and time-phased into the existing schedule.</w:t>
            </w:r>
          </w:p>
          <w:p w14:paraId="2843F190"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5196EB57"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The project / program team ensures that the responsible engineer (or functional manager) assigned responsibility for the SLPP has properly planned the SLPP for the authorized scope, </w:t>
            </w:r>
            <w:proofErr w:type="gramStart"/>
            <w:r w:rsidRPr="00A91766">
              <w:rPr>
                <w:rFonts w:ascii="Times New Roman" w:eastAsia="Malgun Gothic" w:hAnsi="Times New Roman" w:cs="Times New Roman"/>
                <w:sz w:val="14"/>
                <w:szCs w:val="16"/>
                <w:lang w:eastAsia="ko-KR"/>
              </w:rPr>
              <w:t>schedule</w:t>
            </w:r>
            <w:proofErr w:type="gramEnd"/>
            <w:r w:rsidRPr="00A91766">
              <w:rPr>
                <w:rFonts w:ascii="Times New Roman" w:eastAsia="Malgun Gothic" w:hAnsi="Times New Roman" w:cs="Times New Roman"/>
                <w:sz w:val="14"/>
                <w:szCs w:val="16"/>
                <w:lang w:eastAsia="ko-KR"/>
              </w:rPr>
              <w:t xml:space="preserve"> and budget.</w:t>
            </w:r>
          </w:p>
          <w:p w14:paraId="25CF5421"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1DDB4291"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SLPPs are fully integrated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Change Control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process.</w:t>
            </w:r>
          </w:p>
        </w:tc>
        <w:tc>
          <w:tcPr>
            <w:tcW w:w="730" w:type="pct"/>
            <w:tcBorders>
              <w:top w:val="single" w:sz="4" w:space="0" w:color="auto"/>
              <w:left w:val="nil"/>
              <w:bottom w:val="single" w:sz="4" w:space="0" w:color="auto"/>
              <w:right w:val="single" w:sz="4" w:space="0" w:color="auto"/>
            </w:tcBorders>
          </w:tcPr>
          <w:p w14:paraId="7F958093"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SLPPs are continuously evaluated for scope, </w:t>
            </w:r>
            <w:proofErr w:type="gramStart"/>
            <w:r w:rsidRPr="00A91766">
              <w:rPr>
                <w:rFonts w:ascii="Times New Roman" w:eastAsia="Malgun Gothic" w:hAnsi="Times New Roman" w:cs="Times New Roman"/>
                <w:sz w:val="14"/>
                <w:szCs w:val="14"/>
                <w:lang w:eastAsia="ko-KR"/>
              </w:rPr>
              <w:t>schedule</w:t>
            </w:r>
            <w:proofErr w:type="gramEnd"/>
            <w:r w:rsidRPr="00A91766">
              <w:rPr>
                <w:rFonts w:ascii="Times New Roman" w:eastAsia="Malgun Gothic" w:hAnsi="Times New Roman" w:cs="Times New Roman"/>
                <w:sz w:val="14"/>
                <w:szCs w:val="14"/>
                <w:lang w:eastAsia="ko-KR"/>
              </w:rPr>
              <w:t xml:space="preserve"> and budget to the end of the project/program.  SLPP and budget log data are monitored, used for management </w:t>
            </w:r>
            <w:proofErr w:type="gramStart"/>
            <w:r w:rsidRPr="00A91766">
              <w:rPr>
                <w:rFonts w:ascii="Times New Roman" w:eastAsia="Malgun Gothic" w:hAnsi="Times New Roman" w:cs="Times New Roman"/>
                <w:sz w:val="14"/>
                <w:szCs w:val="14"/>
                <w:lang w:eastAsia="ko-KR"/>
              </w:rPr>
              <w:t>control</w:t>
            </w:r>
            <w:proofErr w:type="gramEnd"/>
            <w:r w:rsidRPr="00A91766">
              <w:rPr>
                <w:rFonts w:ascii="Times New Roman" w:eastAsia="Malgun Gothic" w:hAnsi="Times New Roman" w:cs="Times New Roman"/>
                <w:sz w:val="14"/>
                <w:szCs w:val="14"/>
                <w:lang w:eastAsia="ko-KR"/>
              </w:rPr>
              <w:t xml:space="preserve"> and are automatically tested to assess system health and integrity. </w:t>
            </w:r>
          </w:p>
          <w:p w14:paraId="257287AE"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Routine surveillance results of SLPPs are fully disclosed with all key stakeholders, who maximize use of these results.</w:t>
            </w:r>
          </w:p>
        </w:tc>
      </w:tr>
    </w:tbl>
    <w:p w14:paraId="6CC9DE76" w14:textId="77777777" w:rsidR="00523A4A" w:rsidRDefault="00523A4A" w:rsidP="00523A4A">
      <w:pPr>
        <w:rPr>
          <w:rFonts w:ascii="Times New Roman" w:hAnsi="Times New Roman" w:cs="Times New Roman"/>
          <w:b/>
          <w:bCs/>
          <w:color w:val="00B050"/>
        </w:rPr>
      </w:pPr>
      <w:r>
        <w:rPr>
          <w:rFonts w:ascii="Times New Roman" w:hAnsi="Times New Roman" w:cs="Times New Roman"/>
          <w:b/>
          <w:bCs/>
          <w:color w:val="00B050"/>
        </w:rPr>
        <w:br w:type="page"/>
      </w:r>
    </w:p>
    <w:tbl>
      <w:tblPr>
        <w:tblW w:w="5037" w:type="pct"/>
        <w:tblLayout w:type="fixed"/>
        <w:tblCellMar>
          <w:left w:w="115" w:type="dxa"/>
          <w:bottom w:w="14" w:type="dxa"/>
          <w:right w:w="115" w:type="dxa"/>
        </w:tblCellMar>
        <w:tblLook w:val="04A0" w:firstRow="1" w:lastRow="0" w:firstColumn="1" w:lastColumn="0" w:noHBand="0" w:noVBand="1"/>
      </w:tblPr>
      <w:tblGrid>
        <w:gridCol w:w="4674"/>
        <w:gridCol w:w="425"/>
        <w:gridCol w:w="1276"/>
        <w:gridCol w:w="1216"/>
        <w:gridCol w:w="624"/>
        <w:gridCol w:w="1098"/>
        <w:gridCol w:w="1594"/>
        <w:gridCol w:w="83"/>
        <w:gridCol w:w="2043"/>
        <w:gridCol w:w="13"/>
      </w:tblGrid>
      <w:tr w:rsidR="00523A4A" w:rsidRPr="00A91766" w14:paraId="4312606D" w14:textId="77777777" w:rsidTr="00656414">
        <w:trPr>
          <w:trHeight w:val="308"/>
        </w:trPr>
        <w:tc>
          <w:tcPr>
            <w:tcW w:w="1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849D5"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C: BUDGETING AND </w:t>
            </w:r>
          </w:p>
          <w:p w14:paraId="16E538B0" w14:textId="77777777" w:rsidR="00523A4A" w:rsidRPr="00A91766"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t>WORK AUTHORIZATION</w:t>
            </w:r>
          </w:p>
        </w:tc>
        <w:tc>
          <w:tcPr>
            <w:tcW w:w="320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72BC7646"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63D1E7DB" w14:textId="77777777" w:rsidTr="00656414">
        <w:trPr>
          <w:trHeight w:val="308"/>
        </w:trPr>
        <w:tc>
          <w:tcPr>
            <w:tcW w:w="1791" w:type="pct"/>
            <w:tcBorders>
              <w:top w:val="single" w:sz="4" w:space="0" w:color="auto"/>
              <w:left w:val="single" w:sz="4" w:space="0" w:color="auto"/>
              <w:right w:val="single" w:sz="4" w:space="0" w:color="auto"/>
            </w:tcBorders>
            <w:shd w:val="clear" w:color="auto" w:fill="auto"/>
            <w:noWrap/>
            <w:vAlign w:val="center"/>
            <w:hideMark/>
          </w:tcPr>
          <w:p w14:paraId="330A1F53" w14:textId="77777777" w:rsidR="00523A4A" w:rsidRPr="00A91766" w:rsidRDefault="00523A4A" w:rsidP="00656414">
            <w:pPr>
              <w:spacing w:line="259" w:lineRule="auto"/>
              <w:rPr>
                <w:rFonts w:ascii="Times New Roman" w:eastAsia="Malgun Gothic" w:hAnsi="Times New Roman" w:cs="Times New Roman"/>
                <w:b/>
                <w:bCs/>
                <w:sz w:val="20"/>
                <w:szCs w:val="20"/>
                <w:lang w:eastAsia="ko-KR"/>
              </w:rPr>
            </w:pPr>
          </w:p>
        </w:tc>
        <w:tc>
          <w:tcPr>
            <w:tcW w:w="1118" w:type="pct"/>
            <w:gridSpan w:val="3"/>
            <w:tcBorders>
              <w:top w:val="nil"/>
              <w:left w:val="single" w:sz="4" w:space="0" w:color="auto"/>
              <w:bottom w:val="single" w:sz="4" w:space="0" w:color="auto"/>
              <w:right w:val="nil"/>
            </w:tcBorders>
            <w:shd w:val="clear" w:color="auto" w:fill="auto"/>
            <w:vAlign w:val="center"/>
            <w:hideMark/>
          </w:tcPr>
          <w:p w14:paraId="266071F2"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60" w:type="pct"/>
            <w:gridSpan w:val="2"/>
            <w:tcBorders>
              <w:top w:val="nil"/>
              <w:left w:val="nil"/>
              <w:bottom w:val="single" w:sz="4" w:space="0" w:color="auto"/>
              <w:right w:val="nil"/>
            </w:tcBorders>
            <w:shd w:val="clear" w:color="auto" w:fill="auto"/>
            <w:vAlign w:val="center"/>
            <w:hideMark/>
          </w:tcPr>
          <w:p w14:paraId="5D000CA1"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43" w:type="pct"/>
            <w:gridSpan w:val="2"/>
            <w:tcBorders>
              <w:top w:val="nil"/>
              <w:left w:val="nil"/>
              <w:bottom w:val="single" w:sz="4" w:space="0" w:color="auto"/>
              <w:right w:val="nil"/>
            </w:tcBorders>
            <w:shd w:val="clear" w:color="auto" w:fill="auto"/>
            <w:vAlign w:val="center"/>
          </w:tcPr>
          <w:p w14:paraId="65F173C6"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87" w:type="pct"/>
            <w:gridSpan w:val="2"/>
            <w:tcBorders>
              <w:top w:val="nil"/>
              <w:left w:val="nil"/>
              <w:bottom w:val="single" w:sz="4" w:space="0" w:color="auto"/>
              <w:right w:val="single" w:sz="4" w:space="0" w:color="auto"/>
            </w:tcBorders>
            <w:shd w:val="clear" w:color="auto" w:fill="auto"/>
            <w:vAlign w:val="center"/>
            <w:hideMark/>
          </w:tcPr>
          <w:p w14:paraId="7AF3535C"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5CFF5CCD" w14:textId="77777777" w:rsidTr="00656414">
        <w:trPr>
          <w:gridAfter w:val="1"/>
          <w:wAfter w:w="5" w:type="pct"/>
          <w:trHeight w:val="308"/>
        </w:trPr>
        <w:tc>
          <w:tcPr>
            <w:tcW w:w="1791" w:type="pct"/>
            <w:tcBorders>
              <w:left w:val="single" w:sz="4" w:space="0" w:color="auto"/>
              <w:bottom w:val="single" w:sz="4" w:space="0" w:color="auto"/>
              <w:right w:val="single" w:sz="4" w:space="0" w:color="auto"/>
            </w:tcBorders>
            <w:shd w:val="clear" w:color="auto" w:fill="auto"/>
            <w:noWrap/>
            <w:vAlign w:val="center"/>
            <w:hideMark/>
          </w:tcPr>
          <w:p w14:paraId="06B8AB15" w14:textId="77777777" w:rsidR="00523A4A" w:rsidRPr="00A91766" w:rsidRDefault="00523A4A" w:rsidP="00656414">
            <w:pPr>
              <w:contextualSpacing/>
              <w:rPr>
                <w:rFonts w:ascii="Times New Roman" w:eastAsia="Malgun Gothic" w:hAnsi="Times New Roman" w:cs="Times New Roman"/>
                <w:b/>
                <w:bCs/>
                <w:sz w:val="20"/>
                <w:szCs w:val="20"/>
                <w:lang w:eastAsia="ko-KR"/>
              </w:rPr>
            </w:pPr>
            <w:r w:rsidRPr="00A91766">
              <w:rPr>
                <w:rFonts w:ascii="Times New Roman" w:eastAsia="Malgun Gothic" w:hAnsi="Times New Roman" w:cs="Times New Roman"/>
                <w:b/>
                <w:bCs/>
                <w:sz w:val="18"/>
                <w:szCs w:val="18"/>
                <w:lang w:eastAsia="ko-KR"/>
              </w:rPr>
              <w:t>C.3. Work Authorization Documents (WADs)</w:t>
            </w:r>
          </w:p>
        </w:tc>
        <w:tc>
          <w:tcPr>
            <w:tcW w:w="163" w:type="pct"/>
            <w:tcBorders>
              <w:top w:val="nil"/>
              <w:left w:val="single" w:sz="4" w:space="0" w:color="auto"/>
              <w:bottom w:val="single" w:sz="4" w:space="0" w:color="auto"/>
              <w:right w:val="single" w:sz="4" w:space="0" w:color="auto"/>
            </w:tcBorders>
            <w:shd w:val="clear" w:color="auto" w:fill="auto"/>
            <w:vAlign w:val="center"/>
          </w:tcPr>
          <w:p w14:paraId="7587F50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489" w:type="pct"/>
            <w:tcBorders>
              <w:top w:val="nil"/>
              <w:left w:val="nil"/>
              <w:bottom w:val="single" w:sz="4" w:space="0" w:color="auto"/>
              <w:right w:val="single" w:sz="4" w:space="0" w:color="auto"/>
            </w:tcBorders>
            <w:shd w:val="clear" w:color="auto" w:fill="auto"/>
            <w:vAlign w:val="center"/>
            <w:hideMark/>
          </w:tcPr>
          <w:p w14:paraId="7BD01AC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05" w:type="pct"/>
            <w:gridSpan w:val="2"/>
            <w:tcBorders>
              <w:top w:val="nil"/>
              <w:left w:val="nil"/>
              <w:bottom w:val="single" w:sz="4" w:space="0" w:color="auto"/>
              <w:right w:val="single" w:sz="4" w:space="0" w:color="auto"/>
            </w:tcBorders>
            <w:shd w:val="clear" w:color="auto" w:fill="auto"/>
            <w:vAlign w:val="center"/>
            <w:hideMark/>
          </w:tcPr>
          <w:p w14:paraId="79A053A1"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1032" w:type="pct"/>
            <w:gridSpan w:val="2"/>
            <w:tcBorders>
              <w:top w:val="nil"/>
              <w:left w:val="nil"/>
              <w:bottom w:val="single" w:sz="4" w:space="0" w:color="auto"/>
              <w:right w:val="single" w:sz="4" w:space="0" w:color="auto"/>
            </w:tcBorders>
            <w:shd w:val="clear" w:color="auto" w:fill="auto"/>
            <w:vAlign w:val="center"/>
            <w:hideMark/>
          </w:tcPr>
          <w:p w14:paraId="16B533C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815" w:type="pct"/>
            <w:gridSpan w:val="2"/>
            <w:tcBorders>
              <w:top w:val="nil"/>
              <w:left w:val="nil"/>
              <w:bottom w:val="single" w:sz="4" w:space="0" w:color="auto"/>
              <w:right w:val="single" w:sz="4" w:space="0" w:color="auto"/>
            </w:tcBorders>
            <w:shd w:val="clear" w:color="auto" w:fill="auto"/>
            <w:vAlign w:val="center"/>
            <w:hideMark/>
          </w:tcPr>
          <w:p w14:paraId="408F857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537583E9" w14:textId="77777777" w:rsidTr="00656414">
        <w:trPr>
          <w:gridAfter w:val="1"/>
          <w:wAfter w:w="5" w:type="pct"/>
          <w:cantSplit/>
          <w:trHeight w:val="1227"/>
        </w:trPr>
        <w:tc>
          <w:tcPr>
            <w:tcW w:w="1791" w:type="pct"/>
            <w:vMerge w:val="restart"/>
            <w:tcBorders>
              <w:top w:val="single" w:sz="4" w:space="0" w:color="auto"/>
              <w:left w:val="single" w:sz="4" w:space="0" w:color="auto"/>
              <w:right w:val="single" w:sz="4" w:space="0" w:color="auto"/>
            </w:tcBorders>
            <w:shd w:val="clear" w:color="auto" w:fill="auto"/>
          </w:tcPr>
          <w:p w14:paraId="4B97FE03"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Work Authorization Documents (WADs) identify the Scope of Work (SOW)</w:t>
            </w:r>
            <w:r w:rsidRPr="00A91766">
              <w:rPr>
                <w:rFonts w:ascii="Times New Roman" w:eastAsia="Malgun Gothic" w:hAnsi="Times New Roman" w:cs="Times New Roman"/>
                <w:b/>
                <w:sz w:val="14"/>
                <w:szCs w:val="14"/>
                <w:lang w:eastAsia="ko-KR"/>
              </w:rPr>
              <w:t>/</w:t>
            </w:r>
            <w:r w:rsidRPr="00A91766">
              <w:rPr>
                <w:rFonts w:ascii="Times New Roman" w:eastAsia="Malgun Gothic" w:hAnsi="Times New Roman" w:cs="Times New Roman"/>
                <w:bCs/>
                <w:sz w:val="14"/>
                <w:szCs w:val="14"/>
                <w:lang w:eastAsia="ko-KR"/>
              </w:rPr>
              <w:t>Statement of Objectives (SOO),</w:t>
            </w:r>
            <w:r w:rsidRPr="00A91766">
              <w:rPr>
                <w:rFonts w:ascii="Times New Roman" w:eastAsia="Malgun Gothic" w:hAnsi="Times New Roman" w:cs="Times New Roman"/>
                <w:sz w:val="14"/>
                <w:szCs w:val="14"/>
                <w:lang w:eastAsia="ko-KR"/>
              </w:rPr>
              <w:t xml:space="preserve"> period of performance, and budgets (including hours, as applicable). The EVMS is used to verify that the start of work and the expenditure of costs is initiated through a documented authorization process. This process provides budget authorization for the Control Account Manager (CAM) to start work efforts. Approved work authorization precedes the baseline start and actual start of work. Work should not begin before authorized by an initial work authorization. Formally authorizing the work ensures the assignment of all project/program work scope to the responsible organization is clearly documented and the resources required for completing the work are budgeted and acknowledged by the management team prior to commencement of work. A budget is established for the work scope which is then further broken down by the Element of Cost (EOC) for labor, material, subcontractor, and other direct charges required to accomplish it. Inadequate authorization of work increases the risk of mischarges, operating inefficiencies, and cost overruns.</w:t>
            </w:r>
          </w:p>
          <w:p w14:paraId="20F89541"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p>
          <w:p w14:paraId="7B82A21F"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Lack of planning and establishing budget by EOC impacts management’s ability to allocate resources effectively and ensure all required resources are committed and available to the project. Ensuring Control Account (CA) budgets are authorized and planned by EOCs facilitates management insight into program performance at the resource level. Inadequate work authorization increases the risk of performing unauthorized work leading to cost overruns. Unauthorized expenditures, budgets, and scheduled activities prior to formal work authorization may be an indicator of lack of program management attention and control over resources, baseline plans, and schedule resulting in poor execution of contract requirements. The inability to roll up costs will prevent reconciliation with the performance measurement baseline and impact visibility and analysis of cost performance at key management control levels.</w:t>
            </w:r>
          </w:p>
          <w:p w14:paraId="5D92725A"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p>
          <w:p w14:paraId="5639C089"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009C1972"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CA Plans (CAP) by EOC </w:t>
            </w:r>
          </w:p>
          <w:p w14:paraId="7F88DD70"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WAD scope definition and traceability to the SOW/SOO</w:t>
            </w:r>
          </w:p>
          <w:p w14:paraId="40A40647"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Performance Measurement Baseline (PMB) </w:t>
            </w:r>
          </w:p>
          <w:p w14:paraId="6F91A915"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Undistributed Budget (UB) logs </w:t>
            </w:r>
          </w:p>
          <w:p w14:paraId="42107BEC"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Bills of Materials (BOM) </w:t>
            </w:r>
          </w:p>
          <w:p w14:paraId="0D6ED8CA"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Responsibility Assignment Matrix (RAM)</w:t>
            </w:r>
          </w:p>
          <w:p w14:paraId="707F7EDE"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Schedules (prime and subcontractor)</w:t>
            </w:r>
          </w:p>
          <w:p w14:paraId="66330168"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Basis of Estimate (BOE) </w:t>
            </w:r>
          </w:p>
          <w:p w14:paraId="4DC9EF3D"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Work Breakdown Structure (WBS) Dictionary</w:t>
            </w:r>
          </w:p>
          <w:p w14:paraId="56EBC5AF"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Other </w:t>
            </w:r>
          </w:p>
          <w:p w14:paraId="2E0BB234"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11C03063"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Work Authorization should be integrated with the Organizing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p w14:paraId="150D01FC"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2F11E6FB" w14:textId="77777777" w:rsidR="00523A4A" w:rsidRPr="00A91766" w:rsidRDefault="00523A4A" w:rsidP="00656414">
            <w:pPr>
              <w:suppressAutoHyphens/>
              <w:autoSpaceDE w:val="0"/>
              <w:autoSpaceDN w:val="0"/>
              <w:adjustRightInd w:val="0"/>
              <w:textAlignment w:val="center"/>
              <w:rPr>
                <w:rFonts w:ascii="Calibri" w:eastAsia="Malgun Gothic" w:hAnsi="Calibri" w:cs="Times New Roman"/>
                <w:bCs/>
                <w:i/>
                <w:sz w:val="14"/>
                <w:szCs w:val="14"/>
                <w:lang w:eastAsia="ko-KR"/>
              </w:rPr>
            </w:pPr>
            <w:r w:rsidRPr="00A91766">
              <w:rPr>
                <w:rFonts w:ascii="Times New Roman" w:eastAsia="Malgun Gothic" w:hAnsi="Times New Roman" w:cs="Times New Roman"/>
                <w:i/>
                <w:iCs/>
                <w:color w:val="000000"/>
                <w:sz w:val="14"/>
                <w:szCs w:val="14"/>
                <w:lang w:eastAsia="ko-KR"/>
              </w:rPr>
              <w:t>References:</w:t>
            </w:r>
            <w:r w:rsidRPr="00A91766">
              <w:rPr>
                <w:rFonts w:ascii="Times New Roman" w:eastAsia="Malgun Gothic" w:hAnsi="Times New Roman" w:cs="Times New Roman"/>
                <w:color w:val="000000"/>
                <w:sz w:val="14"/>
                <w:szCs w:val="14"/>
                <w:lang w:eastAsia="ko-KR"/>
              </w:rPr>
              <w:t xml:space="preserve"> NDIA EVMS EIA-748-D Intent Guide GL 9; DoD EVMSIG GL 9; DOE CAG GL 9; SAE EIA748-D; NDIA PASEG;</w:t>
            </w:r>
            <w:r w:rsidRPr="00A91766">
              <w:rPr>
                <w:rFonts w:ascii="Times New Roman" w:eastAsia="Malgun Gothic" w:hAnsi="Times New Roman" w:cs="Times New Roman"/>
                <w:sz w:val="14"/>
                <w:szCs w:val="14"/>
                <w:lang w:eastAsia="ko-KR"/>
              </w:rPr>
              <w:t xml:space="preserve"> ISO 21508:2018(E); ANSI PMI 19-006-2019</w:t>
            </w:r>
          </w:p>
        </w:tc>
        <w:tc>
          <w:tcPr>
            <w:tcW w:w="163" w:type="pct"/>
            <w:vMerge w:val="restart"/>
            <w:tcBorders>
              <w:top w:val="single" w:sz="4" w:space="0" w:color="auto"/>
              <w:left w:val="nil"/>
              <w:right w:val="single" w:sz="4" w:space="0" w:color="auto"/>
            </w:tcBorders>
            <w:shd w:val="clear" w:color="auto" w:fill="auto"/>
            <w:textDirection w:val="btLr"/>
            <w:vAlign w:val="center"/>
          </w:tcPr>
          <w:p w14:paraId="5CD6FB21" w14:textId="77777777" w:rsidR="00523A4A" w:rsidRPr="00A91766" w:rsidRDefault="00523A4A" w:rsidP="00656414">
            <w:pPr>
              <w:spacing w:line="259" w:lineRule="auto"/>
              <w:ind w:left="115" w:right="115"/>
              <w:jc w:val="center"/>
              <w:rPr>
                <w:rFonts w:ascii="Times New Roman" w:eastAsia="Malgun Gothic" w:hAnsi="Times New Roman" w:cs="Times New Roman"/>
                <w:b/>
                <w:bCs/>
                <w:sz w:val="20"/>
                <w:szCs w:val="20"/>
                <w:lang w:eastAsia="ko-KR"/>
              </w:rPr>
            </w:pPr>
            <w:r w:rsidRPr="00A91766">
              <w:rPr>
                <w:rFonts w:ascii="Times New Roman" w:eastAsia="Malgun Gothic" w:hAnsi="Times New Roman" w:cs="Times New Roman"/>
                <w:b/>
                <w:bCs/>
                <w:sz w:val="20"/>
                <w:szCs w:val="20"/>
                <w:lang w:eastAsia="ko-KR"/>
              </w:rPr>
              <w:t>Not yet started.</w:t>
            </w:r>
          </w:p>
        </w:tc>
        <w:tc>
          <w:tcPr>
            <w:tcW w:w="489" w:type="pct"/>
            <w:tcBorders>
              <w:top w:val="single" w:sz="4" w:space="0" w:color="auto"/>
              <w:left w:val="nil"/>
              <w:bottom w:val="single" w:sz="4" w:space="0" w:color="auto"/>
              <w:right w:val="single" w:sz="4" w:space="0" w:color="auto"/>
            </w:tcBorders>
            <w:shd w:val="clear" w:color="auto" w:fill="auto"/>
          </w:tcPr>
          <w:p w14:paraId="3E6D19EC"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Some WADs identify SOW, period of performance, and budgets, and are traceable to the WBS, OBS, CAP, CAM’s BOE, and schedule.</w:t>
            </w:r>
          </w:p>
        </w:tc>
        <w:tc>
          <w:tcPr>
            <w:tcW w:w="705" w:type="pct"/>
            <w:gridSpan w:val="2"/>
            <w:tcBorders>
              <w:top w:val="single" w:sz="4" w:space="0" w:color="auto"/>
              <w:left w:val="nil"/>
              <w:bottom w:val="single" w:sz="4" w:space="0" w:color="auto"/>
              <w:right w:val="single" w:sz="4" w:space="0" w:color="auto"/>
            </w:tcBorders>
            <w:shd w:val="clear" w:color="auto" w:fill="auto"/>
          </w:tcPr>
          <w:p w14:paraId="7A885304"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Most WADs identify scope of work, period of performance, and budgets, and are traceable or reconcilable to the WBS, OBS, CAP, CAM’s BOE, and schedule.</w:t>
            </w:r>
          </w:p>
        </w:tc>
        <w:tc>
          <w:tcPr>
            <w:tcW w:w="1032" w:type="pct"/>
            <w:gridSpan w:val="2"/>
            <w:tcBorders>
              <w:top w:val="single" w:sz="4" w:space="0" w:color="auto"/>
              <w:left w:val="nil"/>
              <w:bottom w:val="single" w:sz="4" w:space="0" w:color="auto"/>
              <w:right w:val="single" w:sz="4" w:space="0" w:color="auto"/>
            </w:tcBorders>
            <w:shd w:val="clear" w:color="auto" w:fill="auto"/>
          </w:tcPr>
          <w:p w14:paraId="5AE5A9F3"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All WADs identify scope of work, period of performance, and budgets, and are traceable or reconcilable to the WBS, OBS, CAP, CAM’s BOE, and schedule.</w:t>
            </w:r>
          </w:p>
        </w:tc>
        <w:tc>
          <w:tcPr>
            <w:tcW w:w="815" w:type="pct"/>
            <w:gridSpan w:val="2"/>
            <w:tcBorders>
              <w:top w:val="single" w:sz="4" w:space="0" w:color="auto"/>
              <w:left w:val="nil"/>
              <w:bottom w:val="single" w:sz="4" w:space="0" w:color="auto"/>
              <w:right w:val="single" w:sz="4" w:space="0" w:color="auto"/>
            </w:tcBorders>
            <w:shd w:val="clear" w:color="auto" w:fill="auto"/>
          </w:tcPr>
          <w:p w14:paraId="37B5C5E4" w14:textId="77777777" w:rsidR="00523A4A" w:rsidRPr="00A91766" w:rsidRDefault="00523A4A" w:rsidP="00656414">
            <w:pPr>
              <w:spacing w:line="259" w:lineRule="auto"/>
              <w:ind w:right="115"/>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Traceability and reconciliation of WADs is institutionalized in the tools, </w:t>
            </w:r>
            <w:proofErr w:type="gramStart"/>
            <w:r w:rsidRPr="00A91766">
              <w:rPr>
                <w:rFonts w:ascii="Times New Roman" w:eastAsia="Malgun Gothic" w:hAnsi="Times New Roman" w:cs="Times New Roman"/>
                <w:b/>
                <w:bCs/>
                <w:sz w:val="14"/>
                <w:szCs w:val="14"/>
                <w:lang w:eastAsia="ko-KR"/>
              </w:rPr>
              <w:t>monitored</w:t>
            </w:r>
            <w:proofErr w:type="gramEnd"/>
            <w:r w:rsidRPr="00A91766">
              <w:rPr>
                <w:rFonts w:ascii="Times New Roman" w:eastAsia="Malgun Gothic" w:hAnsi="Times New Roman" w:cs="Times New Roman"/>
                <w:b/>
                <w:bCs/>
                <w:sz w:val="14"/>
                <w:szCs w:val="14"/>
                <w:lang w:eastAsia="ko-KR"/>
              </w:rPr>
              <w:t xml:space="preserve"> and documented monthly, and proactively used to track authorized work and associated scope, schedule, and budget and to assign or transfer ownership to each CA.</w:t>
            </w:r>
          </w:p>
        </w:tc>
      </w:tr>
      <w:tr w:rsidR="00523A4A" w:rsidRPr="00A91766" w14:paraId="2E1DB931" w14:textId="77777777" w:rsidTr="00656414">
        <w:trPr>
          <w:gridAfter w:val="1"/>
          <w:wAfter w:w="5" w:type="pct"/>
          <w:cantSplit/>
          <w:trHeight w:val="5202"/>
        </w:trPr>
        <w:tc>
          <w:tcPr>
            <w:tcW w:w="1791" w:type="pct"/>
            <w:vMerge/>
            <w:tcBorders>
              <w:left w:val="single" w:sz="4" w:space="0" w:color="auto"/>
              <w:bottom w:val="single" w:sz="4" w:space="0" w:color="auto"/>
              <w:right w:val="single" w:sz="4" w:space="0" w:color="auto"/>
            </w:tcBorders>
            <w:shd w:val="clear" w:color="auto" w:fill="auto"/>
          </w:tcPr>
          <w:p w14:paraId="5E525171"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20"/>
                <w:szCs w:val="20"/>
                <w:lang w:eastAsia="ko-KR"/>
              </w:rPr>
            </w:pPr>
          </w:p>
        </w:tc>
        <w:tc>
          <w:tcPr>
            <w:tcW w:w="163" w:type="pct"/>
            <w:vMerge/>
            <w:tcBorders>
              <w:left w:val="nil"/>
              <w:bottom w:val="single" w:sz="4" w:space="0" w:color="auto"/>
              <w:right w:val="single" w:sz="4" w:space="0" w:color="auto"/>
            </w:tcBorders>
            <w:shd w:val="clear" w:color="auto" w:fill="auto"/>
            <w:textDirection w:val="btLr"/>
            <w:vAlign w:val="center"/>
          </w:tcPr>
          <w:p w14:paraId="170B470D" w14:textId="77777777" w:rsidR="00523A4A" w:rsidRPr="00A91766" w:rsidRDefault="00523A4A" w:rsidP="00656414">
            <w:pPr>
              <w:spacing w:after="160" w:line="259" w:lineRule="auto"/>
              <w:ind w:left="113" w:right="113"/>
              <w:rPr>
                <w:rFonts w:ascii="Times New Roman" w:eastAsia="Malgun Gothic" w:hAnsi="Times New Roman" w:cs="Times New Roman"/>
                <w:sz w:val="20"/>
                <w:szCs w:val="20"/>
                <w:lang w:eastAsia="ko-KR"/>
              </w:rPr>
            </w:pPr>
          </w:p>
        </w:tc>
        <w:tc>
          <w:tcPr>
            <w:tcW w:w="489" w:type="pct"/>
            <w:tcBorders>
              <w:top w:val="single" w:sz="4" w:space="0" w:color="auto"/>
              <w:left w:val="nil"/>
              <w:bottom w:val="single" w:sz="4" w:space="0" w:color="auto"/>
              <w:right w:val="single" w:sz="4" w:space="0" w:color="auto"/>
            </w:tcBorders>
            <w:shd w:val="clear" w:color="auto" w:fill="auto"/>
          </w:tcPr>
          <w:p w14:paraId="26B17FE3"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WAD policies and procedures are not yet reviewed.</w:t>
            </w:r>
          </w:p>
          <w:p w14:paraId="0283E9DB"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WAD data sources (WBS, OBS, CAP) are not fully developed. WADs/CAPs are not fully supported by EOC breakouts and period of performance. They are not traceable to time-phasing in the schedule nor planned according to the </w:t>
            </w:r>
            <w:proofErr w:type="gramStart"/>
            <w:r w:rsidRPr="00A91766">
              <w:rPr>
                <w:rFonts w:ascii="Times New Roman" w:eastAsia="Malgun Gothic" w:hAnsi="Times New Roman" w:cs="Times New Roman"/>
                <w:sz w:val="14"/>
                <w:szCs w:val="14"/>
                <w:lang w:eastAsia="ko-KR"/>
              </w:rPr>
              <w:t>manner in which</w:t>
            </w:r>
            <w:proofErr w:type="gramEnd"/>
            <w:r w:rsidRPr="00A91766">
              <w:rPr>
                <w:rFonts w:ascii="Times New Roman" w:eastAsia="Malgun Gothic" w:hAnsi="Times New Roman" w:cs="Times New Roman"/>
                <w:sz w:val="14"/>
                <w:szCs w:val="14"/>
                <w:lang w:eastAsia="ko-KR"/>
              </w:rPr>
              <w:t xml:space="preserve"> work will be executed.</w:t>
            </w:r>
          </w:p>
          <w:p w14:paraId="19AF277D"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Some WADs authorize scope, schedule, and budget, based in part on the associated BOE.</w:t>
            </w:r>
          </w:p>
        </w:tc>
        <w:tc>
          <w:tcPr>
            <w:tcW w:w="705" w:type="pct"/>
            <w:gridSpan w:val="2"/>
            <w:tcBorders>
              <w:top w:val="single" w:sz="4" w:space="0" w:color="auto"/>
              <w:left w:val="nil"/>
              <w:bottom w:val="single" w:sz="4" w:space="0" w:color="auto"/>
              <w:right w:val="single" w:sz="4" w:space="0" w:color="auto"/>
            </w:tcBorders>
            <w:shd w:val="clear" w:color="auto" w:fill="auto"/>
          </w:tcPr>
          <w:p w14:paraId="6F8AB157" w14:textId="77777777" w:rsidR="00523A4A" w:rsidRPr="00A91766" w:rsidRDefault="00523A4A"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WAD policies and procedures are drafted and reviewed.</w:t>
            </w:r>
          </w:p>
          <w:p w14:paraId="36C239A9" w14:textId="77777777" w:rsidR="00523A4A" w:rsidRPr="00A91766" w:rsidRDefault="00523A4A" w:rsidP="00656414">
            <w:pPr>
              <w:spacing w:line="259" w:lineRule="auto"/>
              <w:rPr>
                <w:rFonts w:ascii="Times New Roman" w:eastAsia="Malgun Gothic" w:hAnsi="Times New Roman" w:cs="Times New Roman"/>
                <w:sz w:val="14"/>
                <w:szCs w:val="14"/>
                <w:lang w:eastAsia="ko-KR"/>
              </w:rPr>
            </w:pPr>
          </w:p>
          <w:p w14:paraId="542AE754" w14:textId="77777777" w:rsidR="00523A4A" w:rsidRPr="00A91766" w:rsidRDefault="00523A4A"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WAD data sources (WBS, OBS, CAP) are in various stages of development. WADs/CAPs are supported by EOC breakouts and period of performance. WADs may not be fully traceable to time-phasing in the schedule nor planned according to the </w:t>
            </w:r>
            <w:proofErr w:type="gramStart"/>
            <w:r w:rsidRPr="00A91766">
              <w:rPr>
                <w:rFonts w:ascii="Times New Roman" w:eastAsia="Malgun Gothic" w:hAnsi="Times New Roman" w:cs="Times New Roman"/>
                <w:sz w:val="14"/>
                <w:szCs w:val="14"/>
                <w:lang w:eastAsia="ko-KR"/>
              </w:rPr>
              <w:t>manner in which</w:t>
            </w:r>
            <w:proofErr w:type="gramEnd"/>
            <w:r w:rsidRPr="00A91766">
              <w:rPr>
                <w:rFonts w:ascii="Times New Roman" w:eastAsia="Malgun Gothic" w:hAnsi="Times New Roman" w:cs="Times New Roman"/>
                <w:sz w:val="14"/>
                <w:szCs w:val="14"/>
                <w:lang w:eastAsia="ko-KR"/>
              </w:rPr>
              <w:t xml:space="preserve"> work will be executed.</w:t>
            </w:r>
          </w:p>
          <w:p w14:paraId="0CF960AE" w14:textId="77777777" w:rsidR="00523A4A" w:rsidRPr="00A91766" w:rsidRDefault="00523A4A" w:rsidP="00656414">
            <w:pPr>
              <w:spacing w:line="259" w:lineRule="auto"/>
              <w:rPr>
                <w:rFonts w:ascii="Times New Roman" w:eastAsia="Malgun Gothic" w:hAnsi="Times New Roman" w:cs="Times New Roman"/>
                <w:sz w:val="14"/>
                <w:szCs w:val="14"/>
                <w:lang w:eastAsia="ko-KR"/>
              </w:rPr>
            </w:pPr>
          </w:p>
          <w:p w14:paraId="55FE9A8C" w14:textId="77777777" w:rsidR="00523A4A" w:rsidRPr="00A91766" w:rsidRDefault="00523A4A"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Most WADs authorize scope, schedule, and budget, based on an associated BOE. Procedures are in place addressing development and use of BOEs by those responsible for authorizing, </w:t>
            </w:r>
            <w:proofErr w:type="gramStart"/>
            <w:r w:rsidRPr="00A91766">
              <w:rPr>
                <w:rFonts w:ascii="Times New Roman" w:eastAsia="Malgun Gothic" w:hAnsi="Times New Roman" w:cs="Times New Roman"/>
                <w:sz w:val="14"/>
                <w:szCs w:val="14"/>
                <w:lang w:eastAsia="ko-KR"/>
              </w:rPr>
              <w:t>planning</w:t>
            </w:r>
            <w:proofErr w:type="gramEnd"/>
            <w:r w:rsidRPr="00A91766">
              <w:rPr>
                <w:rFonts w:ascii="Times New Roman" w:eastAsia="Malgun Gothic" w:hAnsi="Times New Roman" w:cs="Times New Roman"/>
                <w:sz w:val="14"/>
                <w:szCs w:val="14"/>
                <w:lang w:eastAsia="ko-KR"/>
              </w:rPr>
              <w:t xml:space="preserve"> and performing the work. Differences between BOE and WAD values are traceable and reconcilable.</w:t>
            </w:r>
          </w:p>
          <w:p w14:paraId="237BD490" w14:textId="77777777" w:rsidR="00523A4A" w:rsidRPr="00A91766" w:rsidRDefault="00523A4A" w:rsidP="00656414">
            <w:pPr>
              <w:spacing w:line="259" w:lineRule="auto"/>
              <w:rPr>
                <w:rFonts w:ascii="Times New Roman" w:eastAsia="Malgun Gothic" w:hAnsi="Times New Roman" w:cs="Times New Roman"/>
                <w:sz w:val="14"/>
                <w:szCs w:val="14"/>
                <w:lang w:eastAsia="ko-KR"/>
              </w:rPr>
            </w:pPr>
          </w:p>
          <w:p w14:paraId="60965AC6" w14:textId="77777777" w:rsidR="00523A4A" w:rsidRPr="00A91766" w:rsidRDefault="00523A4A"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Work Authorization is coordinated with the Organizing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 xml:space="preserve">process and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process.</w:t>
            </w:r>
          </w:p>
        </w:tc>
        <w:tc>
          <w:tcPr>
            <w:tcW w:w="1032" w:type="pct"/>
            <w:gridSpan w:val="2"/>
            <w:tcBorders>
              <w:top w:val="single" w:sz="4" w:space="0" w:color="auto"/>
              <w:left w:val="nil"/>
              <w:bottom w:val="single" w:sz="4" w:space="0" w:color="auto"/>
              <w:right w:val="single" w:sz="4" w:space="0" w:color="auto"/>
            </w:tcBorders>
            <w:shd w:val="clear" w:color="auto" w:fill="auto"/>
          </w:tcPr>
          <w:p w14:paraId="03253C32" w14:textId="77777777" w:rsidR="00523A4A" w:rsidRPr="00A91766" w:rsidRDefault="00523A4A" w:rsidP="00656414">
            <w:pPr>
              <w:spacing w:after="12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WAD policies </w:t>
            </w:r>
            <w:proofErr w:type="gramStart"/>
            <w:r w:rsidRPr="00A91766">
              <w:rPr>
                <w:rFonts w:ascii="Times New Roman" w:eastAsia="Malgun Gothic" w:hAnsi="Times New Roman" w:cs="Times New Roman"/>
                <w:sz w:val="14"/>
                <w:szCs w:val="14"/>
                <w:lang w:eastAsia="ko-KR"/>
              </w:rPr>
              <w:t>and,</w:t>
            </w:r>
            <w:proofErr w:type="gramEnd"/>
            <w:r w:rsidRPr="00A91766">
              <w:rPr>
                <w:rFonts w:ascii="Times New Roman" w:eastAsia="Malgun Gothic" w:hAnsi="Times New Roman" w:cs="Times New Roman"/>
                <w:sz w:val="14"/>
                <w:szCs w:val="14"/>
                <w:lang w:eastAsia="ko-KR"/>
              </w:rPr>
              <w:t xml:space="preserve"> procedures are approved and implemented across the applicable scope for all CAs. </w:t>
            </w:r>
          </w:p>
          <w:p w14:paraId="4682EA9C" w14:textId="77777777" w:rsidR="00523A4A" w:rsidRPr="00A91766" w:rsidRDefault="00523A4A" w:rsidP="00656414">
            <w:pPr>
              <w:spacing w:after="12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WAD data sources are fully developed, approved for use, and under configuration control. CAPs are budgeted by EOC as an extension of the WADs. WADs are fully traceable to time-phasing in the baseline schedule and planned according to the </w:t>
            </w:r>
            <w:proofErr w:type="gramStart"/>
            <w:r w:rsidRPr="00A91766">
              <w:rPr>
                <w:rFonts w:ascii="Times New Roman" w:eastAsia="Malgun Gothic" w:hAnsi="Times New Roman" w:cs="Times New Roman"/>
                <w:sz w:val="14"/>
                <w:szCs w:val="14"/>
                <w:lang w:eastAsia="ko-KR"/>
              </w:rPr>
              <w:t>manner in which</w:t>
            </w:r>
            <w:proofErr w:type="gramEnd"/>
            <w:r w:rsidRPr="00A91766">
              <w:rPr>
                <w:rFonts w:ascii="Times New Roman" w:eastAsia="Malgun Gothic" w:hAnsi="Times New Roman" w:cs="Times New Roman"/>
                <w:sz w:val="14"/>
                <w:szCs w:val="14"/>
                <w:lang w:eastAsia="ko-KR"/>
              </w:rPr>
              <w:t xml:space="preserve"> work will be executed. </w:t>
            </w:r>
          </w:p>
          <w:p w14:paraId="276F2F1A" w14:textId="77777777" w:rsidR="00523A4A" w:rsidRPr="00A91766" w:rsidRDefault="00523A4A" w:rsidP="00656414">
            <w:pPr>
              <w:spacing w:after="12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All project/program work scope, schedule, and budget (including hours, as applicable) identified in the WADs are realistic and reconcilable with the associated BOE based on past performance of similar nature, documented or proven estimating practices, or similar methods. Problems are identified, logged, tracked, mitigated, </w:t>
            </w:r>
            <w:proofErr w:type="gramStart"/>
            <w:r w:rsidRPr="00A91766">
              <w:rPr>
                <w:rFonts w:ascii="Times New Roman" w:eastAsia="Malgun Gothic" w:hAnsi="Times New Roman" w:cs="Times New Roman"/>
                <w:sz w:val="14"/>
                <w:szCs w:val="14"/>
                <w:lang w:eastAsia="ko-KR"/>
              </w:rPr>
              <w:t>corrected</w:t>
            </w:r>
            <w:proofErr w:type="gramEnd"/>
            <w:r w:rsidRPr="00A91766">
              <w:rPr>
                <w:rFonts w:ascii="Times New Roman" w:eastAsia="Malgun Gothic" w:hAnsi="Times New Roman" w:cs="Times New Roman"/>
                <w:sz w:val="14"/>
                <w:szCs w:val="14"/>
                <w:lang w:eastAsia="ko-KR"/>
              </w:rPr>
              <w:t xml:space="preserve"> and closed, providing management with insight to make timely decisions. </w:t>
            </w:r>
            <w:r w:rsidRPr="00A91766">
              <w:rPr>
                <w:rFonts w:ascii="Times New Roman" w:eastAsia="Malgun Gothic" w:hAnsi="Times New Roman" w:cs="Times New Roman"/>
                <w:color w:val="000000"/>
                <w:sz w:val="14"/>
                <w:szCs w:val="14"/>
                <w:lang w:eastAsia="ko-KR"/>
              </w:rPr>
              <w:t xml:space="preserve">WADs provide the basis for a mutually agreed-to scope, schedule, and budget that serves as the basis for measuring performance, forecasting budgets, schedules, and managing work. </w:t>
            </w:r>
          </w:p>
          <w:p w14:paraId="6F6ECD69" w14:textId="77777777" w:rsidR="00523A4A" w:rsidRPr="00A91766" w:rsidRDefault="00523A4A" w:rsidP="00656414">
            <w:pPr>
              <w:spacing w:after="12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Differences between BOE and WAD values are understood, reconcilable to material, </w:t>
            </w:r>
            <w:proofErr w:type="gramStart"/>
            <w:r w:rsidRPr="00A91766">
              <w:rPr>
                <w:rFonts w:ascii="Times New Roman" w:eastAsia="Malgun Gothic" w:hAnsi="Times New Roman" w:cs="Times New Roman"/>
                <w:sz w:val="14"/>
                <w:szCs w:val="14"/>
                <w:lang w:eastAsia="ko-KR"/>
              </w:rPr>
              <w:t>procurements</w:t>
            </w:r>
            <w:proofErr w:type="gramEnd"/>
            <w:r w:rsidRPr="00A91766">
              <w:rPr>
                <w:rFonts w:ascii="Times New Roman" w:eastAsia="Malgun Gothic" w:hAnsi="Times New Roman" w:cs="Times New Roman"/>
                <w:sz w:val="14"/>
                <w:szCs w:val="14"/>
                <w:lang w:eastAsia="ko-KR"/>
              </w:rPr>
              <w:t xml:space="preserve"> and subcontracts, and used as a basis for identification of risks and opportunities. </w:t>
            </w:r>
          </w:p>
          <w:p w14:paraId="08CB349A" w14:textId="77777777" w:rsidR="00523A4A" w:rsidRPr="00A91766" w:rsidRDefault="00523A4A"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Work Authorization is </w:t>
            </w:r>
            <w:r w:rsidRPr="00A91766">
              <w:rPr>
                <w:rFonts w:ascii="Times New Roman" w:eastAsia="Malgun Gothic" w:hAnsi="Times New Roman" w:cs="Times New Roman"/>
                <w:bCs/>
                <w:color w:val="000000"/>
                <w:sz w:val="14"/>
                <w:szCs w:val="14"/>
                <w:lang w:eastAsia="ko-KR"/>
              </w:rPr>
              <w:t xml:space="preserve">fully integrated with the Organizing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w:t>
            </w:r>
          </w:p>
        </w:tc>
        <w:tc>
          <w:tcPr>
            <w:tcW w:w="815" w:type="pct"/>
            <w:gridSpan w:val="2"/>
            <w:tcBorders>
              <w:top w:val="single" w:sz="4" w:space="0" w:color="auto"/>
              <w:left w:val="nil"/>
              <w:bottom w:val="single" w:sz="4" w:space="0" w:color="auto"/>
              <w:right w:val="single" w:sz="4" w:space="0" w:color="auto"/>
            </w:tcBorders>
            <w:shd w:val="clear" w:color="auto" w:fill="auto"/>
          </w:tcPr>
          <w:p w14:paraId="76ADAA5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Throughout the project/program lifecycle, BOEs are continually updated based on known risks, realized risks, and performance to date.</w:t>
            </w:r>
          </w:p>
          <w:p w14:paraId="7F6DE1B7"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35791634"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WADs are continuously maintained and automatically tested to assess system health and integrity. Necessary corrective actions are implemented, completed, and recurring issues resolved, leading to continuous improvement and optimization.</w:t>
            </w:r>
          </w:p>
          <w:p w14:paraId="015591F3"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4ACCCE93"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sz w:val="14"/>
                <w:szCs w:val="14"/>
                <w:lang w:eastAsia="ko-KR"/>
              </w:rPr>
              <w:t>Routine surveillance results of WADs data are fully disclosed with all key stakeholders, who maximize use of these results.</w:t>
            </w:r>
          </w:p>
        </w:tc>
      </w:tr>
    </w:tbl>
    <w:p w14:paraId="45565F4C" w14:textId="77777777" w:rsidR="00523A4A" w:rsidRPr="00464C62" w:rsidRDefault="00523A4A" w:rsidP="00523A4A">
      <w:pPr>
        <w:rPr>
          <w:rFonts w:ascii="Times New Roman" w:hAnsi="Times New Roman" w:cs="Times New Roman"/>
          <w:b/>
          <w:bCs/>
          <w:color w:val="00B050"/>
          <w:sz w:val="6"/>
          <w:szCs w:val="6"/>
        </w:rPr>
      </w:pPr>
      <w:r w:rsidRPr="00464C62">
        <w:rPr>
          <w:rFonts w:ascii="Times New Roman" w:hAnsi="Times New Roman" w:cs="Times New Roman"/>
          <w:b/>
          <w:bCs/>
          <w:color w:val="00B050"/>
          <w:sz w:val="6"/>
          <w:szCs w:val="6"/>
        </w:rPr>
        <w:br w:type="page"/>
      </w:r>
    </w:p>
    <w:tbl>
      <w:tblPr>
        <w:tblW w:w="5000" w:type="pct"/>
        <w:tblLayout w:type="fixed"/>
        <w:tblCellMar>
          <w:left w:w="115" w:type="dxa"/>
          <w:bottom w:w="14" w:type="dxa"/>
          <w:right w:w="115" w:type="dxa"/>
        </w:tblCellMar>
        <w:tblLook w:val="04A0" w:firstRow="1" w:lastRow="0" w:firstColumn="1" w:lastColumn="0" w:noHBand="0" w:noVBand="1"/>
      </w:tblPr>
      <w:tblGrid>
        <w:gridCol w:w="4568"/>
        <w:gridCol w:w="505"/>
        <w:gridCol w:w="1779"/>
        <w:gridCol w:w="179"/>
        <w:gridCol w:w="2119"/>
        <w:gridCol w:w="1109"/>
        <w:gridCol w:w="1002"/>
        <w:gridCol w:w="1689"/>
      </w:tblGrid>
      <w:tr w:rsidR="00523A4A" w:rsidRPr="00A91766" w14:paraId="7C17A46C" w14:textId="77777777" w:rsidTr="00656414">
        <w:trPr>
          <w:trHeight w:val="307"/>
        </w:trPr>
        <w:tc>
          <w:tcPr>
            <w:tcW w:w="1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2BFED"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C: BUDGETING AND </w:t>
            </w:r>
          </w:p>
          <w:p w14:paraId="21D9AE5B" w14:textId="77777777" w:rsidR="00523A4A" w:rsidRPr="00A91766"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t>WORK AUTHORIZATION</w:t>
            </w:r>
          </w:p>
        </w:tc>
        <w:tc>
          <w:tcPr>
            <w:tcW w:w="3236"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3702A8EF"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7C38FD7F" w14:textId="77777777" w:rsidTr="00656414">
        <w:trPr>
          <w:trHeight w:val="307"/>
        </w:trPr>
        <w:tc>
          <w:tcPr>
            <w:tcW w:w="1764" w:type="pct"/>
            <w:tcBorders>
              <w:top w:val="single" w:sz="4" w:space="0" w:color="auto"/>
              <w:left w:val="single" w:sz="4" w:space="0" w:color="auto"/>
              <w:right w:val="single" w:sz="4" w:space="0" w:color="auto"/>
            </w:tcBorders>
            <w:shd w:val="clear" w:color="auto" w:fill="auto"/>
            <w:noWrap/>
            <w:vAlign w:val="center"/>
            <w:hideMark/>
          </w:tcPr>
          <w:p w14:paraId="320BCE01" w14:textId="77777777" w:rsidR="00523A4A" w:rsidRPr="00A91766" w:rsidRDefault="00523A4A" w:rsidP="00656414">
            <w:pPr>
              <w:spacing w:line="259" w:lineRule="auto"/>
              <w:rPr>
                <w:rFonts w:ascii="Times New Roman" w:eastAsia="Malgun Gothic" w:hAnsi="Times New Roman" w:cs="Times New Roman"/>
                <w:b/>
                <w:bCs/>
                <w:sz w:val="20"/>
                <w:szCs w:val="20"/>
                <w:lang w:eastAsia="ko-KR"/>
              </w:rPr>
            </w:pPr>
          </w:p>
        </w:tc>
        <w:tc>
          <w:tcPr>
            <w:tcW w:w="951" w:type="pct"/>
            <w:gridSpan w:val="3"/>
            <w:tcBorders>
              <w:top w:val="nil"/>
              <w:left w:val="single" w:sz="4" w:space="0" w:color="auto"/>
              <w:bottom w:val="single" w:sz="4" w:space="0" w:color="auto"/>
              <w:right w:val="nil"/>
            </w:tcBorders>
            <w:shd w:val="clear" w:color="auto" w:fill="auto"/>
            <w:vAlign w:val="center"/>
            <w:hideMark/>
          </w:tcPr>
          <w:p w14:paraId="09EABF21"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818" w:type="pct"/>
            <w:tcBorders>
              <w:top w:val="nil"/>
              <w:left w:val="nil"/>
              <w:bottom w:val="single" w:sz="4" w:space="0" w:color="auto"/>
              <w:right w:val="nil"/>
            </w:tcBorders>
            <w:shd w:val="clear" w:color="auto" w:fill="auto"/>
            <w:vAlign w:val="center"/>
            <w:hideMark/>
          </w:tcPr>
          <w:p w14:paraId="0DB30266"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428" w:type="pct"/>
            <w:tcBorders>
              <w:top w:val="nil"/>
              <w:left w:val="nil"/>
              <w:bottom w:val="single" w:sz="4" w:space="0" w:color="auto"/>
              <w:right w:val="nil"/>
            </w:tcBorders>
            <w:shd w:val="clear" w:color="auto" w:fill="auto"/>
            <w:vAlign w:val="center"/>
          </w:tcPr>
          <w:p w14:paraId="276FB961"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1039" w:type="pct"/>
            <w:gridSpan w:val="2"/>
            <w:tcBorders>
              <w:top w:val="nil"/>
              <w:left w:val="nil"/>
              <w:bottom w:val="single" w:sz="4" w:space="0" w:color="auto"/>
              <w:right w:val="single" w:sz="4" w:space="0" w:color="auto"/>
            </w:tcBorders>
            <w:shd w:val="clear" w:color="auto" w:fill="auto"/>
            <w:vAlign w:val="center"/>
            <w:hideMark/>
          </w:tcPr>
          <w:p w14:paraId="04278C2B"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2D5014F6" w14:textId="77777777" w:rsidTr="00656414">
        <w:trPr>
          <w:trHeight w:val="307"/>
        </w:trPr>
        <w:tc>
          <w:tcPr>
            <w:tcW w:w="1764" w:type="pct"/>
            <w:tcBorders>
              <w:left w:val="single" w:sz="4" w:space="0" w:color="auto"/>
              <w:bottom w:val="single" w:sz="4" w:space="0" w:color="auto"/>
              <w:right w:val="single" w:sz="4" w:space="0" w:color="auto"/>
            </w:tcBorders>
            <w:shd w:val="clear" w:color="auto" w:fill="auto"/>
            <w:noWrap/>
            <w:vAlign w:val="center"/>
            <w:hideMark/>
          </w:tcPr>
          <w:p w14:paraId="3161F3F6" w14:textId="77777777" w:rsidR="00523A4A" w:rsidRPr="00A91766" w:rsidRDefault="00523A4A" w:rsidP="00656414">
            <w:pPr>
              <w:contextualSpacing/>
              <w:rPr>
                <w:rFonts w:ascii="Times New Roman" w:eastAsia="Malgun Gothic" w:hAnsi="Times New Roman" w:cs="Times New Roman"/>
                <w:b/>
                <w:bCs/>
                <w:sz w:val="20"/>
                <w:szCs w:val="20"/>
                <w:lang w:eastAsia="ko-KR"/>
              </w:rPr>
            </w:pPr>
            <w:r w:rsidRPr="00A91766">
              <w:rPr>
                <w:rFonts w:ascii="Times New Roman" w:eastAsia="Malgun Gothic" w:hAnsi="Times New Roman" w:cs="Times New Roman"/>
                <w:b/>
                <w:bCs/>
                <w:sz w:val="18"/>
                <w:szCs w:val="18"/>
                <w:lang w:eastAsia="ko-KR"/>
              </w:rPr>
              <w:t>C.4. Work Authorization Prior to Performance</w:t>
            </w:r>
          </w:p>
        </w:tc>
        <w:tc>
          <w:tcPr>
            <w:tcW w:w="195" w:type="pct"/>
            <w:tcBorders>
              <w:top w:val="nil"/>
              <w:left w:val="single" w:sz="4" w:space="0" w:color="auto"/>
              <w:bottom w:val="single" w:sz="4" w:space="0" w:color="auto"/>
              <w:right w:val="single" w:sz="4" w:space="0" w:color="auto"/>
            </w:tcBorders>
            <w:shd w:val="clear" w:color="auto" w:fill="auto"/>
            <w:vAlign w:val="center"/>
          </w:tcPr>
          <w:p w14:paraId="15D903E7"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687" w:type="pct"/>
            <w:tcBorders>
              <w:top w:val="nil"/>
              <w:left w:val="nil"/>
              <w:bottom w:val="single" w:sz="4" w:space="0" w:color="auto"/>
              <w:right w:val="single" w:sz="4" w:space="0" w:color="auto"/>
            </w:tcBorders>
            <w:shd w:val="clear" w:color="auto" w:fill="auto"/>
            <w:vAlign w:val="center"/>
            <w:hideMark/>
          </w:tcPr>
          <w:p w14:paraId="41777F19"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887" w:type="pct"/>
            <w:gridSpan w:val="2"/>
            <w:tcBorders>
              <w:top w:val="nil"/>
              <w:left w:val="nil"/>
              <w:bottom w:val="single" w:sz="4" w:space="0" w:color="auto"/>
              <w:right w:val="single" w:sz="4" w:space="0" w:color="auto"/>
            </w:tcBorders>
            <w:shd w:val="clear" w:color="auto" w:fill="auto"/>
            <w:vAlign w:val="center"/>
            <w:hideMark/>
          </w:tcPr>
          <w:p w14:paraId="2053B52E"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815" w:type="pct"/>
            <w:gridSpan w:val="2"/>
            <w:tcBorders>
              <w:top w:val="nil"/>
              <w:left w:val="nil"/>
              <w:bottom w:val="single" w:sz="4" w:space="0" w:color="auto"/>
              <w:right w:val="single" w:sz="4" w:space="0" w:color="auto"/>
            </w:tcBorders>
            <w:shd w:val="clear" w:color="auto" w:fill="auto"/>
            <w:vAlign w:val="center"/>
            <w:hideMark/>
          </w:tcPr>
          <w:p w14:paraId="465A6A0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652" w:type="pct"/>
            <w:tcBorders>
              <w:top w:val="nil"/>
              <w:left w:val="nil"/>
              <w:bottom w:val="single" w:sz="4" w:space="0" w:color="auto"/>
              <w:right w:val="single" w:sz="4" w:space="0" w:color="auto"/>
            </w:tcBorders>
            <w:shd w:val="clear" w:color="auto" w:fill="auto"/>
            <w:vAlign w:val="center"/>
            <w:hideMark/>
          </w:tcPr>
          <w:p w14:paraId="15A31B04"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2075C9E5" w14:textId="77777777" w:rsidTr="00656414">
        <w:trPr>
          <w:cantSplit/>
          <w:trHeight w:val="1193"/>
        </w:trPr>
        <w:tc>
          <w:tcPr>
            <w:tcW w:w="1764" w:type="pct"/>
            <w:vMerge w:val="restart"/>
            <w:tcBorders>
              <w:top w:val="single" w:sz="4" w:space="0" w:color="auto"/>
              <w:left w:val="single" w:sz="4" w:space="0" w:color="auto"/>
              <w:right w:val="single" w:sz="4" w:space="0" w:color="auto"/>
            </w:tcBorders>
            <w:shd w:val="clear" w:color="auto" w:fill="auto"/>
          </w:tcPr>
          <w:p w14:paraId="7440F728"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sz w:val="14"/>
                <w:szCs w:val="14"/>
                <w:lang w:eastAsia="ko-KR"/>
              </w:rPr>
              <w:t xml:space="preserve">Scope, schedule, and budget authorization are needed before work performance is executed and actual costs are incurred. </w:t>
            </w:r>
            <w:r w:rsidRPr="00A91766">
              <w:rPr>
                <w:rFonts w:ascii="Times New Roman" w:eastAsia="Malgun Gothic" w:hAnsi="Times New Roman" w:cs="Times New Roman"/>
                <w:bCs/>
                <w:sz w:val="14"/>
                <w:szCs w:val="14"/>
              </w:rPr>
              <w:t xml:space="preserve">Approved Work Authorization Documents (WADs) precede the baseline start and actual start of work. Work should not begin before work scope, schedule, and budget are formally authorized by an approved WAD. This process serves as both a planning and control function. It ensures that the assignment of program work scope to the responsible organization is clearly documented. It also ensures that the resources required for completing the work are budgeted by </w:t>
            </w:r>
            <w:r w:rsidRPr="00A91766">
              <w:rPr>
                <w:rFonts w:ascii="Times New Roman" w:eastAsia="Malgun Gothic" w:hAnsi="Times New Roman" w:cs="Times New Roman"/>
                <w:sz w:val="14"/>
                <w:szCs w:val="14"/>
                <w:lang w:eastAsia="ko-KR"/>
              </w:rPr>
              <w:t>Elements of Cost (</w:t>
            </w:r>
            <w:r w:rsidRPr="00A91766">
              <w:rPr>
                <w:rFonts w:ascii="Times New Roman" w:eastAsia="Malgun Gothic" w:hAnsi="Times New Roman" w:cs="Times New Roman"/>
                <w:bCs/>
                <w:sz w:val="14"/>
                <w:szCs w:val="14"/>
              </w:rPr>
              <w:t>EOC) within the baseline schedule period of performance and are acknowledged by the management team prior to commencement of work.</w:t>
            </w:r>
          </w:p>
          <w:p w14:paraId="7B56B8E8"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sz w:val="14"/>
                <w:szCs w:val="14"/>
              </w:rPr>
            </w:pPr>
          </w:p>
          <w:p w14:paraId="49009464"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 xml:space="preserve">For emerging work associated with Authorized Unpriced Work (AUW), authorization is needed before work is performed, and actual costs are incurred. Interim authorization may be approved by the contractor project/program manager (PM) through a directive </w:t>
            </w:r>
            <w:proofErr w:type="gramStart"/>
            <w:r w:rsidRPr="00A91766">
              <w:rPr>
                <w:rFonts w:ascii="Times New Roman" w:eastAsia="Malgun Gothic" w:hAnsi="Times New Roman" w:cs="Times New Roman"/>
                <w:bCs/>
                <w:sz w:val="14"/>
                <w:szCs w:val="14"/>
              </w:rPr>
              <w:t>as long as</w:t>
            </w:r>
            <w:proofErr w:type="gramEnd"/>
            <w:r w:rsidRPr="00A91766">
              <w:rPr>
                <w:rFonts w:ascii="Times New Roman" w:eastAsia="Malgun Gothic" w:hAnsi="Times New Roman" w:cs="Times New Roman"/>
                <w:bCs/>
                <w:sz w:val="14"/>
                <w:szCs w:val="14"/>
              </w:rPr>
              <w:t xml:space="preserve"> it is replaced with a formal work authorization approved by the Control Account Manager (CAM). This process is to allow for authorization of emergency work consistent with the intent of earned value. </w:t>
            </w:r>
          </w:p>
          <w:p w14:paraId="3649A0C3"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sz w:val="14"/>
                <w:szCs w:val="14"/>
              </w:rPr>
            </w:pPr>
          </w:p>
          <w:p w14:paraId="41A929EA"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11B9BE04"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Control Account Plans (CAPs) by EOC</w:t>
            </w:r>
          </w:p>
          <w:p w14:paraId="1DBB6849"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WADs approval process</w:t>
            </w:r>
          </w:p>
          <w:p w14:paraId="399C8147"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Performance Measurement Baseline (PMB)</w:t>
            </w:r>
          </w:p>
          <w:p w14:paraId="44184295"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 xml:space="preserve">Undistributed Budget (UB) logs </w:t>
            </w:r>
          </w:p>
          <w:p w14:paraId="71BF1409"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 xml:space="preserve">Bills of Materials (BOM) </w:t>
            </w:r>
          </w:p>
          <w:p w14:paraId="4A70892A"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Responsibility Assignment Matrix (RAM) or similar documentation</w:t>
            </w:r>
          </w:p>
          <w:p w14:paraId="5A4AFFAD"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 xml:space="preserve">Schedules (prime and subcontractor) </w:t>
            </w:r>
          </w:p>
          <w:p w14:paraId="0A3F6D83"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 xml:space="preserve">Material requirements documentation identifying when the material is expected to be </w:t>
            </w:r>
            <w:proofErr w:type="gramStart"/>
            <w:r w:rsidRPr="00A91766">
              <w:rPr>
                <w:rFonts w:ascii="Times New Roman" w:eastAsia="Malgun Gothic" w:hAnsi="Times New Roman" w:cs="Times New Roman"/>
                <w:bCs/>
                <w:sz w:val="14"/>
                <w:szCs w:val="14"/>
              </w:rPr>
              <w:t>used</w:t>
            </w:r>
            <w:proofErr w:type="gramEnd"/>
          </w:p>
          <w:p w14:paraId="3E58F004"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Other</w:t>
            </w:r>
          </w:p>
          <w:p w14:paraId="74FC907B"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4"/>
              </w:rPr>
            </w:pPr>
          </w:p>
          <w:p w14:paraId="183FC662"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color w:val="000000"/>
                <w:sz w:val="14"/>
                <w:szCs w:val="14"/>
                <w:lang w:eastAsia="ko-KR"/>
              </w:rPr>
              <w:t xml:space="preserve">The Work Authorization Prior to Performance process should be integrated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Accounting Considerations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process to e</w:t>
            </w:r>
            <w:r w:rsidRPr="00A91766">
              <w:rPr>
                <w:rFonts w:ascii="Times New Roman" w:eastAsia="Malgun Gothic" w:hAnsi="Times New Roman" w:cs="Times New Roman"/>
                <w:bCs/>
                <w:sz w:val="14"/>
                <w:szCs w:val="14"/>
              </w:rPr>
              <w:t>nsure actual costs are not incurred prior to WAD signature.</w:t>
            </w:r>
          </w:p>
          <w:p w14:paraId="61AA4F47"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rPr>
            </w:pPr>
          </w:p>
          <w:p w14:paraId="5DB0410A"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20"/>
                <w:szCs w:val="20"/>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i/>
                <w:iCs/>
                <w:color w:val="000000"/>
                <w:sz w:val="14"/>
                <w:szCs w:val="14"/>
              </w:rPr>
              <w:t>:</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9, 16; DoD EVMSIG GL 9, 16; DOE CAG GL 9, 16; EIA748-D; NDIA PASEG; DoD IMP/IMS; MIL STANDARD 881 Rev E; ISO 21508:2018(E); ANSI PMI 19-006-2019</w:t>
            </w:r>
          </w:p>
        </w:tc>
        <w:tc>
          <w:tcPr>
            <w:tcW w:w="195" w:type="pct"/>
            <w:vMerge w:val="restart"/>
            <w:tcBorders>
              <w:top w:val="single" w:sz="4" w:space="0" w:color="auto"/>
              <w:left w:val="nil"/>
              <w:right w:val="single" w:sz="4" w:space="0" w:color="auto"/>
            </w:tcBorders>
            <w:shd w:val="clear" w:color="auto" w:fill="auto"/>
            <w:textDirection w:val="btLr"/>
            <w:vAlign w:val="center"/>
          </w:tcPr>
          <w:p w14:paraId="4DBC0C33" w14:textId="77777777" w:rsidR="00523A4A" w:rsidRPr="00A91766" w:rsidRDefault="00523A4A" w:rsidP="00656414">
            <w:pPr>
              <w:spacing w:line="259" w:lineRule="auto"/>
              <w:ind w:left="115" w:right="115"/>
              <w:jc w:val="center"/>
              <w:rPr>
                <w:rFonts w:ascii="Times New Roman" w:eastAsia="Malgun Gothic" w:hAnsi="Times New Roman" w:cs="Times New Roman"/>
                <w:b/>
                <w:bCs/>
                <w:sz w:val="20"/>
                <w:szCs w:val="20"/>
                <w:lang w:eastAsia="ko-KR"/>
              </w:rPr>
            </w:pPr>
            <w:r w:rsidRPr="00A91766">
              <w:rPr>
                <w:rFonts w:ascii="Times New Roman" w:eastAsia="Malgun Gothic" w:hAnsi="Times New Roman" w:cs="Times New Roman"/>
                <w:b/>
                <w:bCs/>
                <w:sz w:val="20"/>
                <w:szCs w:val="20"/>
                <w:lang w:eastAsia="ko-KR"/>
              </w:rPr>
              <w:t>Not yet started.</w:t>
            </w:r>
          </w:p>
        </w:tc>
        <w:tc>
          <w:tcPr>
            <w:tcW w:w="687" w:type="pct"/>
            <w:tcBorders>
              <w:top w:val="single" w:sz="4" w:space="0" w:color="auto"/>
              <w:left w:val="nil"/>
              <w:bottom w:val="single" w:sz="4" w:space="0" w:color="auto"/>
              <w:right w:val="single" w:sz="4" w:space="0" w:color="auto"/>
            </w:tcBorders>
            <w:shd w:val="clear" w:color="auto" w:fill="auto"/>
          </w:tcPr>
          <w:p w14:paraId="422CEC20" w14:textId="77777777" w:rsidR="00523A4A" w:rsidRPr="00A91766" w:rsidRDefault="00523A4A" w:rsidP="00656414">
            <w:pPr>
              <w:spacing w:after="160"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Some WADs are approved before the work is allowed to begin and actual costs are incurred.</w:t>
            </w:r>
          </w:p>
        </w:tc>
        <w:tc>
          <w:tcPr>
            <w:tcW w:w="887" w:type="pct"/>
            <w:gridSpan w:val="2"/>
            <w:tcBorders>
              <w:top w:val="single" w:sz="4" w:space="0" w:color="auto"/>
              <w:left w:val="nil"/>
              <w:bottom w:val="single" w:sz="4" w:space="0" w:color="auto"/>
              <w:right w:val="single" w:sz="4" w:space="0" w:color="auto"/>
            </w:tcBorders>
            <w:shd w:val="clear" w:color="auto" w:fill="auto"/>
          </w:tcPr>
          <w:p w14:paraId="506B5B2B"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Most WADs are approved before the work is allowed to begin and actual costs are incurred, but the authorized value does not align or is not reconcilable to the budgeting tool.</w:t>
            </w:r>
          </w:p>
        </w:tc>
        <w:tc>
          <w:tcPr>
            <w:tcW w:w="815" w:type="pct"/>
            <w:gridSpan w:val="2"/>
            <w:tcBorders>
              <w:top w:val="single" w:sz="4" w:space="0" w:color="auto"/>
              <w:left w:val="nil"/>
              <w:bottom w:val="single" w:sz="4" w:space="0" w:color="auto"/>
              <w:right w:val="single" w:sz="4" w:space="0" w:color="auto"/>
            </w:tcBorders>
            <w:shd w:val="clear" w:color="auto" w:fill="auto"/>
          </w:tcPr>
          <w:p w14:paraId="41956EC4"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All WADs are approved before the work is allowed to begin and actual costs are incurred. The authorized value in the WAD aligns and is fully reconcilable to the budgeting tool.</w:t>
            </w:r>
          </w:p>
        </w:tc>
        <w:tc>
          <w:tcPr>
            <w:tcW w:w="652" w:type="pct"/>
            <w:tcBorders>
              <w:top w:val="single" w:sz="4" w:space="0" w:color="auto"/>
              <w:left w:val="nil"/>
              <w:bottom w:val="single" w:sz="4" w:space="0" w:color="auto"/>
              <w:right w:val="single" w:sz="4" w:space="0" w:color="auto"/>
            </w:tcBorders>
            <w:shd w:val="clear" w:color="auto" w:fill="auto"/>
          </w:tcPr>
          <w:p w14:paraId="1CC72F7F" w14:textId="77777777" w:rsidR="00523A4A" w:rsidRPr="00A91766" w:rsidRDefault="00523A4A" w:rsidP="00656414">
            <w:pPr>
              <w:spacing w:line="259" w:lineRule="auto"/>
              <w:ind w:right="115"/>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WADs authorized values are traceable and continually reconcilable to the budgeting tool.</w:t>
            </w:r>
          </w:p>
        </w:tc>
      </w:tr>
      <w:tr w:rsidR="00523A4A" w:rsidRPr="00A91766" w14:paraId="2A85E4DE" w14:textId="77777777" w:rsidTr="00656414">
        <w:trPr>
          <w:cantSplit/>
          <w:trHeight w:val="1977"/>
        </w:trPr>
        <w:tc>
          <w:tcPr>
            <w:tcW w:w="1764" w:type="pct"/>
            <w:vMerge/>
            <w:tcBorders>
              <w:left w:val="single" w:sz="4" w:space="0" w:color="auto"/>
              <w:bottom w:val="single" w:sz="4" w:space="0" w:color="auto"/>
              <w:right w:val="single" w:sz="4" w:space="0" w:color="auto"/>
            </w:tcBorders>
            <w:shd w:val="clear" w:color="auto" w:fill="auto"/>
          </w:tcPr>
          <w:p w14:paraId="61CF16DA"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20"/>
                <w:szCs w:val="20"/>
              </w:rPr>
            </w:pPr>
          </w:p>
        </w:tc>
        <w:tc>
          <w:tcPr>
            <w:tcW w:w="195" w:type="pct"/>
            <w:vMerge/>
            <w:tcBorders>
              <w:left w:val="nil"/>
              <w:bottom w:val="single" w:sz="4" w:space="0" w:color="auto"/>
              <w:right w:val="single" w:sz="4" w:space="0" w:color="auto"/>
            </w:tcBorders>
            <w:shd w:val="clear" w:color="auto" w:fill="auto"/>
            <w:textDirection w:val="btLr"/>
            <w:vAlign w:val="center"/>
          </w:tcPr>
          <w:p w14:paraId="60ACA008" w14:textId="77777777" w:rsidR="00523A4A" w:rsidRPr="00A91766" w:rsidRDefault="00523A4A" w:rsidP="00656414">
            <w:pPr>
              <w:spacing w:after="160" w:line="259" w:lineRule="auto"/>
              <w:ind w:left="113" w:right="113"/>
              <w:rPr>
                <w:rFonts w:ascii="Times New Roman" w:eastAsia="Malgun Gothic" w:hAnsi="Times New Roman" w:cs="Times New Roman"/>
                <w:sz w:val="20"/>
                <w:szCs w:val="20"/>
                <w:lang w:eastAsia="ko-KR"/>
              </w:rPr>
            </w:pPr>
          </w:p>
        </w:tc>
        <w:tc>
          <w:tcPr>
            <w:tcW w:w="687" w:type="pct"/>
            <w:tcBorders>
              <w:top w:val="single" w:sz="4" w:space="0" w:color="auto"/>
              <w:left w:val="nil"/>
              <w:bottom w:val="single" w:sz="4" w:space="0" w:color="auto"/>
              <w:right w:val="single" w:sz="4" w:space="0" w:color="auto"/>
            </w:tcBorders>
            <w:shd w:val="clear" w:color="auto" w:fill="auto"/>
          </w:tcPr>
          <w:p w14:paraId="59842FE4"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WAD policies, procedures, processes identifying roles and responsibilities (signature approvals) not yet drafted and reviewed for alignment with the governing requirements. WADS are unsigned and are not issued prior to work performance.</w:t>
            </w:r>
          </w:p>
          <w:p w14:paraId="3F2E27A1"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A dollarized RAM or similar document identifying intersection of the Work Breakdown Structure (WBS) and the Organizational Breakdown Structure (OBS) at the Control Account (CA)/CAM level is not yet developed.</w:t>
            </w:r>
          </w:p>
          <w:p w14:paraId="68B3113F"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CA charge numbers unique to the control account for cost accumulation and reporting not yet established.</w:t>
            </w:r>
          </w:p>
          <w:p w14:paraId="38A97BD9"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p>
        </w:tc>
        <w:tc>
          <w:tcPr>
            <w:tcW w:w="887" w:type="pct"/>
            <w:gridSpan w:val="2"/>
            <w:tcBorders>
              <w:top w:val="single" w:sz="4" w:space="0" w:color="auto"/>
              <w:left w:val="nil"/>
              <w:bottom w:val="single" w:sz="4" w:space="0" w:color="auto"/>
              <w:right w:val="single" w:sz="4" w:space="0" w:color="auto"/>
            </w:tcBorders>
            <w:shd w:val="clear" w:color="auto" w:fill="auto"/>
          </w:tcPr>
          <w:p w14:paraId="59010521"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WAD policies, procedures, processes identifying roles and responsibilities (signature approvals) drafted and reviewed for alignment with the governing requirements, but not yet approved. WADS are signed and issued prior to work performance for most scope.</w:t>
            </w:r>
          </w:p>
          <w:p w14:paraId="172E9FE7"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A dollarized RAM or similar document identifying intersection of the WBS and the OBS at the CAM level is in draft development but requires reconciliation and validation.</w:t>
            </w:r>
          </w:p>
          <w:p w14:paraId="72B91D62"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CA charge numbers unique to the control account for cost accumulation and reporting established, but reports require reconciliation and validation.</w:t>
            </w:r>
          </w:p>
          <w:p w14:paraId="42A928D8" w14:textId="77777777" w:rsidR="00523A4A" w:rsidRPr="00A91766" w:rsidRDefault="00523A4A"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bCs/>
                <w:sz w:val="14"/>
                <w:szCs w:val="14"/>
                <w:lang w:eastAsia="ko-KR"/>
              </w:rPr>
              <w:t xml:space="preserve">The Work Authorization Prior to Performance process is coordinated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and the Accounting Considerations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815" w:type="pct"/>
            <w:gridSpan w:val="2"/>
            <w:tcBorders>
              <w:top w:val="single" w:sz="4" w:space="0" w:color="auto"/>
              <w:left w:val="nil"/>
              <w:bottom w:val="single" w:sz="4" w:space="0" w:color="auto"/>
              <w:right w:val="single" w:sz="4" w:space="0" w:color="auto"/>
            </w:tcBorders>
            <w:shd w:val="clear" w:color="auto" w:fill="auto"/>
          </w:tcPr>
          <w:p w14:paraId="6E90C434"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WAD policies, procedures, processes identifying roles and responsibilities (signature approvals) align with governing requirements and are approved and implemented for use. WADS are authorized prior to work performance for all applicable scope.</w:t>
            </w:r>
          </w:p>
          <w:p w14:paraId="42C3E1A5"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A dollarized RAM or similar document identifying intersection of the WBS and the OBS at the CA/CAM level is reconciled, validated, </w:t>
            </w:r>
            <w:proofErr w:type="gramStart"/>
            <w:r w:rsidRPr="00A91766">
              <w:rPr>
                <w:rFonts w:ascii="Times New Roman" w:eastAsia="Malgun Gothic" w:hAnsi="Times New Roman" w:cs="Times New Roman"/>
                <w:sz w:val="14"/>
                <w:szCs w:val="14"/>
                <w:lang w:eastAsia="ko-KR"/>
              </w:rPr>
              <w:t>approved</w:t>
            </w:r>
            <w:proofErr w:type="gramEnd"/>
            <w:r w:rsidRPr="00A91766">
              <w:rPr>
                <w:rFonts w:ascii="Times New Roman" w:eastAsia="Malgun Gothic" w:hAnsi="Times New Roman" w:cs="Times New Roman"/>
                <w:sz w:val="14"/>
                <w:szCs w:val="14"/>
                <w:lang w:eastAsia="ko-KR"/>
              </w:rPr>
              <w:t xml:space="preserve"> and implemented for use. </w:t>
            </w:r>
          </w:p>
          <w:p w14:paraId="6FB4605D"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All necessary change control documentation has been generated including cost account charge numbers unique to the CA (for cost accumulation and reporting) are established, </w:t>
            </w:r>
            <w:proofErr w:type="gramStart"/>
            <w:r w:rsidRPr="00A91766">
              <w:rPr>
                <w:rFonts w:ascii="Times New Roman" w:eastAsia="Malgun Gothic" w:hAnsi="Times New Roman" w:cs="Times New Roman"/>
                <w:sz w:val="14"/>
                <w:szCs w:val="14"/>
                <w:lang w:eastAsia="ko-KR"/>
              </w:rPr>
              <w:t>reconciled</w:t>
            </w:r>
            <w:proofErr w:type="gramEnd"/>
            <w:r w:rsidRPr="00A91766">
              <w:rPr>
                <w:rFonts w:ascii="Times New Roman" w:eastAsia="Malgun Gothic" w:hAnsi="Times New Roman" w:cs="Times New Roman"/>
                <w:sz w:val="14"/>
                <w:szCs w:val="14"/>
                <w:lang w:eastAsia="ko-KR"/>
              </w:rPr>
              <w:t xml:space="preserve"> and validated.</w:t>
            </w:r>
          </w:p>
          <w:p w14:paraId="75E1BF6D" w14:textId="77777777" w:rsidR="00523A4A" w:rsidRPr="00A91766" w:rsidRDefault="00523A4A"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bCs/>
                <w:sz w:val="14"/>
                <w:szCs w:val="14"/>
                <w:lang w:eastAsia="ko-KR"/>
              </w:rPr>
              <w:t xml:space="preserve">The Work Authorization Prior to Performance process is fully integrated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and Accounting Considerations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652" w:type="pct"/>
            <w:tcBorders>
              <w:top w:val="single" w:sz="4" w:space="0" w:color="auto"/>
              <w:left w:val="nil"/>
              <w:bottom w:val="single" w:sz="4" w:space="0" w:color="auto"/>
              <w:right w:val="single" w:sz="4" w:space="0" w:color="auto"/>
            </w:tcBorders>
            <w:shd w:val="clear" w:color="auto" w:fill="auto"/>
          </w:tcPr>
          <w:p w14:paraId="7079AB4F" w14:textId="77777777" w:rsidR="00523A4A" w:rsidRPr="00A91766" w:rsidRDefault="00523A4A" w:rsidP="00656414">
            <w:pPr>
              <w:spacing w:after="160"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Work authorization prior to performance is monitored, used for management </w:t>
            </w:r>
            <w:proofErr w:type="gramStart"/>
            <w:r w:rsidRPr="00A91766">
              <w:rPr>
                <w:rFonts w:ascii="Times New Roman" w:eastAsia="Malgun Gothic" w:hAnsi="Times New Roman" w:cs="Times New Roman"/>
                <w:sz w:val="14"/>
                <w:szCs w:val="14"/>
                <w:lang w:eastAsia="ko-KR"/>
              </w:rPr>
              <w:t>control</w:t>
            </w:r>
            <w:proofErr w:type="gramEnd"/>
            <w:r w:rsidRPr="00A91766">
              <w:rPr>
                <w:rFonts w:ascii="Times New Roman" w:eastAsia="Malgun Gothic" w:hAnsi="Times New Roman" w:cs="Times New Roman"/>
                <w:sz w:val="14"/>
                <w:szCs w:val="14"/>
                <w:lang w:eastAsia="ko-KR"/>
              </w:rPr>
              <w:t xml:space="preserve"> and automatically tested to assess system health and integrity. Necessary corrective actions are implemented, completed, and recurring issues resolved.</w:t>
            </w:r>
          </w:p>
          <w:p w14:paraId="06ADF980" w14:textId="77777777" w:rsidR="00523A4A" w:rsidRPr="00A91766" w:rsidRDefault="00523A4A" w:rsidP="00656414">
            <w:pPr>
              <w:spacing w:after="160"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Routine surveillance results of the work authorization process are fully disclosed </w:t>
            </w:r>
            <w:proofErr w:type="gramStart"/>
            <w:r w:rsidRPr="00A91766">
              <w:rPr>
                <w:rFonts w:ascii="Times New Roman" w:eastAsia="Malgun Gothic" w:hAnsi="Times New Roman" w:cs="Times New Roman"/>
                <w:sz w:val="14"/>
                <w:szCs w:val="14"/>
                <w:lang w:eastAsia="ko-KR"/>
              </w:rPr>
              <w:t>with</w:t>
            </w:r>
            <w:proofErr w:type="gramEnd"/>
            <w:r w:rsidRPr="00A91766">
              <w:rPr>
                <w:rFonts w:ascii="Times New Roman" w:eastAsia="Malgun Gothic" w:hAnsi="Times New Roman" w:cs="Times New Roman"/>
                <w:sz w:val="14"/>
                <w:szCs w:val="14"/>
                <w:lang w:eastAsia="ko-KR"/>
              </w:rPr>
              <w:t xml:space="preserve"> all key stakeholders, who maximize use of these results.</w:t>
            </w:r>
          </w:p>
          <w:p w14:paraId="5B496A75" w14:textId="77777777" w:rsidR="00523A4A" w:rsidRPr="00A91766" w:rsidRDefault="00523A4A" w:rsidP="00656414">
            <w:pPr>
              <w:spacing w:after="160"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The work authorization process is continuously improved and optimized.</w:t>
            </w:r>
          </w:p>
        </w:tc>
      </w:tr>
    </w:tbl>
    <w:p w14:paraId="6DA9F4BC" w14:textId="77777777" w:rsidR="00523A4A" w:rsidRPr="006159C2" w:rsidRDefault="00523A4A" w:rsidP="00523A4A">
      <w:pPr>
        <w:rPr>
          <w:rFonts w:ascii="Times New Roman" w:hAnsi="Times New Roman" w:cs="Times New Roman"/>
          <w:b/>
          <w:bCs/>
          <w:color w:val="00B050"/>
          <w:sz w:val="18"/>
          <w:szCs w:val="18"/>
        </w:rPr>
      </w:pPr>
      <w:r w:rsidRPr="006159C2">
        <w:rPr>
          <w:rFonts w:ascii="Times New Roman" w:hAnsi="Times New Roman" w:cs="Times New Roman"/>
          <w:b/>
          <w:bCs/>
          <w:color w:val="00B050"/>
          <w:sz w:val="18"/>
          <w:szCs w:val="18"/>
        </w:rPr>
        <w:br w:type="page"/>
      </w:r>
    </w:p>
    <w:tbl>
      <w:tblPr>
        <w:tblW w:w="5004" w:type="pct"/>
        <w:tblLayout w:type="fixed"/>
        <w:tblCellMar>
          <w:left w:w="115" w:type="dxa"/>
          <w:bottom w:w="14" w:type="dxa"/>
          <w:right w:w="115" w:type="dxa"/>
        </w:tblCellMar>
        <w:tblLook w:val="04A0" w:firstRow="1" w:lastRow="0" w:firstColumn="1" w:lastColumn="0" w:noHBand="0" w:noVBand="1"/>
      </w:tblPr>
      <w:tblGrid>
        <w:gridCol w:w="4860"/>
        <w:gridCol w:w="539"/>
        <w:gridCol w:w="1890"/>
        <w:gridCol w:w="181"/>
        <w:gridCol w:w="1708"/>
        <w:gridCol w:w="96"/>
        <w:gridCol w:w="1623"/>
        <w:gridCol w:w="171"/>
        <w:gridCol w:w="1892"/>
      </w:tblGrid>
      <w:tr w:rsidR="00523A4A" w:rsidRPr="00A91766" w14:paraId="159CCED2" w14:textId="77777777" w:rsidTr="00656414">
        <w:trPr>
          <w:trHeight w:val="307"/>
        </w:trPr>
        <w:tc>
          <w:tcPr>
            <w:tcW w:w="1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EB334"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A91766">
              <w:rPr>
                <w:rFonts w:ascii="Calibri" w:eastAsia="Malgun Gothic" w:hAnsi="Calibri" w:cs="Arial"/>
                <w:sz w:val="22"/>
                <w:szCs w:val="22"/>
                <w:lang w:eastAsia="ko-KR"/>
              </w:rPr>
              <w:lastRenderedPageBreak/>
              <w:br w:type="page"/>
            </w:r>
            <w:r w:rsidRPr="002F7B7B">
              <w:rPr>
                <w:rFonts w:ascii="Times New Roman" w:eastAsia="Malgun Gothic" w:hAnsi="Times New Roman" w:cs="Times New Roman"/>
                <w:b/>
                <w:bCs/>
                <w:sz w:val="20"/>
                <w:szCs w:val="20"/>
                <w:lang w:eastAsia="ko-KR"/>
              </w:rPr>
              <w:t xml:space="preserve">SUB-PROCESS C: BUDGETING AND </w:t>
            </w:r>
          </w:p>
          <w:p w14:paraId="30CDA2BD" w14:textId="77777777" w:rsidR="00523A4A" w:rsidRPr="00A91766"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t>WORK AUTHORIZATION</w:t>
            </w:r>
          </w:p>
        </w:tc>
        <w:tc>
          <w:tcPr>
            <w:tcW w:w="3125"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BE90620"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724DA912" w14:textId="77777777" w:rsidTr="00656414">
        <w:trPr>
          <w:trHeight w:val="307"/>
        </w:trPr>
        <w:tc>
          <w:tcPr>
            <w:tcW w:w="1875" w:type="pct"/>
            <w:tcBorders>
              <w:top w:val="single" w:sz="4" w:space="0" w:color="auto"/>
              <w:left w:val="single" w:sz="4" w:space="0" w:color="auto"/>
              <w:right w:val="single" w:sz="4" w:space="0" w:color="auto"/>
            </w:tcBorders>
            <w:shd w:val="clear" w:color="auto" w:fill="auto"/>
            <w:noWrap/>
            <w:vAlign w:val="center"/>
            <w:hideMark/>
          </w:tcPr>
          <w:p w14:paraId="3BB715EC" w14:textId="77777777" w:rsidR="00523A4A" w:rsidRPr="00A91766" w:rsidRDefault="00523A4A" w:rsidP="00656414">
            <w:pPr>
              <w:spacing w:line="259" w:lineRule="auto"/>
              <w:rPr>
                <w:rFonts w:ascii="Times New Roman" w:eastAsia="Malgun Gothic" w:hAnsi="Times New Roman" w:cs="Times New Roman"/>
                <w:b/>
                <w:bCs/>
                <w:sz w:val="20"/>
                <w:szCs w:val="20"/>
                <w:lang w:eastAsia="ko-KR"/>
              </w:rPr>
            </w:pPr>
          </w:p>
        </w:tc>
        <w:tc>
          <w:tcPr>
            <w:tcW w:w="1007" w:type="pct"/>
            <w:gridSpan w:val="3"/>
            <w:tcBorders>
              <w:top w:val="nil"/>
              <w:left w:val="single" w:sz="4" w:space="0" w:color="auto"/>
              <w:bottom w:val="single" w:sz="4" w:space="0" w:color="auto"/>
              <w:right w:val="nil"/>
            </w:tcBorders>
            <w:shd w:val="clear" w:color="auto" w:fill="auto"/>
            <w:vAlign w:val="center"/>
            <w:hideMark/>
          </w:tcPr>
          <w:p w14:paraId="79D0CB15"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shd w:val="clear" w:color="auto" w:fill="auto"/>
            <w:vAlign w:val="center"/>
            <w:hideMark/>
          </w:tcPr>
          <w:p w14:paraId="5A0BE85A"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shd w:val="clear" w:color="auto" w:fill="auto"/>
            <w:vAlign w:val="center"/>
          </w:tcPr>
          <w:p w14:paraId="15DDAB20"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shd w:val="clear" w:color="auto" w:fill="auto"/>
            <w:vAlign w:val="center"/>
            <w:hideMark/>
          </w:tcPr>
          <w:p w14:paraId="73FAA9B6"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74D2487F" w14:textId="77777777" w:rsidTr="00656414">
        <w:trPr>
          <w:trHeight w:val="307"/>
        </w:trPr>
        <w:tc>
          <w:tcPr>
            <w:tcW w:w="1875" w:type="pct"/>
            <w:tcBorders>
              <w:left w:val="single" w:sz="4" w:space="0" w:color="auto"/>
              <w:bottom w:val="single" w:sz="4" w:space="0" w:color="auto"/>
              <w:right w:val="single" w:sz="4" w:space="0" w:color="auto"/>
            </w:tcBorders>
            <w:shd w:val="clear" w:color="auto" w:fill="auto"/>
            <w:noWrap/>
            <w:vAlign w:val="center"/>
            <w:hideMark/>
          </w:tcPr>
          <w:p w14:paraId="285BFE6B" w14:textId="77777777" w:rsidR="00523A4A" w:rsidRPr="00A91766" w:rsidRDefault="00523A4A" w:rsidP="00656414">
            <w:pPr>
              <w:contextualSpacing/>
              <w:rPr>
                <w:rFonts w:ascii="Times New Roman" w:eastAsia="Malgun Gothic" w:hAnsi="Times New Roman" w:cs="Times New Roman"/>
                <w:b/>
                <w:bCs/>
                <w:sz w:val="20"/>
                <w:szCs w:val="20"/>
                <w:lang w:eastAsia="ko-KR"/>
              </w:rPr>
            </w:pPr>
            <w:r w:rsidRPr="00A91766">
              <w:rPr>
                <w:rFonts w:ascii="Times New Roman" w:eastAsia="Malgun Gothic" w:hAnsi="Times New Roman" w:cs="Times New Roman"/>
                <w:b/>
                <w:bCs/>
                <w:sz w:val="18"/>
                <w:szCs w:val="18"/>
                <w:lang w:eastAsia="ko-KR"/>
              </w:rPr>
              <w:t>C.5. Budgeting by Elements of Cost (EOC)</w:t>
            </w:r>
          </w:p>
        </w:tc>
        <w:tc>
          <w:tcPr>
            <w:tcW w:w="208" w:type="pct"/>
            <w:tcBorders>
              <w:top w:val="nil"/>
              <w:left w:val="single" w:sz="4" w:space="0" w:color="auto"/>
              <w:bottom w:val="single" w:sz="4" w:space="0" w:color="auto"/>
              <w:right w:val="single" w:sz="4" w:space="0" w:color="auto"/>
            </w:tcBorders>
            <w:shd w:val="clear" w:color="auto" w:fill="auto"/>
            <w:vAlign w:val="center"/>
          </w:tcPr>
          <w:p w14:paraId="6C3C117B"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shd w:val="clear" w:color="auto" w:fill="auto"/>
            <w:vAlign w:val="center"/>
            <w:hideMark/>
          </w:tcPr>
          <w:p w14:paraId="577787E1"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29" w:type="pct"/>
            <w:gridSpan w:val="2"/>
            <w:tcBorders>
              <w:top w:val="nil"/>
              <w:left w:val="nil"/>
              <w:bottom w:val="single" w:sz="4" w:space="0" w:color="auto"/>
              <w:right w:val="single" w:sz="4" w:space="0" w:color="auto"/>
            </w:tcBorders>
            <w:shd w:val="clear" w:color="auto" w:fill="auto"/>
            <w:vAlign w:val="center"/>
            <w:hideMark/>
          </w:tcPr>
          <w:p w14:paraId="1FA4A7AB"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29" w:type="pct"/>
            <w:gridSpan w:val="3"/>
            <w:tcBorders>
              <w:top w:val="nil"/>
              <w:left w:val="nil"/>
              <w:bottom w:val="single" w:sz="4" w:space="0" w:color="auto"/>
              <w:right w:val="single" w:sz="4" w:space="0" w:color="auto"/>
            </w:tcBorders>
            <w:shd w:val="clear" w:color="auto" w:fill="auto"/>
            <w:vAlign w:val="center"/>
            <w:hideMark/>
          </w:tcPr>
          <w:p w14:paraId="0AC1184D"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30" w:type="pct"/>
            <w:tcBorders>
              <w:top w:val="nil"/>
              <w:left w:val="nil"/>
              <w:bottom w:val="single" w:sz="4" w:space="0" w:color="auto"/>
              <w:right w:val="single" w:sz="4" w:space="0" w:color="auto"/>
            </w:tcBorders>
            <w:shd w:val="clear" w:color="auto" w:fill="auto"/>
            <w:vAlign w:val="center"/>
            <w:hideMark/>
          </w:tcPr>
          <w:p w14:paraId="2CCDF8E6"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15868755" w14:textId="77777777" w:rsidTr="00656414">
        <w:trPr>
          <w:cantSplit/>
          <w:trHeight w:val="593"/>
        </w:trPr>
        <w:tc>
          <w:tcPr>
            <w:tcW w:w="1875" w:type="pct"/>
            <w:vMerge w:val="restart"/>
            <w:tcBorders>
              <w:top w:val="single" w:sz="4" w:space="0" w:color="auto"/>
              <w:left w:val="single" w:sz="4" w:space="0" w:color="auto"/>
              <w:right w:val="single" w:sz="4" w:space="0" w:color="auto"/>
            </w:tcBorders>
            <w:shd w:val="clear" w:color="auto" w:fill="auto"/>
          </w:tcPr>
          <w:p w14:paraId="42343223" w14:textId="77777777" w:rsidR="00523A4A" w:rsidRPr="009F40BA" w:rsidRDefault="00523A4A" w:rsidP="00656414">
            <w:pPr>
              <w:suppressAutoHyphens/>
              <w:autoSpaceDE w:val="0"/>
              <w:autoSpaceDN w:val="0"/>
              <w:adjustRightInd w:val="0"/>
              <w:textAlignment w:val="center"/>
              <w:rPr>
                <w:rFonts w:ascii="Times New Roman" w:eastAsia="Malgun Gothic" w:hAnsi="Times New Roman" w:cs="Times New Roman"/>
                <w:sz w:val="14"/>
                <w:szCs w:val="16"/>
                <w:lang w:eastAsia="ko-KR"/>
              </w:rPr>
            </w:pPr>
            <w:r w:rsidRPr="00A91766">
              <w:rPr>
                <w:rFonts w:ascii="Times New Roman" w:eastAsia="Malgun Gothic" w:hAnsi="Times New Roman" w:cs="Times New Roman"/>
                <w:bCs/>
                <w:sz w:val="14"/>
                <w:szCs w:val="16"/>
              </w:rPr>
              <w:t xml:space="preserve">EOCs are a subset of the Control Accounts (CAs) and Work Package (WP) budgets. </w:t>
            </w:r>
            <w:r w:rsidRPr="00A91766">
              <w:rPr>
                <w:rFonts w:ascii="Times New Roman" w:eastAsia="Malgun Gothic" w:hAnsi="Times New Roman" w:cs="Times New Roman"/>
                <w:sz w:val="14"/>
                <w:szCs w:val="16"/>
                <w:lang w:eastAsia="ko-KR"/>
              </w:rPr>
              <w:t>CAs are planned, budgeted, and segregated by EOC (i.e., labor, material, subcontract, other direct costs</w:t>
            </w:r>
            <w:r w:rsidRPr="009F40BA">
              <w:rPr>
                <w:rFonts w:ascii="Times New Roman" w:eastAsia="Malgun Gothic" w:hAnsi="Times New Roman" w:cs="Times New Roman"/>
                <w:bCs/>
                <w:sz w:val="14"/>
                <w:szCs w:val="16"/>
              </w:rPr>
              <w:t>, and indirect costs (e.g., an EOC equivalent)</w:t>
            </w:r>
            <w:r>
              <w:rPr>
                <w:rFonts w:ascii="Times New Roman" w:eastAsia="Malgun Gothic" w:hAnsi="Times New Roman" w:cs="Times New Roman"/>
                <w:bCs/>
                <w:sz w:val="14"/>
                <w:szCs w:val="16"/>
              </w:rPr>
              <w:t>) when applicable</w:t>
            </w:r>
            <w:r w:rsidRPr="009F40BA">
              <w:rPr>
                <w:rFonts w:ascii="Times New Roman" w:eastAsia="Malgun Gothic" w:hAnsi="Times New Roman" w:cs="Times New Roman"/>
                <w:bCs/>
                <w:sz w:val="14"/>
                <w:szCs w:val="16"/>
              </w:rPr>
              <w:t>.</w:t>
            </w:r>
          </w:p>
          <w:p w14:paraId="6774483F"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sz w:val="14"/>
                <w:szCs w:val="16"/>
              </w:rPr>
            </w:pPr>
          </w:p>
          <w:p w14:paraId="7304896D"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sz w:val="14"/>
                <w:szCs w:val="16"/>
              </w:rPr>
            </w:pPr>
            <w:r w:rsidRPr="00A91766">
              <w:rPr>
                <w:rFonts w:ascii="Times New Roman" w:eastAsia="Malgun Gothic" w:hAnsi="Times New Roman" w:cs="Times New Roman"/>
                <w:bCs/>
                <w:sz w:val="14"/>
                <w:szCs w:val="16"/>
              </w:rPr>
              <w:t>Budgets for direct costs are those chargeable to a specific WP and include labor, materials, equipment, and any other resources defined by the project</w:t>
            </w:r>
            <w:r>
              <w:rPr>
                <w:rFonts w:ascii="Times New Roman" w:eastAsia="Malgun Gothic" w:hAnsi="Times New Roman" w:cs="Times New Roman"/>
                <w:bCs/>
                <w:sz w:val="14"/>
                <w:szCs w:val="16"/>
              </w:rPr>
              <w:t xml:space="preserve"> along with indirect burdens</w:t>
            </w:r>
            <w:r w:rsidRPr="00A91766">
              <w:rPr>
                <w:rFonts w:ascii="Times New Roman" w:eastAsia="Malgun Gothic" w:hAnsi="Times New Roman" w:cs="Times New Roman"/>
                <w:bCs/>
                <w:sz w:val="14"/>
                <w:szCs w:val="16"/>
              </w:rPr>
              <w:t>. The time‐phasing of material budgets should be consistent when the material is expected to be received and consumed for acceptable points for planning and measuring material. Budgets for subcontractors are time‐phased to support project schedule requirements at acceptable points for planning and measuring subcontracts to vendors. Budgets may be stated in units of currency, hours, or other measurable units consistent with the budget values reflected in the Control Account Plans (CAPs).</w:t>
            </w:r>
            <w:r>
              <w:rPr>
                <w:rFonts w:ascii="Times New Roman" w:eastAsia="Malgun Gothic" w:hAnsi="Times New Roman" w:cs="Times New Roman"/>
                <w:bCs/>
                <w:sz w:val="14"/>
                <w:szCs w:val="16"/>
              </w:rPr>
              <w:t xml:space="preserve"> </w:t>
            </w:r>
            <w:r w:rsidRPr="009F40BA">
              <w:rPr>
                <w:rFonts w:ascii="Times New Roman" w:eastAsia="Malgun Gothic" w:hAnsi="Times New Roman" w:cs="Times New Roman"/>
                <w:bCs/>
                <w:sz w:val="14"/>
                <w:szCs w:val="16"/>
              </w:rPr>
              <w:t xml:space="preserve">Budgeting indirect costs supports reconciliation between the accounting system cost elements and EVMS cost system EOCs, mitigates distortion of direct EOC variances, and enhances management’s analysis and </w:t>
            </w:r>
            <w:proofErr w:type="gramStart"/>
            <w:r w:rsidRPr="009F40BA">
              <w:rPr>
                <w:rFonts w:ascii="Times New Roman" w:eastAsia="Malgun Gothic" w:hAnsi="Times New Roman" w:cs="Times New Roman"/>
                <w:bCs/>
                <w:sz w:val="14"/>
                <w:szCs w:val="16"/>
              </w:rPr>
              <w:t>understanding</w:t>
            </w:r>
            <w:proofErr w:type="gramEnd"/>
            <w:r w:rsidRPr="009F40BA">
              <w:rPr>
                <w:rFonts w:ascii="Times New Roman" w:eastAsia="Malgun Gothic" w:hAnsi="Times New Roman" w:cs="Times New Roman"/>
                <w:bCs/>
                <w:sz w:val="14"/>
                <w:szCs w:val="16"/>
              </w:rPr>
              <w:t xml:space="preserve"> the indirect rate impacts.</w:t>
            </w:r>
          </w:p>
          <w:p w14:paraId="1019140F"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sz w:val="14"/>
                <w:szCs w:val="16"/>
              </w:rPr>
            </w:pPr>
          </w:p>
          <w:p w14:paraId="2D2347DC"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3D88968B"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 xml:space="preserve">Budget reflected in CAPs by EOC </w:t>
            </w:r>
          </w:p>
          <w:p w14:paraId="3C04213F"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6"/>
              </w:rPr>
              <w:t xml:space="preserve">EOC budgets found in </w:t>
            </w:r>
            <w:proofErr w:type="gramStart"/>
            <w:r w:rsidRPr="00A91766">
              <w:rPr>
                <w:rFonts w:ascii="Times New Roman" w:eastAsia="Malgun Gothic" w:hAnsi="Times New Roman" w:cs="Times New Roman"/>
                <w:bCs/>
                <w:sz w:val="14"/>
                <w:szCs w:val="14"/>
              </w:rPr>
              <w:t>WAD</w:t>
            </w:r>
            <w:proofErr w:type="gramEnd"/>
          </w:p>
          <w:p w14:paraId="057C440F"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Subcontractor budgets are time-</w:t>
            </w:r>
            <w:proofErr w:type="gramStart"/>
            <w:r w:rsidRPr="00A91766">
              <w:rPr>
                <w:rFonts w:ascii="Times New Roman" w:eastAsia="Malgun Gothic" w:hAnsi="Times New Roman" w:cs="Times New Roman"/>
                <w:bCs/>
                <w:sz w:val="14"/>
                <w:szCs w:val="14"/>
              </w:rPr>
              <w:t>phased</w:t>
            </w:r>
            <w:proofErr w:type="gramEnd"/>
          </w:p>
          <w:p w14:paraId="0B4BA295"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 xml:space="preserve">Budgets are stated in units of currency, </w:t>
            </w:r>
            <w:r w:rsidRPr="00A91766">
              <w:rPr>
                <w:rFonts w:ascii="Times New Roman" w:eastAsia="Malgun Gothic" w:hAnsi="Times New Roman" w:cs="Times New Roman"/>
                <w:bCs/>
                <w:sz w:val="14"/>
                <w:szCs w:val="16"/>
              </w:rPr>
              <w:t xml:space="preserve">hours, or other measurable </w:t>
            </w:r>
            <w:proofErr w:type="gramStart"/>
            <w:r w:rsidRPr="00A91766">
              <w:rPr>
                <w:rFonts w:ascii="Times New Roman" w:eastAsia="Malgun Gothic" w:hAnsi="Times New Roman" w:cs="Times New Roman"/>
                <w:bCs/>
                <w:sz w:val="14"/>
                <w:szCs w:val="16"/>
              </w:rPr>
              <w:t>units</w:t>
            </w:r>
            <w:proofErr w:type="gramEnd"/>
          </w:p>
          <w:p w14:paraId="6FA8EB45" w14:textId="77777777" w:rsidR="00523A4A" w:rsidRPr="00F41BC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 xml:space="preserve">Prime budgets are integrated with </w:t>
            </w:r>
            <w:proofErr w:type="gramStart"/>
            <w:r w:rsidRPr="00A91766">
              <w:rPr>
                <w:rFonts w:ascii="Times New Roman" w:eastAsia="Malgun Gothic" w:hAnsi="Times New Roman" w:cs="Times New Roman"/>
                <w:bCs/>
                <w:sz w:val="14"/>
                <w:szCs w:val="14"/>
              </w:rPr>
              <w:t>schedules</w:t>
            </w:r>
            <w:proofErr w:type="gramEnd"/>
            <w:r w:rsidRPr="00A91766">
              <w:rPr>
                <w:rFonts w:ascii="Times New Roman" w:eastAsia="Malgun Gothic" w:hAnsi="Times New Roman" w:cs="Times New Roman"/>
                <w:bCs/>
                <w:sz w:val="14"/>
                <w:szCs w:val="14"/>
              </w:rPr>
              <w:t xml:space="preserve"> </w:t>
            </w:r>
          </w:p>
          <w:p w14:paraId="3E56984C" w14:textId="77777777" w:rsidR="00523A4A" w:rsidRPr="00F41BC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9F40BA">
              <w:rPr>
                <w:rFonts w:ascii="Times New Roman" w:eastAsia="Malgun Gothic" w:hAnsi="Times New Roman" w:cs="Times New Roman"/>
                <w:bCs/>
                <w:sz w:val="14"/>
                <w:szCs w:val="14"/>
              </w:rPr>
              <w:t>Disclosure Statement (e.g., Cost Accounting Standards (CAS))</w:t>
            </w:r>
          </w:p>
          <w:p w14:paraId="1B1D7A8C"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sz w:val="14"/>
                <w:szCs w:val="14"/>
              </w:rPr>
              <w:t>Other</w:t>
            </w:r>
          </w:p>
          <w:p w14:paraId="54F305A7"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6"/>
              </w:rPr>
            </w:pPr>
          </w:p>
          <w:p w14:paraId="0A2CCBBC"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color w:val="000000"/>
                <w:sz w:val="14"/>
                <w:szCs w:val="14"/>
                <w:lang w:eastAsia="ko-KR"/>
              </w:rPr>
              <w:t xml:space="preserve">The EOC should be integrated with the Indirect </w:t>
            </w:r>
            <w:r>
              <w:rPr>
                <w:rFonts w:ascii="Times New Roman" w:eastAsia="Malgun Gothic" w:hAnsi="Times New Roman" w:cs="Times New Roman"/>
                <w:bCs/>
                <w:color w:val="000000"/>
                <w:sz w:val="14"/>
                <w:szCs w:val="14"/>
                <w:lang w:eastAsia="ko-KR"/>
              </w:rPr>
              <w:t xml:space="preserve">Budget and </w:t>
            </w:r>
            <w:r w:rsidRPr="00A91766">
              <w:rPr>
                <w:rFonts w:ascii="Times New Roman" w:eastAsia="Malgun Gothic" w:hAnsi="Times New Roman" w:cs="Times New Roman"/>
                <w:bCs/>
                <w:color w:val="000000"/>
                <w:sz w:val="14"/>
                <w:szCs w:val="14"/>
                <w:lang w:eastAsia="ko-KR"/>
              </w:rPr>
              <w:t xml:space="preserve">Cost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w:t>
            </w:r>
            <w:r w:rsidRPr="00A91766">
              <w:rPr>
                <w:rFonts w:ascii="Times New Roman" w:eastAsia="Malgun Gothic" w:hAnsi="Times New Roman" w:cs="Times New Roman"/>
                <w:bCs/>
                <w:sz w:val="14"/>
                <w:szCs w:val="14"/>
              </w:rPr>
              <w:t xml:space="preserve">Material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rPr>
              <w:t>process</w:t>
            </w:r>
            <w:r w:rsidRPr="00A91766">
              <w:rPr>
                <w:rFonts w:ascii="Times New Roman" w:eastAsia="Malgun Gothic" w:hAnsi="Times New Roman" w:cs="Times New Roman"/>
                <w:bCs/>
                <w:color w:val="000000"/>
                <w:sz w:val="14"/>
                <w:szCs w:val="14"/>
              </w:rPr>
              <w:t xml:space="preserve">. </w:t>
            </w:r>
          </w:p>
          <w:p w14:paraId="7390ACA2"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6"/>
              </w:rPr>
            </w:pPr>
          </w:p>
          <w:p w14:paraId="103BABA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9, 10, 13; DoD EVMSIG GL 9, 10, 13; DOE CAG GL 9, 10, 13; SAE EIA748-D; NDIA PASEG; ISO 21508:2018(E); ANSI PMI 19-006-2019</w:t>
            </w:r>
          </w:p>
        </w:tc>
        <w:tc>
          <w:tcPr>
            <w:tcW w:w="208" w:type="pct"/>
            <w:vMerge w:val="restart"/>
            <w:tcBorders>
              <w:top w:val="single" w:sz="4" w:space="0" w:color="auto"/>
              <w:left w:val="nil"/>
              <w:right w:val="single" w:sz="4" w:space="0" w:color="auto"/>
            </w:tcBorders>
            <w:shd w:val="clear" w:color="auto" w:fill="auto"/>
            <w:textDirection w:val="btLr"/>
            <w:vAlign w:val="center"/>
          </w:tcPr>
          <w:p w14:paraId="5C35EA2E" w14:textId="77777777" w:rsidR="00523A4A" w:rsidRPr="00A91766" w:rsidRDefault="00523A4A" w:rsidP="00656414">
            <w:pPr>
              <w:spacing w:line="259" w:lineRule="auto"/>
              <w:ind w:left="115" w:right="115"/>
              <w:jc w:val="center"/>
              <w:rPr>
                <w:rFonts w:ascii="Times New Roman" w:eastAsia="Malgun Gothic" w:hAnsi="Times New Roman" w:cs="Times New Roman"/>
                <w:b/>
                <w:bCs/>
                <w:sz w:val="20"/>
                <w:szCs w:val="20"/>
                <w:lang w:eastAsia="ko-KR"/>
              </w:rPr>
            </w:pPr>
            <w:r w:rsidRPr="00A91766">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shd w:val="clear" w:color="auto" w:fill="auto"/>
          </w:tcPr>
          <w:p w14:paraId="1B65DADA"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Some CA budgets are planned and authorized by EOC (i.e., labor, material, subcontract, other direct costs</w:t>
            </w:r>
            <w:r>
              <w:rPr>
                <w:rFonts w:ascii="Times New Roman" w:eastAsia="Malgun Gothic" w:hAnsi="Times New Roman" w:cs="Times New Roman"/>
                <w:b/>
                <w:sz w:val="14"/>
                <w:szCs w:val="16"/>
                <w:lang w:eastAsia="ko-KR"/>
              </w:rPr>
              <w:t>, and indirect costs</w:t>
            </w:r>
            <w:r w:rsidRPr="00A91766">
              <w:rPr>
                <w:rFonts w:ascii="Times New Roman" w:eastAsia="Malgun Gothic" w:hAnsi="Times New Roman" w:cs="Times New Roman"/>
                <w:b/>
                <w:sz w:val="14"/>
                <w:szCs w:val="16"/>
                <w:lang w:eastAsia="ko-KR"/>
              </w:rPr>
              <w:t>).</w:t>
            </w:r>
          </w:p>
        </w:tc>
        <w:tc>
          <w:tcPr>
            <w:tcW w:w="729" w:type="pct"/>
            <w:gridSpan w:val="2"/>
            <w:tcBorders>
              <w:top w:val="single" w:sz="4" w:space="0" w:color="auto"/>
              <w:left w:val="nil"/>
              <w:bottom w:val="single" w:sz="4" w:space="0" w:color="auto"/>
              <w:right w:val="single" w:sz="4" w:space="0" w:color="auto"/>
            </w:tcBorders>
            <w:shd w:val="clear" w:color="auto" w:fill="auto"/>
          </w:tcPr>
          <w:p w14:paraId="2D89A581" w14:textId="77777777" w:rsidR="00523A4A" w:rsidRPr="00A91766" w:rsidRDefault="00523A4A" w:rsidP="00656414">
            <w:pPr>
              <w:spacing w:after="160"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Most CA budgets are planned but not all authorized by EOC.</w:t>
            </w:r>
          </w:p>
        </w:tc>
        <w:tc>
          <w:tcPr>
            <w:tcW w:w="729" w:type="pct"/>
            <w:gridSpan w:val="3"/>
            <w:tcBorders>
              <w:top w:val="single" w:sz="4" w:space="0" w:color="auto"/>
              <w:left w:val="nil"/>
              <w:bottom w:val="single" w:sz="4" w:space="0" w:color="auto"/>
              <w:right w:val="single" w:sz="4" w:space="0" w:color="auto"/>
            </w:tcBorders>
            <w:shd w:val="clear" w:color="auto" w:fill="auto"/>
          </w:tcPr>
          <w:p w14:paraId="149F0435" w14:textId="77777777" w:rsidR="00523A4A" w:rsidRPr="00A91766" w:rsidRDefault="00523A4A" w:rsidP="00656414">
            <w:pPr>
              <w:spacing w:after="160"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All CA budgets are planned and authorized by EOC.</w:t>
            </w:r>
          </w:p>
        </w:tc>
        <w:tc>
          <w:tcPr>
            <w:tcW w:w="730" w:type="pct"/>
            <w:tcBorders>
              <w:top w:val="single" w:sz="4" w:space="0" w:color="auto"/>
              <w:left w:val="nil"/>
              <w:bottom w:val="single" w:sz="4" w:space="0" w:color="auto"/>
              <w:right w:val="single" w:sz="4" w:space="0" w:color="auto"/>
            </w:tcBorders>
            <w:shd w:val="clear" w:color="auto" w:fill="auto"/>
          </w:tcPr>
          <w:p w14:paraId="33711D87" w14:textId="77777777" w:rsidR="00523A4A" w:rsidRPr="00A91766" w:rsidRDefault="00523A4A" w:rsidP="00656414">
            <w:pPr>
              <w:spacing w:line="259" w:lineRule="auto"/>
              <w:ind w:right="115"/>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6"/>
                <w:lang w:eastAsia="ko-KR"/>
              </w:rPr>
              <w:t xml:space="preserve">CA budgets by EOCs are traceable, reconciled </w:t>
            </w:r>
            <w:proofErr w:type="gramStart"/>
            <w:r w:rsidRPr="00A91766">
              <w:rPr>
                <w:rFonts w:ascii="Times New Roman" w:eastAsia="Malgun Gothic" w:hAnsi="Times New Roman" w:cs="Times New Roman"/>
                <w:b/>
                <w:sz w:val="14"/>
                <w:szCs w:val="16"/>
                <w:lang w:eastAsia="ko-KR"/>
              </w:rPr>
              <w:t>on a monthly basis</w:t>
            </w:r>
            <w:proofErr w:type="gramEnd"/>
            <w:r w:rsidRPr="00A91766">
              <w:rPr>
                <w:rFonts w:ascii="Times New Roman" w:eastAsia="Malgun Gothic" w:hAnsi="Times New Roman" w:cs="Times New Roman"/>
                <w:b/>
                <w:sz w:val="14"/>
                <w:szCs w:val="16"/>
                <w:lang w:eastAsia="ko-KR"/>
              </w:rPr>
              <w:t xml:space="preserve">, and </w:t>
            </w:r>
            <w:r w:rsidRPr="00A91766">
              <w:rPr>
                <w:rFonts w:ascii="Times New Roman" w:eastAsia="Malgun Gothic" w:hAnsi="Times New Roman" w:cs="Times New Roman"/>
                <w:b/>
                <w:bCs/>
                <w:sz w:val="14"/>
                <w:szCs w:val="14"/>
                <w:lang w:eastAsia="ko-KR"/>
              </w:rPr>
              <w:t xml:space="preserve">proactively </w:t>
            </w:r>
            <w:r w:rsidRPr="00A91766">
              <w:rPr>
                <w:rFonts w:ascii="Times New Roman" w:eastAsia="Malgun Gothic" w:hAnsi="Times New Roman" w:cs="Times New Roman"/>
                <w:b/>
                <w:sz w:val="14"/>
                <w:szCs w:val="16"/>
                <w:lang w:eastAsia="ko-KR"/>
              </w:rPr>
              <w:t>used</w:t>
            </w:r>
            <w:r w:rsidRPr="00A91766">
              <w:rPr>
                <w:rFonts w:ascii="Times New Roman" w:eastAsia="Malgun Gothic" w:hAnsi="Times New Roman" w:cs="Times New Roman"/>
                <w:b/>
                <w:bCs/>
                <w:sz w:val="14"/>
                <w:szCs w:val="14"/>
                <w:lang w:eastAsia="ko-KR"/>
              </w:rPr>
              <w:t xml:space="preserve"> to track authorized work and associated scope, schedule, and budget and to assign or transfer ownership to each CA</w:t>
            </w:r>
            <w:r w:rsidRPr="00A91766">
              <w:rPr>
                <w:rFonts w:ascii="Times New Roman" w:eastAsia="Malgun Gothic" w:hAnsi="Times New Roman" w:cs="Times New Roman"/>
                <w:b/>
                <w:sz w:val="14"/>
                <w:szCs w:val="16"/>
                <w:lang w:eastAsia="ko-KR"/>
              </w:rPr>
              <w:t>.</w:t>
            </w:r>
          </w:p>
        </w:tc>
      </w:tr>
      <w:tr w:rsidR="00523A4A" w:rsidRPr="00A91766" w14:paraId="7D312F62" w14:textId="77777777" w:rsidTr="00656414">
        <w:trPr>
          <w:cantSplit/>
          <w:trHeight w:val="1977"/>
        </w:trPr>
        <w:tc>
          <w:tcPr>
            <w:tcW w:w="1875" w:type="pct"/>
            <w:vMerge/>
            <w:tcBorders>
              <w:left w:val="single" w:sz="4" w:space="0" w:color="auto"/>
              <w:bottom w:val="single" w:sz="4" w:space="0" w:color="auto"/>
              <w:right w:val="single" w:sz="4" w:space="0" w:color="auto"/>
            </w:tcBorders>
            <w:shd w:val="clear" w:color="auto" w:fill="auto"/>
          </w:tcPr>
          <w:p w14:paraId="65027FB3"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20"/>
                <w:szCs w:val="20"/>
              </w:rPr>
            </w:pPr>
          </w:p>
        </w:tc>
        <w:tc>
          <w:tcPr>
            <w:tcW w:w="208" w:type="pct"/>
            <w:vMerge/>
            <w:tcBorders>
              <w:left w:val="nil"/>
              <w:bottom w:val="single" w:sz="4" w:space="0" w:color="auto"/>
              <w:right w:val="single" w:sz="4" w:space="0" w:color="auto"/>
            </w:tcBorders>
            <w:shd w:val="clear" w:color="auto" w:fill="auto"/>
            <w:textDirection w:val="btLr"/>
            <w:vAlign w:val="center"/>
          </w:tcPr>
          <w:p w14:paraId="2BE9DC3B" w14:textId="77777777" w:rsidR="00523A4A" w:rsidRPr="00A91766" w:rsidRDefault="00523A4A" w:rsidP="00656414">
            <w:pPr>
              <w:spacing w:after="160" w:line="259" w:lineRule="auto"/>
              <w:ind w:left="113" w:right="113"/>
              <w:rPr>
                <w:rFonts w:ascii="Times New Roman" w:eastAsia="Malgun Gothic" w:hAnsi="Times New Roman" w:cs="Times New Roman"/>
                <w:sz w:val="20"/>
                <w:szCs w:val="20"/>
                <w:lang w:eastAsia="ko-KR"/>
              </w:rPr>
            </w:pPr>
          </w:p>
        </w:tc>
        <w:tc>
          <w:tcPr>
            <w:tcW w:w="729" w:type="pct"/>
            <w:tcBorders>
              <w:top w:val="single" w:sz="4" w:space="0" w:color="auto"/>
              <w:left w:val="nil"/>
              <w:bottom w:val="single" w:sz="4" w:space="0" w:color="auto"/>
              <w:right w:val="single" w:sz="4" w:space="0" w:color="auto"/>
            </w:tcBorders>
            <w:shd w:val="clear" w:color="auto" w:fill="auto"/>
          </w:tcPr>
          <w:p w14:paraId="45B293FB"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Policies, procedures, processes establishing segregation by EOC not yet drafted or reviewed for alignment with the governing requirements.</w:t>
            </w:r>
          </w:p>
          <w:p w14:paraId="6EE3E823"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System structure and resource coding for cost element segregation is not yet developed.</w:t>
            </w:r>
          </w:p>
          <w:p w14:paraId="384D6C65"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6"/>
                <w:lang w:eastAsia="ko-KR"/>
              </w:rPr>
              <w:t xml:space="preserve">EOCs are not yet integrated in the EVMS. </w:t>
            </w:r>
          </w:p>
        </w:tc>
        <w:tc>
          <w:tcPr>
            <w:tcW w:w="729" w:type="pct"/>
            <w:gridSpan w:val="2"/>
            <w:tcBorders>
              <w:top w:val="single" w:sz="4" w:space="0" w:color="auto"/>
              <w:left w:val="nil"/>
              <w:bottom w:val="single" w:sz="4" w:space="0" w:color="auto"/>
              <w:right w:val="single" w:sz="4" w:space="0" w:color="auto"/>
            </w:tcBorders>
            <w:shd w:val="clear" w:color="auto" w:fill="auto"/>
          </w:tcPr>
          <w:p w14:paraId="0D4424E7"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Policies, procedures, processes establishing segregation by EOC drafted, but not yet reviewed for alignment with the governing requirements.</w:t>
            </w:r>
          </w:p>
          <w:p w14:paraId="0A486CF7"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System structure and resource coding for cost element segregation are developed, but not yet reconciled or validated.</w:t>
            </w:r>
          </w:p>
          <w:p w14:paraId="1788F84E"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EOCs are integrated in the EVMS, but not yet reconciled or validated.</w:t>
            </w:r>
          </w:p>
          <w:p w14:paraId="7CAA8121"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3428C30E"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4"/>
              </w:rPr>
            </w:pPr>
            <w:r w:rsidRPr="00A91766">
              <w:rPr>
                <w:rFonts w:ascii="Times New Roman" w:eastAsia="Malgun Gothic" w:hAnsi="Times New Roman" w:cs="Times New Roman"/>
                <w:bCs/>
                <w:color w:val="000000"/>
                <w:sz w:val="14"/>
                <w:szCs w:val="14"/>
                <w:lang w:eastAsia="ko-KR"/>
              </w:rPr>
              <w:t xml:space="preserve">The EOCs are coordinated with the Indirect </w:t>
            </w:r>
            <w:r>
              <w:rPr>
                <w:rFonts w:ascii="Times New Roman" w:eastAsia="Malgun Gothic" w:hAnsi="Times New Roman" w:cs="Times New Roman"/>
                <w:bCs/>
                <w:color w:val="000000"/>
                <w:sz w:val="14"/>
                <w:szCs w:val="14"/>
                <w:lang w:eastAsia="ko-KR"/>
              </w:rPr>
              <w:t xml:space="preserve">Budget and </w:t>
            </w:r>
            <w:r w:rsidRPr="00A91766">
              <w:rPr>
                <w:rFonts w:ascii="Times New Roman" w:eastAsia="Malgun Gothic" w:hAnsi="Times New Roman" w:cs="Times New Roman"/>
                <w:bCs/>
                <w:color w:val="000000"/>
                <w:sz w:val="14"/>
                <w:szCs w:val="14"/>
                <w:lang w:eastAsia="ko-KR"/>
              </w:rPr>
              <w:t xml:space="preserve">Cost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w:t>
            </w:r>
            <w:r w:rsidRPr="00A91766">
              <w:rPr>
                <w:rFonts w:ascii="Times New Roman" w:eastAsia="Malgun Gothic" w:hAnsi="Times New Roman" w:cs="Times New Roman"/>
                <w:bCs/>
                <w:sz w:val="14"/>
                <w:szCs w:val="14"/>
              </w:rPr>
              <w:t xml:space="preserve">Material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rPr>
              <w:t>process</w:t>
            </w:r>
            <w:r w:rsidRPr="00A91766">
              <w:rPr>
                <w:rFonts w:ascii="Times New Roman" w:eastAsia="Malgun Gothic" w:hAnsi="Times New Roman" w:cs="Times New Roman"/>
                <w:bCs/>
                <w:color w:val="000000"/>
                <w:sz w:val="14"/>
                <w:szCs w:val="14"/>
              </w:rPr>
              <w:t xml:space="preserve">. </w:t>
            </w:r>
          </w:p>
          <w:p w14:paraId="1ACFB180" w14:textId="77777777" w:rsidR="00523A4A" w:rsidRPr="00A91766" w:rsidRDefault="00523A4A" w:rsidP="00656414">
            <w:pPr>
              <w:spacing w:line="259" w:lineRule="auto"/>
              <w:rPr>
                <w:rFonts w:ascii="Times New Roman" w:eastAsia="Malgun Gothic" w:hAnsi="Times New Roman" w:cs="Times New Roman"/>
                <w:sz w:val="14"/>
                <w:szCs w:val="14"/>
                <w:lang w:eastAsia="ko-KR"/>
              </w:rPr>
            </w:pPr>
          </w:p>
        </w:tc>
        <w:tc>
          <w:tcPr>
            <w:tcW w:w="729" w:type="pct"/>
            <w:gridSpan w:val="3"/>
            <w:tcBorders>
              <w:top w:val="single" w:sz="4" w:space="0" w:color="auto"/>
              <w:left w:val="nil"/>
              <w:bottom w:val="single" w:sz="4" w:space="0" w:color="auto"/>
              <w:right w:val="single" w:sz="4" w:space="0" w:color="auto"/>
            </w:tcBorders>
            <w:shd w:val="clear" w:color="auto" w:fill="auto"/>
          </w:tcPr>
          <w:p w14:paraId="2CD944EE"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Policies, procedures, processes establishing segregation by EOC reviewed for alignment with the governing requirements and approved for implementation.</w:t>
            </w:r>
          </w:p>
          <w:p w14:paraId="2636389A"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System structure and resource coding for cost element segregation are reconciled and validated for implementation and use.</w:t>
            </w:r>
            <w:r w:rsidRPr="00A91766">
              <w:rPr>
                <w:rFonts w:ascii="Times New Roman" w:eastAsia="Malgun Gothic" w:hAnsi="Times New Roman" w:cs="Times New Roman"/>
                <w:sz w:val="14"/>
                <w:szCs w:val="14"/>
                <w:lang w:eastAsia="ko-KR"/>
              </w:rPr>
              <w:t xml:space="preserve"> Problems are identified, logged, tracked, mitigated, </w:t>
            </w:r>
            <w:proofErr w:type="gramStart"/>
            <w:r w:rsidRPr="00A91766">
              <w:rPr>
                <w:rFonts w:ascii="Times New Roman" w:eastAsia="Malgun Gothic" w:hAnsi="Times New Roman" w:cs="Times New Roman"/>
                <w:sz w:val="14"/>
                <w:szCs w:val="14"/>
                <w:lang w:eastAsia="ko-KR"/>
              </w:rPr>
              <w:t>corrected</w:t>
            </w:r>
            <w:proofErr w:type="gramEnd"/>
            <w:r w:rsidRPr="00A91766">
              <w:rPr>
                <w:rFonts w:ascii="Times New Roman" w:eastAsia="Malgun Gothic" w:hAnsi="Times New Roman" w:cs="Times New Roman"/>
                <w:sz w:val="14"/>
                <w:szCs w:val="14"/>
                <w:lang w:eastAsia="ko-KR"/>
              </w:rPr>
              <w:t xml:space="preserve"> and closed, providing management with insight to make timely decisions.</w:t>
            </w:r>
          </w:p>
          <w:p w14:paraId="09263322"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EOCs are integrated in the EVMS, traceable, reconciled, and validated for use.</w:t>
            </w:r>
          </w:p>
          <w:p w14:paraId="198441E5"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
                <w:bCs/>
                <w:color w:val="000000"/>
                <w:sz w:val="14"/>
                <w:szCs w:val="14"/>
              </w:rPr>
            </w:pPr>
            <w:r w:rsidRPr="00A91766">
              <w:rPr>
                <w:rFonts w:ascii="Times New Roman" w:eastAsia="Malgun Gothic" w:hAnsi="Times New Roman" w:cs="Times New Roman"/>
                <w:bCs/>
                <w:color w:val="000000"/>
                <w:sz w:val="14"/>
                <w:szCs w:val="14"/>
                <w:lang w:eastAsia="ko-KR"/>
              </w:rPr>
              <w:t xml:space="preserve">The EOCs are fully integrated with the Indirect </w:t>
            </w:r>
            <w:r>
              <w:rPr>
                <w:rFonts w:ascii="Times New Roman" w:eastAsia="Malgun Gothic" w:hAnsi="Times New Roman" w:cs="Times New Roman"/>
                <w:bCs/>
                <w:color w:val="000000"/>
                <w:sz w:val="14"/>
                <w:szCs w:val="14"/>
                <w:lang w:eastAsia="ko-KR"/>
              </w:rPr>
              <w:t xml:space="preserve">Budget and </w:t>
            </w:r>
            <w:r w:rsidRPr="00A91766">
              <w:rPr>
                <w:rFonts w:ascii="Times New Roman" w:eastAsia="Malgun Gothic" w:hAnsi="Times New Roman" w:cs="Times New Roman"/>
                <w:bCs/>
                <w:color w:val="000000"/>
                <w:sz w:val="14"/>
                <w:szCs w:val="14"/>
                <w:lang w:eastAsia="ko-KR"/>
              </w:rPr>
              <w:t xml:space="preserve">Cost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 xml:space="preserve">process and the </w:t>
            </w:r>
            <w:r w:rsidRPr="00A91766">
              <w:rPr>
                <w:rFonts w:ascii="Times New Roman" w:eastAsia="Malgun Gothic" w:hAnsi="Times New Roman" w:cs="Times New Roman"/>
                <w:bCs/>
                <w:sz w:val="14"/>
                <w:szCs w:val="14"/>
              </w:rPr>
              <w:t xml:space="preserve">Material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rPr>
              <w:t>process</w:t>
            </w:r>
            <w:r w:rsidRPr="00A91766">
              <w:rPr>
                <w:rFonts w:ascii="Times New Roman" w:eastAsia="Malgun Gothic" w:hAnsi="Times New Roman" w:cs="Times New Roman"/>
                <w:bCs/>
                <w:color w:val="000000"/>
                <w:sz w:val="14"/>
                <w:szCs w:val="14"/>
              </w:rPr>
              <w:t xml:space="preserve">. </w:t>
            </w:r>
          </w:p>
        </w:tc>
        <w:tc>
          <w:tcPr>
            <w:tcW w:w="730" w:type="pct"/>
            <w:tcBorders>
              <w:top w:val="single" w:sz="4" w:space="0" w:color="auto"/>
              <w:left w:val="nil"/>
              <w:bottom w:val="single" w:sz="4" w:space="0" w:color="auto"/>
              <w:right w:val="single" w:sz="4" w:space="0" w:color="auto"/>
            </w:tcBorders>
            <w:shd w:val="clear" w:color="auto" w:fill="auto"/>
          </w:tcPr>
          <w:p w14:paraId="01E0BDEB" w14:textId="77777777" w:rsidR="00523A4A" w:rsidRPr="00A91766" w:rsidRDefault="00523A4A" w:rsidP="00656414">
            <w:pPr>
              <w:spacing w:after="160"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EOC budgets are monitored, used for management </w:t>
            </w:r>
            <w:proofErr w:type="gramStart"/>
            <w:r w:rsidRPr="00A91766">
              <w:rPr>
                <w:rFonts w:ascii="Times New Roman" w:eastAsia="Malgun Gothic" w:hAnsi="Times New Roman" w:cs="Times New Roman"/>
                <w:sz w:val="14"/>
                <w:szCs w:val="14"/>
                <w:lang w:eastAsia="ko-KR"/>
              </w:rPr>
              <w:t>control</w:t>
            </w:r>
            <w:proofErr w:type="gramEnd"/>
            <w:r w:rsidRPr="00A91766">
              <w:rPr>
                <w:rFonts w:ascii="Times New Roman" w:eastAsia="Malgun Gothic" w:hAnsi="Times New Roman" w:cs="Times New Roman"/>
                <w:sz w:val="14"/>
                <w:szCs w:val="14"/>
                <w:lang w:eastAsia="ko-KR"/>
              </w:rPr>
              <w:t xml:space="preserve"> and automatically tested to assess system health and integrity. Necessary corrective actions are implemented, completed, and recurring issues resolved.</w:t>
            </w:r>
          </w:p>
          <w:p w14:paraId="25E29E0A" w14:textId="77777777" w:rsidR="00523A4A" w:rsidRPr="00A91766" w:rsidRDefault="00523A4A" w:rsidP="00656414">
            <w:pPr>
              <w:spacing w:after="160"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Routine surveillance results of EOCs are fully disclosed with all key stakeholders, who maximize use of these results.</w:t>
            </w:r>
          </w:p>
          <w:p w14:paraId="01D5ABEC" w14:textId="77777777" w:rsidR="00523A4A" w:rsidRPr="00A91766" w:rsidRDefault="00523A4A" w:rsidP="00656414">
            <w:pPr>
              <w:spacing w:after="160" w:line="259" w:lineRule="auto"/>
              <w:ind w:right="113"/>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EOC budgets are continuously evaluated for opportunities to improve or optimize. </w:t>
            </w:r>
          </w:p>
        </w:tc>
      </w:tr>
    </w:tbl>
    <w:p w14:paraId="62F3BAB6" w14:textId="77777777" w:rsidR="00523A4A" w:rsidRDefault="00523A4A" w:rsidP="00523A4A">
      <w:pPr>
        <w:rPr>
          <w:rFonts w:ascii="Times New Roman" w:hAnsi="Times New Roman" w:cs="Times New Roman"/>
          <w:b/>
          <w:bCs/>
          <w:color w:val="00B050"/>
        </w:rPr>
      </w:pPr>
      <w:r>
        <w:rPr>
          <w:rFonts w:ascii="Times New Roman" w:hAnsi="Times New Roman" w:cs="Times New Roman"/>
          <w:b/>
          <w:bCs/>
          <w:color w:val="00B050"/>
        </w:rPr>
        <w:br w:type="page"/>
      </w:r>
    </w:p>
    <w:tbl>
      <w:tblPr>
        <w:tblW w:w="5000" w:type="pct"/>
        <w:tblCellMar>
          <w:left w:w="115" w:type="dxa"/>
          <w:bottom w:w="14" w:type="dxa"/>
          <w:right w:w="115" w:type="dxa"/>
        </w:tblCellMar>
        <w:tblLook w:val="04A0" w:firstRow="1" w:lastRow="0" w:firstColumn="1" w:lastColumn="0" w:noHBand="0" w:noVBand="1"/>
      </w:tblPr>
      <w:tblGrid>
        <w:gridCol w:w="5031"/>
        <w:gridCol w:w="520"/>
        <w:gridCol w:w="1898"/>
        <w:gridCol w:w="1751"/>
        <w:gridCol w:w="75"/>
        <w:gridCol w:w="1479"/>
        <w:gridCol w:w="344"/>
        <w:gridCol w:w="1852"/>
      </w:tblGrid>
      <w:tr w:rsidR="00523A4A" w:rsidRPr="00A91766" w14:paraId="36208D47" w14:textId="77777777" w:rsidTr="00656414">
        <w:trPr>
          <w:trHeight w:val="350"/>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ECF7B"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C: BUDGETING AND </w:t>
            </w:r>
          </w:p>
          <w:p w14:paraId="597A62B8" w14:textId="77777777" w:rsidR="00523A4A" w:rsidRPr="00A91766"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WORK AUTHORIZATION</w:t>
            </w:r>
          </w:p>
        </w:tc>
        <w:tc>
          <w:tcPr>
            <w:tcW w:w="3128"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72A2029"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37C4649E" w14:textId="77777777" w:rsidTr="00656414">
        <w:trPr>
          <w:trHeight w:val="350"/>
        </w:trPr>
        <w:tc>
          <w:tcPr>
            <w:tcW w:w="1872" w:type="pct"/>
            <w:tcBorders>
              <w:top w:val="single" w:sz="4" w:space="0" w:color="auto"/>
              <w:left w:val="single" w:sz="4" w:space="0" w:color="auto"/>
              <w:right w:val="single" w:sz="4" w:space="0" w:color="auto"/>
            </w:tcBorders>
            <w:shd w:val="clear" w:color="auto" w:fill="auto"/>
            <w:noWrap/>
            <w:vAlign w:val="center"/>
            <w:hideMark/>
          </w:tcPr>
          <w:p w14:paraId="19D8A21B"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p>
        </w:tc>
        <w:tc>
          <w:tcPr>
            <w:tcW w:w="954" w:type="pct"/>
            <w:gridSpan w:val="2"/>
            <w:tcBorders>
              <w:top w:val="nil"/>
              <w:left w:val="single" w:sz="4" w:space="0" w:color="auto"/>
              <w:bottom w:val="single" w:sz="4" w:space="0" w:color="auto"/>
              <w:right w:val="nil"/>
            </w:tcBorders>
            <w:shd w:val="clear" w:color="auto" w:fill="auto"/>
            <w:vAlign w:val="center"/>
            <w:hideMark/>
          </w:tcPr>
          <w:p w14:paraId="26CF99F6"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86" w:type="pct"/>
            <w:tcBorders>
              <w:top w:val="nil"/>
              <w:left w:val="nil"/>
              <w:bottom w:val="single" w:sz="4" w:space="0" w:color="auto"/>
              <w:right w:val="nil"/>
            </w:tcBorders>
            <w:shd w:val="clear" w:color="auto" w:fill="auto"/>
            <w:vAlign w:val="center"/>
            <w:hideMark/>
          </w:tcPr>
          <w:p w14:paraId="0552360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0" w:type="pct"/>
            <w:gridSpan w:val="2"/>
            <w:tcBorders>
              <w:top w:val="nil"/>
              <w:left w:val="nil"/>
              <w:bottom w:val="single" w:sz="4" w:space="0" w:color="auto"/>
              <w:right w:val="nil"/>
            </w:tcBorders>
            <w:shd w:val="clear" w:color="auto" w:fill="auto"/>
            <w:vAlign w:val="center"/>
          </w:tcPr>
          <w:p w14:paraId="3DEF8535"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868" w:type="pct"/>
            <w:gridSpan w:val="2"/>
            <w:tcBorders>
              <w:top w:val="nil"/>
              <w:left w:val="nil"/>
              <w:bottom w:val="single" w:sz="4" w:space="0" w:color="auto"/>
              <w:right w:val="single" w:sz="4" w:space="0" w:color="auto"/>
            </w:tcBorders>
            <w:shd w:val="clear" w:color="auto" w:fill="auto"/>
            <w:vAlign w:val="center"/>
            <w:hideMark/>
          </w:tcPr>
          <w:p w14:paraId="28D613DA"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78D6D1B3" w14:textId="77777777" w:rsidTr="00656414">
        <w:trPr>
          <w:trHeight w:val="350"/>
        </w:trPr>
        <w:tc>
          <w:tcPr>
            <w:tcW w:w="1872" w:type="pct"/>
            <w:tcBorders>
              <w:left w:val="single" w:sz="4" w:space="0" w:color="auto"/>
              <w:bottom w:val="single" w:sz="4" w:space="0" w:color="auto"/>
              <w:right w:val="single" w:sz="4" w:space="0" w:color="auto"/>
            </w:tcBorders>
            <w:shd w:val="clear" w:color="auto" w:fill="auto"/>
            <w:noWrap/>
            <w:vAlign w:val="center"/>
            <w:hideMark/>
          </w:tcPr>
          <w:p w14:paraId="0454D3C0" w14:textId="77777777" w:rsidR="00523A4A" w:rsidRPr="00A91766" w:rsidRDefault="00523A4A" w:rsidP="00656414">
            <w:pPr>
              <w:contextualSpacing/>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 xml:space="preserve">C.6. Work Package Planning, Distinguishability, and Duration </w:t>
            </w:r>
          </w:p>
        </w:tc>
        <w:tc>
          <w:tcPr>
            <w:tcW w:w="211" w:type="pct"/>
            <w:tcBorders>
              <w:top w:val="nil"/>
              <w:left w:val="single" w:sz="4" w:space="0" w:color="auto"/>
              <w:bottom w:val="single" w:sz="4" w:space="0" w:color="auto"/>
              <w:right w:val="single" w:sz="4" w:space="0" w:color="auto"/>
            </w:tcBorders>
            <w:shd w:val="clear" w:color="auto" w:fill="auto"/>
            <w:vAlign w:val="center"/>
          </w:tcPr>
          <w:p w14:paraId="454C11C4"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743" w:type="pct"/>
            <w:tcBorders>
              <w:top w:val="nil"/>
              <w:left w:val="nil"/>
              <w:bottom w:val="single" w:sz="4" w:space="0" w:color="auto"/>
              <w:right w:val="single" w:sz="4" w:space="0" w:color="auto"/>
            </w:tcBorders>
            <w:shd w:val="clear" w:color="auto" w:fill="auto"/>
            <w:vAlign w:val="center"/>
            <w:hideMark/>
          </w:tcPr>
          <w:p w14:paraId="12525BB5"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725" w:type="pct"/>
            <w:gridSpan w:val="2"/>
            <w:tcBorders>
              <w:top w:val="nil"/>
              <w:left w:val="nil"/>
              <w:bottom w:val="single" w:sz="4" w:space="0" w:color="auto"/>
              <w:right w:val="single" w:sz="4" w:space="0" w:color="auto"/>
            </w:tcBorders>
            <w:shd w:val="clear" w:color="auto" w:fill="auto"/>
            <w:vAlign w:val="center"/>
            <w:hideMark/>
          </w:tcPr>
          <w:p w14:paraId="7C94D78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24" w:type="pct"/>
            <w:gridSpan w:val="2"/>
            <w:tcBorders>
              <w:top w:val="nil"/>
              <w:left w:val="nil"/>
              <w:bottom w:val="single" w:sz="4" w:space="0" w:color="auto"/>
              <w:right w:val="single" w:sz="4" w:space="0" w:color="auto"/>
            </w:tcBorders>
            <w:shd w:val="clear" w:color="auto" w:fill="auto"/>
            <w:vAlign w:val="center"/>
            <w:hideMark/>
          </w:tcPr>
          <w:p w14:paraId="751CB599"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725" w:type="pct"/>
            <w:tcBorders>
              <w:top w:val="nil"/>
              <w:left w:val="nil"/>
              <w:bottom w:val="single" w:sz="4" w:space="0" w:color="auto"/>
              <w:right w:val="single" w:sz="4" w:space="0" w:color="auto"/>
            </w:tcBorders>
            <w:shd w:val="clear" w:color="auto" w:fill="auto"/>
            <w:vAlign w:val="center"/>
            <w:hideMark/>
          </w:tcPr>
          <w:p w14:paraId="696F95E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28C13BC7" w14:textId="77777777" w:rsidTr="00656414">
        <w:trPr>
          <w:cantSplit/>
          <w:trHeight w:val="1169"/>
        </w:trPr>
        <w:tc>
          <w:tcPr>
            <w:tcW w:w="1872" w:type="pct"/>
            <w:vMerge w:val="restart"/>
            <w:tcBorders>
              <w:top w:val="single" w:sz="4" w:space="0" w:color="auto"/>
              <w:left w:val="single" w:sz="4" w:space="0" w:color="auto"/>
              <w:right w:val="single" w:sz="4" w:space="0" w:color="auto"/>
            </w:tcBorders>
            <w:shd w:val="clear" w:color="auto" w:fill="auto"/>
          </w:tcPr>
          <w:p w14:paraId="6437B9DC" w14:textId="77777777" w:rsidR="00523A4A" w:rsidRPr="00A91766" w:rsidRDefault="00523A4A" w:rsidP="00656414">
            <w:pPr>
              <w:rPr>
                <w:rFonts w:ascii="Times New Roman" w:eastAsia="Times New Roman" w:hAnsi="Times New Roman" w:cs="Times New Roman"/>
                <w:color w:val="000000"/>
                <w:sz w:val="14"/>
                <w:szCs w:val="14"/>
                <w:lang w:eastAsia="ko-KR"/>
              </w:rPr>
            </w:pPr>
            <w:r w:rsidRPr="00A91766">
              <w:rPr>
                <w:rFonts w:ascii="Times New Roman" w:eastAsia="Times New Roman" w:hAnsi="Times New Roman" w:cs="Times New Roman"/>
                <w:color w:val="000000"/>
                <w:sz w:val="14"/>
                <w:szCs w:val="14"/>
                <w:lang w:eastAsia="ko-KR"/>
              </w:rPr>
              <w:t xml:space="preserve">Work Package (WP) planning begins with the logical decomposition of authorized Control Account (CA) scope, </w:t>
            </w:r>
            <w:proofErr w:type="gramStart"/>
            <w:r w:rsidRPr="00A91766">
              <w:rPr>
                <w:rFonts w:ascii="Times New Roman" w:eastAsia="Times New Roman" w:hAnsi="Times New Roman" w:cs="Times New Roman"/>
                <w:color w:val="000000"/>
                <w:sz w:val="14"/>
                <w:szCs w:val="14"/>
                <w:lang w:eastAsia="ko-KR"/>
              </w:rPr>
              <w:t>schedule</w:t>
            </w:r>
            <w:proofErr w:type="gramEnd"/>
            <w:r w:rsidRPr="00A91766">
              <w:rPr>
                <w:rFonts w:ascii="Times New Roman" w:eastAsia="Times New Roman" w:hAnsi="Times New Roman" w:cs="Times New Roman"/>
                <w:color w:val="000000"/>
                <w:sz w:val="14"/>
                <w:szCs w:val="14"/>
                <w:lang w:eastAsia="ko-KR"/>
              </w:rPr>
              <w:t xml:space="preserve"> and budget into executable and measurable segments of work. A WP must be a distinguishable subdivision of the CA, reflecting the way work will be executed, assignable to a single organizational element. WPs support accurate performance measurement through assignment of the appropriate Earned Value Technique (EVT), segregated by elements of cost and include an appropriate EVT.</w:t>
            </w:r>
          </w:p>
          <w:p w14:paraId="48E2143F" w14:textId="77777777" w:rsidR="00523A4A" w:rsidRPr="00A91766" w:rsidRDefault="00523A4A" w:rsidP="00656414">
            <w:pPr>
              <w:rPr>
                <w:rFonts w:ascii="Times New Roman" w:eastAsia="Times New Roman" w:hAnsi="Times New Roman" w:cs="Times New Roman"/>
                <w:color w:val="000000"/>
                <w:sz w:val="14"/>
                <w:szCs w:val="14"/>
                <w:lang w:eastAsia="ko-KR"/>
              </w:rPr>
            </w:pPr>
          </w:p>
          <w:p w14:paraId="242FA13C" w14:textId="77777777" w:rsidR="00523A4A" w:rsidRPr="00A91766" w:rsidRDefault="00523A4A" w:rsidP="00656414">
            <w:pPr>
              <w:rPr>
                <w:rFonts w:ascii="Times New Roman" w:eastAsia="Times New Roman" w:hAnsi="Times New Roman" w:cs="Times New Roman"/>
                <w:color w:val="000000"/>
                <w:sz w:val="14"/>
                <w:szCs w:val="14"/>
                <w:lang w:eastAsia="ko-KR"/>
              </w:rPr>
            </w:pPr>
            <w:r w:rsidRPr="00A91766">
              <w:rPr>
                <w:rFonts w:ascii="Times New Roman" w:eastAsia="Times New Roman" w:hAnsi="Times New Roman" w:cs="Times New Roman"/>
                <w:color w:val="000000"/>
                <w:sz w:val="14"/>
                <w:szCs w:val="14"/>
                <w:lang w:eastAsia="ko-KR"/>
              </w:rPr>
              <w:t>WPs must be distinguishable from other WPs. WPs are where the work is planned in detail, technical progress is measured, and earned value is determined. WPs contain specific time-phased resource requirements in dollars, hours, or other measurable units.</w:t>
            </w:r>
          </w:p>
          <w:p w14:paraId="5249474C" w14:textId="77777777" w:rsidR="00523A4A" w:rsidRPr="00A91766" w:rsidRDefault="00523A4A" w:rsidP="00656414">
            <w:pPr>
              <w:rPr>
                <w:rFonts w:ascii="Times New Roman" w:eastAsia="Times New Roman" w:hAnsi="Times New Roman" w:cs="Times New Roman"/>
                <w:color w:val="000000"/>
                <w:sz w:val="14"/>
                <w:szCs w:val="14"/>
                <w:lang w:eastAsia="ko-KR"/>
              </w:rPr>
            </w:pPr>
          </w:p>
          <w:p w14:paraId="604119E8" w14:textId="77777777" w:rsidR="00523A4A" w:rsidRPr="00A91766" w:rsidRDefault="00523A4A" w:rsidP="00656414">
            <w:pPr>
              <w:rPr>
                <w:rFonts w:ascii="Times New Roman" w:eastAsia="Times New Roman" w:hAnsi="Times New Roman" w:cs="Times New Roman"/>
                <w:color w:val="000000"/>
                <w:sz w:val="14"/>
                <w:szCs w:val="14"/>
                <w:lang w:eastAsia="ko-KR"/>
              </w:rPr>
            </w:pPr>
            <w:r w:rsidRPr="00A91766">
              <w:rPr>
                <w:rFonts w:ascii="Times New Roman" w:eastAsia="Times New Roman" w:hAnsi="Times New Roman" w:cs="Times New Roman"/>
                <w:color w:val="000000"/>
                <w:sz w:val="14"/>
                <w:szCs w:val="14"/>
                <w:lang w:eastAsia="ko-KR"/>
              </w:rPr>
              <w:t>WPs have relatively short durations. Longer tasks are acceptable, but progress must be objectively measured using the appropriate EVT and Quantifiable Backup Data (QBD).</w:t>
            </w:r>
          </w:p>
          <w:p w14:paraId="3C8BB751" w14:textId="77777777" w:rsidR="00523A4A" w:rsidRPr="00A91766" w:rsidRDefault="00523A4A" w:rsidP="00656414">
            <w:pPr>
              <w:rPr>
                <w:rFonts w:ascii="Times New Roman" w:eastAsia="Malgun Gothic" w:hAnsi="Times New Roman" w:cs="Times New Roman"/>
                <w:color w:val="000000"/>
                <w:sz w:val="14"/>
                <w:szCs w:val="14"/>
                <w:lang w:eastAsia="ko-KR"/>
              </w:rPr>
            </w:pPr>
          </w:p>
          <w:p w14:paraId="570476B1"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614A3D17"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lang w:eastAsia="ko-KR"/>
              </w:rPr>
              <w:t xml:space="preserve">WPs are planned as far in advance as </w:t>
            </w:r>
            <w:proofErr w:type="gramStart"/>
            <w:r w:rsidRPr="00A91766">
              <w:rPr>
                <w:rFonts w:ascii="Times New Roman" w:eastAsia="Malgun Gothic" w:hAnsi="Times New Roman" w:cs="Times New Roman"/>
                <w:color w:val="000000"/>
                <w:sz w:val="14"/>
                <w:szCs w:val="14"/>
                <w:lang w:eastAsia="ko-KR"/>
              </w:rPr>
              <w:t>practicable</w:t>
            </w:r>
            <w:proofErr w:type="gramEnd"/>
          </w:p>
          <w:p w14:paraId="78167E8F"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WPs contain authorized scope and budgets that include specific time-phased resource requirements in dollars, hours, or other measurable </w:t>
            </w:r>
            <w:proofErr w:type="gramStart"/>
            <w:r w:rsidRPr="00A91766">
              <w:rPr>
                <w:rFonts w:ascii="Times New Roman" w:eastAsia="Malgun Gothic" w:hAnsi="Times New Roman" w:cs="Times New Roman"/>
                <w:bCs/>
                <w:color w:val="000000"/>
                <w:sz w:val="14"/>
                <w:szCs w:val="14"/>
                <w:lang w:eastAsia="ko-KR"/>
              </w:rPr>
              <w:t>units</w:t>
            </w:r>
            <w:proofErr w:type="gramEnd"/>
          </w:p>
          <w:p w14:paraId="120220AC"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WPs reflect the expected way the work is to be executed and are a distinguishable subdivision of a CA, assignable to a single program organizational </w:t>
            </w:r>
            <w:proofErr w:type="gramStart"/>
            <w:r w:rsidRPr="00A91766">
              <w:rPr>
                <w:rFonts w:ascii="Times New Roman" w:eastAsia="Malgun Gothic" w:hAnsi="Times New Roman" w:cs="Times New Roman"/>
                <w:bCs/>
                <w:color w:val="000000"/>
                <w:sz w:val="14"/>
                <w:szCs w:val="14"/>
                <w:lang w:eastAsia="ko-KR"/>
              </w:rPr>
              <w:t>element</w:t>
            </w:r>
            <w:proofErr w:type="gramEnd"/>
          </w:p>
          <w:p w14:paraId="76AC2F89"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lang w:eastAsia="ko-KR"/>
              </w:rPr>
              <w:t xml:space="preserve">WPs contain small, manageable segments that support accurate performance status and task execution is measured at the working </w:t>
            </w:r>
            <w:proofErr w:type="gramStart"/>
            <w:r w:rsidRPr="00A91766">
              <w:rPr>
                <w:rFonts w:ascii="Times New Roman" w:eastAsia="Malgun Gothic" w:hAnsi="Times New Roman" w:cs="Times New Roman"/>
                <w:color w:val="000000"/>
                <w:sz w:val="14"/>
                <w:szCs w:val="14"/>
                <w:lang w:eastAsia="ko-KR"/>
              </w:rPr>
              <w:t>level</w:t>
            </w:r>
            <w:proofErr w:type="gramEnd"/>
          </w:p>
          <w:p w14:paraId="46A89ECB"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WPs are distinguishable from other WPs by titles and/or other unique attributes/descriptors consistent with the scope of </w:t>
            </w:r>
            <w:proofErr w:type="gramStart"/>
            <w:r w:rsidRPr="00A91766">
              <w:rPr>
                <w:rFonts w:ascii="Times New Roman" w:eastAsia="Malgun Gothic" w:hAnsi="Times New Roman" w:cs="Times New Roman"/>
                <w:color w:val="000000"/>
                <w:sz w:val="14"/>
                <w:szCs w:val="14"/>
                <w:lang w:eastAsia="ko-KR"/>
              </w:rPr>
              <w:t>work</w:t>
            </w:r>
            <w:proofErr w:type="gramEnd"/>
          </w:p>
          <w:p w14:paraId="4DE0ADAF"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WP durations are realistic (i.e., durations are substantiated by a technical or other realistic basis of estimate)</w:t>
            </w:r>
          </w:p>
          <w:p w14:paraId="3F73E78B"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WP duration is limited to a relatively short span of </w:t>
            </w:r>
            <w:proofErr w:type="gramStart"/>
            <w:r w:rsidRPr="00A91766">
              <w:rPr>
                <w:rFonts w:ascii="Times New Roman" w:eastAsia="Malgun Gothic" w:hAnsi="Times New Roman" w:cs="Times New Roman"/>
                <w:color w:val="000000"/>
                <w:sz w:val="14"/>
                <w:szCs w:val="14"/>
                <w:lang w:eastAsia="ko-KR"/>
              </w:rPr>
              <w:t>time</w:t>
            </w:r>
            <w:proofErr w:type="gramEnd"/>
          </w:p>
          <w:p w14:paraId="5C869896"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Longer duration WPs need objective intermediate measures of physical progress to enable accurate performance </w:t>
            </w:r>
            <w:proofErr w:type="gramStart"/>
            <w:r w:rsidRPr="00A91766">
              <w:rPr>
                <w:rFonts w:ascii="Times New Roman" w:eastAsia="Malgun Gothic" w:hAnsi="Times New Roman" w:cs="Times New Roman"/>
                <w:bCs/>
                <w:color w:val="000000"/>
                <w:sz w:val="14"/>
                <w:szCs w:val="14"/>
                <w:lang w:eastAsia="ko-KR"/>
              </w:rPr>
              <w:t>assessments</w:t>
            </w:r>
            <w:proofErr w:type="gramEnd"/>
          </w:p>
          <w:p w14:paraId="32988B35"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color w:val="000000"/>
                <w:sz w:val="14"/>
                <w:szCs w:val="14"/>
                <w:lang w:eastAsia="ko-KR"/>
              </w:rPr>
              <w:t>Other</w:t>
            </w:r>
          </w:p>
          <w:p w14:paraId="21214C7E"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p>
          <w:p w14:paraId="15804841"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WP Planning process should be integrated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process.</w:t>
            </w:r>
          </w:p>
          <w:p w14:paraId="7560AE37"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1908748F" w14:textId="77777777" w:rsidR="00523A4A" w:rsidRPr="00A91766" w:rsidRDefault="00523A4A" w:rsidP="00656414">
            <w:pPr>
              <w:spacing w:line="259" w:lineRule="auto"/>
              <w:rPr>
                <w:rFonts w:ascii="Calibri" w:eastAsia="Malgun Gothic" w:hAnsi="Calibri" w:cs="Times New Roman"/>
                <w:bCs/>
                <w:i/>
                <w:sz w:val="14"/>
                <w:szCs w:val="14"/>
                <w:lang w:eastAsia="ko-KR"/>
              </w:rPr>
            </w:pPr>
            <w:r w:rsidRPr="00A91766">
              <w:rPr>
                <w:rFonts w:ascii="Times New Roman" w:eastAsia="Malgun Gothic" w:hAnsi="Times New Roman" w:cs="Times New Roman"/>
                <w:i/>
                <w:iCs/>
                <w:color w:val="000000"/>
                <w:sz w:val="14"/>
                <w:szCs w:val="14"/>
                <w:lang w:eastAsia="ko-KR"/>
              </w:rPr>
              <w:t>References:</w:t>
            </w:r>
            <w:r w:rsidRPr="00A91766">
              <w:rPr>
                <w:rFonts w:ascii="Times New Roman" w:eastAsia="Malgun Gothic" w:hAnsi="Times New Roman" w:cs="Times New Roman"/>
                <w:color w:val="000000"/>
                <w:sz w:val="14"/>
                <w:szCs w:val="14"/>
                <w:lang w:eastAsia="ko-KR"/>
              </w:rPr>
              <w:t xml:space="preserve"> NDIA EVMS EIA-748-D Intent Guide GL 10; DoD EVMSIG GL 10; DOE CAG GL 10; EIA748-D; NDIA PASEG;</w:t>
            </w:r>
            <w:r w:rsidRPr="00A91766">
              <w:rPr>
                <w:rFonts w:ascii="Times New Roman" w:eastAsia="Malgun Gothic" w:hAnsi="Times New Roman" w:cs="Times New Roman"/>
                <w:sz w:val="14"/>
                <w:szCs w:val="14"/>
                <w:lang w:eastAsia="ko-KR"/>
              </w:rPr>
              <w:t xml:space="preserve"> ANSI PMI 19-006-2019</w:t>
            </w:r>
          </w:p>
        </w:tc>
        <w:tc>
          <w:tcPr>
            <w:tcW w:w="211" w:type="pct"/>
            <w:vMerge w:val="restart"/>
            <w:tcBorders>
              <w:top w:val="single" w:sz="4" w:space="0" w:color="auto"/>
              <w:left w:val="nil"/>
              <w:right w:val="single" w:sz="4" w:space="0" w:color="auto"/>
            </w:tcBorders>
            <w:shd w:val="clear" w:color="auto" w:fill="auto"/>
            <w:textDirection w:val="btLr"/>
            <w:vAlign w:val="center"/>
          </w:tcPr>
          <w:p w14:paraId="746C6019" w14:textId="77777777" w:rsidR="00523A4A" w:rsidRPr="00A91766" w:rsidRDefault="00523A4A" w:rsidP="00656414">
            <w:pPr>
              <w:spacing w:line="259" w:lineRule="auto"/>
              <w:ind w:left="115" w:right="115"/>
              <w:jc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sz w:val="20"/>
                <w:szCs w:val="20"/>
                <w:lang w:eastAsia="ko-KR"/>
              </w:rPr>
              <w:t>Not yet started.</w:t>
            </w:r>
          </w:p>
        </w:tc>
        <w:tc>
          <w:tcPr>
            <w:tcW w:w="743" w:type="pct"/>
            <w:tcBorders>
              <w:top w:val="single" w:sz="4" w:space="0" w:color="auto"/>
              <w:left w:val="nil"/>
              <w:bottom w:val="single" w:sz="4" w:space="0" w:color="auto"/>
              <w:right w:val="single" w:sz="4" w:space="0" w:color="auto"/>
            </w:tcBorders>
            <w:shd w:val="clear" w:color="auto" w:fill="auto"/>
          </w:tcPr>
          <w:p w14:paraId="7CAF8A3A" w14:textId="77777777" w:rsidR="00523A4A" w:rsidRPr="00A91766" w:rsidRDefault="00523A4A" w:rsidP="00656414">
            <w:pPr>
              <w:spacing w:line="259" w:lineRule="auto"/>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Some WPs are logical decompositions of authorized scope, schedule and budget, distinguishable subdivisions of a CA, with realistic durations.</w:t>
            </w:r>
          </w:p>
        </w:tc>
        <w:tc>
          <w:tcPr>
            <w:tcW w:w="725" w:type="pct"/>
            <w:gridSpan w:val="2"/>
            <w:tcBorders>
              <w:top w:val="single" w:sz="4" w:space="0" w:color="auto"/>
              <w:left w:val="nil"/>
              <w:bottom w:val="single" w:sz="4" w:space="0" w:color="auto"/>
              <w:right w:val="single" w:sz="4" w:space="0" w:color="auto"/>
            </w:tcBorders>
            <w:shd w:val="clear" w:color="auto" w:fill="auto"/>
          </w:tcPr>
          <w:p w14:paraId="7556C9AE" w14:textId="77777777" w:rsidR="00523A4A" w:rsidRPr="00A91766" w:rsidRDefault="00523A4A" w:rsidP="00656414">
            <w:pPr>
              <w:spacing w:line="259" w:lineRule="auto"/>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Most WPs are logical decompositions of authorized scope, schedule and budget, distinguishable subdivisions of a CA, with realistic, short durations.</w:t>
            </w:r>
          </w:p>
        </w:tc>
        <w:tc>
          <w:tcPr>
            <w:tcW w:w="724" w:type="pct"/>
            <w:gridSpan w:val="2"/>
            <w:tcBorders>
              <w:top w:val="single" w:sz="4" w:space="0" w:color="auto"/>
              <w:left w:val="nil"/>
              <w:bottom w:val="single" w:sz="4" w:space="0" w:color="auto"/>
              <w:right w:val="single" w:sz="4" w:space="0" w:color="auto"/>
            </w:tcBorders>
            <w:shd w:val="clear" w:color="auto" w:fill="auto"/>
          </w:tcPr>
          <w:p w14:paraId="1D8406BC" w14:textId="77777777" w:rsidR="00523A4A" w:rsidRPr="00A91766" w:rsidRDefault="00523A4A" w:rsidP="00656414">
            <w:pPr>
              <w:spacing w:line="259" w:lineRule="auto"/>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 xml:space="preserve">All WPs are logical decompositions of authorized scope, schedule and budget, distinguishable subdivisions of a CA, with realistic, short durations. </w:t>
            </w:r>
          </w:p>
        </w:tc>
        <w:tc>
          <w:tcPr>
            <w:tcW w:w="725" w:type="pct"/>
            <w:tcBorders>
              <w:top w:val="single" w:sz="4" w:space="0" w:color="auto"/>
              <w:left w:val="nil"/>
              <w:bottom w:val="single" w:sz="4" w:space="0" w:color="auto"/>
              <w:right w:val="single" w:sz="4" w:space="0" w:color="auto"/>
            </w:tcBorders>
            <w:shd w:val="clear" w:color="auto" w:fill="auto"/>
          </w:tcPr>
          <w:p w14:paraId="6D030AC6" w14:textId="77777777" w:rsidR="00523A4A" w:rsidRPr="00A91766" w:rsidRDefault="00523A4A" w:rsidP="00656414">
            <w:pPr>
              <w:spacing w:line="259" w:lineRule="auto"/>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
                <w:bCs/>
                <w:color w:val="000000"/>
                <w:sz w:val="14"/>
                <w:szCs w:val="14"/>
                <w:lang w:eastAsia="ko-KR"/>
              </w:rPr>
              <w:t xml:space="preserve">WPs are planned, current, </w:t>
            </w:r>
            <w:proofErr w:type="gramStart"/>
            <w:r w:rsidRPr="00A91766">
              <w:rPr>
                <w:rFonts w:ascii="Times New Roman" w:eastAsia="Malgun Gothic" w:hAnsi="Times New Roman" w:cs="Times New Roman"/>
                <w:b/>
                <w:bCs/>
                <w:color w:val="000000"/>
                <w:sz w:val="14"/>
                <w:szCs w:val="14"/>
                <w:lang w:eastAsia="ko-KR"/>
              </w:rPr>
              <w:t>distinguishable</w:t>
            </w:r>
            <w:proofErr w:type="gramEnd"/>
            <w:r w:rsidRPr="00A91766">
              <w:rPr>
                <w:rFonts w:ascii="Times New Roman" w:eastAsia="Malgun Gothic" w:hAnsi="Times New Roman" w:cs="Times New Roman"/>
                <w:b/>
                <w:bCs/>
                <w:color w:val="000000"/>
                <w:sz w:val="14"/>
                <w:szCs w:val="14"/>
                <w:lang w:eastAsia="ko-KR"/>
              </w:rPr>
              <w:t xml:space="preserve"> and continually monitored by project/program management to inform </w:t>
            </w:r>
            <w:r w:rsidRPr="00A91766">
              <w:rPr>
                <w:rFonts w:ascii="Times New Roman" w:eastAsia="Malgun Gothic" w:hAnsi="Times New Roman" w:cs="Times New Roman"/>
                <w:b/>
                <w:bCs/>
                <w:sz w:val="14"/>
                <w:szCs w:val="14"/>
                <w:lang w:eastAsia="ko-KR"/>
              </w:rPr>
              <w:t xml:space="preserve">proactive </w:t>
            </w:r>
            <w:r w:rsidRPr="00A91766">
              <w:rPr>
                <w:rFonts w:ascii="Times New Roman" w:eastAsia="Malgun Gothic" w:hAnsi="Times New Roman" w:cs="Times New Roman"/>
                <w:b/>
                <w:bCs/>
                <w:color w:val="000000"/>
                <w:sz w:val="14"/>
                <w:szCs w:val="14"/>
                <w:lang w:eastAsia="ko-KR"/>
              </w:rPr>
              <w:t>decision-making.</w:t>
            </w:r>
          </w:p>
        </w:tc>
      </w:tr>
      <w:tr w:rsidR="00523A4A" w:rsidRPr="00A91766" w14:paraId="7D75A819" w14:textId="77777777" w:rsidTr="00656414">
        <w:trPr>
          <w:cantSplit/>
          <w:trHeight w:val="3500"/>
        </w:trPr>
        <w:tc>
          <w:tcPr>
            <w:tcW w:w="1872" w:type="pct"/>
            <w:vMerge/>
            <w:tcBorders>
              <w:left w:val="single" w:sz="4" w:space="0" w:color="auto"/>
              <w:bottom w:val="single" w:sz="4" w:space="0" w:color="auto"/>
              <w:right w:val="single" w:sz="4" w:space="0" w:color="auto"/>
            </w:tcBorders>
            <w:shd w:val="clear" w:color="auto" w:fill="auto"/>
          </w:tcPr>
          <w:p w14:paraId="181EFFDC"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p>
        </w:tc>
        <w:tc>
          <w:tcPr>
            <w:tcW w:w="211" w:type="pct"/>
            <w:vMerge/>
            <w:tcBorders>
              <w:left w:val="nil"/>
              <w:bottom w:val="single" w:sz="4" w:space="0" w:color="auto"/>
              <w:right w:val="single" w:sz="4" w:space="0" w:color="auto"/>
            </w:tcBorders>
            <w:shd w:val="clear" w:color="auto" w:fill="auto"/>
            <w:textDirection w:val="btLr"/>
            <w:vAlign w:val="center"/>
          </w:tcPr>
          <w:p w14:paraId="784A6818" w14:textId="77777777" w:rsidR="00523A4A" w:rsidRPr="00A91766" w:rsidRDefault="00523A4A" w:rsidP="00656414">
            <w:pPr>
              <w:spacing w:after="160" w:line="259" w:lineRule="auto"/>
              <w:ind w:left="113" w:right="113"/>
              <w:rPr>
                <w:rFonts w:ascii="Times New Roman" w:eastAsia="Malgun Gothic" w:hAnsi="Times New Roman" w:cs="Times New Roman"/>
                <w:color w:val="000000"/>
                <w:sz w:val="14"/>
                <w:szCs w:val="14"/>
                <w:lang w:eastAsia="ko-KR"/>
              </w:rPr>
            </w:pPr>
          </w:p>
        </w:tc>
        <w:tc>
          <w:tcPr>
            <w:tcW w:w="743" w:type="pct"/>
            <w:tcBorders>
              <w:top w:val="single" w:sz="4" w:space="0" w:color="auto"/>
              <w:left w:val="nil"/>
              <w:bottom w:val="single" w:sz="4" w:space="0" w:color="auto"/>
              <w:right w:val="single" w:sz="4" w:space="0" w:color="auto"/>
            </w:tcBorders>
            <w:shd w:val="clear" w:color="auto" w:fill="auto"/>
          </w:tcPr>
          <w:p w14:paraId="5988645E" w14:textId="77777777" w:rsidR="00523A4A" w:rsidRPr="00A91766" w:rsidRDefault="00523A4A" w:rsidP="00656414">
            <w:pPr>
              <w:spacing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Some processes are in place to ensure that the WPs are established correctly. </w:t>
            </w:r>
          </w:p>
          <w:p w14:paraId="607F4988" w14:textId="77777777" w:rsidR="00523A4A" w:rsidRPr="00A91766" w:rsidRDefault="00523A4A" w:rsidP="00656414">
            <w:pPr>
              <w:spacing w:line="259" w:lineRule="auto"/>
              <w:rPr>
                <w:rFonts w:ascii="Times New Roman" w:eastAsia="Malgun Gothic" w:hAnsi="Times New Roman" w:cs="Times New Roman"/>
                <w:bCs/>
                <w:color w:val="000000"/>
                <w:sz w:val="14"/>
                <w:szCs w:val="14"/>
                <w:lang w:eastAsia="ko-KR"/>
              </w:rPr>
            </w:pPr>
          </w:p>
          <w:p w14:paraId="0E34C904"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WPs are not decomposed and planned in sufficient detail to manage the project/program effectively. </w:t>
            </w:r>
          </w:p>
        </w:tc>
        <w:tc>
          <w:tcPr>
            <w:tcW w:w="725" w:type="pct"/>
            <w:gridSpan w:val="2"/>
            <w:tcBorders>
              <w:top w:val="single" w:sz="4" w:space="0" w:color="auto"/>
              <w:left w:val="nil"/>
              <w:bottom w:val="single" w:sz="4" w:space="0" w:color="auto"/>
              <w:right w:val="single" w:sz="4" w:space="0" w:color="auto"/>
            </w:tcBorders>
            <w:shd w:val="clear" w:color="auto" w:fill="auto"/>
          </w:tcPr>
          <w:p w14:paraId="1A10536E" w14:textId="77777777" w:rsidR="00523A4A" w:rsidRPr="00A91766" w:rsidRDefault="00523A4A" w:rsidP="00656414">
            <w:pPr>
              <w:spacing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Most processes are in place to ensure that the WPs are established correctly.</w:t>
            </w:r>
          </w:p>
          <w:p w14:paraId="7F5D668B" w14:textId="77777777" w:rsidR="00523A4A" w:rsidRPr="00A91766" w:rsidRDefault="00523A4A" w:rsidP="00656414">
            <w:pPr>
              <w:spacing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 </w:t>
            </w:r>
          </w:p>
          <w:p w14:paraId="3D33DC8E" w14:textId="77777777" w:rsidR="00523A4A" w:rsidRPr="00A91766" w:rsidRDefault="00523A4A" w:rsidP="00656414">
            <w:pPr>
              <w:spacing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process requires that the WPs are planned as far in advance as practicable, reflect the actual way the work will be executed, and contain authorized scope, schedule, and budget distinguishable from other WPs. They are based on time-phased resource requirements in dollars, hours, or other measurable units, and are assigned appropriate EVTs. Some WPs have realistic durations that are supportable by a technical or other realistic basis of estimate with relatively short durations. </w:t>
            </w:r>
          </w:p>
          <w:p w14:paraId="09A10962"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However, the level of detail is not sufficient to effectively manage the project/program. </w:t>
            </w:r>
          </w:p>
          <w:p w14:paraId="01F1A742"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p>
          <w:p w14:paraId="2EAA3A5D" w14:textId="77777777" w:rsidR="00523A4A" w:rsidRPr="00A91766" w:rsidRDefault="00523A4A" w:rsidP="00656414">
            <w:pPr>
              <w:spacing w:line="259" w:lineRule="auto"/>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WP Planning is coordinated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w:t>
            </w:r>
          </w:p>
        </w:tc>
        <w:tc>
          <w:tcPr>
            <w:tcW w:w="724" w:type="pct"/>
            <w:gridSpan w:val="2"/>
            <w:tcBorders>
              <w:top w:val="single" w:sz="4" w:space="0" w:color="auto"/>
              <w:left w:val="nil"/>
              <w:bottom w:val="single" w:sz="4" w:space="0" w:color="auto"/>
              <w:right w:val="single" w:sz="4" w:space="0" w:color="auto"/>
            </w:tcBorders>
            <w:shd w:val="clear" w:color="auto" w:fill="auto"/>
          </w:tcPr>
          <w:p w14:paraId="538DBBC8" w14:textId="77777777" w:rsidR="00523A4A" w:rsidRPr="00A91766" w:rsidRDefault="00523A4A" w:rsidP="00656414">
            <w:pPr>
              <w:spacing w:after="160"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The processes to establish WPs have been developed, </w:t>
            </w:r>
            <w:proofErr w:type="gramStart"/>
            <w:r w:rsidRPr="00A91766">
              <w:rPr>
                <w:rFonts w:ascii="Times New Roman" w:eastAsia="Malgun Gothic" w:hAnsi="Times New Roman" w:cs="Times New Roman"/>
                <w:bCs/>
                <w:color w:val="000000"/>
                <w:sz w:val="14"/>
                <w:szCs w:val="14"/>
                <w:lang w:eastAsia="ko-KR"/>
              </w:rPr>
              <w:t>documented</w:t>
            </w:r>
            <w:proofErr w:type="gramEnd"/>
            <w:r w:rsidRPr="00A91766">
              <w:rPr>
                <w:rFonts w:ascii="Times New Roman" w:eastAsia="Malgun Gothic" w:hAnsi="Times New Roman" w:cs="Times New Roman"/>
                <w:bCs/>
                <w:color w:val="000000"/>
                <w:sz w:val="14"/>
                <w:szCs w:val="14"/>
                <w:lang w:eastAsia="ko-KR"/>
              </w:rPr>
              <w:t xml:space="preserve"> and approved. </w:t>
            </w:r>
          </w:p>
          <w:p w14:paraId="7F69C8C3" w14:textId="77777777" w:rsidR="00523A4A" w:rsidRPr="00A91766" w:rsidRDefault="00523A4A" w:rsidP="00656414">
            <w:pPr>
              <w:rPr>
                <w:rFonts w:ascii="Times New Roman" w:eastAsia="Times New Roman" w:hAnsi="Times New Roman" w:cs="Times New Roman"/>
                <w:color w:val="000000"/>
                <w:sz w:val="14"/>
                <w:szCs w:val="14"/>
                <w:lang w:eastAsia="ko-KR"/>
              </w:rPr>
            </w:pPr>
            <w:r w:rsidRPr="00A91766">
              <w:rPr>
                <w:rFonts w:ascii="Times New Roman" w:eastAsia="Malgun Gothic" w:hAnsi="Times New Roman" w:cs="Times New Roman"/>
                <w:bCs/>
                <w:color w:val="000000"/>
                <w:sz w:val="14"/>
                <w:szCs w:val="14"/>
                <w:lang w:eastAsia="ko-KR"/>
              </w:rPr>
              <w:t>WPs are planned as far in advance as practicable, reflecting the actual way the work will be executed. WPs are based on the most current definition of work and contain authorized scope and budgets that include specific time-phased resource requirements in dollars, hours, or other measurable units. P</w:t>
            </w:r>
            <w:r w:rsidRPr="00A91766">
              <w:rPr>
                <w:rFonts w:ascii="Times New Roman" w:eastAsia="Times New Roman" w:hAnsi="Times New Roman" w:cs="Times New Roman"/>
                <w:color w:val="000000"/>
                <w:sz w:val="14"/>
                <w:szCs w:val="14"/>
                <w:lang w:eastAsia="ko-KR"/>
              </w:rPr>
              <w:t xml:space="preserve">rogress is objectively measured using the appropriate EVT and QBD. </w:t>
            </w:r>
          </w:p>
          <w:p w14:paraId="1847CA44" w14:textId="77777777" w:rsidR="00523A4A" w:rsidRPr="00A91766" w:rsidRDefault="00523A4A" w:rsidP="00656414">
            <w:pPr>
              <w:rPr>
                <w:rFonts w:ascii="Times New Roman" w:eastAsia="Times New Roman" w:hAnsi="Times New Roman" w:cs="Times New Roman"/>
                <w:color w:val="000000"/>
                <w:sz w:val="14"/>
                <w:szCs w:val="14"/>
                <w:lang w:eastAsia="ko-KR"/>
              </w:rPr>
            </w:pPr>
          </w:p>
          <w:p w14:paraId="15275C10" w14:textId="77777777" w:rsidR="00523A4A" w:rsidRPr="00A91766" w:rsidRDefault="00523A4A" w:rsidP="00656414">
            <w:pP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WPs have realistic durations that are supportable by a technical or other realistic basis of estimate with relatively short durations (e.g., 1 to 2 months), with longer duration work packages having objective intermediate measures of performance and QBDs.</w:t>
            </w:r>
            <w:r w:rsidRPr="00A91766">
              <w:rPr>
                <w:rFonts w:ascii="Times New Roman" w:eastAsia="Malgun Gothic" w:hAnsi="Times New Roman" w:cs="Times New Roman"/>
                <w:sz w:val="14"/>
                <w:szCs w:val="14"/>
                <w:lang w:eastAsia="ko-KR"/>
              </w:rPr>
              <w:t xml:space="preserve"> </w:t>
            </w:r>
          </w:p>
          <w:p w14:paraId="22037E9F" w14:textId="77777777" w:rsidR="00523A4A" w:rsidRPr="00A91766" w:rsidRDefault="00523A4A" w:rsidP="00656414">
            <w:pPr>
              <w:rPr>
                <w:rFonts w:ascii="Times New Roman" w:eastAsia="Malgun Gothic" w:hAnsi="Times New Roman" w:cs="Times New Roman"/>
                <w:bCs/>
                <w:color w:val="000000"/>
                <w:sz w:val="14"/>
                <w:szCs w:val="14"/>
                <w:lang w:eastAsia="ko-KR"/>
              </w:rPr>
            </w:pPr>
          </w:p>
          <w:p w14:paraId="7B1D6510" w14:textId="77777777" w:rsidR="00523A4A" w:rsidRPr="00A91766" w:rsidRDefault="00523A4A" w:rsidP="00656414">
            <w:pPr>
              <w:spacing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color w:val="000000"/>
                <w:sz w:val="14"/>
                <w:szCs w:val="14"/>
                <w:lang w:eastAsia="ko-KR"/>
              </w:rPr>
              <w:t xml:space="preserve">WP Planning is fully integrated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w:t>
            </w:r>
          </w:p>
        </w:tc>
        <w:tc>
          <w:tcPr>
            <w:tcW w:w="725" w:type="pct"/>
            <w:tcBorders>
              <w:top w:val="single" w:sz="4" w:space="0" w:color="auto"/>
              <w:left w:val="nil"/>
              <w:bottom w:val="single" w:sz="4" w:space="0" w:color="auto"/>
              <w:right w:val="single" w:sz="4" w:space="0" w:color="auto"/>
            </w:tcBorders>
            <w:shd w:val="clear" w:color="auto" w:fill="auto"/>
          </w:tcPr>
          <w:p w14:paraId="31BB05B5" w14:textId="77777777" w:rsidR="00523A4A" w:rsidRPr="00A91766" w:rsidRDefault="00523A4A" w:rsidP="00656414">
            <w:pPr>
              <w:spacing w:after="160"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All WPs are planned as far in advance as practicable, reflecting the actual way the work will be executed. All WPs are distinguishable and have realistic durations. </w:t>
            </w:r>
          </w:p>
          <w:p w14:paraId="6ED6C3FF"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WP planning, distinguishability and duration are monitored, used for management </w:t>
            </w:r>
            <w:proofErr w:type="gramStart"/>
            <w:r w:rsidRPr="00A91766">
              <w:rPr>
                <w:rFonts w:ascii="Times New Roman" w:eastAsia="Malgun Gothic" w:hAnsi="Times New Roman" w:cs="Times New Roman"/>
                <w:sz w:val="14"/>
                <w:szCs w:val="14"/>
                <w:lang w:eastAsia="ko-KR"/>
              </w:rPr>
              <w:t>control</w:t>
            </w:r>
            <w:proofErr w:type="gramEnd"/>
            <w:r w:rsidRPr="00A91766">
              <w:rPr>
                <w:rFonts w:ascii="Times New Roman" w:eastAsia="Malgun Gothic" w:hAnsi="Times New Roman" w:cs="Times New Roman"/>
                <w:sz w:val="14"/>
                <w:szCs w:val="14"/>
                <w:lang w:eastAsia="ko-KR"/>
              </w:rPr>
              <w:t xml:space="preserve"> and automatically tested to assess system health and integrity. Necessary corrective actions are implemented, completed, and recurring issues resolved.</w:t>
            </w:r>
          </w:p>
          <w:p w14:paraId="402A0646"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Routine surveillance results of WP planning, distinguishability and duration are fully disclosed with all key stakeholders, who maximize use of these results.</w:t>
            </w:r>
          </w:p>
          <w:p w14:paraId="273F6FFE" w14:textId="77777777" w:rsidR="00523A4A" w:rsidRPr="00A91766" w:rsidRDefault="00523A4A" w:rsidP="00656414">
            <w:pPr>
              <w:spacing w:after="160"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sz w:val="14"/>
                <w:szCs w:val="14"/>
                <w:lang w:eastAsia="ko-KR"/>
              </w:rPr>
              <w:t>The WP planning process is continuously improved and optimized.</w:t>
            </w:r>
          </w:p>
          <w:p w14:paraId="47B81E77" w14:textId="77777777" w:rsidR="00523A4A" w:rsidRPr="00A91766" w:rsidRDefault="00523A4A" w:rsidP="00656414">
            <w:pPr>
              <w:spacing w:line="259" w:lineRule="auto"/>
              <w:rPr>
                <w:rFonts w:ascii="Times New Roman" w:eastAsia="Malgun Gothic" w:hAnsi="Times New Roman" w:cs="Times New Roman"/>
                <w:b/>
                <w:color w:val="000000"/>
                <w:sz w:val="14"/>
                <w:szCs w:val="14"/>
                <w:lang w:eastAsia="ko-KR"/>
              </w:rPr>
            </w:pPr>
            <w:r w:rsidRPr="00A91766">
              <w:rPr>
                <w:rFonts w:ascii="Times New Roman" w:eastAsia="Malgun Gothic" w:hAnsi="Times New Roman" w:cs="Times New Roman"/>
                <w:color w:val="000000"/>
                <w:sz w:val="14"/>
                <w:szCs w:val="14"/>
                <w:lang w:eastAsia="ko-KR"/>
              </w:rPr>
              <w:t xml:space="preserve"> </w:t>
            </w:r>
          </w:p>
        </w:tc>
      </w:tr>
    </w:tbl>
    <w:p w14:paraId="25BEC45D" w14:textId="77777777" w:rsidR="00523A4A" w:rsidRDefault="00523A4A" w:rsidP="00523A4A">
      <w:pPr>
        <w:rPr>
          <w:rFonts w:ascii="Times New Roman" w:hAnsi="Times New Roman" w:cs="Times New Roman"/>
          <w:b/>
          <w:bCs/>
          <w:color w:val="00B050"/>
        </w:rPr>
      </w:pPr>
      <w:r>
        <w:rPr>
          <w:rFonts w:ascii="Times New Roman" w:hAnsi="Times New Roman" w:cs="Times New Roman"/>
          <w:b/>
          <w:bCs/>
          <w:color w:val="00B050"/>
        </w:rPr>
        <w:br w:type="page"/>
      </w:r>
    </w:p>
    <w:tbl>
      <w:tblPr>
        <w:tblW w:w="4979" w:type="pct"/>
        <w:tblCellMar>
          <w:left w:w="115" w:type="dxa"/>
          <w:bottom w:w="14" w:type="dxa"/>
          <w:right w:w="115" w:type="dxa"/>
        </w:tblCellMar>
        <w:tblLook w:val="04A0" w:firstRow="1" w:lastRow="0" w:firstColumn="1" w:lastColumn="0" w:noHBand="0" w:noVBand="1"/>
      </w:tblPr>
      <w:tblGrid>
        <w:gridCol w:w="4843"/>
        <w:gridCol w:w="493"/>
        <w:gridCol w:w="1689"/>
        <w:gridCol w:w="268"/>
        <w:gridCol w:w="1535"/>
        <w:gridCol w:w="307"/>
        <w:gridCol w:w="1604"/>
        <w:gridCol w:w="70"/>
        <w:gridCol w:w="2087"/>
      </w:tblGrid>
      <w:tr w:rsidR="00523A4A" w:rsidRPr="00A91766" w14:paraId="166290E8" w14:textId="77777777" w:rsidTr="00656414">
        <w:trPr>
          <w:trHeight w:val="350"/>
        </w:trPr>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FF23D"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C: BUDGETING AND </w:t>
            </w:r>
          </w:p>
          <w:p w14:paraId="217CC875" w14:textId="77777777" w:rsidR="00523A4A" w:rsidRPr="00A91766"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WORK AUTHORIZATION</w:t>
            </w:r>
          </w:p>
        </w:tc>
        <w:tc>
          <w:tcPr>
            <w:tcW w:w="3122"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B22F01E"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7892C389" w14:textId="77777777" w:rsidTr="00656414">
        <w:trPr>
          <w:trHeight w:val="350"/>
        </w:trPr>
        <w:tc>
          <w:tcPr>
            <w:tcW w:w="1878" w:type="pct"/>
            <w:tcBorders>
              <w:top w:val="single" w:sz="4" w:space="0" w:color="auto"/>
              <w:left w:val="single" w:sz="4" w:space="0" w:color="auto"/>
              <w:right w:val="single" w:sz="4" w:space="0" w:color="auto"/>
            </w:tcBorders>
            <w:shd w:val="clear" w:color="auto" w:fill="auto"/>
            <w:noWrap/>
            <w:vAlign w:val="center"/>
            <w:hideMark/>
          </w:tcPr>
          <w:p w14:paraId="5E5DDE3C"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p>
        </w:tc>
        <w:tc>
          <w:tcPr>
            <w:tcW w:w="950" w:type="pct"/>
            <w:gridSpan w:val="3"/>
            <w:tcBorders>
              <w:top w:val="nil"/>
              <w:left w:val="single" w:sz="4" w:space="0" w:color="auto"/>
              <w:bottom w:val="single" w:sz="4" w:space="0" w:color="auto"/>
              <w:right w:val="nil"/>
            </w:tcBorders>
            <w:shd w:val="clear" w:color="auto" w:fill="auto"/>
            <w:vAlign w:val="center"/>
            <w:hideMark/>
          </w:tcPr>
          <w:p w14:paraId="5223885A"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714" w:type="pct"/>
            <w:gridSpan w:val="2"/>
            <w:tcBorders>
              <w:top w:val="nil"/>
              <w:left w:val="nil"/>
              <w:bottom w:val="single" w:sz="4" w:space="0" w:color="auto"/>
              <w:right w:val="nil"/>
            </w:tcBorders>
            <w:shd w:val="clear" w:color="auto" w:fill="auto"/>
            <w:vAlign w:val="center"/>
            <w:hideMark/>
          </w:tcPr>
          <w:p w14:paraId="3832B565"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622" w:type="pct"/>
            <w:tcBorders>
              <w:top w:val="nil"/>
              <w:left w:val="nil"/>
              <w:bottom w:val="single" w:sz="4" w:space="0" w:color="auto"/>
              <w:right w:val="nil"/>
            </w:tcBorders>
            <w:shd w:val="clear" w:color="auto" w:fill="auto"/>
            <w:vAlign w:val="center"/>
          </w:tcPr>
          <w:p w14:paraId="0C65AF39"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836" w:type="pct"/>
            <w:gridSpan w:val="2"/>
            <w:tcBorders>
              <w:top w:val="nil"/>
              <w:left w:val="nil"/>
              <w:bottom w:val="single" w:sz="4" w:space="0" w:color="auto"/>
              <w:right w:val="single" w:sz="4" w:space="0" w:color="auto"/>
            </w:tcBorders>
            <w:shd w:val="clear" w:color="auto" w:fill="auto"/>
            <w:vAlign w:val="center"/>
            <w:hideMark/>
          </w:tcPr>
          <w:p w14:paraId="33FFD4C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3E9B13ED" w14:textId="77777777" w:rsidTr="00656414">
        <w:trPr>
          <w:trHeight w:val="350"/>
        </w:trPr>
        <w:tc>
          <w:tcPr>
            <w:tcW w:w="1878" w:type="pct"/>
            <w:tcBorders>
              <w:left w:val="single" w:sz="4" w:space="0" w:color="auto"/>
              <w:bottom w:val="single" w:sz="4" w:space="0" w:color="auto"/>
              <w:right w:val="single" w:sz="4" w:space="0" w:color="auto"/>
            </w:tcBorders>
            <w:shd w:val="clear" w:color="auto" w:fill="auto"/>
            <w:noWrap/>
            <w:vAlign w:val="center"/>
            <w:hideMark/>
          </w:tcPr>
          <w:p w14:paraId="31645887" w14:textId="77777777" w:rsidR="00523A4A" w:rsidRPr="00A91766" w:rsidRDefault="00523A4A" w:rsidP="00656414">
            <w:pPr>
              <w:contextualSpacing/>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 xml:space="preserve">C.7. Measurable Units and Budget Substantiation </w:t>
            </w:r>
          </w:p>
        </w:tc>
        <w:tc>
          <w:tcPr>
            <w:tcW w:w="191" w:type="pct"/>
            <w:tcBorders>
              <w:top w:val="nil"/>
              <w:left w:val="single" w:sz="4" w:space="0" w:color="auto"/>
              <w:bottom w:val="single" w:sz="4" w:space="0" w:color="auto"/>
              <w:right w:val="single" w:sz="4" w:space="0" w:color="auto"/>
            </w:tcBorders>
            <w:shd w:val="clear" w:color="auto" w:fill="auto"/>
            <w:vAlign w:val="center"/>
          </w:tcPr>
          <w:p w14:paraId="71A5135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655" w:type="pct"/>
            <w:tcBorders>
              <w:top w:val="nil"/>
              <w:left w:val="nil"/>
              <w:bottom w:val="single" w:sz="4" w:space="0" w:color="auto"/>
              <w:right w:val="single" w:sz="4" w:space="0" w:color="auto"/>
            </w:tcBorders>
            <w:shd w:val="clear" w:color="auto" w:fill="auto"/>
            <w:vAlign w:val="center"/>
            <w:hideMark/>
          </w:tcPr>
          <w:p w14:paraId="64E340A6"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699" w:type="pct"/>
            <w:gridSpan w:val="2"/>
            <w:tcBorders>
              <w:top w:val="nil"/>
              <w:left w:val="nil"/>
              <w:bottom w:val="single" w:sz="4" w:space="0" w:color="auto"/>
              <w:right w:val="single" w:sz="4" w:space="0" w:color="auto"/>
            </w:tcBorders>
            <w:shd w:val="clear" w:color="auto" w:fill="auto"/>
            <w:vAlign w:val="center"/>
            <w:hideMark/>
          </w:tcPr>
          <w:p w14:paraId="7D3416EA"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68" w:type="pct"/>
            <w:gridSpan w:val="3"/>
            <w:tcBorders>
              <w:top w:val="nil"/>
              <w:left w:val="nil"/>
              <w:bottom w:val="single" w:sz="4" w:space="0" w:color="auto"/>
              <w:right w:val="single" w:sz="4" w:space="0" w:color="auto"/>
            </w:tcBorders>
            <w:shd w:val="clear" w:color="auto" w:fill="auto"/>
            <w:vAlign w:val="center"/>
            <w:hideMark/>
          </w:tcPr>
          <w:p w14:paraId="525FFD74"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810" w:type="pct"/>
            <w:tcBorders>
              <w:top w:val="nil"/>
              <w:left w:val="nil"/>
              <w:bottom w:val="single" w:sz="4" w:space="0" w:color="auto"/>
              <w:right w:val="single" w:sz="4" w:space="0" w:color="auto"/>
            </w:tcBorders>
            <w:shd w:val="clear" w:color="auto" w:fill="auto"/>
            <w:vAlign w:val="center"/>
            <w:hideMark/>
          </w:tcPr>
          <w:p w14:paraId="478B1B17"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22C4C419" w14:textId="77777777" w:rsidTr="00656414">
        <w:trPr>
          <w:cantSplit/>
          <w:trHeight w:val="1142"/>
        </w:trPr>
        <w:tc>
          <w:tcPr>
            <w:tcW w:w="1878" w:type="pct"/>
            <w:vMerge w:val="restart"/>
            <w:tcBorders>
              <w:top w:val="single" w:sz="4" w:space="0" w:color="auto"/>
              <w:left w:val="single" w:sz="4" w:space="0" w:color="auto"/>
              <w:right w:val="single" w:sz="4" w:space="0" w:color="auto"/>
            </w:tcBorders>
            <w:shd w:val="clear" w:color="auto" w:fill="auto"/>
          </w:tcPr>
          <w:p w14:paraId="5E584B61" w14:textId="77777777" w:rsidR="00523A4A" w:rsidRPr="00A91766" w:rsidRDefault="00523A4A" w:rsidP="00656414">
            <w:pPr>
              <w:rPr>
                <w:rFonts w:ascii="Times New Roman" w:eastAsia="Times New Roman" w:hAnsi="Times New Roman" w:cs="Times New Roman"/>
                <w:color w:val="000000"/>
                <w:sz w:val="14"/>
                <w:szCs w:val="14"/>
              </w:rPr>
            </w:pPr>
            <w:r w:rsidRPr="00A91766">
              <w:rPr>
                <w:rFonts w:ascii="Times New Roman" w:eastAsia="Times New Roman" w:hAnsi="Times New Roman" w:cs="Times New Roman"/>
                <w:color w:val="000000"/>
                <w:sz w:val="14"/>
                <w:szCs w:val="14"/>
              </w:rPr>
              <w:t xml:space="preserve">Work Packages (WPs) and Planning Packages (PPs) contain authorized scope of work and budgets that include time-phased requirements in dollars, hours, or other measurable units. Use of measurable units provides a basis for planning and accurate and objective performance assessment. WP and PP budgets must be based on authorized work and realistic timelines to substantiate their accuracy and planning value. WP and PP quantities, sizes and durations will vary subject to scope, internal management needs, and the size and complexity of the project/program. PPs should be broken down to the extent practical for scope, </w:t>
            </w:r>
            <w:proofErr w:type="gramStart"/>
            <w:r w:rsidRPr="00A91766">
              <w:rPr>
                <w:rFonts w:ascii="Times New Roman" w:eastAsia="Times New Roman" w:hAnsi="Times New Roman" w:cs="Times New Roman"/>
                <w:color w:val="000000"/>
                <w:sz w:val="14"/>
                <w:szCs w:val="14"/>
              </w:rPr>
              <w:t>schedule</w:t>
            </w:r>
            <w:proofErr w:type="gramEnd"/>
            <w:r w:rsidRPr="00A91766">
              <w:rPr>
                <w:rFonts w:ascii="Times New Roman" w:eastAsia="Times New Roman" w:hAnsi="Times New Roman" w:cs="Times New Roman"/>
                <w:color w:val="000000"/>
                <w:sz w:val="14"/>
                <w:szCs w:val="14"/>
              </w:rPr>
              <w:t xml:space="preserve"> and budget substantiation. </w:t>
            </w:r>
          </w:p>
          <w:p w14:paraId="7C50B1BC" w14:textId="77777777" w:rsidR="00523A4A" w:rsidRPr="00A91766" w:rsidRDefault="00523A4A" w:rsidP="00656414">
            <w:pPr>
              <w:rPr>
                <w:rFonts w:ascii="Times New Roman" w:eastAsia="Times New Roman" w:hAnsi="Times New Roman" w:cs="Times New Roman"/>
                <w:color w:val="000000"/>
                <w:sz w:val="14"/>
                <w:szCs w:val="14"/>
              </w:rPr>
            </w:pPr>
          </w:p>
          <w:p w14:paraId="3EBF6FE9" w14:textId="77777777" w:rsidR="00523A4A" w:rsidRPr="00A91766" w:rsidRDefault="00523A4A" w:rsidP="00656414">
            <w:pPr>
              <w:rPr>
                <w:rFonts w:ascii="Times New Roman" w:eastAsia="Times New Roman" w:hAnsi="Times New Roman" w:cs="Times New Roman"/>
                <w:color w:val="000000"/>
                <w:sz w:val="14"/>
                <w:szCs w:val="14"/>
              </w:rPr>
            </w:pPr>
            <w:r w:rsidRPr="00A91766">
              <w:rPr>
                <w:rFonts w:ascii="Times New Roman" w:eastAsia="Times New Roman" w:hAnsi="Times New Roman" w:cs="Times New Roman"/>
                <w:color w:val="000000"/>
                <w:sz w:val="14"/>
                <w:szCs w:val="14"/>
              </w:rPr>
              <w:t xml:space="preserve">Distributing all control account budgets to either work packages or planning packages ensures the Performance Measurement Baseline (PMB) is planned at an executable level that supports meaningful performance measurement.   </w:t>
            </w:r>
          </w:p>
          <w:p w14:paraId="513505CD" w14:textId="77777777" w:rsidR="00523A4A" w:rsidRPr="00A91766" w:rsidRDefault="00523A4A" w:rsidP="00656414">
            <w:pPr>
              <w:rPr>
                <w:rFonts w:ascii="Times New Roman" w:eastAsia="Times New Roman" w:hAnsi="Times New Roman" w:cs="Times New Roman"/>
                <w:color w:val="000000"/>
                <w:sz w:val="14"/>
                <w:szCs w:val="14"/>
              </w:rPr>
            </w:pPr>
          </w:p>
          <w:p w14:paraId="7A2C603D"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1374EB0A"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rPr>
              <w:t xml:space="preserve">WP/PP budgets are expressed in specific time-phased resource requirements in dollars, hours, or other measurable </w:t>
            </w:r>
            <w:proofErr w:type="gramStart"/>
            <w:r w:rsidRPr="00A91766">
              <w:rPr>
                <w:rFonts w:ascii="Times New Roman" w:eastAsia="Malgun Gothic" w:hAnsi="Times New Roman" w:cs="Times New Roman"/>
                <w:color w:val="000000"/>
                <w:sz w:val="14"/>
                <w:szCs w:val="14"/>
              </w:rPr>
              <w:t>units</w:t>
            </w:r>
            <w:proofErr w:type="gramEnd"/>
          </w:p>
          <w:p w14:paraId="0769A13F"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rPr>
              <w:t>All Control Account (CA) budgets are distributed to either WPs or PPs</w:t>
            </w:r>
          </w:p>
          <w:p w14:paraId="7A5BB3B7"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CA planning fully utilizes dollars, hours, or other appropriate measurable units ensuring the Performance Measurement Baseline (PMB) is planned in a way that supports meaningful performance </w:t>
            </w:r>
            <w:proofErr w:type="gramStart"/>
            <w:r w:rsidRPr="00A91766">
              <w:rPr>
                <w:rFonts w:ascii="Times New Roman" w:eastAsia="Malgun Gothic" w:hAnsi="Times New Roman" w:cs="Times New Roman"/>
                <w:bCs/>
                <w:color w:val="000000"/>
                <w:sz w:val="14"/>
                <w:szCs w:val="14"/>
                <w:lang w:eastAsia="ko-KR"/>
              </w:rPr>
              <w:t>measurement</w:t>
            </w:r>
            <w:proofErr w:type="gramEnd"/>
          </w:p>
          <w:p w14:paraId="2B0A7EC6"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Appropriate measurable units can be associated with time-phased work package and planning package budgets and are used for performance </w:t>
            </w:r>
            <w:proofErr w:type="gramStart"/>
            <w:r w:rsidRPr="00A91766">
              <w:rPr>
                <w:rFonts w:ascii="Times New Roman" w:eastAsia="Malgun Gothic" w:hAnsi="Times New Roman" w:cs="Times New Roman"/>
                <w:bCs/>
                <w:color w:val="000000"/>
                <w:sz w:val="14"/>
                <w:szCs w:val="14"/>
                <w:lang w:eastAsia="ko-KR"/>
              </w:rPr>
              <w:t>measurement</w:t>
            </w:r>
            <w:proofErr w:type="gramEnd"/>
          </w:p>
          <w:p w14:paraId="4CAE3F2E"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rPr>
              <w:t xml:space="preserve">Budgets for high value production and critical material are planned </w:t>
            </w:r>
            <w:proofErr w:type="gramStart"/>
            <w:r w:rsidRPr="00A91766">
              <w:rPr>
                <w:rFonts w:ascii="Times New Roman" w:eastAsia="Malgun Gothic" w:hAnsi="Times New Roman" w:cs="Times New Roman"/>
                <w:color w:val="000000"/>
                <w:sz w:val="14"/>
                <w:szCs w:val="14"/>
              </w:rPr>
              <w:t>discretely</w:t>
            </w:r>
            <w:proofErr w:type="gramEnd"/>
            <w:r w:rsidRPr="00A91766">
              <w:rPr>
                <w:rFonts w:ascii="Times New Roman" w:eastAsia="Malgun Gothic" w:hAnsi="Times New Roman" w:cs="Times New Roman"/>
                <w:color w:val="000000"/>
                <w:sz w:val="14"/>
                <w:szCs w:val="14"/>
              </w:rPr>
              <w:t xml:space="preserve"> </w:t>
            </w:r>
          </w:p>
          <w:p w14:paraId="53BAABF7"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Measurable units associated with the planning and assessment of material can be associated with need dates and are time-phased by dollar amounts suitable for the type of material </w:t>
            </w:r>
            <w:proofErr w:type="gramStart"/>
            <w:r w:rsidRPr="00A91766">
              <w:rPr>
                <w:rFonts w:ascii="Times New Roman" w:eastAsia="Malgun Gothic" w:hAnsi="Times New Roman" w:cs="Times New Roman"/>
                <w:bCs/>
                <w:color w:val="000000"/>
                <w:sz w:val="14"/>
                <w:szCs w:val="14"/>
                <w:lang w:eastAsia="ko-KR"/>
              </w:rPr>
              <w:t>category</w:t>
            </w:r>
            <w:proofErr w:type="gramEnd"/>
          </w:p>
          <w:p w14:paraId="3B63FDEB"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lang w:eastAsia="ko-KR"/>
              </w:rPr>
              <w:t xml:space="preserve">Each WP/PP should have both budget and associated authorized scope of </w:t>
            </w:r>
            <w:proofErr w:type="gramStart"/>
            <w:r w:rsidRPr="00A91766">
              <w:rPr>
                <w:rFonts w:ascii="Times New Roman" w:eastAsia="Malgun Gothic" w:hAnsi="Times New Roman" w:cs="Times New Roman"/>
                <w:color w:val="000000"/>
                <w:sz w:val="14"/>
                <w:szCs w:val="14"/>
                <w:lang w:eastAsia="ko-KR"/>
              </w:rPr>
              <w:t>work</w:t>
            </w:r>
            <w:proofErr w:type="gramEnd"/>
            <w:r w:rsidRPr="00A91766">
              <w:rPr>
                <w:rFonts w:ascii="Times New Roman" w:eastAsia="Malgun Gothic" w:hAnsi="Times New Roman" w:cs="Times New Roman"/>
                <w:color w:val="000000"/>
                <w:sz w:val="14"/>
                <w:szCs w:val="14"/>
                <w:lang w:eastAsia="ko-KR"/>
              </w:rPr>
              <w:t xml:space="preserve"> </w:t>
            </w:r>
          </w:p>
          <w:p w14:paraId="0610FC63"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rPr>
              <w:t xml:space="preserve">WP/PP budgets are consistent with subcontractor baseline plans and are integrated and </w:t>
            </w:r>
            <w:proofErr w:type="gramStart"/>
            <w:r w:rsidRPr="00A91766">
              <w:rPr>
                <w:rFonts w:ascii="Times New Roman" w:eastAsia="Malgun Gothic" w:hAnsi="Times New Roman" w:cs="Times New Roman"/>
                <w:color w:val="000000"/>
                <w:sz w:val="14"/>
                <w:szCs w:val="14"/>
              </w:rPr>
              <w:t>traceable</w:t>
            </w:r>
            <w:proofErr w:type="gramEnd"/>
          </w:p>
          <w:p w14:paraId="54AF178A" w14:textId="77777777" w:rsidR="00523A4A" w:rsidRPr="00966819"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sum of all WP budgets plus PPs within CAs should equal the budgets </w:t>
            </w:r>
            <w:r w:rsidRPr="00966819">
              <w:rPr>
                <w:rFonts w:ascii="Times New Roman" w:eastAsia="Malgun Gothic" w:hAnsi="Times New Roman" w:cs="Times New Roman"/>
                <w:bCs/>
                <w:color w:val="000000"/>
                <w:sz w:val="14"/>
                <w:szCs w:val="14"/>
                <w:lang w:eastAsia="ko-KR"/>
              </w:rPr>
              <w:t xml:space="preserve">authorized to those CAs in order to prevent duplicate recording of </w:t>
            </w:r>
            <w:proofErr w:type="gramStart"/>
            <w:r w:rsidRPr="00966819">
              <w:rPr>
                <w:rFonts w:ascii="Times New Roman" w:eastAsia="Malgun Gothic" w:hAnsi="Times New Roman" w:cs="Times New Roman"/>
                <w:bCs/>
                <w:color w:val="000000"/>
                <w:sz w:val="14"/>
                <w:szCs w:val="14"/>
                <w:lang w:eastAsia="ko-KR"/>
              </w:rPr>
              <w:t>budgets</w:t>
            </w:r>
            <w:proofErr w:type="gramEnd"/>
          </w:p>
          <w:p w14:paraId="5C26DE1A" w14:textId="77777777" w:rsidR="00523A4A" w:rsidRPr="00966819"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bCs/>
                <w:color w:val="000000"/>
                <w:sz w:val="14"/>
                <w:szCs w:val="14"/>
                <w:lang w:eastAsia="ko-KR"/>
              </w:rPr>
              <w:t xml:space="preserve">Budgets for LOE activity must have supporting documentation for the </w:t>
            </w:r>
            <w:proofErr w:type="gramStart"/>
            <w:r w:rsidRPr="009F40BA">
              <w:rPr>
                <w:rFonts w:ascii="Times New Roman" w:eastAsia="Malgun Gothic" w:hAnsi="Times New Roman" w:cs="Times New Roman"/>
                <w:bCs/>
                <w:color w:val="000000"/>
                <w:sz w:val="14"/>
                <w:szCs w:val="14"/>
                <w:lang w:eastAsia="ko-KR"/>
              </w:rPr>
              <w:t>estimate</w:t>
            </w:r>
            <w:proofErr w:type="gramEnd"/>
          </w:p>
          <w:p w14:paraId="5A236489" w14:textId="77777777" w:rsidR="00523A4A" w:rsidRPr="00966819"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966819">
              <w:rPr>
                <w:rFonts w:ascii="Times New Roman" w:eastAsia="Malgun Gothic" w:hAnsi="Times New Roman" w:cs="Times New Roman"/>
                <w:bCs/>
                <w:color w:val="000000"/>
                <w:sz w:val="14"/>
                <w:szCs w:val="14"/>
                <w:lang w:eastAsia="ko-KR"/>
              </w:rPr>
              <w:t xml:space="preserve">Other </w:t>
            </w:r>
          </w:p>
          <w:p w14:paraId="1AD4B47D"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bCs/>
                <w:color w:val="000000"/>
                <w:sz w:val="14"/>
                <w:szCs w:val="14"/>
                <w:lang w:eastAsia="ko-KR"/>
              </w:rPr>
            </w:pPr>
          </w:p>
          <w:p w14:paraId="6D1CD548"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6"/>
                <w:szCs w:val="16"/>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color w:val="000000"/>
                <w:sz w:val="14"/>
                <w:szCs w:val="14"/>
              </w:rPr>
              <w:t xml:space="preserve"> NDIA EVMS EIA-748-D Intent Guide GL 10, 11; DoD EVMSIG GL 10, 11; DOE CAG GL 10, 11; EIA748-D; NDIA PASEG; ANSI PMI 19-006-2019</w:t>
            </w:r>
          </w:p>
        </w:tc>
        <w:tc>
          <w:tcPr>
            <w:tcW w:w="191" w:type="pct"/>
            <w:vMerge w:val="restart"/>
            <w:tcBorders>
              <w:top w:val="single" w:sz="4" w:space="0" w:color="auto"/>
              <w:left w:val="nil"/>
              <w:right w:val="single" w:sz="4" w:space="0" w:color="auto"/>
            </w:tcBorders>
            <w:shd w:val="clear" w:color="auto" w:fill="auto"/>
            <w:textDirection w:val="btLr"/>
            <w:vAlign w:val="center"/>
          </w:tcPr>
          <w:p w14:paraId="062F1C01" w14:textId="77777777" w:rsidR="00523A4A" w:rsidRPr="00A91766" w:rsidRDefault="00523A4A" w:rsidP="00656414">
            <w:pPr>
              <w:spacing w:line="259" w:lineRule="auto"/>
              <w:ind w:left="115" w:right="115"/>
              <w:jc w:val="center"/>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20"/>
                <w:szCs w:val="20"/>
                <w:lang w:eastAsia="ko-KR"/>
              </w:rPr>
              <w:t>Not yet started.</w:t>
            </w:r>
          </w:p>
        </w:tc>
        <w:tc>
          <w:tcPr>
            <w:tcW w:w="655" w:type="pct"/>
            <w:tcBorders>
              <w:top w:val="single" w:sz="4" w:space="0" w:color="auto"/>
              <w:left w:val="nil"/>
              <w:bottom w:val="single" w:sz="4" w:space="0" w:color="auto"/>
              <w:right w:val="single" w:sz="4" w:space="0" w:color="auto"/>
            </w:tcBorders>
            <w:shd w:val="clear" w:color="auto" w:fill="auto"/>
          </w:tcPr>
          <w:p w14:paraId="5851F4C1" w14:textId="77777777" w:rsidR="00523A4A" w:rsidRPr="00A91766" w:rsidRDefault="00523A4A" w:rsidP="00656414">
            <w:pPr>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Some WP/PP budgets are based on dollars, hours, or other measurable units and assigned to authorized scopes of work and realistic timelines.</w:t>
            </w:r>
          </w:p>
        </w:tc>
        <w:tc>
          <w:tcPr>
            <w:tcW w:w="699" w:type="pct"/>
            <w:gridSpan w:val="2"/>
            <w:tcBorders>
              <w:top w:val="single" w:sz="4" w:space="0" w:color="auto"/>
              <w:left w:val="nil"/>
              <w:bottom w:val="single" w:sz="4" w:space="0" w:color="auto"/>
              <w:right w:val="single" w:sz="4" w:space="0" w:color="auto"/>
            </w:tcBorders>
            <w:shd w:val="clear" w:color="auto" w:fill="auto"/>
          </w:tcPr>
          <w:p w14:paraId="5B277843" w14:textId="77777777" w:rsidR="00523A4A" w:rsidRPr="00A91766" w:rsidRDefault="00523A4A" w:rsidP="00656414">
            <w:pPr>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Most WP/PP budgets are based on dollars, hours, or other measurable units and assigned to authorized scopes of work and realistic timelines.</w:t>
            </w:r>
          </w:p>
        </w:tc>
        <w:tc>
          <w:tcPr>
            <w:tcW w:w="768" w:type="pct"/>
            <w:gridSpan w:val="3"/>
            <w:tcBorders>
              <w:top w:val="single" w:sz="4" w:space="0" w:color="auto"/>
              <w:left w:val="nil"/>
              <w:bottom w:val="single" w:sz="4" w:space="0" w:color="auto"/>
              <w:right w:val="single" w:sz="4" w:space="0" w:color="auto"/>
            </w:tcBorders>
            <w:shd w:val="clear" w:color="auto" w:fill="auto"/>
          </w:tcPr>
          <w:p w14:paraId="143D8E9D" w14:textId="77777777" w:rsidR="00523A4A" w:rsidRPr="00A91766" w:rsidRDefault="00523A4A" w:rsidP="00656414">
            <w:pPr>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WP/PP budgets are based on dollars, hours, or other measurable units and assigned to authorized scopes of work with realistic timelines.</w:t>
            </w:r>
          </w:p>
        </w:tc>
        <w:tc>
          <w:tcPr>
            <w:tcW w:w="810" w:type="pct"/>
            <w:tcBorders>
              <w:top w:val="single" w:sz="4" w:space="0" w:color="auto"/>
              <w:left w:val="nil"/>
              <w:bottom w:val="single" w:sz="4" w:space="0" w:color="auto"/>
              <w:right w:val="single" w:sz="4" w:space="0" w:color="auto"/>
            </w:tcBorders>
            <w:shd w:val="clear" w:color="auto" w:fill="auto"/>
          </w:tcPr>
          <w:p w14:paraId="1894E292" w14:textId="77777777" w:rsidR="00523A4A" w:rsidRPr="00A91766" w:rsidRDefault="00523A4A" w:rsidP="00656414">
            <w:pPr>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WP/PP budgets are proactively used by management as a basis for decision-making ensuring that the PMB is planned at an executable level that supports meaningful performance measurement.</w:t>
            </w:r>
          </w:p>
        </w:tc>
      </w:tr>
      <w:tr w:rsidR="00523A4A" w:rsidRPr="00A91766" w14:paraId="22D7508A" w14:textId="77777777" w:rsidTr="00656414">
        <w:trPr>
          <w:cantSplit/>
          <w:trHeight w:val="3257"/>
        </w:trPr>
        <w:tc>
          <w:tcPr>
            <w:tcW w:w="1878" w:type="pct"/>
            <w:vMerge/>
            <w:tcBorders>
              <w:left w:val="single" w:sz="4" w:space="0" w:color="auto"/>
              <w:bottom w:val="single" w:sz="4" w:space="0" w:color="auto"/>
              <w:right w:val="single" w:sz="4" w:space="0" w:color="auto"/>
            </w:tcBorders>
            <w:shd w:val="clear" w:color="auto" w:fill="auto"/>
          </w:tcPr>
          <w:p w14:paraId="71A3AA60"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191" w:type="pct"/>
            <w:vMerge/>
            <w:tcBorders>
              <w:left w:val="nil"/>
              <w:bottom w:val="single" w:sz="4" w:space="0" w:color="auto"/>
              <w:right w:val="single" w:sz="4" w:space="0" w:color="auto"/>
            </w:tcBorders>
            <w:shd w:val="clear" w:color="auto" w:fill="auto"/>
            <w:textDirection w:val="btLr"/>
            <w:vAlign w:val="center"/>
          </w:tcPr>
          <w:p w14:paraId="2ECC2707" w14:textId="77777777" w:rsidR="00523A4A" w:rsidRPr="00A91766" w:rsidRDefault="00523A4A" w:rsidP="00656414">
            <w:pPr>
              <w:spacing w:after="160" w:line="259" w:lineRule="auto"/>
              <w:ind w:left="113" w:right="113"/>
              <w:rPr>
                <w:rFonts w:ascii="Times New Roman" w:eastAsia="Malgun Gothic" w:hAnsi="Times New Roman" w:cs="Times New Roman"/>
                <w:sz w:val="14"/>
                <w:szCs w:val="14"/>
                <w:lang w:eastAsia="ko-KR"/>
              </w:rPr>
            </w:pPr>
          </w:p>
        </w:tc>
        <w:tc>
          <w:tcPr>
            <w:tcW w:w="655" w:type="pct"/>
            <w:tcBorders>
              <w:top w:val="single" w:sz="4" w:space="0" w:color="auto"/>
              <w:left w:val="nil"/>
              <w:bottom w:val="single" w:sz="4" w:space="0" w:color="auto"/>
              <w:right w:val="single" w:sz="4" w:space="0" w:color="auto"/>
            </w:tcBorders>
            <w:shd w:val="clear" w:color="auto" w:fill="auto"/>
          </w:tcPr>
          <w:p w14:paraId="6901FEA6" w14:textId="77777777" w:rsidR="00523A4A" w:rsidRPr="00A91766" w:rsidRDefault="00523A4A"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A documented process to establish measurable units and substantiate WP/PP budgets does not exist.</w:t>
            </w:r>
          </w:p>
          <w:p w14:paraId="0C930E9C" w14:textId="77777777" w:rsidR="00523A4A" w:rsidRPr="00A91766" w:rsidRDefault="00523A4A"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Few measurable units are used as the basis for planning and performance measurement.  </w:t>
            </w:r>
          </w:p>
          <w:p w14:paraId="00A42428" w14:textId="77777777" w:rsidR="00523A4A" w:rsidRPr="00A91766" w:rsidRDefault="00523A4A"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WP and PP budgets when added together do not equal the value of the CAs.</w:t>
            </w:r>
          </w:p>
          <w:p w14:paraId="340BCFD3" w14:textId="77777777" w:rsidR="00523A4A" w:rsidRPr="00A91766" w:rsidRDefault="00523A4A" w:rsidP="00656414">
            <w:pPr>
              <w:spacing w:after="160" w:line="259" w:lineRule="auto"/>
              <w:rPr>
                <w:rFonts w:ascii="Times New Roman" w:eastAsia="Malgun Gothic" w:hAnsi="Times New Roman" w:cs="Times New Roman"/>
                <w:bCs/>
                <w:sz w:val="14"/>
                <w:szCs w:val="14"/>
                <w:lang w:eastAsia="ko-KR"/>
              </w:rPr>
            </w:pPr>
          </w:p>
          <w:p w14:paraId="44309B75" w14:textId="77777777" w:rsidR="00523A4A" w:rsidRPr="00A91766" w:rsidRDefault="00523A4A" w:rsidP="00656414">
            <w:pPr>
              <w:spacing w:after="160" w:line="259" w:lineRule="auto"/>
              <w:rPr>
                <w:rFonts w:ascii="Times New Roman" w:eastAsia="Malgun Gothic" w:hAnsi="Times New Roman" w:cs="Times New Roman"/>
                <w:b/>
                <w:color w:val="FF0000"/>
                <w:sz w:val="14"/>
                <w:szCs w:val="14"/>
                <w:lang w:eastAsia="ko-KR"/>
              </w:rPr>
            </w:pPr>
          </w:p>
        </w:tc>
        <w:tc>
          <w:tcPr>
            <w:tcW w:w="699" w:type="pct"/>
            <w:gridSpan w:val="2"/>
            <w:tcBorders>
              <w:top w:val="single" w:sz="4" w:space="0" w:color="auto"/>
              <w:left w:val="nil"/>
              <w:bottom w:val="single" w:sz="4" w:space="0" w:color="auto"/>
              <w:right w:val="single" w:sz="4" w:space="0" w:color="auto"/>
            </w:tcBorders>
            <w:shd w:val="clear" w:color="auto" w:fill="auto"/>
          </w:tcPr>
          <w:p w14:paraId="17C8B9A0"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A documented process to establish measurable units and substantiate WP/PP budgets exists with some gaps.</w:t>
            </w:r>
          </w:p>
          <w:p w14:paraId="0A85F05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4F6107F3"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In many cases, measurable units are used by management as the basis for planning and performance measurement.  </w:t>
            </w:r>
          </w:p>
          <w:p w14:paraId="587ADBC7"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C4E4DB6" w14:textId="77777777" w:rsidR="00523A4A" w:rsidRPr="00A91766" w:rsidRDefault="00523A4A"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Most WP/PP budgets are established in terms of dollars, hours, or other measurable units.</w:t>
            </w:r>
          </w:p>
          <w:p w14:paraId="630838F3" w14:textId="77777777" w:rsidR="00523A4A" w:rsidRPr="00A91766" w:rsidRDefault="00523A4A"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WP and PP budgets when added together do not equal the value of the CAs.</w:t>
            </w:r>
          </w:p>
          <w:p w14:paraId="4D7DA99A"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tc>
        <w:tc>
          <w:tcPr>
            <w:tcW w:w="768" w:type="pct"/>
            <w:gridSpan w:val="3"/>
            <w:tcBorders>
              <w:top w:val="single" w:sz="4" w:space="0" w:color="auto"/>
              <w:left w:val="nil"/>
              <w:bottom w:val="single" w:sz="4" w:space="0" w:color="auto"/>
              <w:right w:val="single" w:sz="4" w:space="0" w:color="auto"/>
            </w:tcBorders>
            <w:shd w:val="clear" w:color="auto" w:fill="auto"/>
          </w:tcPr>
          <w:p w14:paraId="68E0654A"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A documented and approved process to establish measurable units and substantiate WP/PP budgets exists. </w:t>
            </w:r>
            <w:r w:rsidRPr="00A91766">
              <w:rPr>
                <w:rFonts w:ascii="Times New Roman" w:eastAsia="Malgun Gothic" w:hAnsi="Times New Roman" w:cs="Times New Roman"/>
                <w:sz w:val="14"/>
                <w:szCs w:val="14"/>
                <w:lang w:eastAsia="ko-KR"/>
              </w:rPr>
              <w:t xml:space="preserve">Problems are identified, logged, tracked, mitigated, </w:t>
            </w:r>
            <w:proofErr w:type="gramStart"/>
            <w:r w:rsidRPr="00A91766">
              <w:rPr>
                <w:rFonts w:ascii="Times New Roman" w:eastAsia="Malgun Gothic" w:hAnsi="Times New Roman" w:cs="Times New Roman"/>
                <w:sz w:val="14"/>
                <w:szCs w:val="14"/>
                <w:lang w:eastAsia="ko-KR"/>
              </w:rPr>
              <w:t>corrected</w:t>
            </w:r>
            <w:proofErr w:type="gramEnd"/>
            <w:r w:rsidRPr="00A91766">
              <w:rPr>
                <w:rFonts w:ascii="Times New Roman" w:eastAsia="Malgun Gothic" w:hAnsi="Times New Roman" w:cs="Times New Roman"/>
                <w:sz w:val="14"/>
                <w:szCs w:val="14"/>
                <w:lang w:eastAsia="ko-KR"/>
              </w:rPr>
              <w:t xml:space="preserve"> and closed, providing management with insight to make timely decisions.</w:t>
            </w:r>
          </w:p>
          <w:p w14:paraId="039ABAC0"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61FB1CAF"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Measurable units are used by management as the basis for planning and performance measurement, with minor exceptions.   </w:t>
            </w:r>
          </w:p>
          <w:p w14:paraId="7988439B"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B968FEF" w14:textId="77777777" w:rsidR="00523A4A" w:rsidRPr="00A91766" w:rsidRDefault="00523A4A" w:rsidP="00656414">
            <w:pPr>
              <w:spacing w:after="160"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WP/PP budgets are established in terms of dollars, hours, or other measurable units.</w:t>
            </w:r>
          </w:p>
          <w:p w14:paraId="5A1CC320"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WP/PPs are consistent with detailed engineering, manufacturing, construction, or other schedules.</w:t>
            </w:r>
          </w:p>
          <w:p w14:paraId="1C7693D8"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p>
          <w:p w14:paraId="0C128A8E"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color w:val="000000"/>
                <w:sz w:val="14"/>
                <w:szCs w:val="14"/>
              </w:rPr>
              <w:t>WP/PP budgets are consistent with subcontractor baseline plans and are integrated and traceable.</w:t>
            </w:r>
          </w:p>
          <w:p w14:paraId="3E5A2F32"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p>
          <w:p w14:paraId="24D16131"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proofErr w:type="gramStart"/>
            <w:r w:rsidRPr="00A91766">
              <w:rPr>
                <w:rFonts w:ascii="Times New Roman" w:eastAsia="Malgun Gothic" w:hAnsi="Times New Roman" w:cs="Times New Roman"/>
                <w:color w:val="000000"/>
                <w:sz w:val="14"/>
                <w:szCs w:val="14"/>
              </w:rPr>
              <w:t>All of</w:t>
            </w:r>
            <w:proofErr w:type="gramEnd"/>
            <w:r w:rsidRPr="00A91766">
              <w:rPr>
                <w:rFonts w:ascii="Times New Roman" w:eastAsia="Malgun Gothic" w:hAnsi="Times New Roman" w:cs="Times New Roman"/>
                <w:color w:val="000000"/>
                <w:sz w:val="14"/>
                <w:szCs w:val="14"/>
              </w:rPr>
              <w:t xml:space="preserve"> the WP and PP budgets when added together equal the value of the CAs.</w:t>
            </w:r>
          </w:p>
        </w:tc>
        <w:tc>
          <w:tcPr>
            <w:tcW w:w="810" w:type="pct"/>
            <w:tcBorders>
              <w:top w:val="single" w:sz="4" w:space="0" w:color="auto"/>
              <w:left w:val="nil"/>
              <w:bottom w:val="single" w:sz="4" w:space="0" w:color="auto"/>
              <w:right w:val="single" w:sz="4" w:space="0" w:color="auto"/>
            </w:tcBorders>
            <w:shd w:val="clear" w:color="auto" w:fill="auto"/>
          </w:tcPr>
          <w:p w14:paraId="0F8A47FB"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governance process requires </w:t>
            </w:r>
            <w:proofErr w:type="gramStart"/>
            <w:r w:rsidRPr="00A91766">
              <w:rPr>
                <w:rFonts w:ascii="Times New Roman" w:eastAsia="Malgun Gothic" w:hAnsi="Times New Roman" w:cs="Times New Roman"/>
                <w:bCs/>
                <w:sz w:val="14"/>
                <w:szCs w:val="14"/>
                <w:lang w:eastAsia="ko-KR"/>
              </w:rPr>
              <w:t>verifications</w:t>
            </w:r>
            <w:proofErr w:type="gramEnd"/>
            <w:r w:rsidRPr="00A91766">
              <w:rPr>
                <w:rFonts w:ascii="Times New Roman" w:eastAsia="Malgun Gothic" w:hAnsi="Times New Roman" w:cs="Times New Roman"/>
                <w:bCs/>
                <w:sz w:val="14"/>
                <w:szCs w:val="14"/>
                <w:lang w:eastAsia="ko-KR"/>
              </w:rPr>
              <w:t xml:space="preserve"> of WP/PP budgets to ensure alignment. All measurable units are associated with WP/PP budgets. </w:t>
            </w:r>
            <w:r w:rsidRPr="00A91766">
              <w:rPr>
                <w:rFonts w:ascii="Times New Roman" w:eastAsia="Malgun Gothic" w:hAnsi="Times New Roman" w:cs="Times New Roman"/>
                <w:sz w:val="14"/>
                <w:szCs w:val="14"/>
                <w:lang w:eastAsia="ko-KR"/>
              </w:rPr>
              <w:t>Measurable units are automatically monitored to assess system health and integrity. Necessary corrective actions are implemented, completed, and recurring issues resolved</w:t>
            </w:r>
            <w:r w:rsidRPr="00A91766">
              <w:rPr>
                <w:rFonts w:ascii="Times New Roman" w:eastAsia="Malgun Gothic" w:hAnsi="Times New Roman" w:cs="Times New Roman"/>
                <w:bCs/>
                <w:sz w:val="14"/>
                <w:szCs w:val="14"/>
                <w:lang w:eastAsia="ko-KR"/>
              </w:rPr>
              <w:t xml:space="preserve"> easily</w:t>
            </w:r>
            <w:r w:rsidRPr="00A91766">
              <w:rPr>
                <w:rFonts w:ascii="Times New Roman" w:eastAsia="Malgun Gothic" w:hAnsi="Times New Roman" w:cs="Times New Roman"/>
                <w:sz w:val="14"/>
                <w:szCs w:val="14"/>
                <w:lang w:eastAsia="ko-KR"/>
              </w:rPr>
              <w:t>.</w:t>
            </w:r>
          </w:p>
          <w:p w14:paraId="46F81DFB"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37A3100F"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bCs/>
                <w:sz w:val="14"/>
                <w:szCs w:val="14"/>
                <w:lang w:eastAsia="ko-KR"/>
              </w:rPr>
              <w:t xml:space="preserve">Budgets for high value production and critical material are planned </w:t>
            </w:r>
            <w:proofErr w:type="gramStart"/>
            <w:r w:rsidRPr="00A91766">
              <w:rPr>
                <w:rFonts w:ascii="Times New Roman" w:eastAsia="Malgun Gothic" w:hAnsi="Times New Roman" w:cs="Times New Roman"/>
                <w:bCs/>
                <w:sz w:val="14"/>
                <w:szCs w:val="14"/>
                <w:lang w:eastAsia="ko-KR"/>
              </w:rPr>
              <w:t>discretely</w:t>
            </w:r>
            <w:proofErr w:type="gramEnd"/>
            <w:r w:rsidRPr="00A91766">
              <w:rPr>
                <w:rFonts w:ascii="Times New Roman" w:eastAsia="Malgun Gothic" w:hAnsi="Times New Roman" w:cs="Times New Roman"/>
                <w:bCs/>
                <w:sz w:val="14"/>
                <w:szCs w:val="14"/>
                <w:lang w:eastAsia="ko-KR"/>
              </w:rPr>
              <w:t xml:space="preserve">. </w:t>
            </w:r>
          </w:p>
          <w:p w14:paraId="05ABDC2E"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2D2A8430"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All measurable units are used by management as the basis for planning and performance measurement. </w:t>
            </w:r>
            <w:r w:rsidRPr="00A91766">
              <w:rPr>
                <w:rFonts w:ascii="Times New Roman" w:eastAsia="Malgun Gothic" w:hAnsi="Times New Roman" w:cs="Times New Roman"/>
                <w:sz w:val="14"/>
                <w:szCs w:val="14"/>
                <w:lang w:eastAsia="ko-KR"/>
              </w:rPr>
              <w:t xml:space="preserve">Routine surveillance results of measurable units are fully disclosed </w:t>
            </w:r>
            <w:proofErr w:type="gramStart"/>
            <w:r w:rsidRPr="00A91766">
              <w:rPr>
                <w:rFonts w:ascii="Times New Roman" w:eastAsia="Malgun Gothic" w:hAnsi="Times New Roman" w:cs="Times New Roman"/>
                <w:sz w:val="14"/>
                <w:szCs w:val="14"/>
                <w:lang w:eastAsia="ko-KR"/>
              </w:rPr>
              <w:t>with</w:t>
            </w:r>
            <w:proofErr w:type="gramEnd"/>
            <w:r w:rsidRPr="00A91766">
              <w:rPr>
                <w:rFonts w:ascii="Times New Roman" w:eastAsia="Malgun Gothic" w:hAnsi="Times New Roman" w:cs="Times New Roman"/>
                <w:sz w:val="14"/>
                <w:szCs w:val="14"/>
                <w:lang w:eastAsia="ko-KR"/>
              </w:rPr>
              <w:t xml:space="preserve"> all key stakeholders.</w:t>
            </w:r>
            <w:r w:rsidRPr="00A91766">
              <w:rPr>
                <w:rFonts w:ascii="Times New Roman" w:eastAsia="Malgun Gothic" w:hAnsi="Times New Roman" w:cs="Times New Roman"/>
                <w:bCs/>
                <w:sz w:val="14"/>
                <w:szCs w:val="14"/>
                <w:lang w:eastAsia="ko-KR"/>
              </w:rPr>
              <w:t xml:space="preserve"> The units are realistic, meaningful, and accurately used to status, report, and analyze performance.</w:t>
            </w:r>
          </w:p>
          <w:p w14:paraId="531DF71C"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3F9DC690"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All material planning and performance measurement is based on dollars, hours, or other measurable units. </w:t>
            </w:r>
            <w:r w:rsidRPr="00A91766">
              <w:rPr>
                <w:rFonts w:ascii="Times New Roman" w:eastAsia="Malgun Gothic" w:hAnsi="Times New Roman" w:cs="Times New Roman"/>
                <w:sz w:val="14"/>
                <w:szCs w:val="14"/>
                <w:lang w:eastAsia="ko-KR"/>
              </w:rPr>
              <w:t>The measurable units process is continuously improved and optimized.</w:t>
            </w:r>
          </w:p>
        </w:tc>
      </w:tr>
    </w:tbl>
    <w:p w14:paraId="393989E3" w14:textId="77777777" w:rsidR="00523A4A" w:rsidRPr="005449EB" w:rsidRDefault="00523A4A" w:rsidP="00523A4A">
      <w:pPr>
        <w:rPr>
          <w:rFonts w:ascii="Times New Roman" w:hAnsi="Times New Roman" w:cs="Times New Roman"/>
          <w:b/>
          <w:bCs/>
          <w:color w:val="00B050"/>
          <w:sz w:val="10"/>
          <w:szCs w:val="10"/>
        </w:rPr>
      </w:pPr>
      <w:r w:rsidRPr="005449EB">
        <w:rPr>
          <w:rFonts w:ascii="Times New Roman" w:hAnsi="Times New Roman" w:cs="Times New Roman"/>
          <w:b/>
          <w:bCs/>
          <w:color w:val="00B050"/>
          <w:sz w:val="10"/>
          <w:szCs w:val="10"/>
        </w:rPr>
        <w:br w:type="page"/>
      </w:r>
    </w:p>
    <w:tbl>
      <w:tblPr>
        <w:tblW w:w="4979" w:type="pct"/>
        <w:tblCellMar>
          <w:left w:w="115" w:type="dxa"/>
          <w:bottom w:w="14" w:type="dxa"/>
          <w:right w:w="115" w:type="dxa"/>
        </w:tblCellMar>
        <w:tblLook w:val="04A0" w:firstRow="1" w:lastRow="0" w:firstColumn="1" w:lastColumn="0" w:noHBand="0" w:noVBand="1"/>
      </w:tblPr>
      <w:tblGrid>
        <w:gridCol w:w="5326"/>
        <w:gridCol w:w="491"/>
        <w:gridCol w:w="1389"/>
        <w:gridCol w:w="1416"/>
        <w:gridCol w:w="2196"/>
        <w:gridCol w:w="42"/>
        <w:gridCol w:w="2036"/>
      </w:tblGrid>
      <w:tr w:rsidR="00523A4A" w:rsidRPr="00A91766" w14:paraId="7A03467B" w14:textId="77777777" w:rsidTr="00656414">
        <w:trPr>
          <w:trHeight w:val="350"/>
        </w:trPr>
        <w:tc>
          <w:tcPr>
            <w:tcW w:w="20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B9571"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A91766">
              <w:rPr>
                <w:rFonts w:ascii="Calibri" w:eastAsia="Malgun Gothic" w:hAnsi="Calibri" w:cs="Times New Roman"/>
                <w:sz w:val="18"/>
                <w:szCs w:val="18"/>
                <w:lang w:eastAsia="ko-KR"/>
              </w:rPr>
              <w:lastRenderedPageBreak/>
              <w:br w:type="page"/>
            </w:r>
            <w:r w:rsidRPr="002F7B7B">
              <w:rPr>
                <w:rFonts w:ascii="Times New Roman" w:eastAsia="Malgun Gothic" w:hAnsi="Times New Roman" w:cs="Times New Roman"/>
                <w:b/>
                <w:bCs/>
                <w:sz w:val="20"/>
                <w:szCs w:val="20"/>
                <w:lang w:eastAsia="ko-KR"/>
              </w:rPr>
              <w:t xml:space="preserve">SUB-PROCESS C: BUDGETING AND </w:t>
            </w:r>
          </w:p>
          <w:p w14:paraId="0D50F0F0" w14:textId="77777777" w:rsidR="00523A4A" w:rsidRPr="00A91766"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WORK AUTHORIZATION</w:t>
            </w:r>
          </w:p>
        </w:tc>
        <w:tc>
          <w:tcPr>
            <w:tcW w:w="299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537D56A"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4357221A" w14:textId="77777777" w:rsidTr="00656414">
        <w:trPr>
          <w:trHeight w:val="341"/>
        </w:trPr>
        <w:tc>
          <w:tcPr>
            <w:tcW w:w="2006" w:type="pct"/>
            <w:tcBorders>
              <w:top w:val="single" w:sz="4" w:space="0" w:color="auto"/>
              <w:left w:val="single" w:sz="4" w:space="0" w:color="auto"/>
              <w:right w:val="single" w:sz="4" w:space="0" w:color="auto"/>
            </w:tcBorders>
            <w:shd w:val="clear" w:color="auto" w:fill="auto"/>
            <w:noWrap/>
            <w:vAlign w:val="center"/>
            <w:hideMark/>
          </w:tcPr>
          <w:p w14:paraId="6AB3CA00" w14:textId="77777777" w:rsidR="00523A4A" w:rsidRPr="00A91766" w:rsidRDefault="00523A4A" w:rsidP="00656414">
            <w:pPr>
              <w:spacing w:after="160" w:line="259" w:lineRule="auto"/>
              <w:rPr>
                <w:rFonts w:ascii="Calibri" w:eastAsia="Malgun Gothic" w:hAnsi="Calibri" w:cs="Times New Roman"/>
                <w:sz w:val="18"/>
                <w:szCs w:val="18"/>
                <w:lang w:eastAsia="ko-KR"/>
              </w:rPr>
            </w:pPr>
          </w:p>
        </w:tc>
        <w:tc>
          <w:tcPr>
            <w:tcW w:w="749" w:type="pct"/>
            <w:gridSpan w:val="2"/>
            <w:tcBorders>
              <w:top w:val="nil"/>
              <w:left w:val="single" w:sz="4" w:space="0" w:color="auto"/>
              <w:bottom w:val="single" w:sz="4" w:space="0" w:color="auto"/>
              <w:right w:val="nil"/>
            </w:tcBorders>
            <w:shd w:val="clear" w:color="auto" w:fill="auto"/>
            <w:vAlign w:val="center"/>
            <w:hideMark/>
          </w:tcPr>
          <w:p w14:paraId="0E5962CE"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559" w:type="pct"/>
            <w:tcBorders>
              <w:top w:val="nil"/>
              <w:left w:val="nil"/>
              <w:bottom w:val="single" w:sz="4" w:space="0" w:color="auto"/>
              <w:right w:val="nil"/>
            </w:tcBorders>
            <w:shd w:val="clear" w:color="auto" w:fill="auto"/>
            <w:vAlign w:val="center"/>
            <w:hideMark/>
          </w:tcPr>
          <w:p w14:paraId="1630358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887" w:type="pct"/>
            <w:gridSpan w:val="2"/>
            <w:tcBorders>
              <w:top w:val="nil"/>
              <w:left w:val="nil"/>
              <w:bottom w:val="single" w:sz="4" w:space="0" w:color="auto"/>
              <w:right w:val="nil"/>
            </w:tcBorders>
            <w:shd w:val="clear" w:color="auto" w:fill="auto"/>
            <w:vAlign w:val="center"/>
          </w:tcPr>
          <w:p w14:paraId="52825AD4"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99" w:type="pct"/>
            <w:tcBorders>
              <w:top w:val="nil"/>
              <w:left w:val="nil"/>
              <w:bottom w:val="single" w:sz="4" w:space="0" w:color="auto"/>
              <w:right w:val="single" w:sz="4" w:space="0" w:color="auto"/>
            </w:tcBorders>
            <w:shd w:val="clear" w:color="auto" w:fill="auto"/>
            <w:vAlign w:val="center"/>
            <w:hideMark/>
          </w:tcPr>
          <w:p w14:paraId="6DE3483C"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0E310DCF" w14:textId="77777777" w:rsidTr="00656414">
        <w:trPr>
          <w:trHeight w:val="251"/>
        </w:trPr>
        <w:tc>
          <w:tcPr>
            <w:tcW w:w="2006" w:type="pct"/>
            <w:tcBorders>
              <w:left w:val="single" w:sz="4" w:space="0" w:color="auto"/>
              <w:bottom w:val="single" w:sz="4" w:space="0" w:color="auto"/>
              <w:right w:val="single" w:sz="4" w:space="0" w:color="auto"/>
            </w:tcBorders>
            <w:shd w:val="clear" w:color="auto" w:fill="auto"/>
            <w:noWrap/>
            <w:vAlign w:val="center"/>
            <w:hideMark/>
          </w:tcPr>
          <w:p w14:paraId="00C4267A" w14:textId="77777777" w:rsidR="00523A4A" w:rsidRPr="00A91766" w:rsidRDefault="00523A4A" w:rsidP="00656414">
            <w:pPr>
              <w:contextualSpacing/>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C.8. Appropriate Assignment of Earned Value Techniques (EVTs)</w:t>
            </w:r>
          </w:p>
        </w:tc>
        <w:tc>
          <w:tcPr>
            <w:tcW w:w="191" w:type="pct"/>
            <w:tcBorders>
              <w:top w:val="nil"/>
              <w:left w:val="single" w:sz="4" w:space="0" w:color="auto"/>
              <w:bottom w:val="single" w:sz="4" w:space="0" w:color="auto"/>
              <w:right w:val="single" w:sz="4" w:space="0" w:color="auto"/>
            </w:tcBorders>
            <w:shd w:val="clear" w:color="auto" w:fill="auto"/>
            <w:vAlign w:val="center"/>
          </w:tcPr>
          <w:p w14:paraId="0004C06F"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558" w:type="pct"/>
            <w:tcBorders>
              <w:top w:val="nil"/>
              <w:left w:val="nil"/>
              <w:bottom w:val="single" w:sz="4" w:space="0" w:color="auto"/>
              <w:right w:val="single" w:sz="4" w:space="0" w:color="auto"/>
            </w:tcBorders>
            <w:shd w:val="clear" w:color="auto" w:fill="auto"/>
            <w:vAlign w:val="center"/>
            <w:hideMark/>
          </w:tcPr>
          <w:p w14:paraId="515718F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559" w:type="pct"/>
            <w:tcBorders>
              <w:top w:val="nil"/>
              <w:left w:val="nil"/>
              <w:bottom w:val="single" w:sz="4" w:space="0" w:color="auto"/>
              <w:right w:val="single" w:sz="4" w:space="0" w:color="auto"/>
            </w:tcBorders>
            <w:shd w:val="clear" w:color="auto" w:fill="auto"/>
            <w:vAlign w:val="center"/>
            <w:hideMark/>
          </w:tcPr>
          <w:p w14:paraId="1564F137"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861" w:type="pct"/>
            <w:tcBorders>
              <w:top w:val="nil"/>
              <w:left w:val="nil"/>
              <w:bottom w:val="single" w:sz="4" w:space="0" w:color="auto"/>
              <w:right w:val="single" w:sz="4" w:space="0" w:color="auto"/>
            </w:tcBorders>
            <w:shd w:val="clear" w:color="auto" w:fill="auto"/>
            <w:vAlign w:val="center"/>
            <w:hideMark/>
          </w:tcPr>
          <w:p w14:paraId="5C868ABE"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825" w:type="pct"/>
            <w:gridSpan w:val="2"/>
            <w:tcBorders>
              <w:top w:val="nil"/>
              <w:left w:val="nil"/>
              <w:bottom w:val="single" w:sz="4" w:space="0" w:color="auto"/>
              <w:right w:val="single" w:sz="4" w:space="0" w:color="auto"/>
            </w:tcBorders>
            <w:shd w:val="clear" w:color="auto" w:fill="auto"/>
            <w:vAlign w:val="center"/>
            <w:hideMark/>
          </w:tcPr>
          <w:p w14:paraId="30858AF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40F19D5D" w14:textId="77777777" w:rsidTr="00656414">
        <w:trPr>
          <w:cantSplit/>
          <w:trHeight w:val="332"/>
        </w:trPr>
        <w:tc>
          <w:tcPr>
            <w:tcW w:w="2006" w:type="pct"/>
            <w:vMerge w:val="restart"/>
            <w:tcBorders>
              <w:top w:val="single" w:sz="4" w:space="0" w:color="auto"/>
              <w:left w:val="single" w:sz="4" w:space="0" w:color="auto"/>
              <w:right w:val="single" w:sz="4" w:space="0" w:color="auto"/>
            </w:tcBorders>
            <w:shd w:val="clear" w:color="auto" w:fill="auto"/>
          </w:tcPr>
          <w:p w14:paraId="0AEB7D24" w14:textId="77777777" w:rsidR="00523A4A" w:rsidRPr="00A91766" w:rsidRDefault="00523A4A" w:rsidP="00656414">
            <w:pPr>
              <w:rPr>
                <w:rFonts w:ascii="Times New Roman" w:eastAsia="Times New Roman" w:hAnsi="Times New Roman" w:cs="Times New Roman"/>
                <w:color w:val="000000"/>
                <w:sz w:val="14"/>
                <w:szCs w:val="14"/>
              </w:rPr>
            </w:pPr>
            <w:r w:rsidRPr="00A91766">
              <w:rPr>
                <w:rFonts w:ascii="Times New Roman" w:eastAsia="Times New Roman" w:hAnsi="Times New Roman" w:cs="Times New Roman"/>
                <w:color w:val="000000"/>
                <w:sz w:val="14"/>
                <w:szCs w:val="14"/>
              </w:rPr>
              <w:t>Selection of Earned Value Technique (EVT) is based on the duration and nature of the work contained in the Work Package (WP) and supported by how the work is planned and performance will be earned.  The overarching goal is to ensure that a single EVT (at the WP level) is consistent with the type of work, how the work is planned, and provides for accurate performance measurement. EVTs can be: 1) Discrete: associated with work that has a specific product or service with distinct and measurable outputs; 2) Apportioned: associated with work of a supporting nature tied directly to a discrete technical activity; or 3) Level-of-Effort (LOE): associated with work of a general or supportive nature, not tied directly to a discrete technical activity. Discrete EVTs may be further broken down into other subcategories to better define how performance will be taken (e.g., percent complete, 50/50,</w:t>
            </w:r>
            <w:r w:rsidRPr="00A91766">
              <w:rPr>
                <w:rFonts w:ascii="Times New Roman" w:eastAsia="Times New Roman" w:hAnsi="Times New Roman" w:cs="Times New Roman"/>
                <w:color w:val="000000"/>
                <w:sz w:val="16"/>
                <w:szCs w:val="16"/>
              </w:rPr>
              <w:t xml:space="preserve"> </w:t>
            </w:r>
            <w:r w:rsidRPr="00A91766">
              <w:rPr>
                <w:rFonts w:ascii="Times New Roman" w:eastAsia="Times New Roman" w:hAnsi="Times New Roman" w:cs="Times New Roman"/>
                <w:color w:val="000000"/>
                <w:sz w:val="14"/>
                <w:szCs w:val="14"/>
              </w:rPr>
              <w:t xml:space="preserve">0/100). EVTs also may be assigned to a level below the WP, provided that the lower level EVTs are in alignment with the parent WP EVT. For example, a discrete WP may contain </w:t>
            </w:r>
            <w:proofErr w:type="gramStart"/>
            <w:r w:rsidRPr="00A91766">
              <w:rPr>
                <w:rFonts w:ascii="Times New Roman" w:eastAsia="Times New Roman" w:hAnsi="Times New Roman" w:cs="Times New Roman"/>
                <w:color w:val="000000"/>
                <w:sz w:val="14"/>
                <w:szCs w:val="14"/>
              </w:rPr>
              <w:t>lower level</w:t>
            </w:r>
            <w:proofErr w:type="gramEnd"/>
            <w:r w:rsidRPr="00A91766">
              <w:rPr>
                <w:rFonts w:ascii="Times New Roman" w:eastAsia="Times New Roman" w:hAnsi="Times New Roman" w:cs="Times New Roman"/>
                <w:color w:val="000000"/>
                <w:sz w:val="14"/>
                <w:szCs w:val="14"/>
              </w:rPr>
              <w:t xml:space="preserve"> details (activities) comprised of percent complete, 50/50 and 0/100 EV methods, however it shall not contain LOE or apportioned effort assignments co-mingled with the discrete assignments.  </w:t>
            </w:r>
          </w:p>
          <w:p w14:paraId="072C97BD" w14:textId="77777777" w:rsidR="00523A4A" w:rsidRPr="00A91766" w:rsidRDefault="00523A4A" w:rsidP="00656414">
            <w:pPr>
              <w:rPr>
                <w:rFonts w:ascii="Times New Roman" w:eastAsia="Times New Roman" w:hAnsi="Times New Roman" w:cs="Times New Roman"/>
                <w:color w:val="000000"/>
                <w:sz w:val="14"/>
                <w:szCs w:val="14"/>
              </w:rPr>
            </w:pPr>
          </w:p>
          <w:p w14:paraId="54C5CFFA"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43C88B01"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rPr>
              <w:t>WP scope is partitioned into measurable segments and measured using a single EVT (e.g., discrete, LOE, or apportioned)</w:t>
            </w:r>
          </w:p>
          <w:p w14:paraId="7F896F64"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color w:val="000000"/>
                <w:sz w:val="14"/>
                <w:szCs w:val="14"/>
              </w:rPr>
              <w:t>Selection and use of appropriate EVTs allow for accurate and objective measure of work accomplishment</w:t>
            </w:r>
            <w:r w:rsidRPr="00A91766">
              <w:rPr>
                <w:rFonts w:ascii="Times New Roman" w:eastAsia="Malgun Gothic" w:hAnsi="Times New Roman" w:cs="Times New Roman"/>
                <w:b/>
                <w:bCs/>
                <w:color w:val="000000"/>
                <w:sz w:val="14"/>
                <w:szCs w:val="14"/>
                <w:lang w:eastAsia="ko-KR"/>
              </w:rPr>
              <w:t xml:space="preserve"> </w:t>
            </w:r>
            <w:r w:rsidRPr="00A91766">
              <w:rPr>
                <w:rFonts w:ascii="Times New Roman" w:eastAsia="Malgun Gothic" w:hAnsi="Times New Roman" w:cs="Times New Roman"/>
                <w:color w:val="000000"/>
                <w:sz w:val="14"/>
                <w:szCs w:val="14"/>
                <w:lang w:eastAsia="ko-KR"/>
              </w:rPr>
              <w:t>and</w:t>
            </w:r>
            <w:r w:rsidRPr="00A91766">
              <w:rPr>
                <w:rFonts w:ascii="Times New Roman" w:eastAsia="Malgun Gothic" w:hAnsi="Times New Roman" w:cs="Times New Roman"/>
                <w:color w:val="000000"/>
                <w:sz w:val="14"/>
                <w:szCs w:val="14"/>
              </w:rPr>
              <w:t xml:space="preserve"> provide project/program management with accurate performance status and situational awareness of project/program </w:t>
            </w:r>
            <w:proofErr w:type="gramStart"/>
            <w:r w:rsidRPr="00A91766">
              <w:rPr>
                <w:rFonts w:ascii="Times New Roman" w:eastAsia="Malgun Gothic" w:hAnsi="Times New Roman" w:cs="Times New Roman"/>
                <w:color w:val="000000"/>
                <w:sz w:val="14"/>
                <w:szCs w:val="14"/>
              </w:rPr>
              <w:t>execution</w:t>
            </w:r>
            <w:proofErr w:type="gramEnd"/>
          </w:p>
          <w:p w14:paraId="56833AD9"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EVTs represent the best method to measure work </w:t>
            </w:r>
            <w:proofErr w:type="gramStart"/>
            <w:r w:rsidRPr="00A91766">
              <w:rPr>
                <w:rFonts w:ascii="Times New Roman" w:eastAsia="Malgun Gothic" w:hAnsi="Times New Roman" w:cs="Times New Roman"/>
                <w:bCs/>
                <w:color w:val="000000"/>
                <w:sz w:val="14"/>
                <w:szCs w:val="14"/>
                <w:lang w:eastAsia="ko-KR"/>
              </w:rPr>
              <w:t>accomplishment</w:t>
            </w:r>
            <w:proofErr w:type="gramEnd"/>
          </w:p>
          <w:p w14:paraId="037589DA"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EVTs are established based on how work is planned, and performance is earned consistent with the </w:t>
            </w:r>
            <w:proofErr w:type="gramStart"/>
            <w:r w:rsidRPr="00A91766">
              <w:rPr>
                <w:rFonts w:ascii="Times New Roman" w:eastAsia="Malgun Gothic" w:hAnsi="Times New Roman" w:cs="Times New Roman"/>
                <w:bCs/>
                <w:color w:val="000000"/>
                <w:sz w:val="14"/>
                <w:szCs w:val="14"/>
                <w:lang w:eastAsia="ko-KR"/>
              </w:rPr>
              <w:t>EVT</w:t>
            </w:r>
            <w:proofErr w:type="gramEnd"/>
          </w:p>
          <w:p w14:paraId="4F361CB4"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When EVTs are assigned to sub-WP level details, proper controls are in place to prevent co-mingling of discrete and LOE to limit potential for distortion of performance measurement and variance </w:t>
            </w:r>
            <w:proofErr w:type="gramStart"/>
            <w:r w:rsidRPr="00A91766">
              <w:rPr>
                <w:rFonts w:ascii="Times New Roman" w:eastAsia="Malgun Gothic" w:hAnsi="Times New Roman" w:cs="Times New Roman"/>
                <w:bCs/>
                <w:color w:val="000000"/>
                <w:sz w:val="14"/>
                <w:szCs w:val="14"/>
                <w:lang w:eastAsia="ko-KR"/>
              </w:rPr>
              <w:t>analysis</w:t>
            </w:r>
            <w:proofErr w:type="gramEnd"/>
            <w:r w:rsidRPr="00A91766">
              <w:rPr>
                <w:rFonts w:ascii="Times New Roman" w:eastAsia="Malgun Gothic" w:hAnsi="Times New Roman" w:cs="Times New Roman"/>
                <w:bCs/>
                <w:color w:val="000000"/>
                <w:sz w:val="14"/>
                <w:szCs w:val="14"/>
                <w:lang w:eastAsia="ko-KR"/>
              </w:rPr>
              <w:t xml:space="preserve"> </w:t>
            </w:r>
          </w:p>
          <w:p w14:paraId="69F7FB2E"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Discrete EVTs are used for materials; consumables in some cases can be measured using </w:t>
            </w:r>
            <w:proofErr w:type="gramStart"/>
            <w:r w:rsidRPr="00A91766">
              <w:rPr>
                <w:rFonts w:ascii="Times New Roman" w:eastAsia="Malgun Gothic" w:hAnsi="Times New Roman" w:cs="Times New Roman"/>
                <w:bCs/>
                <w:color w:val="000000"/>
                <w:sz w:val="14"/>
                <w:szCs w:val="14"/>
                <w:lang w:eastAsia="ko-KR"/>
              </w:rPr>
              <w:t>LOE</w:t>
            </w:r>
            <w:proofErr w:type="gramEnd"/>
            <w:r w:rsidRPr="00A91766">
              <w:rPr>
                <w:rFonts w:ascii="Times New Roman" w:eastAsia="Malgun Gothic" w:hAnsi="Times New Roman" w:cs="Times New Roman"/>
                <w:bCs/>
                <w:color w:val="000000"/>
                <w:sz w:val="14"/>
                <w:szCs w:val="14"/>
                <w:lang w:eastAsia="ko-KR"/>
              </w:rPr>
              <w:t xml:space="preserve"> </w:t>
            </w:r>
          </w:p>
          <w:p w14:paraId="696C1316"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EVTs support and/or are integrated with detailed engineering, manufacturing or other </w:t>
            </w:r>
            <w:proofErr w:type="gramStart"/>
            <w:r w:rsidRPr="00A91766">
              <w:rPr>
                <w:rFonts w:ascii="Times New Roman" w:eastAsia="Malgun Gothic" w:hAnsi="Times New Roman" w:cs="Times New Roman"/>
                <w:bCs/>
                <w:color w:val="000000"/>
                <w:sz w:val="14"/>
                <w:szCs w:val="14"/>
                <w:lang w:eastAsia="ko-KR"/>
              </w:rPr>
              <w:t>schedules</w:t>
            </w:r>
            <w:proofErr w:type="gramEnd"/>
          </w:p>
          <w:p w14:paraId="72252B19"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EVTs used to assess performance of subcontractors, vendors, and others must be consistent, integrated, and traceable to prime and/or higher tier </w:t>
            </w:r>
            <w:proofErr w:type="gramStart"/>
            <w:r w:rsidRPr="00A91766">
              <w:rPr>
                <w:rFonts w:ascii="Times New Roman" w:eastAsia="Malgun Gothic" w:hAnsi="Times New Roman" w:cs="Times New Roman"/>
                <w:bCs/>
                <w:color w:val="000000"/>
                <w:sz w:val="14"/>
                <w:szCs w:val="14"/>
                <w:lang w:eastAsia="ko-KR"/>
              </w:rPr>
              <w:t>planning</w:t>
            </w:r>
            <w:proofErr w:type="gramEnd"/>
          </w:p>
          <w:p w14:paraId="16F364CE"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EVTs are not identified for work held in Summary Level Planning Packages (SLPP) or planning </w:t>
            </w:r>
            <w:proofErr w:type="gramStart"/>
            <w:r w:rsidRPr="00A91766">
              <w:rPr>
                <w:rFonts w:ascii="Times New Roman" w:eastAsia="Malgun Gothic" w:hAnsi="Times New Roman" w:cs="Times New Roman"/>
                <w:bCs/>
                <w:color w:val="000000"/>
                <w:sz w:val="14"/>
                <w:szCs w:val="14"/>
                <w:lang w:eastAsia="ko-KR"/>
              </w:rPr>
              <w:t>packages</w:t>
            </w:r>
            <w:proofErr w:type="gramEnd"/>
          </w:p>
          <w:p w14:paraId="126EFD18"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rPr>
              <w:t xml:space="preserve">Use of discrete EVTs and objective progress measurement should be maximized wherever </w:t>
            </w:r>
            <w:proofErr w:type="gramStart"/>
            <w:r w:rsidRPr="00A91766">
              <w:rPr>
                <w:rFonts w:ascii="Times New Roman" w:eastAsia="Malgun Gothic" w:hAnsi="Times New Roman" w:cs="Times New Roman"/>
                <w:color w:val="000000"/>
                <w:sz w:val="14"/>
                <w:szCs w:val="14"/>
              </w:rPr>
              <w:t>applicable</w:t>
            </w:r>
            <w:proofErr w:type="gramEnd"/>
            <w:r w:rsidRPr="00A91766">
              <w:rPr>
                <w:rFonts w:ascii="Times New Roman" w:eastAsia="Malgun Gothic" w:hAnsi="Times New Roman" w:cs="Times New Roman"/>
                <w:color w:val="000000"/>
                <w:sz w:val="14"/>
                <w:szCs w:val="14"/>
              </w:rPr>
              <w:t xml:space="preserve">  </w:t>
            </w:r>
          </w:p>
          <w:p w14:paraId="46F0356B" w14:textId="77777777" w:rsidR="00523A4A" w:rsidRPr="00A91766" w:rsidRDefault="00523A4A"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Other </w:t>
            </w:r>
          </w:p>
          <w:p w14:paraId="083E3074" w14:textId="77777777" w:rsidR="00523A4A" w:rsidRPr="00A91766" w:rsidRDefault="00523A4A" w:rsidP="00656414">
            <w:pPr>
              <w:suppressAutoHyphens/>
              <w:autoSpaceDE w:val="0"/>
              <w:autoSpaceDN w:val="0"/>
              <w:adjustRightInd w:val="0"/>
              <w:ind w:left="900"/>
              <w:textAlignment w:val="center"/>
              <w:rPr>
                <w:rFonts w:ascii="Times New Roman" w:eastAsia="Malgun Gothic" w:hAnsi="Times New Roman" w:cs="Times New Roman"/>
                <w:bCs/>
                <w:color w:val="000000"/>
                <w:sz w:val="12"/>
                <w:szCs w:val="12"/>
                <w:lang w:eastAsia="ko-KR"/>
              </w:rPr>
            </w:pPr>
          </w:p>
          <w:p w14:paraId="54D578CD"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lang w:eastAsia="ko-KR"/>
              </w:rPr>
              <w:t xml:space="preserve">The Assignment of EVTs should be integrated with the Organizing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process and the Planning and Scheduling</w:t>
            </w:r>
            <w:r w:rsidRPr="00A91766">
              <w:rPr>
                <w:rFonts w:ascii="Times New Roman" w:eastAsia="Malgun Gothic" w:hAnsi="Times New Roman" w:cs="Times New Roman"/>
                <w:bCs/>
                <w:sz w:val="14"/>
                <w:szCs w:val="14"/>
              </w:rPr>
              <w:t xml:space="preserve">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rPr>
              <w:t>process</w:t>
            </w:r>
            <w:r w:rsidRPr="00A91766">
              <w:rPr>
                <w:rFonts w:ascii="Times New Roman" w:eastAsia="Malgun Gothic" w:hAnsi="Times New Roman" w:cs="Times New Roman"/>
                <w:bCs/>
                <w:color w:val="000000"/>
                <w:sz w:val="14"/>
                <w:szCs w:val="14"/>
              </w:rPr>
              <w:t xml:space="preserve">. </w:t>
            </w:r>
          </w:p>
          <w:p w14:paraId="1C884630" w14:textId="77777777" w:rsidR="00523A4A" w:rsidRPr="00A91766" w:rsidRDefault="00523A4A"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4"/>
              </w:rPr>
            </w:pPr>
          </w:p>
          <w:p w14:paraId="32F960A0" w14:textId="77777777" w:rsidR="00523A4A" w:rsidRPr="00A91766" w:rsidRDefault="00523A4A" w:rsidP="00656414">
            <w:pPr>
              <w:suppressAutoHyphens/>
              <w:autoSpaceDE w:val="0"/>
              <w:autoSpaceDN w:val="0"/>
              <w:adjustRightInd w:val="0"/>
              <w:textAlignment w:val="center"/>
              <w:rPr>
                <w:rFonts w:ascii="Sabon LT Std" w:eastAsia="Malgun Gothic" w:hAnsi="Sabon LT Std" w:cs="Times New Roman" w:hint="eastAsia"/>
                <w:b/>
                <w:i/>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NDIA EVMS EIA-748-D Intent Guide GL 10, 12; DoD EVMSIG GL 10, 12; DOE CAG GL 10, 12; EIA748-D; NDIA PASEG; ANSI PMI 19-006-2019</w:t>
            </w:r>
          </w:p>
        </w:tc>
        <w:tc>
          <w:tcPr>
            <w:tcW w:w="191" w:type="pct"/>
            <w:vMerge w:val="restart"/>
            <w:tcBorders>
              <w:top w:val="single" w:sz="4" w:space="0" w:color="auto"/>
              <w:left w:val="nil"/>
              <w:right w:val="single" w:sz="4" w:space="0" w:color="auto"/>
            </w:tcBorders>
            <w:shd w:val="clear" w:color="auto" w:fill="auto"/>
            <w:textDirection w:val="btLr"/>
            <w:vAlign w:val="center"/>
          </w:tcPr>
          <w:p w14:paraId="23FCB504" w14:textId="77777777" w:rsidR="00523A4A" w:rsidRPr="00A91766" w:rsidRDefault="00523A4A" w:rsidP="00656414">
            <w:pPr>
              <w:spacing w:line="259" w:lineRule="auto"/>
              <w:ind w:left="115" w:right="115"/>
              <w:jc w:val="center"/>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20"/>
                <w:szCs w:val="20"/>
                <w:lang w:eastAsia="ko-KR"/>
              </w:rPr>
              <w:t>Not yet started.</w:t>
            </w:r>
          </w:p>
        </w:tc>
        <w:tc>
          <w:tcPr>
            <w:tcW w:w="558" w:type="pct"/>
            <w:tcBorders>
              <w:top w:val="single" w:sz="4" w:space="0" w:color="auto"/>
              <w:left w:val="nil"/>
              <w:bottom w:val="single" w:sz="4" w:space="0" w:color="auto"/>
              <w:right w:val="single" w:sz="4" w:space="0" w:color="auto"/>
            </w:tcBorders>
            <w:shd w:val="clear" w:color="auto" w:fill="auto"/>
          </w:tcPr>
          <w:p w14:paraId="30B91A98"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Some WPs are assigned appropriate EVTs.</w:t>
            </w:r>
          </w:p>
        </w:tc>
        <w:tc>
          <w:tcPr>
            <w:tcW w:w="559" w:type="pct"/>
            <w:tcBorders>
              <w:top w:val="single" w:sz="4" w:space="0" w:color="auto"/>
              <w:left w:val="nil"/>
              <w:bottom w:val="single" w:sz="4" w:space="0" w:color="auto"/>
              <w:right w:val="single" w:sz="4" w:space="0" w:color="auto"/>
            </w:tcBorders>
            <w:shd w:val="clear" w:color="auto" w:fill="auto"/>
          </w:tcPr>
          <w:p w14:paraId="483DFF47"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4"/>
                <w:lang w:eastAsia="ko-KR"/>
              </w:rPr>
              <w:t xml:space="preserve">Most EVTs are consistent with the </w:t>
            </w:r>
            <w:proofErr w:type="gramStart"/>
            <w:r w:rsidRPr="00A91766">
              <w:rPr>
                <w:rFonts w:ascii="Times New Roman" w:eastAsia="Malgun Gothic" w:hAnsi="Times New Roman" w:cs="Times New Roman"/>
                <w:b/>
                <w:sz w:val="14"/>
                <w:szCs w:val="14"/>
                <w:lang w:eastAsia="ko-KR"/>
              </w:rPr>
              <w:t>manner in which</w:t>
            </w:r>
            <w:proofErr w:type="gramEnd"/>
            <w:r w:rsidRPr="00A91766">
              <w:rPr>
                <w:rFonts w:ascii="Times New Roman" w:eastAsia="Malgun Gothic" w:hAnsi="Times New Roman" w:cs="Times New Roman"/>
                <w:b/>
                <w:sz w:val="14"/>
                <w:szCs w:val="14"/>
                <w:lang w:eastAsia="ko-KR"/>
              </w:rPr>
              <w:t xml:space="preserve"> the resource budgets are planned, performed, and progress measured.</w:t>
            </w:r>
          </w:p>
        </w:tc>
        <w:tc>
          <w:tcPr>
            <w:tcW w:w="861" w:type="pct"/>
            <w:tcBorders>
              <w:top w:val="single" w:sz="4" w:space="0" w:color="auto"/>
              <w:left w:val="nil"/>
              <w:bottom w:val="single" w:sz="4" w:space="0" w:color="auto"/>
              <w:right w:val="single" w:sz="4" w:space="0" w:color="auto"/>
            </w:tcBorders>
            <w:shd w:val="clear" w:color="auto" w:fill="auto"/>
          </w:tcPr>
          <w:p w14:paraId="0D771A44"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sz w:val="14"/>
                <w:szCs w:val="14"/>
                <w:lang w:eastAsia="ko-KR"/>
              </w:rPr>
              <w:t>EVTs are assigned and performance is earned consistent with the way work was planned, performed, and progress measured.</w:t>
            </w:r>
          </w:p>
        </w:tc>
        <w:tc>
          <w:tcPr>
            <w:tcW w:w="825" w:type="pct"/>
            <w:gridSpan w:val="2"/>
            <w:tcBorders>
              <w:top w:val="single" w:sz="4" w:space="0" w:color="auto"/>
              <w:left w:val="nil"/>
              <w:bottom w:val="single" w:sz="4" w:space="0" w:color="auto"/>
              <w:right w:val="single" w:sz="4" w:space="0" w:color="auto"/>
            </w:tcBorders>
            <w:shd w:val="clear" w:color="auto" w:fill="auto"/>
          </w:tcPr>
          <w:p w14:paraId="2D376384"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Appropriate EVTs are used to proactively manage the project/program toward completion and to inform effective decision-making. </w:t>
            </w:r>
          </w:p>
        </w:tc>
      </w:tr>
      <w:tr w:rsidR="00523A4A" w:rsidRPr="00A91766" w14:paraId="5ABA8219" w14:textId="77777777" w:rsidTr="00656414">
        <w:trPr>
          <w:cantSplit/>
          <w:trHeight w:val="3500"/>
        </w:trPr>
        <w:tc>
          <w:tcPr>
            <w:tcW w:w="2006" w:type="pct"/>
            <w:vMerge/>
            <w:tcBorders>
              <w:left w:val="single" w:sz="4" w:space="0" w:color="auto"/>
              <w:bottom w:val="single" w:sz="4" w:space="0" w:color="auto"/>
              <w:right w:val="single" w:sz="4" w:space="0" w:color="auto"/>
            </w:tcBorders>
            <w:shd w:val="clear" w:color="auto" w:fill="auto"/>
          </w:tcPr>
          <w:p w14:paraId="102ECD88"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191" w:type="pct"/>
            <w:vMerge/>
            <w:tcBorders>
              <w:left w:val="nil"/>
              <w:bottom w:val="single" w:sz="4" w:space="0" w:color="auto"/>
              <w:right w:val="single" w:sz="4" w:space="0" w:color="auto"/>
            </w:tcBorders>
            <w:shd w:val="clear" w:color="auto" w:fill="auto"/>
            <w:textDirection w:val="btLr"/>
            <w:vAlign w:val="center"/>
          </w:tcPr>
          <w:p w14:paraId="6E8F9E97" w14:textId="77777777" w:rsidR="00523A4A" w:rsidRPr="00A91766" w:rsidRDefault="00523A4A" w:rsidP="00656414">
            <w:pPr>
              <w:spacing w:line="259" w:lineRule="auto"/>
              <w:ind w:left="113" w:right="113"/>
              <w:rPr>
                <w:rFonts w:ascii="Times New Roman" w:eastAsia="Malgun Gothic" w:hAnsi="Times New Roman" w:cs="Times New Roman"/>
                <w:sz w:val="14"/>
                <w:szCs w:val="14"/>
                <w:lang w:eastAsia="ko-KR"/>
              </w:rPr>
            </w:pPr>
          </w:p>
        </w:tc>
        <w:tc>
          <w:tcPr>
            <w:tcW w:w="558" w:type="pct"/>
            <w:tcBorders>
              <w:top w:val="single" w:sz="4" w:space="0" w:color="auto"/>
              <w:left w:val="nil"/>
              <w:bottom w:val="single" w:sz="4" w:space="0" w:color="auto"/>
              <w:right w:val="single" w:sz="4" w:space="0" w:color="auto"/>
            </w:tcBorders>
            <w:shd w:val="clear" w:color="auto" w:fill="auto"/>
          </w:tcPr>
          <w:p w14:paraId="16C3EBF0"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The process to appropriately assign EVTs to the WPs is not documented.</w:t>
            </w:r>
          </w:p>
          <w:p w14:paraId="753F0B02"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0E964E1B"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Some WPs contain an EVT that is appropriate for the duration and type of work and consistent with the </w:t>
            </w:r>
            <w:proofErr w:type="gramStart"/>
            <w:r w:rsidRPr="00A91766">
              <w:rPr>
                <w:rFonts w:ascii="Times New Roman" w:eastAsia="Malgun Gothic" w:hAnsi="Times New Roman" w:cs="Times New Roman"/>
                <w:bCs/>
                <w:sz w:val="14"/>
                <w:szCs w:val="14"/>
                <w:lang w:eastAsia="ko-KR"/>
              </w:rPr>
              <w:t>manner in which</w:t>
            </w:r>
            <w:proofErr w:type="gramEnd"/>
            <w:r w:rsidRPr="00A91766">
              <w:rPr>
                <w:rFonts w:ascii="Times New Roman" w:eastAsia="Malgun Gothic" w:hAnsi="Times New Roman" w:cs="Times New Roman"/>
                <w:bCs/>
                <w:sz w:val="14"/>
                <w:szCs w:val="14"/>
                <w:lang w:eastAsia="ko-KR"/>
              </w:rPr>
              <w:t xml:space="preserve"> the resource budgets are planned, performed, and progress measured.</w:t>
            </w:r>
          </w:p>
          <w:p w14:paraId="373F1762"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0A70DF93"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Where EVTs are assigned below the WP level, co-mingling of various EVTs may exist. </w:t>
            </w:r>
          </w:p>
        </w:tc>
        <w:tc>
          <w:tcPr>
            <w:tcW w:w="559" w:type="pct"/>
            <w:tcBorders>
              <w:top w:val="single" w:sz="4" w:space="0" w:color="auto"/>
              <w:left w:val="nil"/>
              <w:bottom w:val="single" w:sz="4" w:space="0" w:color="auto"/>
              <w:right w:val="single" w:sz="4" w:space="0" w:color="auto"/>
            </w:tcBorders>
            <w:shd w:val="clear" w:color="auto" w:fill="auto"/>
          </w:tcPr>
          <w:p w14:paraId="273DBD2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A documented process to appropriately assign EVTs to WPs is established, with some gaps.</w:t>
            </w:r>
          </w:p>
          <w:p w14:paraId="068D73B5"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B9C9CA0"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Most WPs contain an EVT that is appropriate for the duration and type of work, resulting in an accurate and objective performance measurement assessment.</w:t>
            </w:r>
          </w:p>
          <w:p w14:paraId="423196F8"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037970DA"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Where EVTs are assigned below the WP, most can demonstrate an absence of co-mingling of various EVTs.</w:t>
            </w:r>
          </w:p>
          <w:p w14:paraId="64EB1CFB" w14:textId="77777777" w:rsidR="00523A4A" w:rsidRPr="00A91766" w:rsidRDefault="00523A4A" w:rsidP="00656414">
            <w:pPr>
              <w:spacing w:line="259" w:lineRule="auto"/>
              <w:rPr>
                <w:rFonts w:ascii="Times New Roman" w:eastAsia="Malgun Gothic" w:hAnsi="Times New Roman" w:cs="Times New Roman"/>
                <w:b/>
                <w:bCs/>
                <w:color w:val="FF0000"/>
                <w:sz w:val="14"/>
                <w:szCs w:val="14"/>
                <w:lang w:eastAsia="ko-KR"/>
              </w:rPr>
            </w:pPr>
          </w:p>
          <w:p w14:paraId="2AC3B575" w14:textId="77777777" w:rsidR="00523A4A" w:rsidRPr="00A91766" w:rsidRDefault="00523A4A" w:rsidP="00656414">
            <w:pPr>
              <w:spacing w:line="259" w:lineRule="auto"/>
              <w:rPr>
                <w:rFonts w:ascii="Times New Roman" w:eastAsia="Malgun Gothic" w:hAnsi="Times New Roman" w:cs="Times New Roman"/>
                <w:b/>
                <w:color w:val="FF0000"/>
                <w:sz w:val="14"/>
                <w:szCs w:val="14"/>
                <w:lang w:eastAsia="ko-KR"/>
              </w:rPr>
            </w:pPr>
            <w:r w:rsidRPr="00A91766">
              <w:rPr>
                <w:rFonts w:ascii="Times New Roman" w:eastAsia="Malgun Gothic" w:hAnsi="Times New Roman" w:cs="Times New Roman"/>
                <w:color w:val="000000"/>
                <w:sz w:val="14"/>
                <w:szCs w:val="14"/>
                <w:lang w:eastAsia="ko-KR"/>
              </w:rPr>
              <w:t xml:space="preserve">The Assignment of EVTs is coordinated with the Organizing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and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process.</w:t>
            </w:r>
          </w:p>
        </w:tc>
        <w:tc>
          <w:tcPr>
            <w:tcW w:w="861" w:type="pct"/>
            <w:tcBorders>
              <w:top w:val="single" w:sz="4" w:space="0" w:color="auto"/>
              <w:left w:val="nil"/>
              <w:bottom w:val="single" w:sz="4" w:space="0" w:color="auto"/>
              <w:right w:val="single" w:sz="4" w:space="0" w:color="auto"/>
            </w:tcBorders>
            <w:shd w:val="clear" w:color="auto" w:fill="auto"/>
          </w:tcPr>
          <w:p w14:paraId="31150F0A"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A documented and approved process to appropriately assign EVTs to WPs is established. </w:t>
            </w:r>
          </w:p>
          <w:p w14:paraId="0FEEBBB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54A32C99"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bCs/>
                <w:sz w:val="14"/>
                <w:szCs w:val="14"/>
                <w:lang w:eastAsia="ko-KR"/>
              </w:rPr>
              <w:t>WPs contain an EVT that is appropriate for the duration and type of work, resulting in</w:t>
            </w:r>
            <w:r w:rsidRPr="00A91766">
              <w:rPr>
                <w:rFonts w:ascii="Times New Roman" w:eastAsia="Malgun Gothic" w:hAnsi="Times New Roman" w:cs="Times New Roman"/>
                <w:bCs/>
                <w:sz w:val="16"/>
                <w:szCs w:val="16"/>
                <w:lang w:eastAsia="ko-KR"/>
              </w:rPr>
              <w:t xml:space="preserve"> </w:t>
            </w:r>
            <w:r w:rsidRPr="00A91766">
              <w:rPr>
                <w:rFonts w:ascii="Times New Roman" w:eastAsia="Malgun Gothic" w:hAnsi="Times New Roman" w:cs="Times New Roman"/>
                <w:bCs/>
                <w:sz w:val="14"/>
                <w:szCs w:val="14"/>
                <w:lang w:eastAsia="ko-KR"/>
              </w:rPr>
              <w:t xml:space="preserve">accurate and objective performance measurement assessment. To the extent possible, WPs maximize use of discrete EVTs. </w:t>
            </w:r>
            <w:r w:rsidRPr="00A91766">
              <w:rPr>
                <w:rFonts w:ascii="Times New Roman" w:eastAsia="Malgun Gothic" w:hAnsi="Times New Roman" w:cs="Times New Roman"/>
                <w:sz w:val="14"/>
                <w:szCs w:val="14"/>
                <w:lang w:eastAsia="ko-KR"/>
              </w:rPr>
              <w:t xml:space="preserve">Problems are identified, logged, tracked, mitigated, </w:t>
            </w:r>
            <w:proofErr w:type="gramStart"/>
            <w:r w:rsidRPr="00A91766">
              <w:rPr>
                <w:rFonts w:ascii="Times New Roman" w:eastAsia="Malgun Gothic" w:hAnsi="Times New Roman" w:cs="Times New Roman"/>
                <w:sz w:val="14"/>
                <w:szCs w:val="14"/>
                <w:lang w:eastAsia="ko-KR"/>
              </w:rPr>
              <w:t>corrected</w:t>
            </w:r>
            <w:proofErr w:type="gramEnd"/>
            <w:r w:rsidRPr="00A91766">
              <w:rPr>
                <w:rFonts w:ascii="Times New Roman" w:eastAsia="Malgun Gothic" w:hAnsi="Times New Roman" w:cs="Times New Roman"/>
                <w:sz w:val="14"/>
                <w:szCs w:val="14"/>
                <w:lang w:eastAsia="ko-KR"/>
              </w:rPr>
              <w:t xml:space="preserve"> and closed, providing management with insight to make timely decisions.  </w:t>
            </w:r>
          </w:p>
          <w:p w14:paraId="12F2C55F" w14:textId="77777777" w:rsidR="00523A4A" w:rsidRPr="00A91766" w:rsidRDefault="00523A4A" w:rsidP="00656414">
            <w:pPr>
              <w:contextualSpacing/>
              <w:rPr>
                <w:rFonts w:ascii="Times New Roman" w:eastAsia="Malgun Gothic" w:hAnsi="Times New Roman" w:cs="Times New Roman"/>
                <w:sz w:val="14"/>
                <w:szCs w:val="14"/>
                <w:lang w:eastAsia="ko-KR"/>
              </w:rPr>
            </w:pPr>
          </w:p>
          <w:p w14:paraId="068A948C"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Where EVTs are assigned below the WP level, there is a documented process of how the Budgeted Cost for Work Performed (BCWP) is summarized to the WP. Each WP can demonstrate an absence of co-mingling of various EVTs. Control Accounts (CAs) that co-mingle discrete and LOE techniques have proper controls to limit distortion of performance measurement and variance analysis.</w:t>
            </w:r>
          </w:p>
          <w:p w14:paraId="0D7179D5"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555B91FB" w14:textId="77777777" w:rsidR="00523A4A" w:rsidRPr="00A91766" w:rsidRDefault="00523A4A" w:rsidP="00656414">
            <w:pPr>
              <w:spacing w:line="259" w:lineRule="auto"/>
              <w:rPr>
                <w:rFonts w:ascii="Times New Roman" w:eastAsia="Malgun Gothic" w:hAnsi="Times New Roman" w:cs="Times New Roman"/>
                <w:b/>
                <w:sz w:val="12"/>
                <w:szCs w:val="12"/>
                <w:lang w:eastAsia="ko-KR"/>
              </w:rPr>
            </w:pPr>
            <w:r w:rsidRPr="00A91766">
              <w:rPr>
                <w:rFonts w:ascii="Times New Roman" w:eastAsia="Malgun Gothic" w:hAnsi="Times New Roman" w:cs="Times New Roman"/>
                <w:bCs/>
                <w:sz w:val="14"/>
                <w:szCs w:val="14"/>
                <w:lang w:eastAsia="ko-KR"/>
              </w:rPr>
              <w:t xml:space="preserve">The Assignment of EVTs is fully integrated with the Organizing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and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825" w:type="pct"/>
            <w:gridSpan w:val="2"/>
            <w:tcBorders>
              <w:top w:val="single" w:sz="4" w:space="0" w:color="auto"/>
              <w:left w:val="nil"/>
              <w:bottom w:val="single" w:sz="4" w:space="0" w:color="auto"/>
              <w:right w:val="single" w:sz="4" w:space="0" w:color="auto"/>
            </w:tcBorders>
            <w:shd w:val="clear" w:color="auto" w:fill="auto"/>
          </w:tcPr>
          <w:p w14:paraId="34FC2D77"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WPs with appropriate EVTs are used to assess </w:t>
            </w:r>
            <w:proofErr w:type="gramStart"/>
            <w:r w:rsidRPr="00A91766">
              <w:rPr>
                <w:rFonts w:ascii="Times New Roman" w:eastAsia="Malgun Gothic" w:hAnsi="Times New Roman" w:cs="Times New Roman"/>
                <w:bCs/>
                <w:sz w:val="14"/>
                <w:szCs w:val="14"/>
                <w:lang w:eastAsia="ko-KR"/>
              </w:rPr>
              <w:t>performance</w:t>
            </w:r>
            <w:proofErr w:type="gramEnd"/>
            <w:r w:rsidRPr="00A91766">
              <w:rPr>
                <w:rFonts w:ascii="Times New Roman" w:eastAsia="Malgun Gothic" w:hAnsi="Times New Roman" w:cs="Times New Roman"/>
                <w:bCs/>
                <w:sz w:val="14"/>
                <w:szCs w:val="14"/>
                <w:lang w:eastAsia="ko-KR"/>
              </w:rPr>
              <w:t xml:space="preserve"> of subcontractors, vendors, and others in accordance with the business rhythm. EVT assignments</w:t>
            </w:r>
            <w:r w:rsidRPr="00A91766">
              <w:rPr>
                <w:rFonts w:ascii="Times New Roman" w:eastAsia="Malgun Gothic" w:hAnsi="Times New Roman" w:cs="Times New Roman"/>
                <w:sz w:val="14"/>
                <w:szCs w:val="14"/>
                <w:lang w:eastAsia="ko-KR"/>
              </w:rPr>
              <w:t xml:space="preserve"> are monitored, used for management </w:t>
            </w:r>
            <w:proofErr w:type="gramStart"/>
            <w:r w:rsidRPr="00A91766">
              <w:rPr>
                <w:rFonts w:ascii="Times New Roman" w:eastAsia="Malgun Gothic" w:hAnsi="Times New Roman" w:cs="Times New Roman"/>
                <w:sz w:val="14"/>
                <w:szCs w:val="14"/>
                <w:lang w:eastAsia="ko-KR"/>
              </w:rPr>
              <w:t>control</w:t>
            </w:r>
            <w:proofErr w:type="gramEnd"/>
            <w:r w:rsidRPr="00A91766">
              <w:rPr>
                <w:rFonts w:ascii="Times New Roman" w:eastAsia="Malgun Gothic" w:hAnsi="Times New Roman" w:cs="Times New Roman"/>
                <w:sz w:val="14"/>
                <w:szCs w:val="14"/>
                <w:lang w:eastAsia="ko-KR"/>
              </w:rPr>
              <w:t xml:space="preserve"> and automatically tested to assess system health and integrity. Necessary corrective actions are implemented, completed, and recurring issues resolved.</w:t>
            </w:r>
          </w:p>
          <w:p w14:paraId="4968FB8E"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5B8761CF" w14:textId="77777777" w:rsidR="00523A4A" w:rsidRPr="00A91766" w:rsidRDefault="00523A4A" w:rsidP="00656414">
            <w:pPr>
              <w:contextualSpacing/>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EVTs are fully integrated with detailed engineering, </w:t>
            </w:r>
            <w:proofErr w:type="gramStart"/>
            <w:r w:rsidRPr="00A91766">
              <w:rPr>
                <w:rFonts w:ascii="Times New Roman" w:eastAsia="Malgun Gothic" w:hAnsi="Times New Roman" w:cs="Times New Roman"/>
                <w:bCs/>
                <w:sz w:val="14"/>
                <w:szCs w:val="14"/>
                <w:lang w:eastAsia="ko-KR"/>
              </w:rPr>
              <w:t>manufacturing</w:t>
            </w:r>
            <w:proofErr w:type="gramEnd"/>
            <w:r w:rsidRPr="00A91766">
              <w:rPr>
                <w:rFonts w:ascii="Times New Roman" w:eastAsia="Malgun Gothic" w:hAnsi="Times New Roman" w:cs="Times New Roman"/>
                <w:bCs/>
                <w:sz w:val="14"/>
                <w:szCs w:val="14"/>
                <w:lang w:eastAsia="ko-KR"/>
              </w:rPr>
              <w:t xml:space="preserve"> or other schedules. EVTs are consistent with the </w:t>
            </w:r>
            <w:proofErr w:type="gramStart"/>
            <w:r w:rsidRPr="00A91766">
              <w:rPr>
                <w:rFonts w:ascii="Times New Roman" w:eastAsia="Malgun Gothic" w:hAnsi="Times New Roman" w:cs="Times New Roman"/>
                <w:bCs/>
                <w:sz w:val="14"/>
                <w:szCs w:val="14"/>
                <w:lang w:eastAsia="ko-KR"/>
              </w:rPr>
              <w:t>manner in which</w:t>
            </w:r>
            <w:proofErr w:type="gramEnd"/>
            <w:r w:rsidRPr="00A91766">
              <w:rPr>
                <w:rFonts w:ascii="Times New Roman" w:eastAsia="Malgun Gothic" w:hAnsi="Times New Roman" w:cs="Times New Roman"/>
                <w:bCs/>
                <w:sz w:val="14"/>
                <w:szCs w:val="14"/>
                <w:lang w:eastAsia="ko-KR"/>
              </w:rPr>
              <w:t xml:space="preserve"> the resource budgets are planned, performed, and progress measured. Routine surveillance results of EVT assignments are fully disclosed </w:t>
            </w:r>
            <w:proofErr w:type="gramStart"/>
            <w:r w:rsidRPr="00A91766">
              <w:rPr>
                <w:rFonts w:ascii="Times New Roman" w:eastAsia="Malgun Gothic" w:hAnsi="Times New Roman" w:cs="Times New Roman"/>
                <w:bCs/>
                <w:sz w:val="14"/>
                <w:szCs w:val="14"/>
                <w:lang w:eastAsia="ko-KR"/>
              </w:rPr>
              <w:t>with</w:t>
            </w:r>
            <w:proofErr w:type="gramEnd"/>
            <w:r w:rsidRPr="00A91766">
              <w:rPr>
                <w:rFonts w:ascii="Times New Roman" w:eastAsia="Malgun Gothic" w:hAnsi="Times New Roman" w:cs="Times New Roman"/>
                <w:bCs/>
                <w:sz w:val="14"/>
                <w:szCs w:val="14"/>
                <w:lang w:eastAsia="ko-KR"/>
              </w:rPr>
              <w:t xml:space="preserve"> all key stakeholders, who maximize use of these results.</w:t>
            </w:r>
          </w:p>
          <w:p w14:paraId="73C01943"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color w:val="000000"/>
                <w:sz w:val="12"/>
                <w:szCs w:val="12"/>
              </w:rPr>
            </w:pPr>
          </w:p>
          <w:p w14:paraId="2B962217"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CAs that co-mingle discrete and LOE are actively monitored and managed to limit distortion of performance measurement and variance analysis.</w:t>
            </w:r>
          </w:p>
          <w:p w14:paraId="39A6A4D9"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490EE02A"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EVT assignments are continuously optimized</w:t>
            </w:r>
            <w:r w:rsidRPr="00A91766">
              <w:rPr>
                <w:rFonts w:ascii="Times New Roman" w:eastAsia="Malgun Gothic" w:hAnsi="Times New Roman" w:cs="Times New Roman"/>
                <w:i/>
                <w:iCs/>
                <w:sz w:val="14"/>
                <w:szCs w:val="14"/>
                <w:lang w:eastAsia="ko-KR"/>
              </w:rPr>
              <w:t>.</w:t>
            </w:r>
          </w:p>
        </w:tc>
      </w:tr>
    </w:tbl>
    <w:p w14:paraId="401DE6ED" w14:textId="77777777" w:rsidR="00523A4A" w:rsidRDefault="00523A4A" w:rsidP="00523A4A">
      <w:pPr>
        <w:rPr>
          <w:rFonts w:ascii="Times New Roman" w:hAnsi="Times New Roman" w:cs="Times New Roman"/>
          <w:b/>
          <w:bCs/>
          <w:color w:val="00B050"/>
        </w:rPr>
      </w:pPr>
      <w:r>
        <w:rPr>
          <w:rFonts w:ascii="Times New Roman" w:hAnsi="Times New Roman" w:cs="Times New Roman"/>
          <w:b/>
          <w:bCs/>
          <w:color w:val="00B050"/>
        </w:rPr>
        <w:br w:type="page"/>
      </w:r>
    </w:p>
    <w:tbl>
      <w:tblPr>
        <w:tblW w:w="5000" w:type="pct"/>
        <w:tblCellMar>
          <w:left w:w="115" w:type="dxa"/>
          <w:bottom w:w="14" w:type="dxa"/>
          <w:right w:w="115" w:type="dxa"/>
        </w:tblCellMar>
        <w:tblLook w:val="04A0" w:firstRow="1" w:lastRow="0" w:firstColumn="1" w:lastColumn="0" w:noHBand="0" w:noVBand="1"/>
      </w:tblPr>
      <w:tblGrid>
        <w:gridCol w:w="5230"/>
        <w:gridCol w:w="637"/>
        <w:gridCol w:w="1417"/>
        <w:gridCol w:w="1103"/>
        <w:gridCol w:w="697"/>
        <w:gridCol w:w="787"/>
        <w:gridCol w:w="1287"/>
        <w:gridCol w:w="1792"/>
      </w:tblGrid>
      <w:tr w:rsidR="00523A4A" w:rsidRPr="00A91766" w14:paraId="55CB14E4" w14:textId="77777777" w:rsidTr="00656414">
        <w:trPr>
          <w:trHeight w:val="350"/>
        </w:trPr>
        <w:tc>
          <w:tcPr>
            <w:tcW w:w="2019" w:type="pct"/>
            <w:tcBorders>
              <w:top w:val="single" w:sz="4" w:space="0" w:color="auto"/>
              <w:left w:val="single" w:sz="4" w:space="0" w:color="auto"/>
              <w:bottom w:val="single" w:sz="4" w:space="0" w:color="auto"/>
              <w:right w:val="single" w:sz="4" w:space="0" w:color="auto"/>
            </w:tcBorders>
            <w:noWrap/>
            <w:vAlign w:val="center"/>
            <w:hideMark/>
          </w:tcPr>
          <w:p w14:paraId="5630F6E0"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C: BUDGETING AND </w:t>
            </w:r>
          </w:p>
          <w:p w14:paraId="2F7BD4FB" w14:textId="77777777" w:rsidR="00523A4A" w:rsidRPr="00A91766"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WORK AUTHORIZATION</w:t>
            </w:r>
          </w:p>
        </w:tc>
        <w:tc>
          <w:tcPr>
            <w:tcW w:w="2981" w:type="pct"/>
            <w:gridSpan w:val="7"/>
            <w:tcBorders>
              <w:top w:val="single" w:sz="4" w:space="0" w:color="auto"/>
              <w:left w:val="single" w:sz="4" w:space="0" w:color="auto"/>
              <w:bottom w:val="single" w:sz="4" w:space="0" w:color="auto"/>
              <w:right w:val="single" w:sz="4" w:space="0" w:color="000000"/>
            </w:tcBorders>
            <w:vAlign w:val="center"/>
            <w:hideMark/>
          </w:tcPr>
          <w:p w14:paraId="3CA66059"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4AC2A646" w14:textId="77777777" w:rsidTr="00656414">
        <w:trPr>
          <w:trHeight w:val="350"/>
        </w:trPr>
        <w:tc>
          <w:tcPr>
            <w:tcW w:w="2019" w:type="pct"/>
            <w:tcBorders>
              <w:top w:val="single" w:sz="4" w:space="0" w:color="auto"/>
              <w:left w:val="single" w:sz="4" w:space="0" w:color="auto"/>
              <w:right w:val="single" w:sz="4" w:space="0" w:color="auto"/>
            </w:tcBorders>
            <w:noWrap/>
            <w:vAlign w:val="center"/>
            <w:hideMark/>
          </w:tcPr>
          <w:p w14:paraId="6AED5182"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1219" w:type="pct"/>
            <w:gridSpan w:val="3"/>
            <w:tcBorders>
              <w:top w:val="nil"/>
              <w:left w:val="single" w:sz="4" w:space="0" w:color="auto"/>
              <w:bottom w:val="single" w:sz="4" w:space="0" w:color="auto"/>
              <w:right w:val="nil"/>
            </w:tcBorders>
            <w:vAlign w:val="center"/>
            <w:hideMark/>
          </w:tcPr>
          <w:p w14:paraId="2D5CCA89"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573" w:type="pct"/>
            <w:gridSpan w:val="2"/>
            <w:tcBorders>
              <w:top w:val="nil"/>
              <w:left w:val="nil"/>
              <w:bottom w:val="single" w:sz="4" w:space="0" w:color="auto"/>
              <w:right w:val="nil"/>
            </w:tcBorders>
            <w:vAlign w:val="center"/>
            <w:hideMark/>
          </w:tcPr>
          <w:p w14:paraId="5BD2A93C"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497" w:type="pct"/>
            <w:tcBorders>
              <w:top w:val="nil"/>
              <w:left w:val="nil"/>
              <w:bottom w:val="single" w:sz="4" w:space="0" w:color="auto"/>
              <w:right w:val="nil"/>
            </w:tcBorders>
            <w:vAlign w:val="center"/>
          </w:tcPr>
          <w:p w14:paraId="3BB336DE"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692" w:type="pct"/>
            <w:tcBorders>
              <w:top w:val="nil"/>
              <w:left w:val="nil"/>
              <w:bottom w:val="single" w:sz="4" w:space="0" w:color="auto"/>
              <w:right w:val="single" w:sz="4" w:space="0" w:color="auto"/>
            </w:tcBorders>
            <w:vAlign w:val="center"/>
            <w:hideMark/>
          </w:tcPr>
          <w:p w14:paraId="654CB4D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57C8431F" w14:textId="77777777" w:rsidTr="00656414">
        <w:trPr>
          <w:trHeight w:val="350"/>
        </w:trPr>
        <w:tc>
          <w:tcPr>
            <w:tcW w:w="2019" w:type="pct"/>
            <w:tcBorders>
              <w:left w:val="single" w:sz="4" w:space="0" w:color="auto"/>
              <w:bottom w:val="single" w:sz="4" w:space="0" w:color="auto"/>
              <w:right w:val="single" w:sz="4" w:space="0" w:color="auto"/>
            </w:tcBorders>
            <w:noWrap/>
            <w:vAlign w:val="center"/>
            <w:hideMark/>
          </w:tcPr>
          <w:p w14:paraId="2871A32C"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C.9. Identify and Control Level of Effort (LOE) Work Scope</w:t>
            </w:r>
          </w:p>
        </w:tc>
        <w:tc>
          <w:tcPr>
            <w:tcW w:w="246" w:type="pct"/>
            <w:tcBorders>
              <w:top w:val="nil"/>
              <w:left w:val="single" w:sz="4" w:space="0" w:color="auto"/>
              <w:bottom w:val="single" w:sz="4" w:space="0" w:color="auto"/>
              <w:right w:val="single" w:sz="4" w:space="0" w:color="auto"/>
            </w:tcBorders>
            <w:vAlign w:val="center"/>
            <w:hideMark/>
          </w:tcPr>
          <w:p w14:paraId="2A8D9D5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547" w:type="pct"/>
            <w:tcBorders>
              <w:top w:val="nil"/>
              <w:left w:val="nil"/>
              <w:bottom w:val="single" w:sz="4" w:space="0" w:color="auto"/>
              <w:right w:val="single" w:sz="4" w:space="0" w:color="auto"/>
            </w:tcBorders>
            <w:vAlign w:val="center"/>
            <w:hideMark/>
          </w:tcPr>
          <w:p w14:paraId="15DAAC1D"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695" w:type="pct"/>
            <w:gridSpan w:val="2"/>
            <w:tcBorders>
              <w:top w:val="nil"/>
              <w:left w:val="nil"/>
              <w:bottom w:val="single" w:sz="4" w:space="0" w:color="auto"/>
              <w:right w:val="single" w:sz="4" w:space="0" w:color="auto"/>
            </w:tcBorders>
            <w:vAlign w:val="center"/>
            <w:hideMark/>
          </w:tcPr>
          <w:p w14:paraId="01099846"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801" w:type="pct"/>
            <w:gridSpan w:val="2"/>
            <w:tcBorders>
              <w:top w:val="nil"/>
              <w:left w:val="nil"/>
              <w:bottom w:val="single" w:sz="4" w:space="0" w:color="auto"/>
              <w:right w:val="single" w:sz="4" w:space="0" w:color="auto"/>
            </w:tcBorders>
            <w:shd w:val="clear" w:color="auto" w:fill="auto"/>
            <w:vAlign w:val="center"/>
            <w:hideMark/>
          </w:tcPr>
          <w:p w14:paraId="682370B2"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692" w:type="pct"/>
            <w:tcBorders>
              <w:top w:val="nil"/>
              <w:left w:val="nil"/>
              <w:bottom w:val="single" w:sz="4" w:space="0" w:color="auto"/>
              <w:right w:val="single" w:sz="4" w:space="0" w:color="auto"/>
            </w:tcBorders>
            <w:vAlign w:val="center"/>
            <w:hideMark/>
          </w:tcPr>
          <w:p w14:paraId="32A75081"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0447E526" w14:textId="77777777" w:rsidTr="00656414">
        <w:trPr>
          <w:cantSplit/>
          <w:trHeight w:val="422"/>
        </w:trPr>
        <w:tc>
          <w:tcPr>
            <w:tcW w:w="2019" w:type="pct"/>
            <w:vMerge w:val="restart"/>
            <w:tcBorders>
              <w:top w:val="single" w:sz="4" w:space="0" w:color="auto"/>
              <w:left w:val="single" w:sz="4" w:space="0" w:color="auto"/>
              <w:bottom w:val="single" w:sz="4" w:space="0" w:color="auto"/>
              <w:right w:val="single" w:sz="4" w:space="0" w:color="auto"/>
            </w:tcBorders>
          </w:tcPr>
          <w:p w14:paraId="38C3E96F"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Level of Effort (LOE) is defined as those authorized work activities that, by their nature, are either not measurable (i.e., there is no measurable output/product), or for which measurement is impracticable. LOE activities are typically administrative or supportive in nature and may include work in areas such as program management, contract administration, financial management, security, field support, help desk support, or clerical support. </w:t>
            </w:r>
          </w:p>
          <w:p w14:paraId="4EDF13C0"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5F059114"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sz w:val="14"/>
                <w:szCs w:val="14"/>
                <w:lang w:eastAsia="ko-KR"/>
              </w:rPr>
            </w:pPr>
            <w:r w:rsidRPr="00A91766">
              <w:rPr>
                <w:rFonts w:ascii="Times New Roman" w:eastAsia="Malgun Gothic" w:hAnsi="Times New Roman" w:cs="Times New Roman"/>
                <w:color w:val="000000"/>
                <w:sz w:val="14"/>
                <w:szCs w:val="14"/>
                <w:lang w:eastAsia="ko-KR"/>
              </w:rPr>
              <w:t xml:space="preserve">LOE work packages should be separately identified from discrete effort work packages and apportioned effort work packages. </w:t>
            </w:r>
            <w:r w:rsidRPr="00A91766">
              <w:rPr>
                <w:rFonts w:ascii="Times New Roman" w:eastAsia="Malgun Gothic" w:hAnsi="Times New Roman" w:cs="Times New Roman"/>
                <w:sz w:val="14"/>
                <w:szCs w:val="14"/>
                <w:lang w:eastAsia="ko-KR"/>
              </w:rPr>
              <w:t>Co-mingling of LOE and discrete effort within a Control Account (CA) should be minimized. When LOE and discrete scope are co-mingled within a CA, performance of the discrete effort and LOE should be separately evaluated to ensure visibility into the Earned Value Technique (EVT) for measuring performance of the discrete effort and LOE.</w:t>
            </w:r>
          </w:p>
          <w:p w14:paraId="739B8E6B" w14:textId="77777777" w:rsidR="00523A4A" w:rsidRPr="00A91766" w:rsidRDefault="00523A4A" w:rsidP="00656414">
            <w:pPr>
              <w:rPr>
                <w:rFonts w:ascii="Times New Roman" w:eastAsia="Malgun Gothic" w:hAnsi="Times New Roman" w:cs="Times New Roman"/>
                <w:color w:val="000000"/>
                <w:sz w:val="14"/>
                <w:szCs w:val="14"/>
                <w:lang w:eastAsia="ko-KR"/>
              </w:rPr>
            </w:pPr>
          </w:p>
          <w:p w14:paraId="31B39D20"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529FB103" w14:textId="77777777" w:rsidR="00523A4A" w:rsidRPr="00A91766" w:rsidRDefault="00523A4A" w:rsidP="00656414">
            <w:pPr>
              <w:numPr>
                <w:ilvl w:val="0"/>
                <w:numId w:val="8"/>
              </w:numPr>
              <w:ind w:left="244" w:hanging="158"/>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LOE and discrete work scope should be discernable and appropriately </w:t>
            </w:r>
            <w:proofErr w:type="gramStart"/>
            <w:r w:rsidRPr="00A91766">
              <w:rPr>
                <w:rFonts w:ascii="Times New Roman" w:eastAsia="Malgun Gothic" w:hAnsi="Times New Roman" w:cs="Times New Roman"/>
                <w:color w:val="000000"/>
                <w:sz w:val="14"/>
                <w:szCs w:val="14"/>
                <w:lang w:eastAsia="ko-KR"/>
              </w:rPr>
              <w:t>separated</w:t>
            </w:r>
            <w:proofErr w:type="gramEnd"/>
            <w:r w:rsidRPr="00A91766">
              <w:rPr>
                <w:rFonts w:ascii="Times New Roman" w:eastAsia="Malgun Gothic" w:hAnsi="Times New Roman" w:cs="Times New Roman"/>
                <w:color w:val="000000"/>
                <w:sz w:val="14"/>
                <w:szCs w:val="14"/>
                <w:lang w:eastAsia="ko-KR"/>
              </w:rPr>
              <w:t xml:space="preserve"> </w:t>
            </w:r>
          </w:p>
          <w:p w14:paraId="53569881" w14:textId="77777777" w:rsidR="00523A4A" w:rsidRPr="00A91766" w:rsidRDefault="00523A4A" w:rsidP="00656414">
            <w:pPr>
              <w:numPr>
                <w:ilvl w:val="0"/>
                <w:numId w:val="8"/>
              </w:numPr>
              <w:ind w:left="244" w:hanging="158"/>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amount of LOE work scope should be proportionate to the type of work being performed.  </w:t>
            </w:r>
          </w:p>
          <w:p w14:paraId="3C257397" w14:textId="77777777" w:rsidR="00523A4A" w:rsidRPr="00A91766" w:rsidRDefault="00523A4A" w:rsidP="00656414">
            <w:pPr>
              <w:numPr>
                <w:ilvl w:val="0"/>
                <w:numId w:val="8"/>
              </w:numPr>
              <w:ind w:left="244" w:hanging="158"/>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Proper coding of activities is </w:t>
            </w:r>
            <w:proofErr w:type="gramStart"/>
            <w:r w:rsidRPr="00A91766">
              <w:rPr>
                <w:rFonts w:ascii="Times New Roman" w:eastAsia="Malgun Gothic" w:hAnsi="Times New Roman" w:cs="Times New Roman"/>
                <w:color w:val="000000"/>
                <w:sz w:val="14"/>
                <w:szCs w:val="14"/>
                <w:lang w:eastAsia="ko-KR"/>
              </w:rPr>
              <w:t>emphasized</w:t>
            </w:r>
            <w:proofErr w:type="gramEnd"/>
          </w:p>
          <w:p w14:paraId="03D042D3"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LOE activities do not drive project performance </w:t>
            </w:r>
            <w:proofErr w:type="gramStart"/>
            <w:r w:rsidRPr="00A91766">
              <w:rPr>
                <w:rFonts w:ascii="Times New Roman" w:eastAsia="Malgun Gothic" w:hAnsi="Times New Roman" w:cs="Times New Roman"/>
                <w:bCs/>
                <w:color w:val="000000"/>
                <w:sz w:val="14"/>
                <w:szCs w:val="14"/>
              </w:rPr>
              <w:t>reporting</w:t>
            </w:r>
            <w:proofErr w:type="gramEnd"/>
          </w:p>
          <w:p w14:paraId="67A03965" w14:textId="77777777" w:rsidR="00523A4A" w:rsidRPr="00A91766" w:rsidRDefault="00523A4A" w:rsidP="00656414">
            <w:pPr>
              <w:numPr>
                <w:ilvl w:val="0"/>
                <w:numId w:val="8"/>
              </w:numPr>
              <w:ind w:left="244" w:hanging="158"/>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Other</w:t>
            </w:r>
          </w:p>
          <w:p w14:paraId="08C6BFFF" w14:textId="77777777" w:rsidR="00523A4A" w:rsidRPr="00A91766" w:rsidRDefault="00523A4A" w:rsidP="00656414">
            <w:pPr>
              <w:ind w:left="900"/>
              <w:rPr>
                <w:rFonts w:ascii="Times New Roman" w:eastAsia="Malgun Gothic" w:hAnsi="Times New Roman" w:cs="Times New Roman"/>
                <w:color w:val="000000"/>
                <w:sz w:val="14"/>
                <w:szCs w:val="14"/>
                <w:lang w:eastAsia="ko-KR"/>
              </w:rPr>
            </w:pPr>
          </w:p>
          <w:p w14:paraId="4BC0471E"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Identifying and Controlling LOE Work Scope should be </w:t>
            </w:r>
            <w:r w:rsidRPr="00A91766">
              <w:rPr>
                <w:rFonts w:ascii="Times New Roman" w:eastAsia="Malgun Gothic" w:hAnsi="Times New Roman" w:cs="Times New Roman"/>
                <w:bCs/>
                <w:color w:val="000000"/>
                <w:sz w:val="14"/>
                <w:szCs w:val="14"/>
                <w:lang w:eastAsia="ko-KR"/>
              </w:rPr>
              <w:t xml:space="preserve">integrated </w:t>
            </w:r>
            <w:r w:rsidRPr="00A91766">
              <w:rPr>
                <w:rFonts w:ascii="Times New Roman" w:eastAsia="Malgun Gothic" w:hAnsi="Times New Roman" w:cs="Times New Roman"/>
                <w:color w:val="000000"/>
                <w:sz w:val="14"/>
                <w:szCs w:val="14"/>
                <w:lang w:eastAsia="ko-KR"/>
              </w:rPr>
              <w:t xml:space="preserve">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and the Analysis and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w:t>
            </w:r>
          </w:p>
          <w:p w14:paraId="2A752D8E" w14:textId="77777777" w:rsidR="00523A4A" w:rsidRPr="00A91766" w:rsidRDefault="00523A4A" w:rsidP="00656414">
            <w:pPr>
              <w:ind w:left="900"/>
              <w:rPr>
                <w:rFonts w:ascii="Times New Roman" w:eastAsia="Malgun Gothic" w:hAnsi="Times New Roman" w:cs="Times New Roman"/>
                <w:color w:val="000000"/>
                <w:sz w:val="14"/>
                <w:szCs w:val="14"/>
                <w:lang w:eastAsia="ko-KR"/>
              </w:rPr>
            </w:pPr>
          </w:p>
          <w:p w14:paraId="6C616A63" w14:textId="77777777" w:rsidR="00523A4A" w:rsidRPr="00A91766" w:rsidRDefault="00523A4A" w:rsidP="00656414">
            <w:pPr>
              <w:rPr>
                <w:rFonts w:ascii="Times New Roman" w:eastAsia="Malgun Gothic" w:hAnsi="Times New Roman" w:cs="Times New Roman"/>
                <w:color w:val="000000"/>
                <w:sz w:val="14"/>
                <w:szCs w:val="14"/>
              </w:rPr>
            </w:pPr>
            <w:r w:rsidRPr="00A91766">
              <w:rPr>
                <w:rFonts w:ascii="Times New Roman" w:eastAsia="Malgun Gothic" w:hAnsi="Times New Roman" w:cs="Times New Roman"/>
                <w:i/>
                <w:iCs/>
                <w:color w:val="000000"/>
                <w:sz w:val="14"/>
                <w:szCs w:val="14"/>
                <w:lang w:eastAsia="ko-KR"/>
              </w:rPr>
              <w:t>References:</w:t>
            </w:r>
            <w:r w:rsidRPr="00A91766">
              <w:rPr>
                <w:rFonts w:ascii="Times New Roman" w:eastAsia="Malgun Gothic" w:hAnsi="Times New Roman" w:cs="Times New Roman"/>
                <w:color w:val="000000"/>
                <w:sz w:val="14"/>
                <w:szCs w:val="14"/>
              </w:rPr>
              <w:t xml:space="preserve"> NDIA EVMS EIA-748-D Intent Guide GL 12; DoD EVMSIG GL 12; DOE CAG GL 12; EIA748-D; NDIA PASEG; ANSI PMI 19-006-2019</w:t>
            </w:r>
          </w:p>
          <w:p w14:paraId="703B54F1" w14:textId="77777777" w:rsidR="00523A4A" w:rsidRPr="00A91766" w:rsidRDefault="00523A4A" w:rsidP="00656414">
            <w:pPr>
              <w:spacing w:line="259" w:lineRule="auto"/>
              <w:rPr>
                <w:rFonts w:ascii="Calibri" w:eastAsia="Malgun Gothic" w:hAnsi="Calibri" w:cs="Times New Roman"/>
                <w:i/>
                <w:color w:val="000000"/>
                <w:sz w:val="14"/>
                <w:szCs w:val="14"/>
                <w:lang w:eastAsia="ko-KR"/>
              </w:rPr>
            </w:pPr>
          </w:p>
          <w:p w14:paraId="2F36A0DB" w14:textId="77777777" w:rsidR="00523A4A" w:rsidRPr="00A91766" w:rsidRDefault="00523A4A" w:rsidP="00656414">
            <w:pPr>
              <w:spacing w:after="160" w:line="259" w:lineRule="auto"/>
              <w:rPr>
                <w:rFonts w:ascii="Calibri" w:eastAsia="Malgun Gothic" w:hAnsi="Calibri" w:cs="Times New Roman"/>
                <w:bCs/>
                <w:i/>
                <w:sz w:val="14"/>
                <w:szCs w:val="14"/>
                <w:lang w:eastAsia="ko-KR"/>
              </w:rPr>
            </w:pPr>
          </w:p>
        </w:tc>
        <w:tc>
          <w:tcPr>
            <w:tcW w:w="246" w:type="pct"/>
            <w:vMerge w:val="restart"/>
            <w:tcBorders>
              <w:top w:val="single" w:sz="4" w:space="0" w:color="auto"/>
              <w:left w:val="nil"/>
              <w:bottom w:val="single" w:sz="4" w:space="0" w:color="auto"/>
              <w:right w:val="single" w:sz="4" w:space="0" w:color="auto"/>
            </w:tcBorders>
            <w:textDirection w:val="btLr"/>
            <w:vAlign w:val="center"/>
            <w:hideMark/>
          </w:tcPr>
          <w:p w14:paraId="5DC5BC69"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547" w:type="pct"/>
            <w:tcBorders>
              <w:top w:val="single" w:sz="4" w:space="0" w:color="auto"/>
              <w:left w:val="nil"/>
              <w:bottom w:val="single" w:sz="4" w:space="0" w:color="auto"/>
              <w:right w:val="single" w:sz="4" w:space="0" w:color="auto"/>
            </w:tcBorders>
          </w:tcPr>
          <w:p w14:paraId="05D9F398" w14:textId="77777777" w:rsidR="00523A4A" w:rsidRPr="00A91766" w:rsidRDefault="00523A4A" w:rsidP="00656414">
            <w:pPr>
              <w:spacing w:line="259" w:lineRule="auto"/>
              <w:rPr>
                <w:rFonts w:ascii="Times New Roman" w:eastAsia="Malgun Gothic" w:hAnsi="Times New Roman" w:cs="Times New Roman"/>
                <w:b/>
                <w:color w:val="000000"/>
                <w:sz w:val="14"/>
                <w:szCs w:val="14"/>
                <w:lang w:eastAsia="ko-KR"/>
              </w:rPr>
            </w:pPr>
            <w:r w:rsidRPr="00A91766">
              <w:rPr>
                <w:rFonts w:ascii="Times New Roman" w:eastAsia="Malgun Gothic" w:hAnsi="Times New Roman" w:cs="Times New Roman"/>
                <w:b/>
                <w:sz w:val="14"/>
                <w:szCs w:val="16"/>
                <w:lang w:eastAsia="ko-KR"/>
              </w:rPr>
              <w:t xml:space="preserve">LOE work scope is not appropriately identified and has </w:t>
            </w:r>
            <w:r w:rsidRPr="00A91766">
              <w:rPr>
                <w:rFonts w:ascii="Times New Roman" w:eastAsia="Malgun Gothic" w:hAnsi="Times New Roman" w:cs="Times New Roman"/>
                <w:b/>
                <w:bCs/>
                <w:sz w:val="14"/>
                <w:szCs w:val="16"/>
                <w:lang w:eastAsia="ko-KR"/>
              </w:rPr>
              <w:t>no distinction between LOE and discrete activities</w:t>
            </w:r>
            <w:r w:rsidRPr="00A91766">
              <w:rPr>
                <w:rFonts w:ascii="Times New Roman" w:eastAsia="Malgun Gothic" w:hAnsi="Times New Roman" w:cs="Times New Roman"/>
                <w:b/>
                <w:sz w:val="14"/>
                <w:szCs w:val="16"/>
                <w:lang w:eastAsia="ko-KR"/>
              </w:rPr>
              <w:t>.</w:t>
            </w:r>
          </w:p>
        </w:tc>
        <w:tc>
          <w:tcPr>
            <w:tcW w:w="695" w:type="pct"/>
            <w:gridSpan w:val="2"/>
            <w:tcBorders>
              <w:top w:val="single" w:sz="4" w:space="0" w:color="auto"/>
              <w:left w:val="nil"/>
              <w:bottom w:val="single" w:sz="4" w:space="0" w:color="auto"/>
              <w:right w:val="single" w:sz="4" w:space="0" w:color="auto"/>
            </w:tcBorders>
          </w:tcPr>
          <w:p w14:paraId="1562D3D4" w14:textId="77777777" w:rsidR="00523A4A" w:rsidRPr="00A91766" w:rsidRDefault="00523A4A" w:rsidP="00656414">
            <w:pPr>
              <w:spacing w:line="259" w:lineRule="auto"/>
              <w:rPr>
                <w:rFonts w:ascii="Times New Roman" w:eastAsia="Malgun Gothic" w:hAnsi="Times New Roman" w:cs="Times New Roman"/>
                <w:b/>
                <w:sz w:val="14"/>
                <w:szCs w:val="14"/>
                <w:lang w:eastAsia="ko-KR"/>
              </w:rPr>
            </w:pPr>
            <w:r w:rsidRPr="00A91766">
              <w:rPr>
                <w:rFonts w:ascii="Times New Roman" w:eastAsia="Malgun Gothic" w:hAnsi="Times New Roman" w:cs="Times New Roman"/>
                <w:b/>
                <w:sz w:val="14"/>
                <w:szCs w:val="16"/>
                <w:lang w:eastAsia="ko-KR"/>
              </w:rPr>
              <w:t xml:space="preserve">Most LOE work scope is identified, </w:t>
            </w:r>
            <w:r w:rsidRPr="00A91766">
              <w:rPr>
                <w:rFonts w:ascii="Times New Roman" w:eastAsia="Malgun Gothic" w:hAnsi="Times New Roman" w:cs="Times New Roman"/>
                <w:b/>
                <w:bCs/>
                <w:sz w:val="14"/>
                <w:szCs w:val="16"/>
                <w:lang w:eastAsia="ko-KR"/>
              </w:rPr>
              <w:t>with some lack of distinction between LOE and discrete activities</w:t>
            </w:r>
            <w:r w:rsidRPr="00A91766">
              <w:rPr>
                <w:rFonts w:ascii="Times New Roman" w:eastAsia="Malgun Gothic" w:hAnsi="Times New Roman" w:cs="Times New Roman"/>
                <w:b/>
                <w:sz w:val="14"/>
                <w:szCs w:val="16"/>
                <w:lang w:eastAsia="ko-KR"/>
              </w:rPr>
              <w:t xml:space="preserve">. </w:t>
            </w:r>
          </w:p>
        </w:tc>
        <w:tc>
          <w:tcPr>
            <w:tcW w:w="801" w:type="pct"/>
            <w:gridSpan w:val="2"/>
            <w:tcBorders>
              <w:top w:val="single" w:sz="4" w:space="0" w:color="auto"/>
              <w:left w:val="nil"/>
              <w:bottom w:val="single" w:sz="4" w:space="0" w:color="auto"/>
              <w:right w:val="single" w:sz="4" w:space="0" w:color="auto"/>
            </w:tcBorders>
            <w:shd w:val="clear" w:color="auto" w:fill="auto"/>
          </w:tcPr>
          <w:p w14:paraId="0B653C0B" w14:textId="77777777" w:rsidR="00523A4A" w:rsidRPr="00A91766" w:rsidRDefault="00523A4A" w:rsidP="00656414">
            <w:pPr>
              <w:spacing w:line="259" w:lineRule="auto"/>
              <w:rPr>
                <w:rFonts w:ascii="Times New Roman" w:eastAsia="Malgun Gothic" w:hAnsi="Times New Roman" w:cs="Times New Roman"/>
                <w:b/>
                <w:color w:val="000000"/>
                <w:sz w:val="14"/>
                <w:szCs w:val="14"/>
                <w:lang w:eastAsia="ko-KR"/>
              </w:rPr>
            </w:pPr>
            <w:r w:rsidRPr="00A91766">
              <w:rPr>
                <w:rFonts w:ascii="Times New Roman" w:eastAsia="Malgun Gothic" w:hAnsi="Times New Roman" w:cs="Times New Roman"/>
                <w:b/>
                <w:sz w:val="14"/>
                <w:szCs w:val="16"/>
                <w:lang w:eastAsia="ko-KR"/>
              </w:rPr>
              <w:t xml:space="preserve">LOE work scope is identified and controlled, with minor exceptions. </w:t>
            </w:r>
            <w:r w:rsidRPr="00A91766">
              <w:rPr>
                <w:rFonts w:ascii="Times New Roman" w:eastAsia="Malgun Gothic" w:hAnsi="Times New Roman" w:cs="Times New Roman"/>
                <w:b/>
                <w:bCs/>
                <w:sz w:val="14"/>
                <w:szCs w:val="16"/>
                <w:lang w:eastAsia="ko-KR"/>
              </w:rPr>
              <w:t>CAs have separate WPs for LOE and discrete activities.</w:t>
            </w:r>
          </w:p>
        </w:tc>
        <w:tc>
          <w:tcPr>
            <w:tcW w:w="692" w:type="pct"/>
            <w:tcBorders>
              <w:top w:val="single" w:sz="4" w:space="0" w:color="auto"/>
              <w:left w:val="nil"/>
              <w:bottom w:val="single" w:sz="4" w:space="0" w:color="auto"/>
              <w:right w:val="single" w:sz="4" w:space="0" w:color="auto"/>
            </w:tcBorders>
          </w:tcPr>
          <w:p w14:paraId="45BD252C" w14:textId="77777777" w:rsidR="00523A4A" w:rsidRPr="00A91766" w:rsidRDefault="00523A4A" w:rsidP="00656414">
            <w:pPr>
              <w:spacing w:line="259" w:lineRule="auto"/>
              <w:rPr>
                <w:rFonts w:ascii="Times New Roman" w:eastAsia="Malgun Gothic" w:hAnsi="Times New Roman" w:cs="Times New Roman"/>
                <w:b/>
                <w:sz w:val="14"/>
                <w:szCs w:val="14"/>
                <w:lang w:eastAsia="ko-KR"/>
              </w:rPr>
            </w:pPr>
            <w:r w:rsidRPr="00A91766">
              <w:rPr>
                <w:rFonts w:ascii="Times New Roman" w:eastAsia="Malgun Gothic" w:hAnsi="Times New Roman" w:cs="Times New Roman"/>
                <w:b/>
                <w:sz w:val="14"/>
                <w:szCs w:val="16"/>
                <w:lang w:eastAsia="ko-KR"/>
              </w:rPr>
              <w:t>The LOE EV is thoughtfully applied only where appropriate and is segregated to avoid distorting or masking discrete performance, allowing for meaningful cost and schedule variances and metrics.</w:t>
            </w:r>
          </w:p>
        </w:tc>
      </w:tr>
      <w:tr w:rsidR="00523A4A" w:rsidRPr="00A91766" w14:paraId="1CA4AF85" w14:textId="77777777" w:rsidTr="00656414">
        <w:trPr>
          <w:cantSplit/>
          <w:trHeight w:val="2942"/>
        </w:trPr>
        <w:tc>
          <w:tcPr>
            <w:tcW w:w="2019" w:type="pct"/>
            <w:vMerge/>
            <w:tcBorders>
              <w:top w:val="single" w:sz="4" w:space="0" w:color="auto"/>
              <w:left w:val="single" w:sz="4" w:space="0" w:color="auto"/>
              <w:bottom w:val="single" w:sz="4" w:space="0" w:color="auto"/>
              <w:right w:val="single" w:sz="4" w:space="0" w:color="auto"/>
            </w:tcBorders>
            <w:vAlign w:val="center"/>
            <w:hideMark/>
          </w:tcPr>
          <w:p w14:paraId="552EA650"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246" w:type="pct"/>
            <w:vMerge/>
            <w:tcBorders>
              <w:top w:val="single" w:sz="4" w:space="0" w:color="auto"/>
              <w:left w:val="nil"/>
              <w:bottom w:val="single" w:sz="4" w:space="0" w:color="auto"/>
              <w:right w:val="single" w:sz="4" w:space="0" w:color="auto"/>
            </w:tcBorders>
            <w:vAlign w:val="center"/>
            <w:hideMark/>
          </w:tcPr>
          <w:p w14:paraId="79AF3E26"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547" w:type="pct"/>
            <w:tcBorders>
              <w:top w:val="single" w:sz="4" w:space="0" w:color="auto"/>
              <w:left w:val="nil"/>
              <w:bottom w:val="single" w:sz="4" w:space="0" w:color="auto"/>
              <w:right w:val="single" w:sz="4" w:space="0" w:color="auto"/>
            </w:tcBorders>
          </w:tcPr>
          <w:p w14:paraId="52F03802"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Documented processes explaining the appropriate use of LOE for measuring work performance are largely not in place and inconsistently applied. </w:t>
            </w:r>
          </w:p>
          <w:p w14:paraId="64A17679" w14:textId="77777777" w:rsidR="00523A4A" w:rsidRPr="00A91766" w:rsidRDefault="00523A4A" w:rsidP="00656414">
            <w:pPr>
              <w:spacing w:after="160"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sz w:val="14"/>
                <w:szCs w:val="16"/>
                <w:lang w:eastAsia="ko-KR"/>
              </w:rPr>
              <w:t xml:space="preserve">Substantial work scope </w:t>
            </w:r>
            <w:r w:rsidRPr="00A91766">
              <w:rPr>
                <w:rFonts w:ascii="Times New Roman" w:eastAsia="Malgun Gothic" w:hAnsi="Times New Roman" w:cs="Times New Roman"/>
                <w:bCs/>
                <w:color w:val="000000"/>
                <w:sz w:val="14"/>
                <w:szCs w:val="14"/>
                <w:lang w:eastAsia="ko-KR"/>
              </w:rPr>
              <w:t xml:space="preserve">that is general or supportive in nature </w:t>
            </w:r>
            <w:r w:rsidRPr="00A91766">
              <w:rPr>
                <w:rFonts w:ascii="Times New Roman" w:eastAsia="Malgun Gothic" w:hAnsi="Times New Roman" w:cs="Times New Roman"/>
                <w:color w:val="000000"/>
                <w:sz w:val="14"/>
                <w:szCs w:val="14"/>
                <w:lang w:eastAsia="ko-KR"/>
              </w:rPr>
              <w:t>or has no product</w:t>
            </w:r>
            <w:r w:rsidRPr="00A91766">
              <w:rPr>
                <w:rFonts w:ascii="Times New Roman" w:eastAsia="Malgun Gothic" w:hAnsi="Times New Roman" w:cs="Times New Roman"/>
                <w:bCs/>
                <w:color w:val="000000"/>
                <w:sz w:val="14"/>
                <w:szCs w:val="14"/>
                <w:lang w:eastAsia="ko-KR"/>
              </w:rPr>
              <w:t xml:space="preserve">, cannot be measured or is impractical to measure, is not identified or coded as LOE. </w:t>
            </w:r>
          </w:p>
          <w:p w14:paraId="214AE051"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bCs/>
                <w:sz w:val="14"/>
                <w:szCs w:val="14"/>
                <w:lang w:eastAsia="ko-KR"/>
              </w:rPr>
              <w:t>No discernable effort has been taken to minimize the use of LOE for measuring the performance of work scope.</w:t>
            </w:r>
            <w:r w:rsidRPr="00A91766">
              <w:rPr>
                <w:rFonts w:ascii="Times New Roman" w:eastAsia="Malgun Gothic" w:hAnsi="Times New Roman" w:cs="Times New Roman"/>
                <w:sz w:val="14"/>
                <w:szCs w:val="16"/>
                <w:lang w:eastAsia="ko-KR"/>
              </w:rPr>
              <w:t xml:space="preserve"> </w:t>
            </w:r>
          </w:p>
        </w:tc>
        <w:tc>
          <w:tcPr>
            <w:tcW w:w="695" w:type="pct"/>
            <w:gridSpan w:val="2"/>
            <w:tcBorders>
              <w:top w:val="single" w:sz="4" w:space="0" w:color="auto"/>
              <w:left w:val="nil"/>
              <w:bottom w:val="single" w:sz="4" w:space="0" w:color="auto"/>
              <w:right w:val="single" w:sz="4" w:space="0" w:color="auto"/>
            </w:tcBorders>
          </w:tcPr>
          <w:p w14:paraId="508C4D87"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 xml:space="preserve">Documented processes explaining the appropriate use of LOE for measuring work performance are mostly in place and consistently </w:t>
            </w:r>
            <w:proofErr w:type="gramStart"/>
            <w:r w:rsidRPr="00A91766">
              <w:rPr>
                <w:rFonts w:ascii="Times New Roman" w:eastAsia="Malgun Gothic" w:hAnsi="Times New Roman" w:cs="Times New Roman"/>
                <w:sz w:val="14"/>
                <w:szCs w:val="16"/>
                <w:lang w:eastAsia="ko-KR"/>
              </w:rPr>
              <w:t>applied</w:t>
            </w:r>
            <w:proofErr w:type="gramEnd"/>
            <w:r w:rsidRPr="00A91766">
              <w:rPr>
                <w:rFonts w:ascii="Times New Roman" w:eastAsia="Malgun Gothic" w:hAnsi="Times New Roman" w:cs="Times New Roman"/>
                <w:sz w:val="14"/>
                <w:szCs w:val="16"/>
                <w:lang w:eastAsia="ko-KR"/>
              </w:rPr>
              <w:t xml:space="preserve"> however with exceptions.  </w:t>
            </w:r>
          </w:p>
          <w:p w14:paraId="31872689"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28DE1E3A" w14:textId="77777777" w:rsidR="00523A4A" w:rsidRPr="00A91766" w:rsidRDefault="00523A4A" w:rsidP="00656414">
            <w:pPr>
              <w:spacing w:after="160"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sz w:val="14"/>
                <w:szCs w:val="16"/>
                <w:lang w:eastAsia="ko-KR"/>
              </w:rPr>
              <w:t xml:space="preserve">Most work scope </w:t>
            </w:r>
            <w:r w:rsidRPr="00A91766">
              <w:rPr>
                <w:rFonts w:ascii="Times New Roman" w:eastAsia="Malgun Gothic" w:hAnsi="Times New Roman" w:cs="Times New Roman"/>
                <w:bCs/>
                <w:color w:val="000000"/>
                <w:sz w:val="14"/>
                <w:szCs w:val="14"/>
                <w:lang w:eastAsia="ko-KR"/>
              </w:rPr>
              <w:t xml:space="preserve">that is general or supportive in nature </w:t>
            </w:r>
            <w:r w:rsidRPr="00A91766">
              <w:rPr>
                <w:rFonts w:ascii="Times New Roman" w:eastAsia="Malgun Gothic" w:hAnsi="Times New Roman" w:cs="Times New Roman"/>
                <w:color w:val="000000"/>
                <w:sz w:val="14"/>
                <w:szCs w:val="14"/>
                <w:lang w:eastAsia="ko-KR"/>
              </w:rPr>
              <w:t>or has no product</w:t>
            </w:r>
            <w:r w:rsidRPr="00A91766">
              <w:rPr>
                <w:rFonts w:ascii="Times New Roman" w:eastAsia="Malgun Gothic" w:hAnsi="Times New Roman" w:cs="Times New Roman"/>
                <w:bCs/>
                <w:color w:val="000000"/>
                <w:sz w:val="14"/>
                <w:szCs w:val="14"/>
                <w:lang w:eastAsia="ko-KR"/>
              </w:rPr>
              <w:t xml:space="preserve">, cannot be measured or is impractical to measure, is identified or coded as LOE. </w:t>
            </w:r>
            <w:r w:rsidRPr="00A91766">
              <w:rPr>
                <w:rFonts w:ascii="Times New Roman" w:eastAsia="Malgun Gothic" w:hAnsi="Times New Roman" w:cs="Times New Roman"/>
                <w:sz w:val="14"/>
                <w:szCs w:val="16"/>
                <w:lang w:eastAsia="ko-KR"/>
              </w:rPr>
              <w:t>Separate evaluation (managerial analysis) of LOE and discrete is challenging.</w:t>
            </w:r>
          </w:p>
          <w:p w14:paraId="6C3A6358"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Some discernable effort has been taken to minimize the use of LOE for measuring the performance of work scope.</w:t>
            </w:r>
          </w:p>
          <w:p w14:paraId="170223BA" w14:textId="77777777" w:rsidR="00523A4A" w:rsidRPr="00A91766" w:rsidRDefault="00523A4A" w:rsidP="00656414">
            <w:pPr>
              <w:spacing w:line="259" w:lineRule="auto"/>
              <w:rPr>
                <w:rFonts w:ascii="Times New Roman" w:eastAsia="Malgun Gothic" w:hAnsi="Times New Roman" w:cs="Times New Roman"/>
                <w:sz w:val="14"/>
                <w:szCs w:val="16"/>
                <w:lang w:eastAsia="ko-KR"/>
              </w:rPr>
            </w:pPr>
          </w:p>
          <w:p w14:paraId="48215AAE" w14:textId="77777777" w:rsidR="00523A4A" w:rsidRPr="00A91766" w:rsidRDefault="00523A4A" w:rsidP="00656414">
            <w:pPr>
              <w:spacing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4"/>
                <w:lang w:eastAsia="ko-KR"/>
              </w:rPr>
              <w:t xml:space="preserve">Identifying and Controlling LOE Work Scope is coordinated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 xml:space="preserve">process and </w:t>
            </w:r>
            <w:r>
              <w:rPr>
                <w:rFonts w:ascii="Times New Roman" w:eastAsia="Malgun Gothic" w:hAnsi="Times New Roman" w:cs="Times New Roman"/>
                <w:sz w:val="14"/>
                <w:szCs w:val="14"/>
                <w:lang w:eastAsia="ko-KR"/>
              </w:rPr>
              <w:t xml:space="preserve">the Analysis and </w:t>
            </w:r>
            <w:r w:rsidRPr="00A91766">
              <w:rPr>
                <w:rFonts w:ascii="Times New Roman" w:eastAsia="Malgun Gothic" w:hAnsi="Times New Roman" w:cs="Times New Roman"/>
                <w:sz w:val="14"/>
                <w:szCs w:val="14"/>
                <w:lang w:eastAsia="ko-KR"/>
              </w:rPr>
              <w:t xml:space="preserve">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sz w:val="14"/>
                <w:szCs w:val="14"/>
                <w:lang w:eastAsia="ko-KR"/>
              </w:rPr>
              <w:t>process.</w:t>
            </w:r>
          </w:p>
        </w:tc>
        <w:tc>
          <w:tcPr>
            <w:tcW w:w="801" w:type="pct"/>
            <w:gridSpan w:val="2"/>
            <w:tcBorders>
              <w:top w:val="single" w:sz="4" w:space="0" w:color="auto"/>
              <w:left w:val="nil"/>
              <w:bottom w:val="single" w:sz="4" w:space="0" w:color="auto"/>
              <w:right w:val="single" w:sz="4" w:space="0" w:color="auto"/>
            </w:tcBorders>
          </w:tcPr>
          <w:p w14:paraId="42A0A352" w14:textId="77777777" w:rsidR="00523A4A" w:rsidRPr="00A91766" w:rsidRDefault="00523A4A" w:rsidP="00656414">
            <w:pPr>
              <w:spacing w:after="160" w:line="259" w:lineRule="auto"/>
              <w:rPr>
                <w:rFonts w:ascii="Times New Roman" w:eastAsia="Malgun Gothic" w:hAnsi="Times New Roman" w:cs="Times New Roman"/>
                <w:sz w:val="14"/>
                <w:szCs w:val="16"/>
                <w:lang w:eastAsia="ko-KR"/>
              </w:rPr>
            </w:pPr>
            <w:r w:rsidRPr="00A91766">
              <w:rPr>
                <w:rFonts w:ascii="Times New Roman" w:eastAsia="Malgun Gothic" w:hAnsi="Times New Roman" w:cs="Times New Roman"/>
                <w:sz w:val="14"/>
                <w:szCs w:val="16"/>
                <w:lang w:eastAsia="ko-KR"/>
              </w:rPr>
              <w:t>Documented processes explaining the appropriate use of LOE for measuring work performance are fully in place and consistently applied.</w:t>
            </w:r>
          </w:p>
          <w:p w14:paraId="27A66006" w14:textId="77777777" w:rsidR="00523A4A" w:rsidRPr="00A91766" w:rsidRDefault="00523A4A" w:rsidP="00656414">
            <w:pPr>
              <w:spacing w:after="160"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sz w:val="14"/>
                <w:szCs w:val="16"/>
                <w:lang w:eastAsia="ko-KR"/>
              </w:rPr>
              <w:t>With a few minor exceptions,</w:t>
            </w:r>
            <w:r w:rsidRPr="00A91766">
              <w:rPr>
                <w:rFonts w:ascii="Times New Roman" w:eastAsia="Malgun Gothic" w:hAnsi="Times New Roman" w:cs="Times New Roman"/>
                <w:bCs/>
                <w:sz w:val="14"/>
                <w:szCs w:val="16"/>
                <w:lang w:eastAsia="ko-KR"/>
              </w:rPr>
              <w:t xml:space="preserve"> work scope </w:t>
            </w:r>
            <w:r w:rsidRPr="00A91766">
              <w:rPr>
                <w:rFonts w:ascii="Times New Roman" w:eastAsia="Malgun Gothic" w:hAnsi="Times New Roman" w:cs="Times New Roman"/>
                <w:bCs/>
                <w:color w:val="000000"/>
                <w:sz w:val="14"/>
                <w:szCs w:val="14"/>
                <w:lang w:eastAsia="ko-KR"/>
              </w:rPr>
              <w:t xml:space="preserve">that is general or supportive in nature </w:t>
            </w:r>
            <w:r w:rsidRPr="00A91766">
              <w:rPr>
                <w:rFonts w:ascii="Times New Roman" w:eastAsia="Malgun Gothic" w:hAnsi="Times New Roman" w:cs="Times New Roman"/>
                <w:color w:val="000000"/>
                <w:sz w:val="14"/>
                <w:szCs w:val="14"/>
                <w:lang w:eastAsia="ko-KR"/>
              </w:rPr>
              <w:t>or has no product</w:t>
            </w:r>
            <w:r w:rsidRPr="00A91766">
              <w:rPr>
                <w:rFonts w:ascii="Times New Roman" w:eastAsia="Malgun Gothic" w:hAnsi="Times New Roman" w:cs="Times New Roman"/>
                <w:bCs/>
                <w:color w:val="000000"/>
                <w:sz w:val="14"/>
                <w:szCs w:val="14"/>
                <w:lang w:eastAsia="ko-KR"/>
              </w:rPr>
              <w:t xml:space="preserve">, cannot be measured or is impractical to measure, is coded as LOE. </w:t>
            </w:r>
          </w:p>
          <w:p w14:paraId="34BE9ADA"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6"/>
                <w:lang w:eastAsia="ko-KR"/>
              </w:rPr>
              <w:t xml:space="preserve">Discernable effort has been taken to minimize the use of LOE for measuring the performance of work scope. The co-mingling of LOE and discrete effort within a CA is minimized; and if co-mingled, LOE and discrete have unique codes to minimize any potential distortion of CA performance. </w:t>
            </w:r>
            <w:r w:rsidRPr="00A91766">
              <w:rPr>
                <w:rFonts w:ascii="Times New Roman" w:eastAsia="Malgun Gothic" w:hAnsi="Times New Roman" w:cs="Times New Roman"/>
                <w:sz w:val="14"/>
                <w:szCs w:val="14"/>
                <w:lang w:eastAsia="ko-KR"/>
              </w:rPr>
              <w:t xml:space="preserve">Problems are identified, logged, tracked, mitigated, </w:t>
            </w:r>
            <w:proofErr w:type="gramStart"/>
            <w:r w:rsidRPr="00A91766">
              <w:rPr>
                <w:rFonts w:ascii="Times New Roman" w:eastAsia="Malgun Gothic" w:hAnsi="Times New Roman" w:cs="Times New Roman"/>
                <w:sz w:val="14"/>
                <w:szCs w:val="14"/>
                <w:lang w:eastAsia="ko-KR"/>
              </w:rPr>
              <w:t>corrected</w:t>
            </w:r>
            <w:proofErr w:type="gramEnd"/>
            <w:r w:rsidRPr="00A91766">
              <w:rPr>
                <w:rFonts w:ascii="Times New Roman" w:eastAsia="Malgun Gothic" w:hAnsi="Times New Roman" w:cs="Times New Roman"/>
                <w:sz w:val="14"/>
                <w:szCs w:val="14"/>
                <w:lang w:eastAsia="ko-KR"/>
              </w:rPr>
              <w:t xml:space="preserve"> and closed.  </w:t>
            </w:r>
          </w:p>
          <w:p w14:paraId="0F475A6A" w14:textId="77777777" w:rsidR="00523A4A" w:rsidRPr="00A91766" w:rsidRDefault="00523A4A" w:rsidP="00656414">
            <w:pPr>
              <w:contextualSpacing/>
              <w:rPr>
                <w:rFonts w:ascii="Times New Roman" w:eastAsia="Malgun Gothic" w:hAnsi="Times New Roman" w:cs="Times New Roman"/>
                <w:sz w:val="14"/>
                <w:szCs w:val="14"/>
                <w:lang w:eastAsia="ko-KR"/>
              </w:rPr>
            </w:pPr>
          </w:p>
          <w:p w14:paraId="3F645758"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Identifying and Controlling LOE Work Scope is fully integrated with the Planning and Scheduling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and </w:t>
            </w:r>
            <w:r>
              <w:rPr>
                <w:rFonts w:ascii="Times New Roman" w:eastAsia="Malgun Gothic" w:hAnsi="Times New Roman" w:cs="Times New Roman"/>
                <w:sz w:val="14"/>
                <w:szCs w:val="14"/>
                <w:lang w:eastAsia="ko-KR"/>
              </w:rPr>
              <w:t>the Analysis and</w:t>
            </w:r>
            <w:r w:rsidRPr="00A91766">
              <w:rPr>
                <w:rFonts w:ascii="Times New Roman" w:eastAsia="Malgun Gothic" w:hAnsi="Times New Roman" w:cs="Times New Roman"/>
                <w:color w:val="000000"/>
                <w:sz w:val="14"/>
                <w:szCs w:val="14"/>
                <w:lang w:eastAsia="ko-KR"/>
              </w:rPr>
              <w:t xml:space="preserve">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process.</w:t>
            </w:r>
          </w:p>
        </w:tc>
        <w:tc>
          <w:tcPr>
            <w:tcW w:w="692" w:type="pct"/>
            <w:tcBorders>
              <w:top w:val="single" w:sz="4" w:space="0" w:color="auto"/>
              <w:left w:val="nil"/>
              <w:bottom w:val="single" w:sz="4" w:space="0" w:color="auto"/>
              <w:right w:val="single" w:sz="4" w:space="0" w:color="auto"/>
            </w:tcBorders>
          </w:tcPr>
          <w:p w14:paraId="0777A5B6" w14:textId="77777777" w:rsidR="00523A4A" w:rsidRPr="00A91766" w:rsidRDefault="00523A4A" w:rsidP="00656414">
            <w:pPr>
              <w:spacing w:after="160"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Documented LOE measurement processes are approved and consistently applied with no exceptions.  </w:t>
            </w:r>
          </w:p>
          <w:p w14:paraId="141CE952" w14:textId="77777777" w:rsidR="00523A4A" w:rsidRPr="00A91766" w:rsidRDefault="00523A4A" w:rsidP="00656414">
            <w:pPr>
              <w:spacing w:after="160" w:line="259" w:lineRule="auto"/>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sz w:val="14"/>
                <w:szCs w:val="16"/>
                <w:lang w:eastAsia="ko-KR"/>
              </w:rPr>
              <w:t>All</w:t>
            </w:r>
            <w:r w:rsidRPr="00A91766">
              <w:rPr>
                <w:rFonts w:ascii="Times New Roman" w:eastAsia="Malgun Gothic" w:hAnsi="Times New Roman" w:cs="Times New Roman"/>
                <w:bCs/>
                <w:sz w:val="14"/>
                <w:szCs w:val="16"/>
                <w:lang w:eastAsia="ko-KR"/>
              </w:rPr>
              <w:t xml:space="preserve"> work scope </w:t>
            </w:r>
            <w:r w:rsidRPr="00A91766">
              <w:rPr>
                <w:rFonts w:ascii="Times New Roman" w:eastAsia="Malgun Gothic" w:hAnsi="Times New Roman" w:cs="Times New Roman"/>
                <w:bCs/>
                <w:color w:val="000000"/>
                <w:sz w:val="14"/>
                <w:szCs w:val="14"/>
                <w:lang w:eastAsia="ko-KR"/>
              </w:rPr>
              <w:t xml:space="preserve">that is general or supportive in nature </w:t>
            </w:r>
            <w:r w:rsidRPr="00A91766">
              <w:rPr>
                <w:rFonts w:ascii="Times New Roman" w:eastAsia="Malgun Gothic" w:hAnsi="Times New Roman" w:cs="Times New Roman"/>
                <w:color w:val="000000"/>
                <w:sz w:val="14"/>
                <w:szCs w:val="14"/>
                <w:lang w:eastAsia="ko-KR"/>
              </w:rPr>
              <w:t>or has no product</w:t>
            </w:r>
            <w:r w:rsidRPr="00A91766">
              <w:rPr>
                <w:rFonts w:ascii="Times New Roman" w:eastAsia="Malgun Gothic" w:hAnsi="Times New Roman" w:cs="Times New Roman"/>
                <w:bCs/>
                <w:color w:val="000000"/>
                <w:sz w:val="14"/>
                <w:szCs w:val="14"/>
                <w:lang w:eastAsia="ko-KR"/>
              </w:rPr>
              <w:t xml:space="preserve">, cannot be measured or is impractical to measure, is coded as LOE. </w:t>
            </w:r>
          </w:p>
          <w:p w14:paraId="342FBD17" w14:textId="77777777" w:rsidR="00523A4A" w:rsidRPr="00A91766" w:rsidRDefault="00523A4A" w:rsidP="00656414">
            <w:pPr>
              <w:contextualSpacing/>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bCs/>
                <w:color w:val="000000"/>
                <w:sz w:val="14"/>
                <w:szCs w:val="14"/>
                <w:lang w:eastAsia="ko-KR"/>
              </w:rPr>
              <w:t xml:space="preserve">LOE work scope is evaluated, tracked, </w:t>
            </w:r>
            <w:proofErr w:type="gramStart"/>
            <w:r w:rsidRPr="00A91766">
              <w:rPr>
                <w:rFonts w:ascii="Times New Roman" w:eastAsia="Malgun Gothic" w:hAnsi="Times New Roman" w:cs="Times New Roman"/>
                <w:bCs/>
                <w:color w:val="000000"/>
                <w:sz w:val="14"/>
                <w:szCs w:val="14"/>
                <w:lang w:eastAsia="ko-KR"/>
              </w:rPr>
              <w:t>adjusted</w:t>
            </w:r>
            <w:proofErr w:type="gramEnd"/>
            <w:r w:rsidRPr="00A91766">
              <w:rPr>
                <w:rFonts w:ascii="Times New Roman" w:eastAsia="Malgun Gothic" w:hAnsi="Times New Roman" w:cs="Times New Roman"/>
                <w:bCs/>
                <w:color w:val="000000"/>
                <w:sz w:val="14"/>
                <w:szCs w:val="14"/>
                <w:lang w:eastAsia="ko-KR"/>
              </w:rPr>
              <w:t xml:space="preserve"> and updated monthly to support management decision-making. </w:t>
            </w:r>
            <w:r w:rsidRPr="00A91766">
              <w:rPr>
                <w:rFonts w:ascii="Times New Roman" w:eastAsia="Malgun Gothic" w:hAnsi="Times New Roman" w:cs="Times New Roman"/>
                <w:sz w:val="14"/>
                <w:szCs w:val="14"/>
                <w:lang w:eastAsia="ko-KR"/>
              </w:rPr>
              <w:t xml:space="preserve">LOE work scope is automatically tested to assess system health and integrity. Necessary corrective actions are implemented, completed, and recurring issues resolved. </w:t>
            </w:r>
            <w:r w:rsidRPr="00A91766">
              <w:rPr>
                <w:rFonts w:ascii="Times New Roman" w:eastAsia="Malgun Gothic" w:hAnsi="Times New Roman" w:cs="Times New Roman"/>
                <w:bCs/>
                <w:color w:val="000000"/>
                <w:sz w:val="14"/>
                <w:szCs w:val="14"/>
                <w:lang w:eastAsia="ko-KR"/>
              </w:rPr>
              <w:t>The amount of LOE is well understood and able to be communicated by management.</w:t>
            </w:r>
          </w:p>
          <w:p w14:paraId="2675EE14" w14:textId="77777777" w:rsidR="00523A4A" w:rsidRPr="00A91766" w:rsidRDefault="00523A4A" w:rsidP="00656414">
            <w:pPr>
              <w:contextualSpacing/>
              <w:rPr>
                <w:rFonts w:ascii="Times New Roman" w:eastAsia="Malgun Gothic" w:hAnsi="Times New Roman" w:cs="Times New Roman"/>
                <w:sz w:val="14"/>
                <w:szCs w:val="16"/>
                <w:lang w:eastAsia="ko-KR"/>
              </w:rPr>
            </w:pPr>
          </w:p>
          <w:p w14:paraId="153B3D20"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Routine surveillance results of LOE work scope are fully disclosed </w:t>
            </w:r>
            <w:proofErr w:type="gramStart"/>
            <w:r w:rsidRPr="00A91766">
              <w:rPr>
                <w:rFonts w:ascii="Times New Roman" w:eastAsia="Malgun Gothic" w:hAnsi="Times New Roman" w:cs="Times New Roman"/>
                <w:sz w:val="14"/>
                <w:szCs w:val="14"/>
                <w:lang w:eastAsia="ko-KR"/>
              </w:rPr>
              <w:t>with</w:t>
            </w:r>
            <w:proofErr w:type="gramEnd"/>
            <w:r w:rsidRPr="00A91766">
              <w:rPr>
                <w:rFonts w:ascii="Times New Roman" w:eastAsia="Malgun Gothic" w:hAnsi="Times New Roman" w:cs="Times New Roman"/>
                <w:sz w:val="14"/>
                <w:szCs w:val="14"/>
                <w:lang w:eastAsia="ko-KR"/>
              </w:rPr>
              <w:t xml:space="preserve"> all key stakeholders, who maximize use of these results. </w:t>
            </w:r>
          </w:p>
        </w:tc>
      </w:tr>
    </w:tbl>
    <w:p w14:paraId="74EE5250" w14:textId="77777777" w:rsidR="00523A4A" w:rsidRPr="005449EB" w:rsidRDefault="00523A4A" w:rsidP="00523A4A">
      <w:pPr>
        <w:rPr>
          <w:rFonts w:ascii="Times New Roman" w:hAnsi="Times New Roman" w:cs="Times New Roman"/>
          <w:b/>
          <w:bCs/>
          <w:color w:val="00B050"/>
          <w:sz w:val="12"/>
          <w:szCs w:val="12"/>
        </w:rPr>
      </w:pPr>
      <w:r w:rsidRPr="005449EB">
        <w:rPr>
          <w:rFonts w:ascii="Times New Roman" w:hAnsi="Times New Roman" w:cs="Times New Roman"/>
          <w:b/>
          <w:bCs/>
          <w:color w:val="00B050"/>
          <w:sz w:val="12"/>
          <w:szCs w:val="12"/>
        </w:rPr>
        <w:br w:type="page"/>
      </w:r>
    </w:p>
    <w:tbl>
      <w:tblPr>
        <w:tblW w:w="5000" w:type="pct"/>
        <w:tblCellMar>
          <w:left w:w="115" w:type="dxa"/>
          <w:bottom w:w="14" w:type="dxa"/>
          <w:right w:w="115" w:type="dxa"/>
        </w:tblCellMar>
        <w:tblLook w:val="04A0" w:firstRow="1" w:lastRow="0" w:firstColumn="1" w:lastColumn="0" w:noHBand="0" w:noVBand="1"/>
      </w:tblPr>
      <w:tblGrid>
        <w:gridCol w:w="5210"/>
        <w:gridCol w:w="497"/>
        <w:gridCol w:w="1619"/>
        <w:gridCol w:w="93"/>
        <w:gridCol w:w="1440"/>
        <w:gridCol w:w="52"/>
        <w:gridCol w:w="1355"/>
        <w:gridCol w:w="438"/>
        <w:gridCol w:w="2246"/>
      </w:tblGrid>
      <w:tr w:rsidR="00523A4A" w:rsidRPr="00A91766" w14:paraId="28796CAF" w14:textId="77777777" w:rsidTr="00656414">
        <w:trPr>
          <w:trHeight w:val="350"/>
        </w:trPr>
        <w:tc>
          <w:tcPr>
            <w:tcW w:w="2012" w:type="pct"/>
            <w:tcBorders>
              <w:top w:val="single" w:sz="4" w:space="0" w:color="auto"/>
              <w:left w:val="single" w:sz="4" w:space="0" w:color="auto"/>
              <w:bottom w:val="single" w:sz="4" w:space="0" w:color="auto"/>
              <w:right w:val="single" w:sz="4" w:space="0" w:color="auto"/>
            </w:tcBorders>
            <w:noWrap/>
            <w:vAlign w:val="center"/>
            <w:hideMark/>
          </w:tcPr>
          <w:p w14:paraId="75D8AE76"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C: BUDGETING AND </w:t>
            </w:r>
          </w:p>
          <w:p w14:paraId="14A9D82F" w14:textId="77777777" w:rsidR="00523A4A" w:rsidRPr="00A91766"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WORK AUTHORIZATION</w:t>
            </w:r>
          </w:p>
        </w:tc>
        <w:tc>
          <w:tcPr>
            <w:tcW w:w="2988" w:type="pct"/>
            <w:gridSpan w:val="8"/>
            <w:tcBorders>
              <w:top w:val="single" w:sz="4" w:space="0" w:color="auto"/>
              <w:left w:val="single" w:sz="4" w:space="0" w:color="auto"/>
              <w:bottom w:val="single" w:sz="4" w:space="0" w:color="auto"/>
              <w:right w:val="single" w:sz="4" w:space="0" w:color="000000"/>
            </w:tcBorders>
            <w:vAlign w:val="center"/>
            <w:hideMark/>
          </w:tcPr>
          <w:p w14:paraId="52D74B87"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04124C72" w14:textId="77777777" w:rsidTr="00656414">
        <w:trPr>
          <w:trHeight w:val="350"/>
        </w:trPr>
        <w:tc>
          <w:tcPr>
            <w:tcW w:w="2012" w:type="pct"/>
            <w:tcBorders>
              <w:top w:val="single" w:sz="4" w:space="0" w:color="auto"/>
              <w:left w:val="single" w:sz="4" w:space="0" w:color="auto"/>
              <w:right w:val="single" w:sz="4" w:space="0" w:color="auto"/>
            </w:tcBorders>
            <w:noWrap/>
            <w:vAlign w:val="center"/>
            <w:hideMark/>
          </w:tcPr>
          <w:p w14:paraId="554B4BF7"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853" w:type="pct"/>
            <w:gridSpan w:val="3"/>
            <w:tcBorders>
              <w:top w:val="nil"/>
              <w:left w:val="single" w:sz="4" w:space="0" w:color="auto"/>
              <w:bottom w:val="single" w:sz="4" w:space="0" w:color="auto"/>
              <w:right w:val="nil"/>
            </w:tcBorders>
            <w:vAlign w:val="center"/>
            <w:hideMark/>
          </w:tcPr>
          <w:p w14:paraId="44AE2D21"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576" w:type="pct"/>
            <w:gridSpan w:val="2"/>
            <w:tcBorders>
              <w:top w:val="nil"/>
              <w:left w:val="nil"/>
              <w:bottom w:val="single" w:sz="4" w:space="0" w:color="auto"/>
              <w:right w:val="nil"/>
            </w:tcBorders>
            <w:vAlign w:val="center"/>
            <w:hideMark/>
          </w:tcPr>
          <w:p w14:paraId="69062221"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523" w:type="pct"/>
            <w:tcBorders>
              <w:top w:val="nil"/>
              <w:left w:val="nil"/>
              <w:bottom w:val="single" w:sz="4" w:space="0" w:color="auto"/>
              <w:right w:val="nil"/>
            </w:tcBorders>
            <w:vAlign w:val="center"/>
          </w:tcPr>
          <w:p w14:paraId="2B582F58"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1036" w:type="pct"/>
            <w:gridSpan w:val="2"/>
            <w:tcBorders>
              <w:top w:val="nil"/>
              <w:left w:val="nil"/>
              <w:bottom w:val="single" w:sz="4" w:space="0" w:color="auto"/>
              <w:right w:val="single" w:sz="4" w:space="0" w:color="auto"/>
            </w:tcBorders>
            <w:vAlign w:val="center"/>
            <w:hideMark/>
          </w:tcPr>
          <w:p w14:paraId="711D1743"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2BC51D92" w14:textId="77777777" w:rsidTr="00656414">
        <w:trPr>
          <w:trHeight w:val="350"/>
        </w:trPr>
        <w:tc>
          <w:tcPr>
            <w:tcW w:w="2012" w:type="pct"/>
            <w:tcBorders>
              <w:left w:val="single" w:sz="4" w:space="0" w:color="auto"/>
              <w:bottom w:val="single" w:sz="4" w:space="0" w:color="auto"/>
              <w:right w:val="single" w:sz="4" w:space="0" w:color="auto"/>
            </w:tcBorders>
            <w:noWrap/>
            <w:vAlign w:val="center"/>
            <w:hideMark/>
          </w:tcPr>
          <w:p w14:paraId="4D0B627E"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C.10. Identify Management Reserve (MR) Budget</w:t>
            </w:r>
          </w:p>
        </w:tc>
        <w:tc>
          <w:tcPr>
            <w:tcW w:w="192" w:type="pct"/>
            <w:tcBorders>
              <w:top w:val="nil"/>
              <w:left w:val="single" w:sz="4" w:space="0" w:color="auto"/>
              <w:bottom w:val="single" w:sz="4" w:space="0" w:color="auto"/>
              <w:right w:val="single" w:sz="4" w:space="0" w:color="auto"/>
            </w:tcBorders>
            <w:vAlign w:val="center"/>
            <w:hideMark/>
          </w:tcPr>
          <w:p w14:paraId="48CE54A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625" w:type="pct"/>
            <w:tcBorders>
              <w:top w:val="nil"/>
              <w:left w:val="nil"/>
              <w:bottom w:val="single" w:sz="4" w:space="0" w:color="auto"/>
              <w:right w:val="single" w:sz="4" w:space="0" w:color="auto"/>
            </w:tcBorders>
            <w:vAlign w:val="center"/>
            <w:hideMark/>
          </w:tcPr>
          <w:p w14:paraId="2E91DB64"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592" w:type="pct"/>
            <w:gridSpan w:val="2"/>
            <w:tcBorders>
              <w:top w:val="nil"/>
              <w:left w:val="nil"/>
              <w:bottom w:val="single" w:sz="4" w:space="0" w:color="auto"/>
              <w:right w:val="single" w:sz="4" w:space="0" w:color="auto"/>
            </w:tcBorders>
            <w:vAlign w:val="center"/>
            <w:hideMark/>
          </w:tcPr>
          <w:p w14:paraId="2C9A4D91"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712" w:type="pct"/>
            <w:gridSpan w:val="3"/>
            <w:tcBorders>
              <w:top w:val="nil"/>
              <w:left w:val="nil"/>
              <w:bottom w:val="single" w:sz="4" w:space="0" w:color="auto"/>
              <w:right w:val="single" w:sz="4" w:space="0" w:color="auto"/>
            </w:tcBorders>
            <w:shd w:val="clear" w:color="auto" w:fill="auto"/>
            <w:vAlign w:val="center"/>
            <w:hideMark/>
          </w:tcPr>
          <w:p w14:paraId="369E7D0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867" w:type="pct"/>
            <w:tcBorders>
              <w:top w:val="nil"/>
              <w:left w:val="nil"/>
              <w:bottom w:val="single" w:sz="4" w:space="0" w:color="auto"/>
              <w:right w:val="single" w:sz="4" w:space="0" w:color="auto"/>
            </w:tcBorders>
            <w:vAlign w:val="center"/>
            <w:hideMark/>
          </w:tcPr>
          <w:p w14:paraId="792F6F13"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233FCF83" w14:textId="77777777" w:rsidTr="00656414">
        <w:trPr>
          <w:cantSplit/>
          <w:trHeight w:val="1088"/>
        </w:trPr>
        <w:tc>
          <w:tcPr>
            <w:tcW w:w="2012" w:type="pct"/>
            <w:vMerge w:val="restart"/>
            <w:tcBorders>
              <w:top w:val="single" w:sz="4" w:space="0" w:color="auto"/>
              <w:left w:val="single" w:sz="4" w:space="0" w:color="auto"/>
              <w:bottom w:val="single" w:sz="4" w:space="0" w:color="auto"/>
              <w:right w:val="single" w:sz="4" w:space="0" w:color="auto"/>
            </w:tcBorders>
          </w:tcPr>
          <w:p w14:paraId="440C32A5" w14:textId="77777777" w:rsidR="00523A4A" w:rsidRPr="00A91766" w:rsidRDefault="00523A4A" w:rsidP="00656414">
            <w:pPr>
              <w:spacing w:after="120"/>
              <w:rPr>
                <w:rFonts w:ascii="Times New Roman" w:eastAsia="Calibri" w:hAnsi="Times New Roman" w:cs="Times New Roman"/>
                <w:sz w:val="14"/>
                <w:szCs w:val="14"/>
                <w:lang w:eastAsia="ko-KR"/>
              </w:rPr>
            </w:pPr>
            <w:r w:rsidRPr="00A91766">
              <w:rPr>
                <w:rFonts w:ascii="Times New Roman" w:eastAsia="Calibri" w:hAnsi="Times New Roman" w:cs="Times New Roman"/>
                <w:sz w:val="14"/>
                <w:szCs w:val="14"/>
                <w:lang w:eastAsia="ko-KR"/>
              </w:rPr>
              <w:t xml:space="preserve">Management Reserve (MR) is budget set aside for in-scope unforeseen events that may arise </w:t>
            </w:r>
            <w:proofErr w:type="gramStart"/>
            <w:r w:rsidRPr="00A91766">
              <w:rPr>
                <w:rFonts w:ascii="Times New Roman" w:eastAsia="Calibri" w:hAnsi="Times New Roman" w:cs="Times New Roman"/>
                <w:sz w:val="14"/>
                <w:szCs w:val="14"/>
                <w:lang w:eastAsia="ko-KR"/>
              </w:rPr>
              <w:t>during the course of</w:t>
            </w:r>
            <w:proofErr w:type="gramEnd"/>
            <w:r w:rsidRPr="00A91766">
              <w:rPr>
                <w:rFonts w:ascii="Times New Roman" w:eastAsia="Calibri" w:hAnsi="Times New Roman" w:cs="Times New Roman"/>
                <w:sz w:val="14"/>
                <w:szCs w:val="14"/>
                <w:lang w:eastAsia="ko-KR"/>
              </w:rPr>
              <w:t xml:space="preserve"> the project/program. Because MR is a separate budget that is not yet tied to work, it does not form part of the Performance Measurement Baseline (PMB). The MR budget should be commensurate with the level of risks and opportunities identified by the project/program. As such, MR budget is used for risk mitigation and opportunity capture efforts, but only when in scope to the contract and scope of work.</w:t>
            </w:r>
          </w:p>
          <w:p w14:paraId="22FFBE28" w14:textId="77777777" w:rsidR="00523A4A" w:rsidRPr="00A91766" w:rsidRDefault="00523A4A" w:rsidP="00656414">
            <w:pPr>
              <w:spacing w:after="120"/>
              <w:rPr>
                <w:rFonts w:ascii="Times New Roman" w:eastAsia="Calibri" w:hAnsi="Times New Roman" w:cs="Times New Roman"/>
                <w:sz w:val="14"/>
                <w:szCs w:val="14"/>
                <w:lang w:eastAsia="ko-KR"/>
              </w:rPr>
            </w:pPr>
            <w:r w:rsidRPr="00A91766">
              <w:rPr>
                <w:rFonts w:ascii="Times New Roman" w:eastAsia="Calibri" w:hAnsi="Times New Roman" w:cs="Times New Roman"/>
                <w:sz w:val="14"/>
                <w:szCs w:val="14"/>
                <w:lang w:eastAsia="ko-KR"/>
              </w:rPr>
              <w:t xml:space="preserve">MR budget is not a contingency that can be eliminated from contract prices during subsequent negotiations or used to absorb the cost of project changes. The MR budget being held in reserve must not be viewed by the project/program as a source for added work scope. </w:t>
            </w:r>
          </w:p>
          <w:p w14:paraId="482ED2AE"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4755485C"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MR budget is associated with the project/program, owned by the prime contractor project/program manager and not associated with a specific scope of </w:t>
            </w:r>
            <w:proofErr w:type="gramStart"/>
            <w:r w:rsidRPr="00A91766">
              <w:rPr>
                <w:rFonts w:ascii="Times New Roman" w:eastAsia="Malgun Gothic" w:hAnsi="Times New Roman" w:cs="Times New Roman"/>
                <w:bCs/>
                <w:color w:val="000000"/>
                <w:sz w:val="14"/>
                <w:szCs w:val="14"/>
              </w:rPr>
              <w:t>work</w:t>
            </w:r>
            <w:proofErr w:type="gramEnd"/>
          </w:p>
          <w:p w14:paraId="2DC5C186"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MR budget enables project/program management to respond to future unforeseen events within the contractual work </w:t>
            </w:r>
            <w:proofErr w:type="gramStart"/>
            <w:r w:rsidRPr="00A91766">
              <w:rPr>
                <w:rFonts w:ascii="Times New Roman" w:eastAsia="Malgun Gothic" w:hAnsi="Times New Roman" w:cs="Times New Roman"/>
                <w:bCs/>
                <w:color w:val="000000"/>
                <w:sz w:val="14"/>
                <w:szCs w:val="14"/>
              </w:rPr>
              <w:t>scope</w:t>
            </w:r>
            <w:proofErr w:type="gramEnd"/>
          </w:p>
          <w:p w14:paraId="169DEBD4"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MR budget is not a source of funding for additional work scope or for the elimination of performance </w:t>
            </w:r>
            <w:proofErr w:type="gramStart"/>
            <w:r w:rsidRPr="00A91766">
              <w:rPr>
                <w:rFonts w:ascii="Times New Roman" w:eastAsia="Malgun Gothic" w:hAnsi="Times New Roman" w:cs="Times New Roman"/>
                <w:bCs/>
                <w:color w:val="000000"/>
                <w:sz w:val="14"/>
                <w:szCs w:val="14"/>
              </w:rPr>
              <w:t>variances</w:t>
            </w:r>
            <w:proofErr w:type="gramEnd"/>
          </w:p>
          <w:p w14:paraId="436CD5B1"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Other </w:t>
            </w:r>
          </w:p>
          <w:p w14:paraId="414ED18D" w14:textId="77777777" w:rsidR="00523A4A" w:rsidRPr="00A91766" w:rsidRDefault="00523A4A" w:rsidP="00656414">
            <w:pPr>
              <w:suppressAutoHyphens/>
              <w:autoSpaceDE w:val="0"/>
              <w:autoSpaceDN w:val="0"/>
              <w:adjustRightInd w:val="0"/>
              <w:ind w:left="900"/>
              <w:textAlignment w:val="center"/>
              <w:rPr>
                <w:rFonts w:ascii="Times New Roman" w:eastAsia="Malgun Gothic" w:hAnsi="Times New Roman" w:cs="Times New Roman"/>
                <w:b/>
                <w:bCs/>
                <w:color w:val="000000"/>
                <w:sz w:val="14"/>
                <w:szCs w:val="14"/>
                <w:lang w:eastAsia="ko-KR"/>
              </w:rPr>
            </w:pPr>
          </w:p>
          <w:p w14:paraId="07C9D76E"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The establishment of the MR Budget should be </w:t>
            </w:r>
            <w:r w:rsidRPr="00A91766">
              <w:rPr>
                <w:rFonts w:ascii="Times New Roman" w:eastAsia="Malgun Gothic" w:hAnsi="Times New Roman" w:cs="Times New Roman"/>
                <w:bCs/>
                <w:color w:val="000000"/>
                <w:sz w:val="14"/>
                <w:szCs w:val="14"/>
                <w:lang w:eastAsia="ko-KR"/>
              </w:rPr>
              <w:t>integrated</w:t>
            </w:r>
            <w:r w:rsidRPr="00A91766">
              <w:rPr>
                <w:rFonts w:ascii="Times New Roman" w:eastAsia="Malgun Gothic" w:hAnsi="Times New Roman" w:cs="Times New Roman"/>
                <w:color w:val="000000"/>
                <w:sz w:val="14"/>
                <w:szCs w:val="14"/>
                <w:lang w:eastAsia="ko-KR"/>
              </w:rPr>
              <w:t xml:space="preserve"> with the Risk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and the </w:t>
            </w:r>
            <w:r w:rsidRPr="00A91766">
              <w:rPr>
                <w:rFonts w:ascii="Times New Roman" w:eastAsia="Malgun Gothic" w:hAnsi="Times New Roman" w:cs="Times New Roman"/>
                <w:bCs/>
                <w:color w:val="000000"/>
                <w:sz w:val="14"/>
                <w:szCs w:val="14"/>
                <w:lang w:eastAsia="ko-KR"/>
              </w:rPr>
              <w:t>Subcontract Management</w:t>
            </w:r>
            <w:r w:rsidRPr="00A91766">
              <w:rPr>
                <w:rFonts w:ascii="Times New Roman" w:eastAsia="Malgun Gothic" w:hAnsi="Times New Roman" w:cs="Times New Roman"/>
                <w:color w:val="000000"/>
                <w:sz w:val="14"/>
                <w:szCs w:val="14"/>
                <w:lang w:eastAsia="ko-KR"/>
              </w:rPr>
              <w:t xml:space="preserve">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process as applicable.</w:t>
            </w:r>
          </w:p>
          <w:p w14:paraId="655A5C31"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568FBDB5"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A91766">
              <w:rPr>
                <w:rFonts w:ascii="Times New Roman" w:eastAsia="Malgun Gothic" w:hAnsi="Times New Roman" w:cs="Times New Roman"/>
                <w:i/>
                <w:iCs/>
                <w:color w:val="000000"/>
                <w:sz w:val="14"/>
                <w:szCs w:val="14"/>
              </w:rPr>
              <w:t>Comments:</w:t>
            </w:r>
            <w:r w:rsidRPr="00A91766">
              <w:rPr>
                <w:rFonts w:ascii="Times New Roman" w:eastAsia="Malgun Gothic" w:hAnsi="Times New Roman" w:cs="Times New Roman"/>
                <w:bCs/>
                <w:i/>
                <w:iCs/>
                <w:color w:val="000000"/>
                <w:sz w:val="14"/>
                <w:szCs w:val="14"/>
              </w:rPr>
              <w:t xml:space="preserve"> </w:t>
            </w:r>
            <w:r w:rsidRPr="00A91766">
              <w:rPr>
                <w:rFonts w:ascii="Times New Roman" w:eastAsia="Malgun Gothic" w:hAnsi="Times New Roman" w:cs="Times New Roman"/>
                <w:bCs/>
                <w:i/>
                <w:iCs/>
                <w:color w:val="000000"/>
                <w:sz w:val="14"/>
                <w:szCs w:val="14"/>
                <w:lang w:eastAsia="ko-KR"/>
              </w:rPr>
              <w:t>When Earned Value Management System (EVMS) requirements are flowed down to subcontractors, the prime must be able to account for the subcontractor’s MR budget.</w:t>
            </w:r>
          </w:p>
          <w:p w14:paraId="636DB6E6"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030E6FD9"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A91766">
              <w:rPr>
                <w:rFonts w:ascii="Times New Roman" w:eastAsia="Malgun Gothic" w:hAnsi="Times New Roman" w:cs="Times New Roman"/>
                <w:i/>
                <w:iCs/>
                <w:color w:val="000000"/>
                <w:sz w:val="14"/>
                <w:szCs w:val="14"/>
              </w:rPr>
              <w:t>References:</w:t>
            </w:r>
            <w:r w:rsidRPr="00A91766">
              <w:rPr>
                <w:rFonts w:ascii="Times New Roman" w:eastAsia="Malgun Gothic" w:hAnsi="Times New Roman" w:cs="Times New Roman"/>
                <w:color w:val="000000"/>
                <w:sz w:val="14"/>
                <w:szCs w:val="14"/>
              </w:rPr>
              <w:t xml:space="preserve"> NDIA EVMS EIA-748-D Intent Guide GL 14; DoD EVMSIG GL </w:t>
            </w:r>
            <w:proofErr w:type="gramStart"/>
            <w:r w:rsidRPr="00A91766">
              <w:rPr>
                <w:rFonts w:ascii="Times New Roman" w:eastAsia="Malgun Gothic" w:hAnsi="Times New Roman" w:cs="Times New Roman"/>
                <w:color w:val="000000"/>
                <w:sz w:val="14"/>
                <w:szCs w:val="14"/>
              </w:rPr>
              <w:t>14;</w:t>
            </w:r>
            <w:proofErr w:type="gramEnd"/>
          </w:p>
          <w:p w14:paraId="5BE58696" w14:textId="77777777" w:rsidR="00523A4A" w:rsidRPr="00A91766" w:rsidRDefault="00523A4A" w:rsidP="00656414">
            <w:pPr>
              <w:suppressAutoHyphens/>
              <w:autoSpaceDE w:val="0"/>
              <w:autoSpaceDN w:val="0"/>
              <w:adjustRightInd w:val="0"/>
              <w:textAlignment w:val="center"/>
              <w:rPr>
                <w:rFonts w:ascii="Sabon LT Std" w:eastAsia="Malgun Gothic" w:hAnsi="Sabon LT Std" w:cs="Sabon LT Std" w:hint="eastAsia"/>
                <w:b/>
                <w:bCs/>
                <w:color w:val="000000"/>
                <w:sz w:val="22"/>
                <w:szCs w:val="22"/>
              </w:rPr>
            </w:pPr>
            <w:r w:rsidRPr="00A91766">
              <w:rPr>
                <w:rFonts w:ascii="Times New Roman" w:eastAsia="Malgun Gothic" w:hAnsi="Times New Roman" w:cs="Times New Roman"/>
                <w:color w:val="000000"/>
                <w:sz w:val="14"/>
                <w:szCs w:val="14"/>
              </w:rPr>
              <w:t>DOE CAG GL 14; EIA748-D; ISO 21508:2018(E); ANSI PMI 19-006-2019</w:t>
            </w:r>
          </w:p>
        </w:tc>
        <w:tc>
          <w:tcPr>
            <w:tcW w:w="192" w:type="pct"/>
            <w:vMerge w:val="restart"/>
            <w:tcBorders>
              <w:top w:val="single" w:sz="4" w:space="0" w:color="auto"/>
              <w:left w:val="nil"/>
              <w:bottom w:val="single" w:sz="4" w:space="0" w:color="auto"/>
              <w:right w:val="single" w:sz="4" w:space="0" w:color="auto"/>
            </w:tcBorders>
            <w:textDirection w:val="btLr"/>
            <w:vAlign w:val="center"/>
            <w:hideMark/>
          </w:tcPr>
          <w:p w14:paraId="0F690F86"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625" w:type="pct"/>
            <w:tcBorders>
              <w:top w:val="single" w:sz="4" w:space="0" w:color="auto"/>
              <w:left w:val="nil"/>
              <w:bottom w:val="single" w:sz="4" w:space="0" w:color="auto"/>
              <w:right w:val="single" w:sz="4" w:space="0" w:color="auto"/>
            </w:tcBorders>
          </w:tcPr>
          <w:p w14:paraId="4C8548CB"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MR budget has not been established.</w:t>
            </w:r>
          </w:p>
        </w:tc>
        <w:tc>
          <w:tcPr>
            <w:tcW w:w="592" w:type="pct"/>
            <w:gridSpan w:val="2"/>
            <w:tcBorders>
              <w:top w:val="single" w:sz="4" w:space="0" w:color="auto"/>
              <w:left w:val="nil"/>
              <w:bottom w:val="single" w:sz="4" w:space="0" w:color="auto"/>
              <w:right w:val="single" w:sz="4" w:space="0" w:color="auto"/>
            </w:tcBorders>
          </w:tcPr>
          <w:p w14:paraId="304667AB"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An MR budget is established but is not commensurate with risk levels on the project/program.  </w:t>
            </w:r>
          </w:p>
        </w:tc>
        <w:tc>
          <w:tcPr>
            <w:tcW w:w="712" w:type="pct"/>
            <w:gridSpan w:val="3"/>
            <w:tcBorders>
              <w:top w:val="single" w:sz="4" w:space="0" w:color="auto"/>
              <w:left w:val="nil"/>
              <w:bottom w:val="single" w:sz="4" w:space="0" w:color="auto"/>
              <w:right w:val="single" w:sz="4" w:space="0" w:color="auto"/>
            </w:tcBorders>
            <w:shd w:val="clear" w:color="auto" w:fill="auto"/>
          </w:tcPr>
          <w:p w14:paraId="1803CF62"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An MR budget is established and identified separately from the PMB. MR is commensurate with risk identified on the project/program.  </w:t>
            </w:r>
          </w:p>
        </w:tc>
        <w:tc>
          <w:tcPr>
            <w:tcW w:w="867" w:type="pct"/>
            <w:tcBorders>
              <w:top w:val="single" w:sz="4" w:space="0" w:color="auto"/>
              <w:left w:val="nil"/>
              <w:bottom w:val="single" w:sz="4" w:space="0" w:color="auto"/>
              <w:right w:val="single" w:sz="4" w:space="0" w:color="auto"/>
            </w:tcBorders>
          </w:tcPr>
          <w:p w14:paraId="6537A848"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The MR budget and associated risks and opportunities are proactively managed through an identified risk management process and used to inform decision-making.</w:t>
            </w:r>
          </w:p>
        </w:tc>
      </w:tr>
      <w:tr w:rsidR="00523A4A" w:rsidRPr="00A91766" w14:paraId="56F1A5E2" w14:textId="77777777" w:rsidTr="00656414">
        <w:trPr>
          <w:cantSplit/>
          <w:trHeight w:val="2942"/>
        </w:trPr>
        <w:tc>
          <w:tcPr>
            <w:tcW w:w="2012" w:type="pct"/>
            <w:vMerge/>
            <w:tcBorders>
              <w:top w:val="single" w:sz="4" w:space="0" w:color="auto"/>
              <w:left w:val="single" w:sz="4" w:space="0" w:color="auto"/>
              <w:bottom w:val="single" w:sz="4" w:space="0" w:color="auto"/>
              <w:right w:val="single" w:sz="4" w:space="0" w:color="auto"/>
            </w:tcBorders>
            <w:vAlign w:val="center"/>
            <w:hideMark/>
          </w:tcPr>
          <w:p w14:paraId="6208AA02"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016EEB44"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625" w:type="pct"/>
            <w:tcBorders>
              <w:top w:val="single" w:sz="4" w:space="0" w:color="auto"/>
              <w:left w:val="nil"/>
              <w:bottom w:val="single" w:sz="4" w:space="0" w:color="auto"/>
              <w:right w:val="single" w:sz="4" w:space="0" w:color="auto"/>
            </w:tcBorders>
          </w:tcPr>
          <w:p w14:paraId="17444FB2"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process to identify MR budget has been started, but the project/program has no MR budget set aside for unplanned events yet.  </w:t>
            </w:r>
          </w:p>
        </w:tc>
        <w:tc>
          <w:tcPr>
            <w:tcW w:w="592" w:type="pct"/>
            <w:gridSpan w:val="2"/>
            <w:tcBorders>
              <w:top w:val="single" w:sz="4" w:space="0" w:color="auto"/>
              <w:left w:val="nil"/>
              <w:bottom w:val="single" w:sz="4" w:space="0" w:color="auto"/>
              <w:right w:val="single" w:sz="4" w:space="0" w:color="auto"/>
            </w:tcBorders>
          </w:tcPr>
          <w:p w14:paraId="32B217CA"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An MR budget is established as a cumulative value, usually as a percentage of total PMB, without regard to current or future risk events.  </w:t>
            </w:r>
          </w:p>
          <w:p w14:paraId="7547613B"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4E6A0982"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roofErr w:type="gramStart"/>
            <w:r w:rsidRPr="00A91766">
              <w:rPr>
                <w:rFonts w:ascii="Times New Roman" w:eastAsia="Malgun Gothic" w:hAnsi="Times New Roman" w:cs="Times New Roman"/>
                <w:bCs/>
                <w:sz w:val="14"/>
                <w:szCs w:val="14"/>
                <w:lang w:eastAsia="ko-KR"/>
              </w:rPr>
              <w:t>Often times</w:t>
            </w:r>
            <w:proofErr w:type="gramEnd"/>
            <w:r w:rsidRPr="00A91766">
              <w:rPr>
                <w:rFonts w:ascii="Times New Roman" w:eastAsia="Malgun Gothic" w:hAnsi="Times New Roman" w:cs="Times New Roman"/>
                <w:bCs/>
                <w:sz w:val="14"/>
                <w:szCs w:val="14"/>
                <w:lang w:eastAsia="ko-KR"/>
              </w:rPr>
              <w:t xml:space="preserve"> this value is mandated by the customer or by rule of thumb. </w:t>
            </w:r>
          </w:p>
          <w:p w14:paraId="54FBA634"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5523FAE5"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color w:val="000000"/>
                <w:sz w:val="14"/>
                <w:szCs w:val="14"/>
                <w:lang w:eastAsia="ko-KR"/>
              </w:rPr>
              <w:t xml:space="preserve">The establishment of the MR Budget is coordinated with the Risk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and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process as applicable.</w:t>
            </w:r>
          </w:p>
        </w:tc>
        <w:tc>
          <w:tcPr>
            <w:tcW w:w="712" w:type="pct"/>
            <w:gridSpan w:val="3"/>
            <w:tcBorders>
              <w:top w:val="single" w:sz="4" w:space="0" w:color="auto"/>
              <w:left w:val="nil"/>
              <w:bottom w:val="single" w:sz="4" w:space="0" w:color="auto"/>
              <w:right w:val="single" w:sz="4" w:space="0" w:color="auto"/>
            </w:tcBorders>
          </w:tcPr>
          <w:p w14:paraId="605D1382"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An MR budget is established based on prime contractor’s estimated risk values for the project/program, and further defined through a comprehensive probabilistic event-based analysis. </w:t>
            </w:r>
          </w:p>
          <w:p w14:paraId="6DC246C7" w14:textId="77777777" w:rsidR="00523A4A" w:rsidRPr="00A91766" w:rsidRDefault="00523A4A" w:rsidP="00656414">
            <w:pPr>
              <w:contextualSpacing/>
              <w:rPr>
                <w:rFonts w:ascii="Times New Roman" w:eastAsia="Malgun Gothic" w:hAnsi="Times New Roman" w:cs="Times New Roman"/>
                <w:sz w:val="14"/>
                <w:szCs w:val="14"/>
                <w:lang w:eastAsia="ko-KR"/>
              </w:rPr>
            </w:pPr>
          </w:p>
          <w:p w14:paraId="5122375A"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bCs/>
                <w:sz w:val="14"/>
                <w:szCs w:val="14"/>
                <w:lang w:eastAsia="ko-KR"/>
              </w:rPr>
              <w:t>The MR budget is not tied to a specific PMB work scope.</w:t>
            </w:r>
            <w:r w:rsidRPr="00A91766">
              <w:rPr>
                <w:rFonts w:ascii="Times New Roman" w:eastAsia="Malgun Gothic" w:hAnsi="Times New Roman" w:cs="Times New Roman"/>
                <w:sz w:val="14"/>
                <w:szCs w:val="14"/>
                <w:lang w:eastAsia="ko-KR"/>
              </w:rPr>
              <w:t xml:space="preserve"> Any problems are identified, logged, tracked, mitigated, </w:t>
            </w:r>
            <w:proofErr w:type="gramStart"/>
            <w:r w:rsidRPr="00A91766">
              <w:rPr>
                <w:rFonts w:ascii="Times New Roman" w:eastAsia="Malgun Gothic" w:hAnsi="Times New Roman" w:cs="Times New Roman"/>
                <w:sz w:val="14"/>
                <w:szCs w:val="14"/>
                <w:lang w:eastAsia="ko-KR"/>
              </w:rPr>
              <w:t>corrected</w:t>
            </w:r>
            <w:proofErr w:type="gramEnd"/>
            <w:r w:rsidRPr="00A91766">
              <w:rPr>
                <w:rFonts w:ascii="Times New Roman" w:eastAsia="Malgun Gothic" w:hAnsi="Times New Roman" w:cs="Times New Roman"/>
                <w:sz w:val="14"/>
                <w:szCs w:val="14"/>
                <w:lang w:eastAsia="ko-KR"/>
              </w:rPr>
              <w:t xml:space="preserve"> and closed.</w:t>
            </w:r>
          </w:p>
          <w:p w14:paraId="28B269AA" w14:textId="77777777" w:rsidR="00523A4A" w:rsidRPr="00A91766" w:rsidRDefault="00523A4A" w:rsidP="00656414">
            <w:pPr>
              <w:contextualSpacing/>
              <w:rPr>
                <w:rFonts w:ascii="Times New Roman" w:eastAsia="Malgun Gothic" w:hAnsi="Times New Roman" w:cs="Times New Roman"/>
                <w:sz w:val="14"/>
                <w:szCs w:val="14"/>
                <w:lang w:eastAsia="ko-KR"/>
              </w:rPr>
            </w:pPr>
          </w:p>
          <w:p w14:paraId="5F8C5CCC"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color w:val="000000"/>
                <w:sz w:val="14"/>
                <w:szCs w:val="14"/>
                <w:lang w:eastAsia="ko-KR"/>
              </w:rPr>
              <w:t xml:space="preserve">The establishment of the MR Budget is fully integrated with the Risk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and the Subcontract Management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process as applicable.</w:t>
            </w:r>
          </w:p>
        </w:tc>
        <w:tc>
          <w:tcPr>
            <w:tcW w:w="867" w:type="pct"/>
            <w:tcBorders>
              <w:top w:val="single" w:sz="4" w:space="0" w:color="auto"/>
              <w:left w:val="nil"/>
              <w:bottom w:val="single" w:sz="4" w:space="0" w:color="auto"/>
              <w:right w:val="single" w:sz="4" w:space="0" w:color="auto"/>
            </w:tcBorders>
          </w:tcPr>
          <w:p w14:paraId="26D0E73C"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 xml:space="preserve">The MR budget is proactively monitored and continuously managed through a comprehensive probabilistic event-based analysis. The MR budget is automatically adjusted and optimized as the project/program progresses. Necessary corrective actions or adjustments are implemented, completed, and recurring issues resolved. </w:t>
            </w:r>
          </w:p>
          <w:p w14:paraId="3743BC91" w14:textId="77777777" w:rsidR="00523A4A" w:rsidRPr="00A91766" w:rsidRDefault="00523A4A" w:rsidP="00656414">
            <w:pPr>
              <w:contextualSpacing/>
              <w:rPr>
                <w:rFonts w:ascii="Times New Roman" w:eastAsia="Malgun Gothic" w:hAnsi="Times New Roman" w:cs="Times New Roman"/>
                <w:bCs/>
                <w:sz w:val="14"/>
                <w:szCs w:val="14"/>
                <w:lang w:eastAsia="ko-KR"/>
              </w:rPr>
            </w:pPr>
          </w:p>
          <w:p w14:paraId="3CA5E35D" w14:textId="77777777" w:rsidR="00523A4A" w:rsidRPr="00A91766" w:rsidRDefault="00523A4A" w:rsidP="00656414">
            <w:pPr>
              <w:contextualSpacing/>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MR budget is supported with a schedule risk assessment. Unrealized risk is evaluated on an established periodicity and forecast MR needs are updated relative to updated risk analysis. </w:t>
            </w:r>
          </w:p>
          <w:p w14:paraId="431034B6" w14:textId="77777777" w:rsidR="00523A4A" w:rsidRPr="00A91766" w:rsidRDefault="00523A4A" w:rsidP="00656414">
            <w:pPr>
              <w:contextualSpacing/>
              <w:rPr>
                <w:rFonts w:ascii="Times New Roman" w:eastAsia="Malgun Gothic" w:hAnsi="Times New Roman" w:cs="Times New Roman"/>
                <w:bCs/>
                <w:sz w:val="14"/>
                <w:szCs w:val="14"/>
                <w:lang w:eastAsia="ko-KR"/>
              </w:rPr>
            </w:pPr>
          </w:p>
          <w:p w14:paraId="5FC3005C" w14:textId="77777777" w:rsidR="00523A4A" w:rsidRPr="00A91766" w:rsidRDefault="00523A4A" w:rsidP="00656414">
            <w:pPr>
              <w:contextualSpacing/>
              <w:rPr>
                <w:rFonts w:ascii="Times New Roman" w:eastAsia="Malgun Gothic" w:hAnsi="Times New Roman" w:cs="Times New Roman"/>
                <w:bCs/>
                <w:sz w:val="14"/>
                <w:szCs w:val="14"/>
                <w:lang w:eastAsia="ko-KR"/>
              </w:rPr>
            </w:pPr>
            <w:r w:rsidRPr="00A91766">
              <w:rPr>
                <w:rFonts w:ascii="Times New Roman" w:eastAsia="Malgun Gothic" w:hAnsi="Times New Roman" w:cs="Times New Roman"/>
                <w:sz w:val="14"/>
                <w:szCs w:val="14"/>
                <w:lang w:eastAsia="ko-KR"/>
              </w:rPr>
              <w:t>Routine surveillance results of MR budget are fully disclosed with appropriate key stakeholders, who maximize use of these results.</w:t>
            </w:r>
          </w:p>
        </w:tc>
      </w:tr>
    </w:tbl>
    <w:p w14:paraId="0F75AE7D" w14:textId="77777777" w:rsidR="00523A4A" w:rsidRDefault="00523A4A" w:rsidP="00523A4A">
      <w:pPr>
        <w:rPr>
          <w:rFonts w:ascii="Times New Roman" w:hAnsi="Times New Roman" w:cs="Times New Roman"/>
          <w:b/>
          <w:bCs/>
          <w:color w:val="00B050"/>
        </w:rPr>
      </w:pPr>
      <w:r>
        <w:rPr>
          <w:rFonts w:ascii="Times New Roman" w:hAnsi="Times New Roman" w:cs="Times New Roman"/>
          <w:b/>
          <w:bCs/>
          <w:color w:val="00B050"/>
        </w:rPr>
        <w:br w:type="page"/>
      </w:r>
    </w:p>
    <w:tbl>
      <w:tblPr>
        <w:tblW w:w="5000" w:type="pct"/>
        <w:tblLayout w:type="fixed"/>
        <w:tblCellMar>
          <w:left w:w="115" w:type="dxa"/>
          <w:bottom w:w="14" w:type="dxa"/>
          <w:right w:w="115" w:type="dxa"/>
        </w:tblCellMar>
        <w:tblLook w:val="04A0" w:firstRow="1" w:lastRow="0" w:firstColumn="1" w:lastColumn="0" w:noHBand="0" w:noVBand="1"/>
      </w:tblPr>
      <w:tblGrid>
        <w:gridCol w:w="5217"/>
        <w:gridCol w:w="453"/>
        <w:gridCol w:w="1184"/>
        <w:gridCol w:w="287"/>
        <w:gridCol w:w="1520"/>
        <w:gridCol w:w="114"/>
        <w:gridCol w:w="1888"/>
        <w:gridCol w:w="194"/>
        <w:gridCol w:w="2093"/>
      </w:tblGrid>
      <w:tr w:rsidR="00523A4A" w:rsidRPr="00A91766" w14:paraId="2F7A73E9" w14:textId="77777777" w:rsidTr="00656414">
        <w:trPr>
          <w:trHeight w:val="350"/>
        </w:trPr>
        <w:tc>
          <w:tcPr>
            <w:tcW w:w="2014" w:type="pct"/>
            <w:tcBorders>
              <w:top w:val="single" w:sz="4" w:space="0" w:color="auto"/>
              <w:left w:val="single" w:sz="4" w:space="0" w:color="auto"/>
              <w:bottom w:val="single" w:sz="4" w:space="0" w:color="auto"/>
              <w:right w:val="single" w:sz="4" w:space="0" w:color="auto"/>
            </w:tcBorders>
            <w:noWrap/>
            <w:vAlign w:val="center"/>
            <w:hideMark/>
          </w:tcPr>
          <w:p w14:paraId="30B3ADA7"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A91766">
              <w:rPr>
                <w:rFonts w:ascii="Times New Roman" w:eastAsia="Malgun Gothic" w:hAnsi="Times New Roman" w:cs="Times New Roman"/>
                <w:b/>
                <w:bCs/>
                <w:sz w:val="22"/>
                <w:szCs w:val="22"/>
                <w:lang w:eastAsia="ko-KR"/>
              </w:rPr>
              <w:lastRenderedPageBreak/>
              <w:br w:type="page"/>
            </w:r>
            <w:r w:rsidRPr="00A91766">
              <w:rPr>
                <w:rFonts w:ascii="Times New Roman" w:eastAsia="Malgun Gothic" w:hAnsi="Times New Roman" w:cs="Times New Roman"/>
                <w:b/>
                <w:bCs/>
                <w:sz w:val="22"/>
                <w:szCs w:val="22"/>
                <w:lang w:eastAsia="ko-KR"/>
              </w:rPr>
              <w:br w:type="page"/>
            </w:r>
            <w:r w:rsidRPr="002F7B7B">
              <w:rPr>
                <w:rFonts w:ascii="Times New Roman" w:eastAsia="Malgun Gothic" w:hAnsi="Times New Roman" w:cs="Times New Roman"/>
                <w:b/>
                <w:bCs/>
                <w:sz w:val="20"/>
                <w:szCs w:val="20"/>
                <w:lang w:eastAsia="ko-KR"/>
              </w:rPr>
              <w:t xml:space="preserve">SUB-PROCESS C: BUDGETING AND </w:t>
            </w:r>
          </w:p>
          <w:p w14:paraId="7819BB01" w14:textId="77777777" w:rsidR="00523A4A" w:rsidRPr="00A91766"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WORK AUTHORIZATION</w:t>
            </w:r>
          </w:p>
        </w:tc>
        <w:tc>
          <w:tcPr>
            <w:tcW w:w="2986" w:type="pct"/>
            <w:gridSpan w:val="8"/>
            <w:tcBorders>
              <w:top w:val="single" w:sz="4" w:space="0" w:color="auto"/>
              <w:left w:val="single" w:sz="4" w:space="0" w:color="auto"/>
              <w:bottom w:val="single" w:sz="4" w:space="0" w:color="auto"/>
              <w:right w:val="single" w:sz="4" w:space="0" w:color="000000"/>
            </w:tcBorders>
            <w:vAlign w:val="center"/>
            <w:hideMark/>
          </w:tcPr>
          <w:p w14:paraId="0E27FF51"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8"/>
                <w:szCs w:val="18"/>
                <w:lang w:eastAsia="ko-KR"/>
              </w:rPr>
              <w:t>Maturity Level</w:t>
            </w:r>
          </w:p>
        </w:tc>
      </w:tr>
      <w:tr w:rsidR="00523A4A" w:rsidRPr="00A91766" w14:paraId="445B9399" w14:textId="77777777" w:rsidTr="00656414">
        <w:trPr>
          <w:trHeight w:val="350"/>
        </w:trPr>
        <w:tc>
          <w:tcPr>
            <w:tcW w:w="2014" w:type="pct"/>
            <w:tcBorders>
              <w:top w:val="single" w:sz="4" w:space="0" w:color="auto"/>
              <w:left w:val="single" w:sz="4" w:space="0" w:color="auto"/>
              <w:right w:val="single" w:sz="4" w:space="0" w:color="auto"/>
            </w:tcBorders>
            <w:noWrap/>
            <w:vAlign w:val="center"/>
            <w:hideMark/>
          </w:tcPr>
          <w:p w14:paraId="07BD6EF1"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743" w:type="pct"/>
            <w:gridSpan w:val="3"/>
            <w:tcBorders>
              <w:top w:val="nil"/>
              <w:left w:val="single" w:sz="4" w:space="0" w:color="auto"/>
              <w:bottom w:val="single" w:sz="4" w:space="0" w:color="auto"/>
              <w:right w:val="nil"/>
            </w:tcBorders>
            <w:vAlign w:val="center"/>
            <w:hideMark/>
          </w:tcPr>
          <w:p w14:paraId="0955B6FF"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LOW</w:t>
            </w:r>
          </w:p>
        </w:tc>
        <w:tc>
          <w:tcPr>
            <w:tcW w:w="631" w:type="pct"/>
            <w:gridSpan w:val="2"/>
            <w:tcBorders>
              <w:top w:val="nil"/>
              <w:left w:val="nil"/>
              <w:bottom w:val="single" w:sz="4" w:space="0" w:color="auto"/>
              <w:right w:val="nil"/>
            </w:tcBorders>
            <w:vAlign w:val="center"/>
            <w:hideMark/>
          </w:tcPr>
          <w:p w14:paraId="385A04E4"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 xml:space="preserve">             MEDIUM</w:t>
            </w:r>
          </w:p>
        </w:tc>
        <w:tc>
          <w:tcPr>
            <w:tcW w:w="729" w:type="pct"/>
            <w:tcBorders>
              <w:top w:val="nil"/>
              <w:left w:val="nil"/>
              <w:bottom w:val="single" w:sz="4" w:space="0" w:color="auto"/>
              <w:right w:val="nil"/>
            </w:tcBorders>
            <w:vAlign w:val="center"/>
          </w:tcPr>
          <w:p w14:paraId="707A77C4"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p>
        </w:tc>
        <w:tc>
          <w:tcPr>
            <w:tcW w:w="884" w:type="pct"/>
            <w:gridSpan w:val="2"/>
            <w:tcBorders>
              <w:top w:val="nil"/>
              <w:left w:val="nil"/>
              <w:bottom w:val="single" w:sz="4" w:space="0" w:color="auto"/>
              <w:right w:val="single" w:sz="4" w:space="0" w:color="auto"/>
            </w:tcBorders>
            <w:vAlign w:val="center"/>
            <w:hideMark/>
          </w:tcPr>
          <w:p w14:paraId="25518B59" w14:textId="77777777" w:rsidR="00523A4A" w:rsidRPr="00A91766" w:rsidRDefault="00523A4A" w:rsidP="00656414">
            <w:pPr>
              <w:spacing w:line="259" w:lineRule="auto"/>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ab/>
              <w:t>HIGH</w:t>
            </w:r>
          </w:p>
        </w:tc>
      </w:tr>
      <w:tr w:rsidR="00523A4A" w:rsidRPr="00A91766" w14:paraId="7E23737B" w14:textId="77777777" w:rsidTr="00656414">
        <w:trPr>
          <w:trHeight w:val="350"/>
        </w:trPr>
        <w:tc>
          <w:tcPr>
            <w:tcW w:w="2014" w:type="pct"/>
            <w:tcBorders>
              <w:left w:val="single" w:sz="4" w:space="0" w:color="auto"/>
              <w:bottom w:val="single" w:sz="4" w:space="0" w:color="auto"/>
              <w:right w:val="single" w:sz="4" w:space="0" w:color="auto"/>
            </w:tcBorders>
            <w:noWrap/>
            <w:vAlign w:val="center"/>
            <w:hideMark/>
          </w:tcPr>
          <w:p w14:paraId="083A2C40" w14:textId="77777777" w:rsidR="00523A4A" w:rsidRPr="00A91766" w:rsidRDefault="00523A4A" w:rsidP="00656414">
            <w:pPr>
              <w:spacing w:line="259" w:lineRule="auto"/>
              <w:rPr>
                <w:rFonts w:ascii="Times New Roman" w:eastAsia="Malgun Gothic" w:hAnsi="Times New Roman" w:cs="Times New Roman"/>
                <w:b/>
                <w:bCs/>
                <w:sz w:val="18"/>
                <w:szCs w:val="18"/>
                <w:lang w:eastAsia="ko-KR"/>
              </w:rPr>
            </w:pPr>
            <w:r w:rsidRPr="00A91766">
              <w:rPr>
                <w:rFonts w:ascii="Times New Roman" w:eastAsia="Malgun Gothic" w:hAnsi="Times New Roman" w:cs="Times New Roman"/>
                <w:b/>
                <w:bCs/>
                <w:sz w:val="18"/>
                <w:szCs w:val="18"/>
                <w:lang w:eastAsia="ko-KR"/>
              </w:rPr>
              <w:t>C.11. Undistributed Budget (UB)</w:t>
            </w:r>
          </w:p>
        </w:tc>
        <w:tc>
          <w:tcPr>
            <w:tcW w:w="175" w:type="pct"/>
            <w:tcBorders>
              <w:top w:val="nil"/>
              <w:left w:val="single" w:sz="4" w:space="0" w:color="auto"/>
              <w:bottom w:val="single" w:sz="4" w:space="0" w:color="auto"/>
              <w:right w:val="single" w:sz="4" w:space="0" w:color="auto"/>
            </w:tcBorders>
            <w:vAlign w:val="center"/>
            <w:hideMark/>
          </w:tcPr>
          <w:p w14:paraId="3AC05AA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1</w:t>
            </w:r>
          </w:p>
        </w:tc>
        <w:tc>
          <w:tcPr>
            <w:tcW w:w="457" w:type="pct"/>
            <w:tcBorders>
              <w:top w:val="nil"/>
              <w:left w:val="nil"/>
              <w:bottom w:val="single" w:sz="4" w:space="0" w:color="auto"/>
              <w:right w:val="single" w:sz="4" w:space="0" w:color="auto"/>
            </w:tcBorders>
            <w:vAlign w:val="center"/>
            <w:hideMark/>
          </w:tcPr>
          <w:p w14:paraId="0062BCD8"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2</w:t>
            </w:r>
          </w:p>
        </w:tc>
        <w:tc>
          <w:tcPr>
            <w:tcW w:w="698" w:type="pct"/>
            <w:gridSpan w:val="2"/>
            <w:tcBorders>
              <w:top w:val="nil"/>
              <w:left w:val="nil"/>
              <w:bottom w:val="single" w:sz="4" w:space="0" w:color="auto"/>
              <w:right w:val="single" w:sz="4" w:space="0" w:color="auto"/>
            </w:tcBorders>
            <w:vAlign w:val="center"/>
            <w:hideMark/>
          </w:tcPr>
          <w:p w14:paraId="66F36DD4"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3</w:t>
            </w:r>
          </w:p>
        </w:tc>
        <w:tc>
          <w:tcPr>
            <w:tcW w:w="848" w:type="pct"/>
            <w:gridSpan w:val="3"/>
            <w:tcBorders>
              <w:top w:val="nil"/>
              <w:left w:val="nil"/>
              <w:bottom w:val="single" w:sz="4" w:space="0" w:color="auto"/>
              <w:right w:val="single" w:sz="4" w:space="0" w:color="auto"/>
            </w:tcBorders>
            <w:shd w:val="clear" w:color="auto" w:fill="auto"/>
            <w:vAlign w:val="center"/>
            <w:hideMark/>
          </w:tcPr>
          <w:p w14:paraId="23C9432C"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4</w:t>
            </w:r>
          </w:p>
        </w:tc>
        <w:tc>
          <w:tcPr>
            <w:tcW w:w="809" w:type="pct"/>
            <w:tcBorders>
              <w:top w:val="nil"/>
              <w:left w:val="nil"/>
              <w:bottom w:val="single" w:sz="4" w:space="0" w:color="auto"/>
              <w:right w:val="single" w:sz="4" w:space="0" w:color="auto"/>
            </w:tcBorders>
            <w:vAlign w:val="center"/>
            <w:hideMark/>
          </w:tcPr>
          <w:p w14:paraId="7B22B916" w14:textId="77777777" w:rsidR="00523A4A" w:rsidRPr="00A91766" w:rsidRDefault="00523A4A" w:rsidP="00656414">
            <w:pPr>
              <w:spacing w:line="259" w:lineRule="auto"/>
              <w:jc w:val="center"/>
              <w:rPr>
                <w:rFonts w:ascii="Times New Roman" w:eastAsia="Malgun Gothic" w:hAnsi="Times New Roman" w:cs="Times New Roman"/>
                <w:b/>
                <w:bCs/>
                <w:sz w:val="16"/>
                <w:szCs w:val="16"/>
                <w:lang w:eastAsia="ko-KR"/>
              </w:rPr>
            </w:pPr>
            <w:r w:rsidRPr="00A91766">
              <w:rPr>
                <w:rFonts w:ascii="Times New Roman" w:eastAsia="Malgun Gothic" w:hAnsi="Times New Roman" w:cs="Times New Roman"/>
                <w:b/>
                <w:bCs/>
                <w:sz w:val="16"/>
                <w:szCs w:val="16"/>
                <w:lang w:eastAsia="ko-KR"/>
              </w:rPr>
              <w:t>5</w:t>
            </w:r>
          </w:p>
        </w:tc>
      </w:tr>
      <w:tr w:rsidR="00523A4A" w:rsidRPr="00A91766" w14:paraId="0649AAE1" w14:textId="77777777" w:rsidTr="00656414">
        <w:trPr>
          <w:cantSplit/>
          <w:trHeight w:val="1088"/>
        </w:trPr>
        <w:tc>
          <w:tcPr>
            <w:tcW w:w="2014" w:type="pct"/>
            <w:vMerge w:val="restart"/>
            <w:tcBorders>
              <w:top w:val="single" w:sz="4" w:space="0" w:color="auto"/>
              <w:left w:val="single" w:sz="4" w:space="0" w:color="auto"/>
              <w:bottom w:val="single" w:sz="4" w:space="0" w:color="auto"/>
              <w:right w:val="single" w:sz="4" w:space="0" w:color="auto"/>
            </w:tcBorders>
          </w:tcPr>
          <w:p w14:paraId="31122481" w14:textId="77777777" w:rsidR="00523A4A" w:rsidRPr="00A91766" w:rsidRDefault="00523A4A" w:rsidP="00656414">
            <w:pPr>
              <w:spacing w:after="120"/>
              <w:rPr>
                <w:rFonts w:ascii="Times New Roman" w:eastAsia="Calibri" w:hAnsi="Times New Roman" w:cs="Times New Roman"/>
                <w:sz w:val="14"/>
                <w:szCs w:val="14"/>
                <w:lang w:eastAsia="ko-KR"/>
              </w:rPr>
            </w:pPr>
            <w:r w:rsidRPr="00A91766">
              <w:rPr>
                <w:rFonts w:ascii="Times New Roman" w:eastAsia="Calibri" w:hAnsi="Times New Roman" w:cs="Times New Roman"/>
                <w:sz w:val="14"/>
                <w:szCs w:val="14"/>
                <w:lang w:eastAsia="ko-KR"/>
              </w:rPr>
              <w:t xml:space="preserve">Undistributed budget (UB) is an identified and controlled budget that is applicable to specific project/program effort and identified with authorized work scope; it has not yet been </w:t>
            </w:r>
            <w:r w:rsidRPr="00A91766">
              <w:rPr>
                <w:rFonts w:ascii="Times New Roman" w:eastAsia="Calibri" w:hAnsi="Times New Roman" w:cs="Times New Roman"/>
                <w:bCs/>
                <w:sz w:val="14"/>
                <w:szCs w:val="14"/>
              </w:rPr>
              <w:t xml:space="preserve">distributed </w:t>
            </w:r>
            <w:r w:rsidRPr="00A91766">
              <w:rPr>
                <w:rFonts w:ascii="Times New Roman" w:eastAsia="Calibri" w:hAnsi="Times New Roman" w:cs="Times New Roman"/>
                <w:sz w:val="14"/>
                <w:szCs w:val="14"/>
                <w:lang w:eastAsia="ko-KR"/>
              </w:rPr>
              <w:t>below the project Work Breakdown Structure (WBS) reporting level either directly to Control Accounts (CAs) or to Summary Level Planning Packages (SLPPs</w:t>
            </w:r>
            <w:proofErr w:type="gramStart"/>
            <w:r w:rsidRPr="00A91766">
              <w:rPr>
                <w:rFonts w:ascii="Times New Roman" w:eastAsia="Calibri" w:hAnsi="Times New Roman" w:cs="Times New Roman"/>
                <w:sz w:val="14"/>
                <w:szCs w:val="14"/>
                <w:lang w:eastAsia="ko-KR"/>
              </w:rPr>
              <w:t>), or</w:t>
            </w:r>
            <w:proofErr w:type="gramEnd"/>
            <w:r w:rsidRPr="00A91766">
              <w:rPr>
                <w:rFonts w:ascii="Times New Roman" w:eastAsia="Calibri" w:hAnsi="Times New Roman" w:cs="Times New Roman"/>
                <w:sz w:val="14"/>
                <w:szCs w:val="14"/>
                <w:lang w:eastAsia="ko-KR"/>
              </w:rPr>
              <w:t xml:space="preserve"> dispositioned to be removed from the contract. UB is a transient amount because once it is distributed to either CAs/</w:t>
            </w:r>
            <w:proofErr w:type="gramStart"/>
            <w:r w:rsidRPr="00A91766">
              <w:rPr>
                <w:rFonts w:ascii="Times New Roman" w:eastAsia="Calibri" w:hAnsi="Times New Roman" w:cs="Times New Roman"/>
                <w:sz w:val="14"/>
                <w:szCs w:val="14"/>
                <w:lang w:eastAsia="ko-KR"/>
              </w:rPr>
              <w:t>SLPPs, or</w:t>
            </w:r>
            <w:proofErr w:type="gramEnd"/>
            <w:r w:rsidRPr="00A91766">
              <w:rPr>
                <w:rFonts w:ascii="Times New Roman" w:eastAsia="Calibri" w:hAnsi="Times New Roman" w:cs="Times New Roman"/>
                <w:sz w:val="14"/>
                <w:szCs w:val="14"/>
                <w:lang w:eastAsia="ko-KR"/>
              </w:rPr>
              <w:t xml:space="preserve"> dispositioned to be removed from the contract it ceases to be UB. Because UB is tied to work scope, it does form part of the Performance Measurement Baseline (PMB). UB accounts are to be distributed/dispositioned in a timely manner as work scope is finalized and distributed to MR/CA’s or to SLPPs. This authorized work scope and budget relationship must also be maintained when work scope and the related budget is removed from the distributed budget and placed in UB pending further negotiations and disposition with the customer.  </w:t>
            </w:r>
          </w:p>
          <w:p w14:paraId="200F3538" w14:textId="77777777" w:rsidR="00523A4A" w:rsidRPr="00A91766" w:rsidRDefault="00523A4A" w:rsidP="00656414">
            <w:pPr>
              <w:spacing w:after="120"/>
              <w:rPr>
                <w:rFonts w:ascii="Times New Roman" w:eastAsia="Calibri" w:hAnsi="Times New Roman" w:cs="Times New Roman"/>
                <w:sz w:val="14"/>
                <w:szCs w:val="14"/>
                <w:lang w:eastAsia="ko-KR"/>
              </w:rPr>
            </w:pPr>
            <w:r w:rsidRPr="00A91766">
              <w:rPr>
                <w:rFonts w:ascii="Times New Roman" w:eastAsia="Calibri" w:hAnsi="Times New Roman" w:cs="Times New Roman"/>
                <w:sz w:val="14"/>
                <w:szCs w:val="14"/>
                <w:lang w:eastAsia="ko-KR"/>
              </w:rPr>
              <w:t xml:space="preserve">For Authorized Unpriced Work (AUW) prior to </w:t>
            </w:r>
            <w:proofErr w:type="spellStart"/>
            <w:r w:rsidRPr="00A91766">
              <w:rPr>
                <w:rFonts w:ascii="Times New Roman" w:eastAsia="Calibri" w:hAnsi="Times New Roman" w:cs="Times New Roman"/>
                <w:sz w:val="14"/>
                <w:szCs w:val="14"/>
                <w:lang w:eastAsia="ko-KR"/>
              </w:rPr>
              <w:t>definitization</w:t>
            </w:r>
            <w:proofErr w:type="spellEnd"/>
            <w:r w:rsidRPr="00A91766">
              <w:rPr>
                <w:rFonts w:ascii="Times New Roman" w:eastAsia="Calibri" w:hAnsi="Times New Roman" w:cs="Times New Roman"/>
                <w:sz w:val="14"/>
                <w:szCs w:val="14"/>
                <w:lang w:eastAsia="ko-KR"/>
              </w:rPr>
              <w:t xml:space="preserve">, it is acceptable to plan and budget near term effort in CAs while the remaining effort and budget is planned at a higher level and/or in UB. Such situations necessitate that a budget be formulated for distribution purposes </w:t>
            </w:r>
            <w:proofErr w:type="gramStart"/>
            <w:r w:rsidRPr="00A91766">
              <w:rPr>
                <w:rFonts w:ascii="Times New Roman" w:eastAsia="Calibri" w:hAnsi="Times New Roman" w:cs="Times New Roman"/>
                <w:sz w:val="14"/>
                <w:szCs w:val="14"/>
                <w:lang w:eastAsia="ko-KR"/>
              </w:rPr>
              <w:t>in spite of the fact that</w:t>
            </w:r>
            <w:proofErr w:type="gramEnd"/>
            <w:r w:rsidRPr="00A91766">
              <w:rPr>
                <w:rFonts w:ascii="Times New Roman" w:eastAsia="Calibri" w:hAnsi="Times New Roman" w:cs="Times New Roman"/>
                <w:sz w:val="14"/>
                <w:szCs w:val="14"/>
                <w:lang w:eastAsia="ko-KR"/>
              </w:rPr>
              <w:t xml:space="preserve"> this budget amount has not been formally negotiated with the customer. In these situations, where work is authorized before negotiations, appropriate change order planning will need to be accomplished, and budgets will need to be established based on the contractor's cost estimate for the change. The contractor may allocate </w:t>
            </w:r>
            <w:proofErr w:type="gramStart"/>
            <w:r w:rsidRPr="00A91766">
              <w:rPr>
                <w:rFonts w:ascii="Times New Roman" w:eastAsia="Calibri" w:hAnsi="Times New Roman" w:cs="Times New Roman"/>
                <w:sz w:val="14"/>
                <w:szCs w:val="14"/>
                <w:lang w:eastAsia="ko-KR"/>
              </w:rPr>
              <w:t>estimated</w:t>
            </w:r>
            <w:proofErr w:type="gramEnd"/>
            <w:r w:rsidRPr="00A91766">
              <w:rPr>
                <w:rFonts w:ascii="Times New Roman" w:eastAsia="Calibri" w:hAnsi="Times New Roman" w:cs="Times New Roman"/>
                <w:sz w:val="14"/>
                <w:szCs w:val="14"/>
                <w:lang w:eastAsia="ko-KR"/>
              </w:rPr>
              <w:t xml:space="preserve"> budget for the immediate, near-term work requirement while maintaining the remainder of the budget estimate in a UB account (AUW is not subject to the same normal length of time UB may exist for a negotiated change).</w:t>
            </w:r>
          </w:p>
          <w:p w14:paraId="02795C58" w14:textId="77777777" w:rsidR="00523A4A" w:rsidRPr="00A91766" w:rsidRDefault="00523A4A" w:rsidP="00656414">
            <w:pPr>
              <w:autoSpaceDE w:val="0"/>
              <w:autoSpaceDN w:val="0"/>
              <w:adjustRightInd w:val="0"/>
              <w:rPr>
                <w:rFonts w:ascii="Times New Roman" w:eastAsia="Calibri" w:hAnsi="Times New Roman" w:cs="Times New Roman"/>
                <w:sz w:val="14"/>
                <w:szCs w:val="14"/>
                <w:lang w:eastAsia="ko-KR"/>
              </w:rPr>
            </w:pPr>
            <w:r w:rsidRPr="00A91766">
              <w:rPr>
                <w:rFonts w:ascii="Times New Roman" w:eastAsia="Calibri" w:hAnsi="Times New Roman" w:cs="Times New Roman"/>
                <w:sz w:val="14"/>
                <w:szCs w:val="14"/>
                <w:lang w:eastAsia="ko-KR"/>
              </w:rPr>
              <w:t xml:space="preserve">Scope and associated budgets that may reside in UB include: </w:t>
            </w:r>
          </w:p>
          <w:p w14:paraId="04D85BE3"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AUW</w:t>
            </w:r>
          </w:p>
          <w:p w14:paraId="7B49C49E"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Newly definitized work scope</w:t>
            </w:r>
          </w:p>
          <w:p w14:paraId="5808D839"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Work that has been de-scoped but not yet contractually removed from the project/</w:t>
            </w:r>
            <w:proofErr w:type="gramStart"/>
            <w:r w:rsidRPr="00A91766">
              <w:rPr>
                <w:rFonts w:ascii="Times New Roman" w:eastAsia="Malgun Gothic" w:hAnsi="Times New Roman" w:cs="Times New Roman"/>
                <w:bCs/>
                <w:color w:val="000000"/>
                <w:sz w:val="14"/>
                <w:szCs w:val="14"/>
              </w:rPr>
              <w:t>program</w:t>
            </w:r>
            <w:proofErr w:type="gramEnd"/>
          </w:p>
          <w:p w14:paraId="665BF6EB" w14:textId="77777777" w:rsidR="00523A4A" w:rsidRPr="00A91766" w:rsidRDefault="00523A4A" w:rsidP="00656414">
            <w:pPr>
              <w:rPr>
                <w:rFonts w:ascii="Times New Roman" w:eastAsia="Malgun Gothic" w:hAnsi="Times New Roman" w:cs="Times New Roman"/>
                <w:color w:val="000000"/>
                <w:sz w:val="14"/>
                <w:szCs w:val="14"/>
                <w:lang w:eastAsia="ko-KR"/>
              </w:rPr>
            </w:pPr>
          </w:p>
          <w:p w14:paraId="711C8B01"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Items to consider include:</w:t>
            </w:r>
          </w:p>
          <w:p w14:paraId="6F0DAC4E"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UB is part of the PMB and has budget associated with contractually authorized work scope that has not yet been distributed to an organizational element at or below the WBS reporting </w:t>
            </w:r>
            <w:proofErr w:type="gramStart"/>
            <w:r w:rsidRPr="00A91766">
              <w:rPr>
                <w:rFonts w:ascii="Times New Roman" w:eastAsia="Malgun Gothic" w:hAnsi="Times New Roman" w:cs="Times New Roman"/>
                <w:bCs/>
                <w:color w:val="000000"/>
                <w:sz w:val="14"/>
                <w:szCs w:val="14"/>
              </w:rPr>
              <w:t>level</w:t>
            </w:r>
            <w:proofErr w:type="gramEnd"/>
          </w:p>
          <w:p w14:paraId="7A9831C8"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UB, unlike Management Reserve (MR), always has scope. Each project change must be tracked within UB until totally allocated to the time phased PMB or MR</w:t>
            </w:r>
          </w:p>
          <w:p w14:paraId="3BBAB2D4"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UB is a short-term holding account where the budget is expected to be distributed into the PMB or removed from the contract. Delays in contract direction may impact the timely distribution of UB into CAs </w:t>
            </w:r>
          </w:p>
          <w:p w14:paraId="046B3B85" w14:textId="77777777" w:rsidR="00523A4A" w:rsidRPr="00A91766"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A91766">
              <w:rPr>
                <w:rFonts w:ascii="Times New Roman" w:eastAsia="Malgun Gothic" w:hAnsi="Times New Roman" w:cs="Times New Roman"/>
                <w:bCs/>
                <w:color w:val="000000"/>
                <w:sz w:val="14"/>
                <w:szCs w:val="14"/>
              </w:rPr>
              <w:t xml:space="preserve">Other </w:t>
            </w:r>
          </w:p>
          <w:p w14:paraId="20D72241" w14:textId="77777777" w:rsidR="00523A4A" w:rsidRPr="00A91766" w:rsidRDefault="00523A4A" w:rsidP="00656414">
            <w:pPr>
              <w:suppressAutoHyphens/>
              <w:autoSpaceDE w:val="0"/>
              <w:autoSpaceDN w:val="0"/>
              <w:adjustRightInd w:val="0"/>
              <w:textAlignment w:val="center"/>
              <w:rPr>
                <w:rFonts w:ascii="Times New Roman" w:eastAsia="Calibri" w:hAnsi="Times New Roman" w:cs="Times New Roman"/>
                <w:sz w:val="14"/>
                <w:szCs w:val="14"/>
                <w:lang w:eastAsia="ko-KR"/>
              </w:rPr>
            </w:pPr>
          </w:p>
          <w:p w14:paraId="7849CF48" w14:textId="77777777" w:rsidR="00523A4A" w:rsidRPr="00A91766" w:rsidRDefault="00523A4A" w:rsidP="00656414">
            <w:pPr>
              <w:rPr>
                <w:rFonts w:ascii="Times New Roman" w:eastAsia="Malgun Gothic" w:hAnsi="Times New Roman" w:cs="Times New Roman"/>
                <w:color w:val="000000"/>
                <w:sz w:val="14"/>
                <w:szCs w:val="14"/>
                <w:lang w:eastAsia="ko-KR"/>
              </w:rPr>
            </w:pPr>
            <w:r w:rsidRPr="00A91766">
              <w:rPr>
                <w:rFonts w:ascii="Times New Roman" w:eastAsia="Malgun Gothic" w:hAnsi="Times New Roman" w:cs="Times New Roman"/>
                <w:color w:val="000000"/>
                <w:sz w:val="14"/>
                <w:szCs w:val="14"/>
                <w:lang w:eastAsia="ko-KR"/>
              </w:rPr>
              <w:t xml:space="preserve">UB Identification should be integrated with the </w:t>
            </w:r>
            <w:r w:rsidRPr="00A91766">
              <w:rPr>
                <w:rFonts w:ascii="Times New Roman" w:eastAsia="Malgun Gothic" w:hAnsi="Times New Roman" w:cs="Times New Roman"/>
                <w:bCs/>
                <w:color w:val="000000"/>
                <w:sz w:val="14"/>
                <w:szCs w:val="14"/>
                <w:lang w:eastAsia="ko-KR"/>
              </w:rPr>
              <w:t xml:space="preserve">Analysis </w:t>
            </w:r>
            <w:r>
              <w:rPr>
                <w:rFonts w:ascii="Times New Roman" w:eastAsia="Malgun Gothic" w:hAnsi="Times New Roman" w:cs="Times New Roman"/>
                <w:bCs/>
                <w:color w:val="000000"/>
                <w:sz w:val="14"/>
                <w:szCs w:val="14"/>
                <w:lang w:eastAsia="ko-KR"/>
              </w:rPr>
              <w:t xml:space="preserve">and </w:t>
            </w:r>
            <w:r w:rsidRPr="00A91766">
              <w:rPr>
                <w:rFonts w:ascii="Times New Roman" w:eastAsia="Malgun Gothic" w:hAnsi="Times New Roman" w:cs="Times New Roman"/>
                <w:bCs/>
                <w:color w:val="000000"/>
                <w:sz w:val="14"/>
                <w:szCs w:val="14"/>
                <w:lang w:eastAsia="ko-KR"/>
              </w:rPr>
              <w:t xml:space="preserve">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bCs/>
                <w:color w:val="000000"/>
                <w:sz w:val="14"/>
                <w:szCs w:val="14"/>
                <w:lang w:eastAsia="ko-KR"/>
              </w:rPr>
              <w:t>process and the Change Control</w:t>
            </w:r>
            <w:r w:rsidRPr="00A91766">
              <w:rPr>
                <w:rFonts w:ascii="Times New Roman" w:eastAsia="Malgun Gothic" w:hAnsi="Times New Roman" w:cs="Times New Roman"/>
                <w:color w:val="000000"/>
                <w:sz w:val="14"/>
                <w:szCs w:val="14"/>
                <w:lang w:eastAsia="ko-KR"/>
              </w:rPr>
              <w:t xml:space="preserve"> </w:t>
            </w:r>
            <w:r>
              <w:rPr>
                <w:rFonts w:ascii="Times New Roman" w:hAnsi="Times New Roman" w:cs="Times New Roman"/>
                <w:bCs/>
                <w:color w:val="000000"/>
                <w:sz w:val="14"/>
                <w:szCs w:val="14"/>
              </w:rPr>
              <w:t>sub-</w:t>
            </w:r>
            <w:r w:rsidRPr="00A91766">
              <w:rPr>
                <w:rFonts w:ascii="Times New Roman" w:eastAsia="Malgun Gothic" w:hAnsi="Times New Roman" w:cs="Times New Roman"/>
                <w:color w:val="000000"/>
                <w:sz w:val="14"/>
                <w:szCs w:val="14"/>
                <w:lang w:eastAsia="ko-KR"/>
              </w:rPr>
              <w:t xml:space="preserve">process. </w:t>
            </w:r>
          </w:p>
          <w:p w14:paraId="42A1FBC9" w14:textId="77777777" w:rsidR="00523A4A" w:rsidRPr="00A91766" w:rsidRDefault="00523A4A" w:rsidP="00656414">
            <w:pPr>
              <w:rPr>
                <w:rFonts w:ascii="Times New Roman" w:eastAsia="Malgun Gothic" w:hAnsi="Times New Roman" w:cs="Times New Roman"/>
                <w:color w:val="000000"/>
                <w:sz w:val="14"/>
                <w:szCs w:val="14"/>
                <w:lang w:eastAsia="ko-KR"/>
              </w:rPr>
            </w:pPr>
          </w:p>
          <w:p w14:paraId="5B4526F5" w14:textId="77777777" w:rsidR="00523A4A" w:rsidRPr="00A91766" w:rsidRDefault="00523A4A"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A91766">
              <w:rPr>
                <w:rFonts w:ascii="Times New Roman" w:eastAsia="Malgun Gothic" w:hAnsi="Times New Roman" w:cs="Times New Roman"/>
                <w:i/>
                <w:iCs/>
                <w:color w:val="000000"/>
                <w:sz w:val="14"/>
                <w:szCs w:val="14"/>
              </w:rPr>
              <w:t xml:space="preserve">References: </w:t>
            </w:r>
            <w:r w:rsidRPr="00A91766">
              <w:rPr>
                <w:rFonts w:ascii="Times New Roman" w:eastAsia="Malgun Gothic" w:hAnsi="Times New Roman" w:cs="Times New Roman"/>
                <w:color w:val="000000"/>
                <w:sz w:val="14"/>
                <w:szCs w:val="14"/>
              </w:rPr>
              <w:t>NDIA EVMS EIA-748-D Intent Guide GL 14; DoD EVMSIG GL 14; DOE CAG GL 14; EIA748-D;</w:t>
            </w:r>
            <w:r w:rsidRPr="00A91766">
              <w:rPr>
                <w:rFonts w:ascii="Times New Roman" w:eastAsia="Malgun Gothic" w:hAnsi="Times New Roman" w:cs="Times New Roman"/>
                <w:b/>
                <w:bCs/>
                <w:color w:val="000000"/>
                <w:sz w:val="14"/>
                <w:szCs w:val="14"/>
              </w:rPr>
              <w:t xml:space="preserve"> </w:t>
            </w:r>
            <w:r w:rsidRPr="00A91766">
              <w:rPr>
                <w:rFonts w:ascii="Times New Roman" w:eastAsia="Malgun Gothic" w:hAnsi="Times New Roman" w:cs="Times New Roman"/>
                <w:color w:val="000000"/>
                <w:sz w:val="14"/>
                <w:szCs w:val="14"/>
              </w:rPr>
              <w:t>ISO 21508:2018(E); ANSI PMI 19-006-2019</w:t>
            </w:r>
          </w:p>
        </w:tc>
        <w:tc>
          <w:tcPr>
            <w:tcW w:w="175" w:type="pct"/>
            <w:vMerge w:val="restart"/>
            <w:tcBorders>
              <w:top w:val="single" w:sz="4" w:space="0" w:color="auto"/>
              <w:left w:val="nil"/>
              <w:bottom w:val="single" w:sz="4" w:space="0" w:color="auto"/>
              <w:right w:val="single" w:sz="4" w:space="0" w:color="auto"/>
            </w:tcBorders>
            <w:textDirection w:val="btLr"/>
            <w:vAlign w:val="center"/>
            <w:hideMark/>
          </w:tcPr>
          <w:p w14:paraId="06F47626" w14:textId="77777777" w:rsidR="00523A4A" w:rsidRPr="00A91766" w:rsidRDefault="00523A4A" w:rsidP="00656414">
            <w:pPr>
              <w:spacing w:line="259" w:lineRule="auto"/>
              <w:ind w:left="115" w:right="115"/>
              <w:jc w:val="center"/>
              <w:rPr>
                <w:rFonts w:ascii="Calibri" w:eastAsia="Malgun Gothic" w:hAnsi="Calibri" w:cs="Times New Roman"/>
                <w:b/>
                <w:sz w:val="18"/>
                <w:szCs w:val="18"/>
                <w:lang w:eastAsia="ko-KR"/>
              </w:rPr>
            </w:pPr>
            <w:r w:rsidRPr="00A91766">
              <w:rPr>
                <w:rFonts w:ascii="Times New Roman" w:eastAsia="Malgun Gothic" w:hAnsi="Times New Roman" w:cs="Times New Roman"/>
                <w:b/>
                <w:bCs/>
                <w:sz w:val="20"/>
                <w:szCs w:val="20"/>
                <w:lang w:eastAsia="ko-KR"/>
              </w:rPr>
              <w:t>Not yet started.</w:t>
            </w:r>
          </w:p>
        </w:tc>
        <w:tc>
          <w:tcPr>
            <w:tcW w:w="457" w:type="pct"/>
            <w:tcBorders>
              <w:top w:val="single" w:sz="4" w:space="0" w:color="auto"/>
              <w:left w:val="nil"/>
              <w:bottom w:val="single" w:sz="4" w:space="0" w:color="auto"/>
              <w:right w:val="single" w:sz="4" w:space="0" w:color="auto"/>
            </w:tcBorders>
          </w:tcPr>
          <w:p w14:paraId="6B654DEB"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No formal UB process is identified or utilized for the project/ program.</w:t>
            </w:r>
          </w:p>
        </w:tc>
        <w:tc>
          <w:tcPr>
            <w:tcW w:w="698" w:type="pct"/>
            <w:gridSpan w:val="2"/>
            <w:tcBorders>
              <w:top w:val="single" w:sz="4" w:space="0" w:color="auto"/>
              <w:left w:val="nil"/>
              <w:bottom w:val="single" w:sz="4" w:space="0" w:color="auto"/>
              <w:right w:val="single" w:sz="4" w:space="0" w:color="auto"/>
            </w:tcBorders>
          </w:tcPr>
          <w:p w14:paraId="286B2077"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The process to identify and control UB is documented. However, UB values have </w:t>
            </w:r>
            <w:proofErr w:type="gramStart"/>
            <w:r w:rsidRPr="00A91766">
              <w:rPr>
                <w:rFonts w:ascii="Times New Roman" w:eastAsia="Malgun Gothic" w:hAnsi="Times New Roman" w:cs="Times New Roman"/>
                <w:b/>
                <w:bCs/>
                <w:sz w:val="14"/>
                <w:szCs w:val="14"/>
                <w:lang w:eastAsia="ko-KR"/>
              </w:rPr>
              <w:t>no</w:t>
            </w:r>
            <w:proofErr w:type="gramEnd"/>
            <w:r w:rsidRPr="00A91766">
              <w:rPr>
                <w:rFonts w:ascii="Times New Roman" w:eastAsia="Malgun Gothic" w:hAnsi="Times New Roman" w:cs="Times New Roman"/>
                <w:b/>
                <w:bCs/>
                <w:sz w:val="14"/>
                <w:szCs w:val="14"/>
                <w:lang w:eastAsia="ko-KR"/>
              </w:rPr>
              <w:t xml:space="preserve"> clearly identified and associated scope. Values are not distributed in a timely manner to CAs or SLPPs.</w:t>
            </w:r>
          </w:p>
        </w:tc>
        <w:tc>
          <w:tcPr>
            <w:tcW w:w="848" w:type="pct"/>
            <w:gridSpan w:val="3"/>
            <w:tcBorders>
              <w:top w:val="single" w:sz="4" w:space="0" w:color="auto"/>
              <w:left w:val="nil"/>
              <w:bottom w:val="single" w:sz="4" w:space="0" w:color="auto"/>
              <w:right w:val="single" w:sz="4" w:space="0" w:color="auto"/>
            </w:tcBorders>
            <w:shd w:val="clear" w:color="auto" w:fill="auto"/>
          </w:tcPr>
          <w:p w14:paraId="30C944E1"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 xml:space="preserve">UB values have a clearly identified work </w:t>
            </w:r>
            <w:proofErr w:type="gramStart"/>
            <w:r w:rsidRPr="00A91766">
              <w:rPr>
                <w:rFonts w:ascii="Times New Roman" w:eastAsia="Malgun Gothic" w:hAnsi="Times New Roman" w:cs="Times New Roman"/>
                <w:b/>
                <w:bCs/>
                <w:sz w:val="14"/>
                <w:szCs w:val="14"/>
                <w:lang w:eastAsia="ko-KR"/>
              </w:rPr>
              <w:t>scope, and</w:t>
            </w:r>
            <w:proofErr w:type="gramEnd"/>
            <w:r w:rsidRPr="00A91766">
              <w:rPr>
                <w:rFonts w:ascii="Times New Roman" w:eastAsia="Malgun Gothic" w:hAnsi="Times New Roman" w:cs="Times New Roman"/>
                <w:b/>
                <w:bCs/>
                <w:sz w:val="14"/>
                <w:szCs w:val="14"/>
                <w:lang w:eastAsia="ko-KR"/>
              </w:rPr>
              <w:t xml:space="preserve"> are logged appropriately in a UB or Contract Budget Base (CBB)/Project Budget Base (PBB) log. They are distributed/dispositioned in a timely manner.</w:t>
            </w:r>
          </w:p>
        </w:tc>
        <w:tc>
          <w:tcPr>
            <w:tcW w:w="809" w:type="pct"/>
            <w:tcBorders>
              <w:top w:val="single" w:sz="4" w:space="0" w:color="auto"/>
              <w:left w:val="nil"/>
              <w:bottom w:val="single" w:sz="4" w:space="0" w:color="auto"/>
              <w:right w:val="single" w:sz="4" w:space="0" w:color="auto"/>
            </w:tcBorders>
          </w:tcPr>
          <w:p w14:paraId="346448CD" w14:textId="77777777" w:rsidR="00523A4A" w:rsidRPr="00A91766" w:rsidRDefault="00523A4A" w:rsidP="00656414">
            <w:pPr>
              <w:spacing w:line="259" w:lineRule="auto"/>
              <w:rPr>
                <w:rFonts w:ascii="Times New Roman" w:eastAsia="Malgun Gothic" w:hAnsi="Times New Roman" w:cs="Times New Roman"/>
                <w:b/>
                <w:bCs/>
                <w:sz w:val="14"/>
                <w:szCs w:val="14"/>
                <w:lang w:eastAsia="ko-KR"/>
              </w:rPr>
            </w:pPr>
            <w:r w:rsidRPr="00A91766">
              <w:rPr>
                <w:rFonts w:ascii="Times New Roman" w:eastAsia="Malgun Gothic" w:hAnsi="Times New Roman" w:cs="Times New Roman"/>
                <w:b/>
                <w:bCs/>
                <w:sz w:val="14"/>
                <w:szCs w:val="14"/>
                <w:lang w:eastAsia="ko-KR"/>
              </w:rPr>
              <w:t>UB is monitored and distributed within one accounting period. Scope being dispositioned for removal from the contract may require more than one accounting period.</w:t>
            </w:r>
          </w:p>
        </w:tc>
      </w:tr>
      <w:tr w:rsidR="00523A4A" w:rsidRPr="00A91766" w14:paraId="216A27EA" w14:textId="77777777" w:rsidTr="00656414">
        <w:trPr>
          <w:cantSplit/>
          <w:trHeight w:val="2942"/>
        </w:trPr>
        <w:tc>
          <w:tcPr>
            <w:tcW w:w="2014" w:type="pct"/>
            <w:vMerge/>
            <w:tcBorders>
              <w:top w:val="single" w:sz="4" w:space="0" w:color="auto"/>
              <w:left w:val="single" w:sz="4" w:space="0" w:color="auto"/>
              <w:bottom w:val="single" w:sz="4" w:space="0" w:color="auto"/>
              <w:right w:val="single" w:sz="4" w:space="0" w:color="auto"/>
            </w:tcBorders>
            <w:vAlign w:val="center"/>
            <w:hideMark/>
          </w:tcPr>
          <w:p w14:paraId="532D3B60" w14:textId="77777777" w:rsidR="00523A4A" w:rsidRPr="00A91766" w:rsidRDefault="00523A4A" w:rsidP="00656414">
            <w:pPr>
              <w:spacing w:line="259" w:lineRule="auto"/>
              <w:rPr>
                <w:rFonts w:ascii="Calibri" w:eastAsia="Malgun Gothic" w:hAnsi="Calibri" w:cs="Times New Roman"/>
                <w:bCs/>
                <w:i/>
                <w:sz w:val="18"/>
                <w:szCs w:val="18"/>
                <w:lang w:eastAsia="ko-KR"/>
              </w:rPr>
            </w:pPr>
          </w:p>
        </w:tc>
        <w:tc>
          <w:tcPr>
            <w:tcW w:w="175" w:type="pct"/>
            <w:vMerge/>
            <w:tcBorders>
              <w:top w:val="single" w:sz="4" w:space="0" w:color="auto"/>
              <w:left w:val="nil"/>
              <w:bottom w:val="single" w:sz="4" w:space="0" w:color="auto"/>
              <w:right w:val="single" w:sz="4" w:space="0" w:color="auto"/>
            </w:tcBorders>
            <w:vAlign w:val="center"/>
            <w:hideMark/>
          </w:tcPr>
          <w:p w14:paraId="094BB037" w14:textId="77777777" w:rsidR="00523A4A" w:rsidRPr="00A91766" w:rsidRDefault="00523A4A" w:rsidP="00656414">
            <w:pPr>
              <w:spacing w:line="259" w:lineRule="auto"/>
              <w:rPr>
                <w:rFonts w:ascii="Calibri" w:eastAsia="Malgun Gothic" w:hAnsi="Calibri" w:cs="Times New Roman"/>
                <w:bCs/>
                <w:sz w:val="18"/>
                <w:szCs w:val="18"/>
                <w:lang w:eastAsia="ko-KR"/>
              </w:rPr>
            </w:pPr>
          </w:p>
        </w:tc>
        <w:tc>
          <w:tcPr>
            <w:tcW w:w="457" w:type="pct"/>
            <w:tcBorders>
              <w:top w:val="single" w:sz="4" w:space="0" w:color="auto"/>
              <w:left w:val="nil"/>
              <w:bottom w:val="single" w:sz="4" w:space="0" w:color="auto"/>
              <w:right w:val="single" w:sz="4" w:space="0" w:color="auto"/>
            </w:tcBorders>
          </w:tcPr>
          <w:p w14:paraId="37B3D565"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Some effort has been initiated to identify UB, but no documented process exists on the use and/or management of UB.  </w:t>
            </w:r>
          </w:p>
        </w:tc>
        <w:tc>
          <w:tcPr>
            <w:tcW w:w="698" w:type="pct"/>
            <w:gridSpan w:val="2"/>
            <w:tcBorders>
              <w:top w:val="single" w:sz="4" w:space="0" w:color="auto"/>
              <w:left w:val="nil"/>
              <w:bottom w:val="single" w:sz="4" w:space="0" w:color="auto"/>
              <w:right w:val="single" w:sz="4" w:space="0" w:color="auto"/>
            </w:tcBorders>
          </w:tcPr>
          <w:p w14:paraId="090E4C00"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The UB identification process may not always be followed or has gaps.</w:t>
            </w:r>
          </w:p>
          <w:p w14:paraId="04865A58"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31449A3E"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UB transactions are distributed/dispositioned (either to MR/definitized CA/Work packages, or contractually removed from project/program, or transferred to) periodically. </w:t>
            </w:r>
          </w:p>
          <w:p w14:paraId="2FDDFFCF"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2AB8662"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color w:val="000000"/>
                <w:sz w:val="14"/>
                <w:szCs w:val="14"/>
                <w:lang w:eastAsia="ko-KR"/>
              </w:rPr>
              <w:t xml:space="preserve">UB Identification is coordinated with the Analysis </w:t>
            </w:r>
            <w:r>
              <w:rPr>
                <w:rFonts w:ascii="Times New Roman" w:eastAsia="Malgun Gothic" w:hAnsi="Times New Roman" w:cs="Times New Roman"/>
                <w:color w:val="000000"/>
                <w:sz w:val="14"/>
                <w:szCs w:val="14"/>
                <w:lang w:eastAsia="ko-KR"/>
              </w:rPr>
              <w:t>and</w:t>
            </w:r>
            <w:r w:rsidRPr="00A91766">
              <w:rPr>
                <w:rFonts w:ascii="Times New Roman" w:eastAsia="Malgun Gothic" w:hAnsi="Times New Roman" w:cs="Times New Roman"/>
                <w:color w:val="000000"/>
                <w:sz w:val="14"/>
                <w:szCs w:val="14"/>
                <w:lang w:eastAsia="ko-KR"/>
              </w:rPr>
              <w:t xml:space="preserve"> Management Reporting </w:t>
            </w:r>
            <w:r>
              <w:rPr>
                <w:rFonts w:ascii="Times New Roman" w:eastAsia="Malgun Gothic" w:hAnsi="Times New Roman" w:cs="Times New Roman"/>
                <w:color w:val="000000"/>
                <w:sz w:val="14"/>
                <w:szCs w:val="14"/>
                <w:lang w:eastAsia="ko-KR"/>
              </w:rPr>
              <w:t>sub-</w:t>
            </w:r>
            <w:r w:rsidRPr="00A91766">
              <w:rPr>
                <w:rFonts w:ascii="Times New Roman" w:eastAsia="Malgun Gothic" w:hAnsi="Times New Roman" w:cs="Times New Roman"/>
                <w:color w:val="000000"/>
                <w:sz w:val="14"/>
                <w:szCs w:val="14"/>
                <w:lang w:eastAsia="ko-KR"/>
              </w:rPr>
              <w:t xml:space="preserve">process and Change Control </w:t>
            </w:r>
            <w:r>
              <w:rPr>
                <w:rFonts w:ascii="Times New Roman" w:eastAsia="Malgun Gothic" w:hAnsi="Times New Roman" w:cs="Times New Roman"/>
                <w:color w:val="000000"/>
                <w:sz w:val="14"/>
                <w:szCs w:val="14"/>
                <w:lang w:eastAsia="ko-KR"/>
              </w:rPr>
              <w:t>sub-</w:t>
            </w:r>
            <w:r w:rsidRPr="00A91766">
              <w:rPr>
                <w:rFonts w:ascii="Times New Roman" w:eastAsia="Malgun Gothic" w:hAnsi="Times New Roman" w:cs="Times New Roman"/>
                <w:color w:val="000000"/>
                <w:sz w:val="14"/>
                <w:szCs w:val="14"/>
                <w:lang w:eastAsia="ko-KR"/>
              </w:rPr>
              <w:t>process.</w:t>
            </w:r>
          </w:p>
        </w:tc>
        <w:tc>
          <w:tcPr>
            <w:tcW w:w="848" w:type="pct"/>
            <w:gridSpan w:val="3"/>
            <w:tcBorders>
              <w:top w:val="single" w:sz="4" w:space="0" w:color="auto"/>
              <w:left w:val="nil"/>
              <w:bottom w:val="single" w:sz="4" w:space="0" w:color="auto"/>
              <w:right w:val="single" w:sz="4" w:space="0" w:color="auto"/>
            </w:tcBorders>
          </w:tcPr>
          <w:p w14:paraId="394F43CE"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The project/program has an approved process for the establishment and control of </w:t>
            </w:r>
            <w:proofErr w:type="gramStart"/>
            <w:r w:rsidRPr="00A91766">
              <w:rPr>
                <w:rFonts w:ascii="Times New Roman" w:eastAsia="Malgun Gothic" w:hAnsi="Times New Roman" w:cs="Times New Roman"/>
                <w:bCs/>
                <w:sz w:val="14"/>
                <w:szCs w:val="14"/>
                <w:lang w:eastAsia="ko-KR"/>
              </w:rPr>
              <w:t>UB, and</w:t>
            </w:r>
            <w:proofErr w:type="gramEnd"/>
            <w:r w:rsidRPr="00A91766">
              <w:rPr>
                <w:rFonts w:ascii="Times New Roman" w:eastAsia="Malgun Gothic" w:hAnsi="Times New Roman" w:cs="Times New Roman"/>
                <w:bCs/>
                <w:sz w:val="14"/>
                <w:szCs w:val="14"/>
                <w:lang w:eastAsia="ko-KR"/>
              </w:rPr>
              <w:t xml:space="preserve"> follows the process monthly while maintaining a UB log.  </w:t>
            </w:r>
          </w:p>
          <w:p w14:paraId="30E90663"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76A6C18E"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UB accounts are distributed/dispositioned in a timely manner as work scope is finalized and distributed/ dispositioned to CAs, summary level planning packages, or for removal from the contract. If </w:t>
            </w:r>
            <w:proofErr w:type="gramStart"/>
            <w:r w:rsidRPr="00A91766">
              <w:rPr>
                <w:rFonts w:ascii="Times New Roman" w:eastAsia="Malgun Gothic" w:hAnsi="Times New Roman" w:cs="Times New Roman"/>
                <w:bCs/>
                <w:sz w:val="14"/>
                <w:szCs w:val="14"/>
                <w:lang w:eastAsia="ko-KR"/>
              </w:rPr>
              <w:t>not</w:t>
            </w:r>
            <w:proofErr w:type="gramEnd"/>
            <w:r w:rsidRPr="00A91766">
              <w:rPr>
                <w:rFonts w:ascii="Times New Roman" w:eastAsia="Malgun Gothic" w:hAnsi="Times New Roman" w:cs="Times New Roman"/>
                <w:bCs/>
                <w:sz w:val="14"/>
                <w:szCs w:val="14"/>
                <w:lang w:eastAsia="ko-KR"/>
              </w:rPr>
              <w:t xml:space="preserve"> possible to disposition UB in a timely manner (i.e., three months), documentation has been completed inclusive of an explanation and a plan to disposition UB.</w:t>
            </w:r>
          </w:p>
          <w:p w14:paraId="765C4A43"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4D99D8E9"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All transactions to/from UB are managed by the Change Control Board (CCB), and they are always documented through formal change control.  </w:t>
            </w:r>
          </w:p>
          <w:p w14:paraId="22234421"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3DF96587"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r w:rsidRPr="00A91766">
              <w:rPr>
                <w:rFonts w:ascii="Times New Roman" w:eastAsia="Malgun Gothic" w:hAnsi="Times New Roman" w:cs="Times New Roman"/>
                <w:bCs/>
                <w:sz w:val="14"/>
                <w:szCs w:val="14"/>
                <w:lang w:eastAsia="ko-KR"/>
              </w:rPr>
              <w:t xml:space="preserve">UB </w:t>
            </w:r>
            <w:r w:rsidRPr="00A91766">
              <w:rPr>
                <w:rFonts w:ascii="Times New Roman" w:eastAsia="Malgun Gothic" w:hAnsi="Times New Roman" w:cs="Times New Roman"/>
                <w:color w:val="000000"/>
                <w:sz w:val="14"/>
                <w:szCs w:val="14"/>
                <w:lang w:eastAsia="ko-KR"/>
              </w:rPr>
              <w:t xml:space="preserve">Identification </w:t>
            </w:r>
            <w:r w:rsidRPr="00A91766">
              <w:rPr>
                <w:rFonts w:ascii="Times New Roman" w:eastAsia="Malgun Gothic" w:hAnsi="Times New Roman" w:cs="Times New Roman"/>
                <w:bCs/>
                <w:sz w:val="14"/>
                <w:szCs w:val="14"/>
                <w:lang w:eastAsia="ko-KR"/>
              </w:rPr>
              <w:t xml:space="preserve">is fully integrated with the Analysis </w:t>
            </w:r>
            <w:r>
              <w:rPr>
                <w:rFonts w:ascii="Times New Roman" w:eastAsia="Malgun Gothic" w:hAnsi="Times New Roman" w:cs="Times New Roman"/>
                <w:bCs/>
                <w:sz w:val="14"/>
                <w:szCs w:val="14"/>
                <w:lang w:eastAsia="ko-KR"/>
              </w:rPr>
              <w:t>and</w:t>
            </w:r>
            <w:r w:rsidRPr="00A91766">
              <w:rPr>
                <w:rFonts w:ascii="Times New Roman" w:eastAsia="Malgun Gothic" w:hAnsi="Times New Roman" w:cs="Times New Roman"/>
                <w:bCs/>
                <w:sz w:val="14"/>
                <w:szCs w:val="14"/>
                <w:lang w:eastAsia="ko-KR"/>
              </w:rPr>
              <w:t xml:space="preserve"> Management Reporting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 xml:space="preserve">process and Change Control </w:t>
            </w:r>
            <w:r>
              <w:rPr>
                <w:rFonts w:ascii="Times New Roman" w:hAnsi="Times New Roman" w:cs="Times New Roman"/>
                <w:bCs/>
                <w:color w:val="000000"/>
                <w:sz w:val="14"/>
                <w:szCs w:val="14"/>
              </w:rPr>
              <w:t>sub-</w:t>
            </w:r>
            <w:r w:rsidRPr="00A91766">
              <w:rPr>
                <w:rFonts w:ascii="Times New Roman" w:eastAsia="Malgun Gothic" w:hAnsi="Times New Roman" w:cs="Times New Roman"/>
                <w:bCs/>
                <w:sz w:val="14"/>
                <w:szCs w:val="14"/>
                <w:lang w:eastAsia="ko-KR"/>
              </w:rPr>
              <w:t>process.</w:t>
            </w:r>
          </w:p>
        </w:tc>
        <w:tc>
          <w:tcPr>
            <w:tcW w:w="809" w:type="pct"/>
            <w:tcBorders>
              <w:top w:val="single" w:sz="4" w:space="0" w:color="auto"/>
              <w:left w:val="nil"/>
              <w:bottom w:val="single" w:sz="4" w:space="0" w:color="auto"/>
              <w:right w:val="single" w:sz="4" w:space="0" w:color="auto"/>
            </w:tcBorders>
          </w:tcPr>
          <w:p w14:paraId="23B8C715"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bCs/>
                <w:sz w:val="14"/>
                <w:szCs w:val="14"/>
                <w:lang w:eastAsia="ko-KR"/>
              </w:rPr>
              <w:t xml:space="preserve">Transactions to/from UB are monitored and automatically distributed/dispositioned in a timely manner, usually within one accounting period from log entry, with exception of delays in contract direction. </w:t>
            </w:r>
          </w:p>
          <w:p w14:paraId="02BA3EB5" w14:textId="77777777" w:rsidR="00523A4A" w:rsidRPr="00A91766" w:rsidRDefault="00523A4A" w:rsidP="00656414">
            <w:pPr>
              <w:spacing w:line="259" w:lineRule="auto"/>
              <w:rPr>
                <w:rFonts w:ascii="Times New Roman" w:eastAsia="Malgun Gothic" w:hAnsi="Times New Roman" w:cs="Times New Roman"/>
                <w:bCs/>
                <w:sz w:val="14"/>
                <w:szCs w:val="14"/>
                <w:lang w:eastAsia="ko-KR"/>
              </w:rPr>
            </w:pPr>
          </w:p>
          <w:p w14:paraId="3E046392" w14:textId="77777777" w:rsidR="00523A4A" w:rsidRPr="00A91766" w:rsidRDefault="00523A4A" w:rsidP="00656414">
            <w:pPr>
              <w:spacing w:line="259" w:lineRule="auto"/>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All UB transactions are managed through a formal project/program Change Control process including a project/program CCB. Necessary corrective actions are implemented, completed, and recurring issues resolved.</w:t>
            </w:r>
          </w:p>
          <w:p w14:paraId="496CAC43" w14:textId="77777777" w:rsidR="00523A4A" w:rsidRPr="00A91766" w:rsidRDefault="00523A4A" w:rsidP="00656414">
            <w:pPr>
              <w:spacing w:line="259" w:lineRule="auto"/>
              <w:rPr>
                <w:rFonts w:ascii="Times New Roman" w:eastAsia="Malgun Gothic" w:hAnsi="Times New Roman" w:cs="Times New Roman"/>
                <w:sz w:val="14"/>
                <w:szCs w:val="14"/>
                <w:lang w:eastAsia="ko-KR"/>
              </w:rPr>
            </w:pPr>
          </w:p>
          <w:p w14:paraId="6919571C"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Routine surveillance results of UB transactions are fully disclosed with all appropriate stakeholders, who maximize use of these results.</w:t>
            </w:r>
          </w:p>
          <w:p w14:paraId="0C2FC609" w14:textId="77777777" w:rsidR="00523A4A" w:rsidRPr="00A91766" w:rsidRDefault="00523A4A" w:rsidP="00656414">
            <w:pPr>
              <w:spacing w:line="259" w:lineRule="auto"/>
              <w:rPr>
                <w:rFonts w:ascii="Times New Roman" w:eastAsia="Malgun Gothic" w:hAnsi="Times New Roman" w:cs="Times New Roman"/>
                <w:sz w:val="14"/>
                <w:szCs w:val="14"/>
                <w:lang w:eastAsia="ko-KR"/>
              </w:rPr>
            </w:pPr>
          </w:p>
          <w:p w14:paraId="1FCCFA39" w14:textId="77777777" w:rsidR="00523A4A" w:rsidRPr="00A91766" w:rsidRDefault="00523A4A" w:rsidP="00656414">
            <w:pPr>
              <w:contextualSpacing/>
              <w:rPr>
                <w:rFonts w:ascii="Times New Roman" w:eastAsia="Malgun Gothic" w:hAnsi="Times New Roman" w:cs="Times New Roman"/>
                <w:sz w:val="14"/>
                <w:szCs w:val="14"/>
                <w:lang w:eastAsia="ko-KR"/>
              </w:rPr>
            </w:pPr>
            <w:r w:rsidRPr="00A91766">
              <w:rPr>
                <w:rFonts w:ascii="Times New Roman" w:eastAsia="Malgun Gothic" w:hAnsi="Times New Roman" w:cs="Times New Roman"/>
                <w:sz w:val="14"/>
                <w:szCs w:val="14"/>
                <w:lang w:eastAsia="ko-KR"/>
              </w:rPr>
              <w:t>The UB identification and control process is continuously improved and optimized</w:t>
            </w:r>
            <w:r w:rsidRPr="00A91766">
              <w:rPr>
                <w:rFonts w:ascii="Times New Roman" w:eastAsia="Malgun Gothic" w:hAnsi="Times New Roman" w:cs="Times New Roman"/>
                <w:i/>
                <w:iCs/>
                <w:sz w:val="14"/>
                <w:szCs w:val="14"/>
                <w:lang w:eastAsia="ko-KR"/>
              </w:rPr>
              <w:t>.</w:t>
            </w:r>
          </w:p>
          <w:p w14:paraId="15A823F7" w14:textId="77777777" w:rsidR="00523A4A" w:rsidRPr="00A91766" w:rsidRDefault="00523A4A" w:rsidP="00656414">
            <w:pPr>
              <w:rPr>
                <w:rFonts w:ascii="Times New Roman" w:eastAsia="Malgun Gothic" w:hAnsi="Times New Roman" w:cs="Times New Roman"/>
                <w:color w:val="000000"/>
                <w:sz w:val="14"/>
                <w:szCs w:val="14"/>
                <w:lang w:eastAsia="ko-KR"/>
              </w:rPr>
            </w:pPr>
          </w:p>
          <w:p w14:paraId="6E788A9A" w14:textId="77777777" w:rsidR="00523A4A" w:rsidRPr="00A91766" w:rsidRDefault="00523A4A" w:rsidP="00656414">
            <w:pPr>
              <w:rPr>
                <w:rFonts w:ascii="Times New Roman" w:eastAsia="Malgun Gothic" w:hAnsi="Times New Roman" w:cs="Times New Roman"/>
                <w:color w:val="000000"/>
                <w:sz w:val="14"/>
                <w:szCs w:val="14"/>
                <w:lang w:eastAsia="ko-KR"/>
              </w:rPr>
            </w:pPr>
          </w:p>
        </w:tc>
      </w:tr>
    </w:tbl>
    <w:p w14:paraId="0089FA21" w14:textId="77777777" w:rsidR="00523A4A" w:rsidRDefault="00523A4A" w:rsidP="00523A4A">
      <w:pPr>
        <w:rPr>
          <w:rFonts w:ascii="Times New Roman" w:hAnsi="Times New Roman" w:cs="Times New Roman"/>
          <w:b/>
          <w:bCs/>
          <w:color w:val="00B050"/>
        </w:rPr>
      </w:pPr>
      <w:r>
        <w:rPr>
          <w:rFonts w:ascii="Times New Roman" w:hAnsi="Times New Roman" w:cs="Times New Roman"/>
          <w:b/>
          <w:bCs/>
          <w:color w:val="00B050"/>
        </w:rPr>
        <w:br w:type="page"/>
      </w:r>
    </w:p>
    <w:tbl>
      <w:tblPr>
        <w:tblW w:w="5000" w:type="pct"/>
        <w:tblLook w:val="04A0" w:firstRow="1" w:lastRow="0" w:firstColumn="1" w:lastColumn="0" w:noHBand="0" w:noVBand="1"/>
      </w:tblPr>
      <w:tblGrid>
        <w:gridCol w:w="4856"/>
        <w:gridCol w:w="539"/>
        <w:gridCol w:w="1888"/>
        <w:gridCol w:w="181"/>
        <w:gridCol w:w="1707"/>
        <w:gridCol w:w="96"/>
        <w:gridCol w:w="1621"/>
        <w:gridCol w:w="171"/>
        <w:gridCol w:w="1891"/>
      </w:tblGrid>
      <w:tr w:rsidR="00523A4A" w:rsidRPr="00B057C2" w14:paraId="0CBAF98C"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484D675B" w14:textId="77777777" w:rsidR="00523A4A" w:rsidRDefault="00523A4A" w:rsidP="00656414">
            <w:pPr>
              <w:spacing w:line="259" w:lineRule="auto"/>
              <w:rPr>
                <w:rFonts w:ascii="Times New Roman" w:eastAsia="Malgun Gothic" w:hAnsi="Times New Roman" w:cs="Times New Roman"/>
                <w:b/>
                <w:bCs/>
                <w:sz w:val="20"/>
                <w:szCs w:val="20"/>
                <w:lang w:eastAsia="ko-KR"/>
              </w:rPr>
            </w:pPr>
            <w:r w:rsidRPr="00B057C2">
              <w:rPr>
                <w:rFonts w:ascii="Times New Roman" w:eastAsia="Malgun Gothic" w:hAnsi="Times New Roman" w:cs="Times New Roman"/>
                <w:b/>
                <w:bCs/>
                <w:sz w:val="22"/>
                <w:szCs w:val="22"/>
                <w:lang w:eastAsia="ko-KR"/>
              </w:rPr>
              <w:lastRenderedPageBreak/>
              <w:br w:type="page"/>
            </w:r>
            <w:r w:rsidRPr="002F7B7B">
              <w:rPr>
                <w:rFonts w:ascii="Times New Roman" w:eastAsia="Malgun Gothic" w:hAnsi="Times New Roman" w:cs="Times New Roman"/>
                <w:b/>
                <w:bCs/>
                <w:sz w:val="20"/>
                <w:szCs w:val="20"/>
                <w:lang w:eastAsia="ko-KR"/>
              </w:rPr>
              <w:t xml:space="preserve">SUB-PROCESS C: BUDGETING AND </w:t>
            </w:r>
          </w:p>
          <w:p w14:paraId="5C82DDB5" w14:textId="77777777" w:rsidR="00523A4A" w:rsidRPr="00B057C2" w:rsidRDefault="00523A4A"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WORK AUTHORIZATION</w:t>
            </w:r>
          </w:p>
        </w:tc>
        <w:tc>
          <w:tcPr>
            <w:tcW w:w="3125" w:type="pct"/>
            <w:gridSpan w:val="8"/>
            <w:tcBorders>
              <w:top w:val="single" w:sz="4" w:space="0" w:color="auto"/>
              <w:left w:val="single" w:sz="4" w:space="0" w:color="auto"/>
              <w:bottom w:val="single" w:sz="4" w:space="0" w:color="auto"/>
              <w:right w:val="single" w:sz="4" w:space="0" w:color="000000"/>
            </w:tcBorders>
            <w:vAlign w:val="center"/>
            <w:hideMark/>
          </w:tcPr>
          <w:p w14:paraId="23805148" w14:textId="77777777" w:rsidR="00523A4A" w:rsidRPr="00B057C2" w:rsidRDefault="00523A4A"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523A4A" w:rsidRPr="00B057C2" w14:paraId="7402F0CD"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7C0420C9" w14:textId="77777777" w:rsidR="00523A4A" w:rsidRPr="00B057C2" w:rsidRDefault="00523A4A"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456AB050" w14:textId="77777777" w:rsidR="00523A4A" w:rsidRPr="00B057C2" w:rsidRDefault="00523A4A"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28FAB91E" w14:textId="77777777" w:rsidR="00523A4A" w:rsidRPr="00B057C2" w:rsidRDefault="00523A4A"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359C7563" w14:textId="77777777" w:rsidR="00523A4A" w:rsidRPr="00B057C2" w:rsidRDefault="00523A4A"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4E50275D" w14:textId="77777777" w:rsidR="00523A4A" w:rsidRPr="00B057C2" w:rsidRDefault="00523A4A"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523A4A" w:rsidRPr="00B057C2" w14:paraId="0BF26E70"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2FDCD665" w14:textId="77777777" w:rsidR="00523A4A" w:rsidRPr="00B057C2" w:rsidRDefault="00523A4A"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C.12. Reconcile to Target Cost Goal</w:t>
            </w:r>
          </w:p>
        </w:tc>
        <w:tc>
          <w:tcPr>
            <w:tcW w:w="208" w:type="pct"/>
            <w:tcBorders>
              <w:top w:val="nil"/>
              <w:left w:val="single" w:sz="4" w:space="0" w:color="auto"/>
              <w:bottom w:val="single" w:sz="4" w:space="0" w:color="auto"/>
              <w:right w:val="single" w:sz="4" w:space="0" w:color="auto"/>
            </w:tcBorders>
            <w:vAlign w:val="center"/>
            <w:hideMark/>
          </w:tcPr>
          <w:p w14:paraId="4619A626" w14:textId="77777777" w:rsidR="00523A4A" w:rsidRPr="00B057C2" w:rsidRDefault="00523A4A"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vAlign w:val="center"/>
            <w:hideMark/>
          </w:tcPr>
          <w:p w14:paraId="6107E841" w14:textId="77777777" w:rsidR="00523A4A" w:rsidRPr="00B057C2" w:rsidRDefault="00523A4A"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29" w:type="pct"/>
            <w:gridSpan w:val="2"/>
            <w:tcBorders>
              <w:top w:val="nil"/>
              <w:left w:val="nil"/>
              <w:bottom w:val="single" w:sz="4" w:space="0" w:color="auto"/>
              <w:right w:val="single" w:sz="4" w:space="0" w:color="auto"/>
            </w:tcBorders>
            <w:vAlign w:val="center"/>
            <w:hideMark/>
          </w:tcPr>
          <w:p w14:paraId="0765E766" w14:textId="77777777" w:rsidR="00523A4A" w:rsidRPr="00B057C2" w:rsidRDefault="00523A4A"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29" w:type="pct"/>
            <w:gridSpan w:val="3"/>
            <w:tcBorders>
              <w:top w:val="nil"/>
              <w:left w:val="nil"/>
              <w:bottom w:val="single" w:sz="4" w:space="0" w:color="auto"/>
              <w:right w:val="single" w:sz="4" w:space="0" w:color="auto"/>
            </w:tcBorders>
            <w:shd w:val="clear" w:color="auto" w:fill="auto"/>
            <w:vAlign w:val="center"/>
            <w:hideMark/>
          </w:tcPr>
          <w:p w14:paraId="6B6AE91A" w14:textId="77777777" w:rsidR="00523A4A" w:rsidRPr="00B057C2" w:rsidRDefault="00523A4A"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730" w:type="pct"/>
            <w:tcBorders>
              <w:top w:val="nil"/>
              <w:left w:val="nil"/>
              <w:bottom w:val="single" w:sz="4" w:space="0" w:color="auto"/>
              <w:right w:val="single" w:sz="4" w:space="0" w:color="auto"/>
            </w:tcBorders>
            <w:vAlign w:val="center"/>
            <w:hideMark/>
          </w:tcPr>
          <w:p w14:paraId="7F7D7B5C" w14:textId="77777777" w:rsidR="00523A4A" w:rsidRPr="00B057C2" w:rsidRDefault="00523A4A"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523A4A" w:rsidRPr="00B057C2" w14:paraId="132C079E" w14:textId="77777777" w:rsidTr="00C13C95">
        <w:trPr>
          <w:cantSplit/>
          <w:trHeight w:val="1016"/>
        </w:trPr>
        <w:tc>
          <w:tcPr>
            <w:tcW w:w="1875" w:type="pct"/>
            <w:vMerge w:val="restart"/>
            <w:tcBorders>
              <w:top w:val="single" w:sz="4" w:space="0" w:color="auto"/>
              <w:left w:val="single" w:sz="4" w:space="0" w:color="auto"/>
              <w:bottom w:val="single" w:sz="4" w:space="0" w:color="auto"/>
              <w:right w:val="single" w:sz="4" w:space="0" w:color="auto"/>
            </w:tcBorders>
          </w:tcPr>
          <w:p w14:paraId="6E837575" w14:textId="77777777" w:rsidR="00523A4A" w:rsidRPr="00B057C2" w:rsidRDefault="00523A4A" w:rsidP="00656414">
            <w:pPr>
              <w:suppressAutoHyphens/>
              <w:autoSpaceDE w:val="0"/>
              <w:autoSpaceDN w:val="0"/>
              <w:adjustRightInd w:val="0"/>
              <w:textAlignment w:val="center"/>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A project/program baseline that reflects the common agreement between the two parties, for example a customer and contractor, provides a common reference point for progress assessment. It provides recognition of contractual requirements and precludes unauthorized changes to the Performance Measurement Baseline (PMB). The target cost must be reconciled with the PMB and Management Reserve (MR). This reconciliation includes a comparison of the Contract Budget Base (CBB) (sometimes known as the Project Budget Base (PBB)) to the Negotiated Contract Cost (NCC) plus Authorized Unpriced Work (AUW). The CBB is also reconciled with the Total Allocated Budget (TAB) to consider the cost value of an OTB. The sum of the Control Account (CA) budgets for higher-level Work Breakdown Structure (WBS) elements, Undistributed Budget (UB), and MR must reconcile with the TAB.</w:t>
            </w:r>
          </w:p>
          <w:p w14:paraId="443E013D" w14:textId="77777777" w:rsidR="00523A4A" w:rsidRPr="00B057C2" w:rsidRDefault="00523A4A" w:rsidP="00656414">
            <w:pPr>
              <w:suppressAutoHyphens/>
              <w:autoSpaceDE w:val="0"/>
              <w:autoSpaceDN w:val="0"/>
              <w:adjustRightInd w:val="0"/>
              <w:textAlignment w:val="center"/>
              <w:rPr>
                <w:rFonts w:ascii="Times New Roman" w:eastAsia="Malgun Gothic" w:hAnsi="Times New Roman" w:cs="Times New Roman"/>
                <w:sz w:val="14"/>
                <w:szCs w:val="14"/>
                <w:lang w:eastAsia="ko-KR"/>
              </w:rPr>
            </w:pPr>
          </w:p>
          <w:p w14:paraId="19C26531" w14:textId="77777777" w:rsidR="00523A4A" w:rsidRPr="00B057C2" w:rsidRDefault="00523A4A"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51B0CF15" w14:textId="77777777" w:rsidR="00523A4A" w:rsidRPr="00B057C2"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bCs/>
                <w:color w:val="000000"/>
                <w:sz w:val="14"/>
                <w:szCs w:val="14"/>
              </w:rPr>
              <w:t>MR</w:t>
            </w:r>
            <w:r w:rsidRPr="00B057C2">
              <w:rPr>
                <w:rFonts w:ascii="Sabon LT Std" w:eastAsia="Malgun Gothic" w:hAnsi="Sabon LT Std" w:cs="Sabon LT Std"/>
                <w:b/>
                <w:bCs/>
                <w:color w:val="000000"/>
                <w:sz w:val="14"/>
                <w:szCs w:val="14"/>
              </w:rPr>
              <w:t xml:space="preserve"> </w:t>
            </w:r>
            <w:r w:rsidRPr="00B057C2">
              <w:rPr>
                <w:rFonts w:ascii="Times New Roman" w:eastAsia="Malgun Gothic" w:hAnsi="Times New Roman" w:cs="Times New Roman"/>
                <w:bCs/>
                <w:color w:val="000000"/>
                <w:sz w:val="14"/>
                <w:szCs w:val="14"/>
              </w:rPr>
              <w:t>(showing month end values; monthly sources and applications to CAs; current value)</w:t>
            </w:r>
          </w:p>
          <w:p w14:paraId="07054102" w14:textId="77777777" w:rsidR="00523A4A" w:rsidRPr="00B057C2"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bCs/>
                <w:color w:val="000000"/>
                <w:sz w:val="14"/>
                <w:szCs w:val="14"/>
              </w:rPr>
              <w:t>UB (showing month end values; monthly sources and applications to CAs; current value)</w:t>
            </w:r>
          </w:p>
          <w:p w14:paraId="6F9B9E2C" w14:textId="77777777" w:rsidR="00523A4A" w:rsidRPr="00B057C2"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bCs/>
                <w:color w:val="000000"/>
                <w:sz w:val="14"/>
                <w:szCs w:val="14"/>
              </w:rPr>
              <w:t>PMB</w:t>
            </w:r>
            <w:r w:rsidRPr="00B057C2">
              <w:rPr>
                <w:rFonts w:ascii="Sabon LT Std" w:eastAsia="Malgun Gothic" w:hAnsi="Sabon LT Std" w:cs="Sabon LT Std"/>
                <w:b/>
                <w:bCs/>
                <w:color w:val="000000"/>
                <w:sz w:val="22"/>
                <w:szCs w:val="22"/>
              </w:rPr>
              <w:t xml:space="preserve"> </w:t>
            </w:r>
            <w:r w:rsidRPr="00B057C2">
              <w:rPr>
                <w:rFonts w:ascii="Times New Roman" w:eastAsia="Malgun Gothic" w:hAnsi="Times New Roman" w:cs="Times New Roman"/>
                <w:bCs/>
                <w:color w:val="000000"/>
                <w:sz w:val="14"/>
                <w:szCs w:val="14"/>
              </w:rPr>
              <w:t>(showing month end values; monthly changes from/to management reserve and undistributed budget; current value)</w:t>
            </w:r>
          </w:p>
          <w:p w14:paraId="401003E2" w14:textId="77777777" w:rsidR="00523A4A" w:rsidRPr="00B057C2"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bCs/>
                <w:color w:val="000000"/>
                <w:sz w:val="14"/>
                <w:szCs w:val="14"/>
              </w:rPr>
              <w:t>CBB/PBB</w:t>
            </w:r>
            <w:r w:rsidRPr="00B057C2">
              <w:rPr>
                <w:rFonts w:ascii="Times New Roman" w:eastAsia="Malgun Gothic" w:hAnsi="Times New Roman" w:cs="Times New Roman"/>
                <w:bCs/>
                <w:color w:val="000000"/>
                <w:sz w:val="16"/>
                <w:szCs w:val="14"/>
              </w:rPr>
              <w:t xml:space="preserve"> </w:t>
            </w:r>
            <w:r w:rsidRPr="00B057C2">
              <w:rPr>
                <w:rFonts w:ascii="Times New Roman" w:eastAsia="Malgun Gothic" w:hAnsi="Times New Roman" w:cs="Times New Roman"/>
                <w:bCs/>
                <w:color w:val="000000"/>
                <w:sz w:val="14"/>
                <w:szCs w:val="14"/>
              </w:rPr>
              <w:t xml:space="preserve">(showing month end values; monthly changes identifying contract modifications; current value) reconciled to the target </w:t>
            </w:r>
            <w:proofErr w:type="gramStart"/>
            <w:r w:rsidRPr="00B057C2">
              <w:rPr>
                <w:rFonts w:ascii="Times New Roman" w:eastAsia="Malgun Gothic" w:hAnsi="Times New Roman" w:cs="Times New Roman"/>
                <w:bCs/>
                <w:color w:val="000000"/>
                <w:sz w:val="14"/>
                <w:szCs w:val="14"/>
              </w:rPr>
              <w:t>cost</w:t>
            </w:r>
            <w:proofErr w:type="gramEnd"/>
          </w:p>
          <w:p w14:paraId="4171BF5B" w14:textId="77777777" w:rsidR="00523A4A" w:rsidRPr="00B057C2"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bCs/>
                <w:color w:val="000000"/>
                <w:sz w:val="14"/>
                <w:szCs w:val="14"/>
              </w:rPr>
              <w:t xml:space="preserve">TAB reconciled to the contract budget base and any recognized over target </w:t>
            </w:r>
            <w:proofErr w:type="gramStart"/>
            <w:r w:rsidRPr="00B057C2">
              <w:rPr>
                <w:rFonts w:ascii="Times New Roman" w:eastAsia="Malgun Gothic" w:hAnsi="Times New Roman" w:cs="Times New Roman"/>
                <w:bCs/>
                <w:color w:val="000000"/>
                <w:sz w:val="14"/>
                <w:szCs w:val="14"/>
              </w:rPr>
              <w:t>baseline</w:t>
            </w:r>
            <w:proofErr w:type="gramEnd"/>
          </w:p>
          <w:p w14:paraId="43C6E01F" w14:textId="77777777" w:rsidR="00523A4A" w:rsidRPr="00B057C2" w:rsidRDefault="00523A4A" w:rsidP="00656414">
            <w:pPr>
              <w:numPr>
                <w:ilvl w:val="0"/>
                <w:numId w:val="8"/>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bCs/>
                <w:color w:val="000000"/>
                <w:sz w:val="14"/>
                <w:szCs w:val="14"/>
              </w:rPr>
              <w:t>Other</w:t>
            </w:r>
          </w:p>
          <w:p w14:paraId="3F90EBD7" w14:textId="77777777" w:rsidR="00523A4A" w:rsidRPr="00B057C2"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rPr>
            </w:pPr>
          </w:p>
          <w:p w14:paraId="35B46422" w14:textId="77777777" w:rsidR="00523A4A" w:rsidRPr="00B057C2" w:rsidRDefault="00523A4A"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The CBB/PBB reconciliation should be integrated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 xml:space="preserve">process. </w:t>
            </w:r>
          </w:p>
          <w:p w14:paraId="64723BB3" w14:textId="77777777" w:rsidR="00523A4A" w:rsidRPr="00B057C2" w:rsidRDefault="00523A4A" w:rsidP="00656414">
            <w:pPr>
              <w:rPr>
                <w:rFonts w:ascii="Times New Roman" w:eastAsia="Malgun Gothic" w:hAnsi="Times New Roman" w:cs="Times New Roman"/>
                <w:color w:val="000000"/>
                <w:sz w:val="14"/>
                <w:szCs w:val="14"/>
                <w:lang w:eastAsia="ko-KR"/>
              </w:rPr>
            </w:pPr>
          </w:p>
          <w:p w14:paraId="0D692995" w14:textId="77777777" w:rsidR="00523A4A" w:rsidRPr="00B057C2" w:rsidRDefault="00523A4A" w:rsidP="00656414">
            <w:pPr>
              <w:rPr>
                <w:rFonts w:ascii="Times New Roman" w:eastAsia="Malgun Gothic" w:hAnsi="Times New Roman" w:cs="Times New Roman"/>
                <w:i/>
                <w:iCs/>
                <w:color w:val="000000"/>
                <w:sz w:val="14"/>
                <w:szCs w:val="14"/>
                <w:lang w:eastAsia="ko-KR"/>
              </w:rPr>
            </w:pPr>
            <w:r w:rsidRPr="00B057C2">
              <w:rPr>
                <w:rFonts w:ascii="Times New Roman" w:eastAsia="Malgun Gothic" w:hAnsi="Times New Roman" w:cs="Times New Roman"/>
                <w:i/>
                <w:iCs/>
                <w:color w:val="000000"/>
                <w:sz w:val="14"/>
                <w:szCs w:val="14"/>
                <w:lang w:eastAsia="ko-KR"/>
              </w:rPr>
              <w:t>Comments: PBB is sometimes used when multiple distinct projects make up one contract.</w:t>
            </w:r>
          </w:p>
          <w:p w14:paraId="166CEDA8" w14:textId="77777777" w:rsidR="00523A4A" w:rsidRPr="00B057C2" w:rsidRDefault="00523A4A" w:rsidP="00656414">
            <w:pPr>
              <w:suppressAutoHyphens/>
              <w:autoSpaceDE w:val="0"/>
              <w:autoSpaceDN w:val="0"/>
              <w:adjustRightInd w:val="0"/>
              <w:textAlignment w:val="center"/>
              <w:rPr>
                <w:rFonts w:ascii="Times New Roman" w:eastAsia="Malgun Gothic" w:hAnsi="Times New Roman" w:cs="Times New Roman"/>
                <w:bCs/>
                <w:color w:val="000000"/>
                <w:sz w:val="14"/>
                <w:szCs w:val="14"/>
              </w:rPr>
            </w:pPr>
          </w:p>
          <w:p w14:paraId="6BE6062B" w14:textId="77777777" w:rsidR="00523A4A" w:rsidRPr="00B057C2" w:rsidRDefault="00523A4A"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b/>
                <w:bCs/>
                <w:color w:val="000000"/>
                <w:sz w:val="14"/>
                <w:szCs w:val="14"/>
              </w:rPr>
              <w:t xml:space="preserve"> </w:t>
            </w:r>
            <w:r w:rsidRPr="00B057C2">
              <w:rPr>
                <w:rFonts w:ascii="Times New Roman" w:eastAsia="Malgun Gothic" w:hAnsi="Times New Roman" w:cs="Times New Roman"/>
                <w:color w:val="000000"/>
                <w:sz w:val="14"/>
                <w:szCs w:val="14"/>
              </w:rPr>
              <w:t>NDIA EVMS EIA-748-D Intent Guide GL 15; DoD EVMSIG GL 15; DOE CAG GL 15; EIA748-D; NDIA PASEG; DOE EVMS GOLD CARD</w:t>
            </w:r>
            <w:r w:rsidRPr="00B057C2">
              <w:rPr>
                <w:rFonts w:ascii="Times New Roman" w:eastAsia="Malgun Gothic" w:hAnsi="Times New Roman" w:cs="Times New Roman"/>
                <w:color w:val="000000"/>
                <w:sz w:val="13"/>
                <w:szCs w:val="13"/>
              </w:rPr>
              <w:t>;</w:t>
            </w:r>
            <w:r w:rsidRPr="00B057C2">
              <w:rPr>
                <w:rFonts w:ascii="Times New Roman" w:eastAsia="Malgun Gothic" w:hAnsi="Times New Roman" w:cs="Times New Roman"/>
                <w:color w:val="000000"/>
                <w:sz w:val="14"/>
                <w:szCs w:val="14"/>
              </w:rPr>
              <w:t xml:space="preserve"> ISO 21508:2018(E); ANSI PMI 19-006-2019</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72878C0A" w14:textId="77777777" w:rsidR="00523A4A" w:rsidRPr="00B057C2" w:rsidRDefault="00523A4A" w:rsidP="00656414">
            <w:pPr>
              <w:spacing w:line="259" w:lineRule="auto"/>
              <w:ind w:left="115" w:right="115"/>
              <w:jc w:val="center"/>
              <w:rPr>
                <w:rFonts w:ascii="Calibri" w:eastAsia="Malgun Gothic" w:hAnsi="Calibri" w:cs="Times New Roman"/>
                <w:b/>
                <w:sz w:val="18"/>
                <w:szCs w:val="18"/>
                <w:lang w:eastAsia="ko-KR"/>
              </w:rPr>
            </w:pPr>
            <w:r w:rsidRPr="00B057C2">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tcPr>
          <w:p w14:paraId="5514558A" w14:textId="77777777" w:rsidR="00523A4A" w:rsidRPr="00B057C2" w:rsidRDefault="00523A4A"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The target cost for the project/program cannot be reconciled with the PMB and MR with confidence. </w:t>
            </w:r>
          </w:p>
        </w:tc>
        <w:tc>
          <w:tcPr>
            <w:tcW w:w="729" w:type="pct"/>
            <w:gridSpan w:val="2"/>
            <w:tcBorders>
              <w:top w:val="single" w:sz="4" w:space="0" w:color="auto"/>
              <w:left w:val="nil"/>
              <w:bottom w:val="single" w:sz="4" w:space="0" w:color="auto"/>
              <w:right w:val="single" w:sz="4" w:space="0" w:color="auto"/>
            </w:tcBorders>
          </w:tcPr>
          <w:p w14:paraId="08227D5B" w14:textId="77777777" w:rsidR="00523A4A" w:rsidRPr="00B057C2" w:rsidRDefault="00523A4A"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The target cost for the project/program is reconciled with the PMB and MR with minor gaps. </w:t>
            </w:r>
          </w:p>
        </w:tc>
        <w:tc>
          <w:tcPr>
            <w:tcW w:w="729" w:type="pct"/>
            <w:gridSpan w:val="3"/>
            <w:tcBorders>
              <w:top w:val="single" w:sz="4" w:space="0" w:color="auto"/>
              <w:left w:val="nil"/>
              <w:bottom w:val="single" w:sz="4" w:space="0" w:color="auto"/>
              <w:right w:val="single" w:sz="4" w:space="0" w:color="auto"/>
            </w:tcBorders>
            <w:shd w:val="clear" w:color="auto" w:fill="auto"/>
          </w:tcPr>
          <w:p w14:paraId="2E2FC6F4" w14:textId="77777777" w:rsidR="00523A4A" w:rsidRPr="00B057C2" w:rsidRDefault="00523A4A"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The target cost for the project/program is reconciled with the PMB and MR. </w:t>
            </w:r>
          </w:p>
        </w:tc>
        <w:tc>
          <w:tcPr>
            <w:tcW w:w="730" w:type="pct"/>
            <w:tcBorders>
              <w:top w:val="single" w:sz="4" w:space="0" w:color="auto"/>
              <w:left w:val="nil"/>
              <w:bottom w:val="single" w:sz="4" w:space="0" w:color="auto"/>
              <w:right w:val="single" w:sz="4" w:space="0" w:color="auto"/>
            </w:tcBorders>
          </w:tcPr>
          <w:p w14:paraId="79F04FA3" w14:textId="77777777" w:rsidR="00523A4A" w:rsidRPr="00B057C2" w:rsidRDefault="00523A4A" w:rsidP="00656414">
            <w:pPr>
              <w:spacing w:after="160" w:line="259" w:lineRule="auto"/>
              <w:ind w:right="113"/>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Project/program management proactively uses a process to reconcile target cost with PMB and MR, to continuously improve performance.</w:t>
            </w:r>
          </w:p>
        </w:tc>
      </w:tr>
      <w:tr w:rsidR="00523A4A" w:rsidRPr="00B057C2" w14:paraId="67D21612" w14:textId="77777777" w:rsidTr="00656414">
        <w:trPr>
          <w:cantSplit/>
          <w:trHeight w:val="2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D055A" w14:textId="77777777" w:rsidR="00523A4A" w:rsidRPr="00B057C2" w:rsidRDefault="00523A4A" w:rsidP="00656414">
            <w:pPr>
              <w:spacing w:line="259" w:lineRule="auto"/>
              <w:rPr>
                <w:rFonts w:ascii="Calibri" w:eastAsia="Malgun Gothic" w:hAnsi="Calibri" w:cs="Times New Roman"/>
                <w:bCs/>
                <w:i/>
                <w:sz w:val="18"/>
                <w:szCs w:val="18"/>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29331614" w14:textId="77777777" w:rsidR="00523A4A" w:rsidRPr="00B057C2" w:rsidRDefault="00523A4A" w:rsidP="00656414">
            <w:pPr>
              <w:spacing w:line="259" w:lineRule="auto"/>
              <w:rPr>
                <w:rFonts w:ascii="Calibri" w:eastAsia="Malgun Gothic" w:hAnsi="Calibri" w:cs="Times New Roman"/>
                <w:bCs/>
                <w:sz w:val="18"/>
                <w:szCs w:val="18"/>
                <w:lang w:eastAsia="ko-KR"/>
              </w:rPr>
            </w:pPr>
          </w:p>
        </w:tc>
        <w:tc>
          <w:tcPr>
            <w:tcW w:w="729" w:type="pct"/>
            <w:tcBorders>
              <w:top w:val="single" w:sz="4" w:space="0" w:color="auto"/>
              <w:left w:val="nil"/>
              <w:bottom w:val="single" w:sz="4" w:space="0" w:color="auto"/>
              <w:right w:val="single" w:sz="4" w:space="0" w:color="auto"/>
            </w:tcBorders>
          </w:tcPr>
          <w:p w14:paraId="27E2C293" w14:textId="77777777" w:rsidR="00523A4A" w:rsidRPr="00B057C2" w:rsidRDefault="00523A4A"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project/program control log has been established and some of the </w:t>
            </w:r>
            <w:proofErr w:type="gramStart"/>
            <w:r w:rsidRPr="00B057C2">
              <w:rPr>
                <w:rFonts w:ascii="Times New Roman" w:eastAsia="Malgun Gothic" w:hAnsi="Times New Roman" w:cs="Times New Roman"/>
                <w:bCs/>
                <w:sz w:val="14"/>
                <w:szCs w:val="14"/>
                <w:lang w:eastAsia="ko-KR"/>
              </w:rPr>
              <w:t>following</w:t>
            </w:r>
            <w:proofErr w:type="gramEnd"/>
            <w:r w:rsidRPr="00B057C2">
              <w:rPr>
                <w:rFonts w:ascii="Times New Roman" w:eastAsia="Malgun Gothic" w:hAnsi="Times New Roman" w:cs="Times New Roman"/>
                <w:bCs/>
                <w:sz w:val="14"/>
                <w:szCs w:val="14"/>
                <w:lang w:eastAsia="ko-KR"/>
              </w:rPr>
              <w:t xml:space="preserve"> are populated: MR, UB, PMB, CBB</w:t>
            </w:r>
            <w:r w:rsidRPr="00B057C2">
              <w:rPr>
                <w:rFonts w:ascii="Times New Roman" w:eastAsia="Malgun Gothic" w:hAnsi="Times New Roman" w:cs="Times New Roman"/>
                <w:sz w:val="14"/>
                <w:szCs w:val="14"/>
                <w:lang w:eastAsia="ko-KR"/>
              </w:rPr>
              <w:t>/PBB</w:t>
            </w:r>
            <w:r w:rsidRPr="00B057C2">
              <w:rPr>
                <w:rFonts w:ascii="Times New Roman" w:eastAsia="Malgun Gothic" w:hAnsi="Times New Roman" w:cs="Times New Roman"/>
                <w:bCs/>
                <w:sz w:val="14"/>
                <w:szCs w:val="14"/>
                <w:lang w:eastAsia="ko-KR"/>
              </w:rPr>
              <w:t>, TAB.</w:t>
            </w:r>
          </w:p>
          <w:p w14:paraId="414F5BEA" w14:textId="77777777" w:rsidR="00523A4A" w:rsidRPr="00B057C2" w:rsidRDefault="00523A4A" w:rsidP="00656414">
            <w:pPr>
              <w:spacing w:line="259" w:lineRule="auto"/>
              <w:rPr>
                <w:rFonts w:ascii="Times New Roman" w:eastAsia="Malgun Gothic" w:hAnsi="Times New Roman" w:cs="Times New Roman"/>
                <w:bCs/>
                <w:sz w:val="14"/>
                <w:szCs w:val="14"/>
                <w:lang w:eastAsia="ko-KR"/>
              </w:rPr>
            </w:pPr>
          </w:p>
          <w:p w14:paraId="1C860A09" w14:textId="77777777" w:rsidR="00523A4A" w:rsidRPr="00B057C2" w:rsidRDefault="00523A4A"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Reconciling project/program cost and developing internal reports showing the summarization from cost account to PMB is not easily achievable, with little confidence in accuracy.</w:t>
            </w:r>
          </w:p>
        </w:tc>
        <w:tc>
          <w:tcPr>
            <w:tcW w:w="729" w:type="pct"/>
            <w:gridSpan w:val="2"/>
            <w:tcBorders>
              <w:top w:val="single" w:sz="4" w:space="0" w:color="auto"/>
              <w:left w:val="nil"/>
              <w:bottom w:val="single" w:sz="4" w:space="0" w:color="auto"/>
              <w:right w:val="single" w:sz="4" w:space="0" w:color="auto"/>
            </w:tcBorders>
          </w:tcPr>
          <w:p w14:paraId="5D3BAF91" w14:textId="77777777" w:rsidR="00523A4A" w:rsidRPr="00B057C2" w:rsidRDefault="00523A4A"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The project/program control log contains most of the following data: MR, UB, PMB, CBB</w:t>
            </w:r>
            <w:r w:rsidRPr="00B057C2">
              <w:rPr>
                <w:rFonts w:ascii="Times New Roman" w:eastAsia="Malgun Gothic" w:hAnsi="Times New Roman" w:cs="Times New Roman"/>
                <w:sz w:val="14"/>
                <w:szCs w:val="14"/>
                <w:lang w:eastAsia="ko-KR"/>
              </w:rPr>
              <w:t>/PBB</w:t>
            </w:r>
            <w:r w:rsidRPr="00B057C2">
              <w:rPr>
                <w:rFonts w:ascii="Times New Roman" w:eastAsia="Malgun Gothic" w:hAnsi="Times New Roman" w:cs="Times New Roman"/>
                <w:bCs/>
                <w:sz w:val="14"/>
                <w:szCs w:val="14"/>
                <w:lang w:eastAsia="ko-KR"/>
              </w:rPr>
              <w:t>, TAB.</w:t>
            </w:r>
          </w:p>
          <w:p w14:paraId="55CB45A3" w14:textId="77777777" w:rsidR="00523A4A" w:rsidRPr="00B057C2" w:rsidRDefault="00523A4A" w:rsidP="00656414">
            <w:pPr>
              <w:spacing w:line="259" w:lineRule="auto"/>
              <w:rPr>
                <w:rFonts w:ascii="Times New Roman" w:eastAsia="Malgun Gothic" w:hAnsi="Times New Roman" w:cs="Times New Roman"/>
                <w:bCs/>
                <w:sz w:val="14"/>
                <w:szCs w:val="14"/>
                <w:lang w:eastAsia="ko-KR"/>
              </w:rPr>
            </w:pPr>
          </w:p>
          <w:p w14:paraId="723B50A2" w14:textId="77777777" w:rsidR="00523A4A" w:rsidRPr="00B057C2" w:rsidRDefault="00523A4A"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The CBB reconciliation is coordinated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process.</w:t>
            </w:r>
          </w:p>
          <w:p w14:paraId="68914F8F" w14:textId="77777777" w:rsidR="00523A4A" w:rsidRPr="00B057C2" w:rsidRDefault="00523A4A" w:rsidP="00656414">
            <w:pPr>
              <w:spacing w:line="259" w:lineRule="auto"/>
              <w:rPr>
                <w:rFonts w:ascii="Times New Roman" w:eastAsia="Malgun Gothic" w:hAnsi="Times New Roman" w:cs="Times New Roman"/>
                <w:color w:val="000000"/>
                <w:sz w:val="14"/>
                <w:szCs w:val="14"/>
                <w:lang w:eastAsia="ko-KR"/>
              </w:rPr>
            </w:pPr>
          </w:p>
          <w:p w14:paraId="29A612C4" w14:textId="77777777" w:rsidR="00523A4A" w:rsidRPr="00B057C2" w:rsidRDefault="00523A4A" w:rsidP="00656414">
            <w:pPr>
              <w:spacing w:line="259" w:lineRule="auto"/>
              <w:rPr>
                <w:rFonts w:ascii="Times New Roman" w:eastAsia="Malgun Gothic" w:hAnsi="Times New Roman" w:cs="Times New Roman"/>
                <w:bCs/>
                <w:sz w:val="14"/>
                <w:szCs w:val="14"/>
                <w:lang w:eastAsia="ko-KR"/>
              </w:rPr>
            </w:pPr>
          </w:p>
        </w:tc>
        <w:tc>
          <w:tcPr>
            <w:tcW w:w="729" w:type="pct"/>
            <w:gridSpan w:val="3"/>
            <w:tcBorders>
              <w:top w:val="single" w:sz="4" w:space="0" w:color="auto"/>
              <w:left w:val="nil"/>
              <w:bottom w:val="single" w:sz="4" w:space="0" w:color="auto"/>
              <w:right w:val="single" w:sz="4" w:space="0" w:color="auto"/>
            </w:tcBorders>
          </w:tcPr>
          <w:p w14:paraId="632ABFAB" w14:textId="77777777" w:rsidR="00523A4A" w:rsidRPr="00B057C2" w:rsidRDefault="00523A4A"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project/program control log contains </w:t>
            </w:r>
            <w:proofErr w:type="gramStart"/>
            <w:r w:rsidRPr="00B057C2">
              <w:rPr>
                <w:rFonts w:ascii="Times New Roman" w:eastAsia="Malgun Gothic" w:hAnsi="Times New Roman" w:cs="Times New Roman"/>
                <w:bCs/>
                <w:sz w:val="14"/>
                <w:szCs w:val="14"/>
                <w:lang w:eastAsia="ko-KR"/>
              </w:rPr>
              <w:t>all of</w:t>
            </w:r>
            <w:proofErr w:type="gramEnd"/>
            <w:r w:rsidRPr="00B057C2">
              <w:rPr>
                <w:rFonts w:ascii="Times New Roman" w:eastAsia="Malgun Gothic" w:hAnsi="Times New Roman" w:cs="Times New Roman"/>
                <w:bCs/>
                <w:sz w:val="14"/>
                <w:szCs w:val="14"/>
                <w:lang w:eastAsia="ko-KR"/>
              </w:rPr>
              <w:t xml:space="preserve"> the following data: MR, UB, PMB, CBB</w:t>
            </w:r>
            <w:r w:rsidRPr="00B057C2">
              <w:rPr>
                <w:rFonts w:ascii="Times New Roman" w:eastAsia="Malgun Gothic" w:hAnsi="Times New Roman" w:cs="Times New Roman"/>
                <w:sz w:val="14"/>
                <w:szCs w:val="14"/>
                <w:lang w:eastAsia="ko-KR"/>
              </w:rPr>
              <w:t>/PBB</w:t>
            </w:r>
            <w:r w:rsidRPr="00B057C2">
              <w:rPr>
                <w:rFonts w:ascii="Times New Roman" w:eastAsia="Malgun Gothic" w:hAnsi="Times New Roman" w:cs="Times New Roman"/>
                <w:bCs/>
                <w:sz w:val="14"/>
                <w:szCs w:val="14"/>
                <w:lang w:eastAsia="ko-KR"/>
              </w:rPr>
              <w:t>, TAB.</w:t>
            </w:r>
          </w:p>
          <w:p w14:paraId="7A07F47C" w14:textId="77777777" w:rsidR="00523A4A" w:rsidRPr="00B057C2" w:rsidRDefault="00523A4A" w:rsidP="00656414">
            <w:pPr>
              <w:spacing w:line="259" w:lineRule="auto"/>
              <w:rPr>
                <w:rFonts w:ascii="Times New Roman" w:eastAsia="Malgun Gothic" w:hAnsi="Times New Roman" w:cs="Times New Roman"/>
                <w:b/>
                <w:sz w:val="14"/>
                <w:szCs w:val="14"/>
                <w:lang w:eastAsia="ko-KR"/>
              </w:rPr>
            </w:pPr>
          </w:p>
          <w:p w14:paraId="1E3B326F" w14:textId="77777777" w:rsidR="00523A4A" w:rsidRPr="00B057C2" w:rsidRDefault="00523A4A"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A complete reconciliation of the project/program control log occurs monthly and is reconciled to the TAB.</w:t>
            </w:r>
          </w:p>
          <w:p w14:paraId="600A89B0" w14:textId="77777777" w:rsidR="00523A4A" w:rsidRPr="00B057C2" w:rsidRDefault="00523A4A" w:rsidP="00656414">
            <w:pPr>
              <w:spacing w:line="259" w:lineRule="auto"/>
              <w:rPr>
                <w:rFonts w:ascii="Times New Roman" w:eastAsia="Malgun Gothic" w:hAnsi="Times New Roman" w:cs="Times New Roman"/>
                <w:sz w:val="14"/>
                <w:szCs w:val="14"/>
                <w:lang w:eastAsia="ko-KR"/>
              </w:rPr>
            </w:pPr>
          </w:p>
          <w:p w14:paraId="0F511C14" w14:textId="77777777" w:rsidR="00523A4A" w:rsidRPr="00B057C2" w:rsidRDefault="00523A4A"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Monthly performance and progress evaluation is in place and provides management with continuing insight into effective closed-loop corrective actions and the ability to adjust in a timely fashion through closure. </w:t>
            </w:r>
          </w:p>
          <w:p w14:paraId="35AED766" w14:textId="77777777" w:rsidR="00523A4A" w:rsidRPr="00B057C2" w:rsidRDefault="00523A4A" w:rsidP="00656414">
            <w:pPr>
              <w:spacing w:line="259" w:lineRule="auto"/>
              <w:rPr>
                <w:rFonts w:ascii="Times New Roman" w:eastAsia="Malgun Gothic" w:hAnsi="Times New Roman" w:cs="Times New Roman"/>
                <w:sz w:val="14"/>
                <w:szCs w:val="14"/>
                <w:lang w:eastAsia="ko-KR"/>
              </w:rPr>
            </w:pPr>
          </w:p>
          <w:p w14:paraId="0F8A3D5F" w14:textId="77777777" w:rsidR="00523A4A" w:rsidRPr="00B057C2" w:rsidRDefault="00523A4A"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color w:val="000000"/>
                <w:sz w:val="14"/>
                <w:szCs w:val="14"/>
                <w:lang w:eastAsia="ko-KR"/>
              </w:rPr>
              <w:t>The CBB</w:t>
            </w:r>
            <w:r w:rsidRPr="00B057C2">
              <w:rPr>
                <w:rFonts w:ascii="Times New Roman" w:eastAsia="Malgun Gothic" w:hAnsi="Times New Roman" w:cs="Times New Roman"/>
                <w:sz w:val="14"/>
                <w:szCs w:val="14"/>
                <w:lang w:eastAsia="ko-KR"/>
              </w:rPr>
              <w:t>/PBB</w:t>
            </w:r>
            <w:r w:rsidRPr="00B057C2">
              <w:rPr>
                <w:rFonts w:ascii="Times New Roman" w:eastAsia="Malgun Gothic" w:hAnsi="Times New Roman" w:cs="Times New Roman"/>
                <w:color w:val="000000"/>
                <w:sz w:val="14"/>
                <w:szCs w:val="14"/>
                <w:lang w:eastAsia="ko-KR"/>
              </w:rPr>
              <w:t xml:space="preserve"> reconciliation is fully integrated</w:t>
            </w:r>
            <w:r w:rsidRPr="00B057C2">
              <w:rPr>
                <w:rFonts w:ascii="Times New Roman" w:eastAsia="Malgun Gothic" w:hAnsi="Times New Roman" w:cs="Times New Roman"/>
                <w:b/>
                <w:bCs/>
                <w:color w:val="000000"/>
                <w:sz w:val="14"/>
                <w:szCs w:val="14"/>
                <w:lang w:eastAsia="ko-KR"/>
              </w:rPr>
              <w:t xml:space="preserve"> </w:t>
            </w:r>
            <w:r w:rsidRPr="00B057C2">
              <w:rPr>
                <w:rFonts w:ascii="Times New Roman" w:eastAsia="Malgun Gothic" w:hAnsi="Times New Roman" w:cs="Times New Roman"/>
                <w:color w:val="000000"/>
                <w:sz w:val="14"/>
                <w:szCs w:val="14"/>
                <w:lang w:eastAsia="ko-KR"/>
              </w:rPr>
              <w:t xml:space="preserve">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process.</w:t>
            </w:r>
          </w:p>
        </w:tc>
        <w:tc>
          <w:tcPr>
            <w:tcW w:w="730" w:type="pct"/>
            <w:tcBorders>
              <w:top w:val="single" w:sz="4" w:space="0" w:color="auto"/>
              <w:left w:val="nil"/>
              <w:bottom w:val="single" w:sz="4" w:space="0" w:color="auto"/>
              <w:right w:val="single" w:sz="4" w:space="0" w:color="auto"/>
            </w:tcBorders>
          </w:tcPr>
          <w:p w14:paraId="45612CC5" w14:textId="77777777" w:rsidR="00523A4A" w:rsidRPr="00B057C2" w:rsidRDefault="00523A4A" w:rsidP="00656414">
            <w:pPr>
              <w:spacing w:after="160" w:line="259" w:lineRule="auto"/>
              <w:ind w:right="113"/>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A complete reconciliation of the project/program control log is automatically performed each month and reconciled to the TAB. Monthly verification is part of management performance reports. Necessary corrective actions are implemented, completed, and recurring issues resolved.</w:t>
            </w:r>
          </w:p>
          <w:p w14:paraId="3BFF5171" w14:textId="77777777" w:rsidR="00523A4A" w:rsidRPr="00B057C2" w:rsidRDefault="00523A4A" w:rsidP="00656414">
            <w:pPr>
              <w:spacing w:after="160" w:line="259" w:lineRule="auto"/>
              <w:ind w:right="113"/>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Routine surveillance results of the CBB/PBB reconciliation are fully disclosed with appropriate stakeholders, who maximize use of these results.</w:t>
            </w:r>
          </w:p>
          <w:p w14:paraId="4CE427A7" w14:textId="77777777" w:rsidR="00523A4A" w:rsidRPr="00B057C2" w:rsidRDefault="00523A4A" w:rsidP="00656414">
            <w:pPr>
              <w:spacing w:after="160" w:line="259" w:lineRule="auto"/>
              <w:ind w:right="113"/>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CBB/PBB reconciliation process is continuously improved and optimized.</w:t>
            </w:r>
          </w:p>
        </w:tc>
      </w:tr>
    </w:tbl>
    <w:p w14:paraId="6A0CE1ED" w14:textId="4A76D3A6" w:rsidR="00B65F41" w:rsidRPr="00B65F41" w:rsidRDefault="00523A4A" w:rsidP="00B65F41">
      <w:pPr>
        <w:rPr>
          <w:rFonts w:ascii="Times New Roman" w:hAnsi="Times New Roman" w:cs="Times New Roman"/>
          <w:sz w:val="16"/>
          <w:szCs w:val="16"/>
        </w:rPr>
      </w:pPr>
      <w:r w:rsidRPr="00284A11">
        <w:rPr>
          <w:rFonts w:ascii="Times New Roman" w:hAnsi="Times New Roman" w:cs="Times New Roman"/>
          <w:sz w:val="16"/>
          <w:szCs w:val="16"/>
        </w:rPr>
        <w:br w:type="page"/>
      </w:r>
    </w:p>
    <w:p w14:paraId="7299E459" w14:textId="34E18338" w:rsidR="00E876A9" w:rsidRPr="00A7276D" w:rsidRDefault="00E876A9" w:rsidP="0042448A">
      <w:pPr>
        <w:spacing w:after="120" w:line="360" w:lineRule="auto"/>
        <w:rPr>
          <w:rFonts w:ascii="Times New Roman" w:hAnsi="Times New Roman" w:cs="Times New Roman"/>
          <w:b/>
          <w:iCs/>
          <w:lang w:eastAsia="ko-KR"/>
        </w:rPr>
      </w:pPr>
      <w:r>
        <w:rPr>
          <w:rFonts w:ascii="Times New Roman" w:hAnsi="Times New Roman" w:cs="Times New Roman"/>
          <w:b/>
          <w:iCs/>
          <w:lang w:eastAsia="ko-KR"/>
        </w:rPr>
        <w:lastRenderedPageBreak/>
        <w:t>SUB-</w:t>
      </w:r>
      <w:r w:rsidRPr="00A7276D">
        <w:rPr>
          <w:rFonts w:ascii="Times New Roman" w:hAnsi="Times New Roman" w:cs="Times New Roman"/>
          <w:b/>
          <w:iCs/>
          <w:lang w:eastAsia="ko-KR"/>
        </w:rPr>
        <w:t xml:space="preserve">PROCESS </w:t>
      </w:r>
      <w:r>
        <w:rPr>
          <w:rFonts w:ascii="Times New Roman" w:hAnsi="Times New Roman" w:cs="Times New Roman"/>
          <w:b/>
          <w:iCs/>
          <w:lang w:eastAsia="ko-KR"/>
        </w:rPr>
        <w:t>D</w:t>
      </w:r>
      <w:r w:rsidRPr="00A7276D">
        <w:rPr>
          <w:rFonts w:ascii="Times New Roman" w:hAnsi="Times New Roman" w:cs="Times New Roman"/>
          <w:b/>
          <w:iCs/>
          <w:lang w:eastAsia="ko-KR"/>
        </w:rPr>
        <w:t xml:space="preserve">: </w:t>
      </w:r>
      <w:r w:rsidRPr="00B057C2">
        <w:rPr>
          <w:rFonts w:ascii="Times New Roman" w:eastAsia="Malgun Gothic" w:hAnsi="Times New Roman" w:cs="Times New Roman"/>
          <w:b/>
          <w:bCs/>
          <w:sz w:val="22"/>
          <w:szCs w:val="22"/>
          <w:lang w:eastAsia="ko-KR"/>
        </w:rPr>
        <w:t>ACCOUNTING CONSIDERATIONS</w:t>
      </w:r>
    </w:p>
    <w:p w14:paraId="5D2EEAEA" w14:textId="77777777" w:rsidR="00B65F41" w:rsidRPr="00B65F41" w:rsidRDefault="00B65F41" w:rsidP="00B65F41">
      <w:pPr>
        <w:jc w:val="both"/>
        <w:rPr>
          <w:rFonts w:ascii="Times New Roman" w:hAnsi="Times New Roman" w:cs="Times New Roman"/>
          <w:bCs/>
          <w:iCs/>
          <w:lang w:eastAsia="ko-KR"/>
        </w:rPr>
      </w:pPr>
      <w:r w:rsidRPr="00B65F41">
        <w:rPr>
          <w:rFonts w:ascii="Times New Roman" w:hAnsi="Times New Roman" w:cs="Times New Roman"/>
          <w:bCs/>
          <w:iCs/>
          <w:lang w:eastAsia="ko-KR"/>
        </w:rPr>
        <w:t>Accounting Considerations is the sub-process for coordination between the control accounts and the organization’s accounting system for accurate reporting of project/program direct and indirect costs.</w:t>
      </w:r>
    </w:p>
    <w:p w14:paraId="6BF6F709" w14:textId="77777777" w:rsidR="00B65F41" w:rsidRPr="00B65F41" w:rsidRDefault="00B65F41" w:rsidP="00B65F41">
      <w:pPr>
        <w:rPr>
          <w:rFonts w:ascii="Times New Roman" w:hAnsi="Times New Roman" w:cs="Times New Roman"/>
          <w:bCs/>
          <w:i/>
          <w:highlight w:val="yellow"/>
          <w:lang w:eastAsia="ko-KR"/>
        </w:rPr>
      </w:pPr>
      <w:r w:rsidRPr="00B65F41">
        <w:rPr>
          <w:rFonts w:ascii="Times New Roman" w:hAnsi="Times New Roman" w:cs="Times New Roman"/>
          <w:bCs/>
          <w:i/>
          <w:highlight w:val="yellow"/>
          <w:lang w:eastAsia="ko-KR"/>
        </w:rPr>
        <w:br w:type="page"/>
      </w:r>
    </w:p>
    <w:tbl>
      <w:tblPr>
        <w:tblW w:w="4979" w:type="pct"/>
        <w:tblLayout w:type="fixed"/>
        <w:tblCellMar>
          <w:left w:w="115" w:type="dxa"/>
          <w:bottom w:w="14" w:type="dxa"/>
          <w:right w:w="115" w:type="dxa"/>
        </w:tblCellMar>
        <w:tblLook w:val="04A0" w:firstRow="1" w:lastRow="0" w:firstColumn="1" w:lastColumn="0" w:noHBand="0" w:noVBand="1"/>
      </w:tblPr>
      <w:tblGrid>
        <w:gridCol w:w="4766"/>
        <w:gridCol w:w="632"/>
        <w:gridCol w:w="1527"/>
        <w:gridCol w:w="642"/>
        <w:gridCol w:w="1158"/>
        <w:gridCol w:w="570"/>
        <w:gridCol w:w="1581"/>
        <w:gridCol w:w="8"/>
        <w:gridCol w:w="2012"/>
      </w:tblGrid>
      <w:tr w:rsidR="007C1BA3" w:rsidRPr="00B057C2" w14:paraId="58A26F61" w14:textId="77777777" w:rsidTr="00656414">
        <w:trPr>
          <w:trHeight w:val="98"/>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A953A"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D: ACCOUNTING CONSIDERATIONS</w:t>
            </w:r>
            <w:r w:rsidRPr="002F7B7B" w:rsidDel="004F5C4A">
              <w:rPr>
                <w:rFonts w:ascii="Times New Roman" w:eastAsia="Malgun Gothic" w:hAnsi="Times New Roman" w:cs="Times New Roman"/>
                <w:color w:val="000000"/>
                <w:sz w:val="20"/>
                <w:szCs w:val="20"/>
                <w:lang w:eastAsia="ko-KR"/>
              </w:rPr>
              <w:t xml:space="preserve"> </w:t>
            </w:r>
          </w:p>
        </w:tc>
        <w:tc>
          <w:tcPr>
            <w:tcW w:w="3152"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7AB7B36"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24C51E81" w14:textId="77777777" w:rsidTr="00656414">
        <w:trPr>
          <w:trHeight w:val="51"/>
        </w:trPr>
        <w:tc>
          <w:tcPr>
            <w:tcW w:w="1848" w:type="pct"/>
            <w:tcBorders>
              <w:top w:val="single" w:sz="4" w:space="0" w:color="auto"/>
              <w:left w:val="single" w:sz="4" w:space="0" w:color="auto"/>
              <w:right w:val="single" w:sz="4" w:space="0" w:color="auto"/>
            </w:tcBorders>
            <w:shd w:val="clear" w:color="auto" w:fill="auto"/>
            <w:noWrap/>
            <w:vAlign w:val="center"/>
            <w:hideMark/>
          </w:tcPr>
          <w:p w14:paraId="6A97AEE2"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1086" w:type="pct"/>
            <w:gridSpan w:val="3"/>
            <w:tcBorders>
              <w:top w:val="nil"/>
              <w:left w:val="single" w:sz="4" w:space="0" w:color="auto"/>
              <w:bottom w:val="single" w:sz="4" w:space="0" w:color="auto"/>
              <w:right w:val="nil"/>
            </w:tcBorders>
            <w:shd w:val="clear" w:color="auto" w:fill="auto"/>
            <w:vAlign w:val="center"/>
            <w:hideMark/>
          </w:tcPr>
          <w:p w14:paraId="581CFB5A"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70" w:type="pct"/>
            <w:gridSpan w:val="2"/>
            <w:tcBorders>
              <w:top w:val="nil"/>
              <w:left w:val="nil"/>
              <w:bottom w:val="single" w:sz="4" w:space="0" w:color="auto"/>
              <w:right w:val="nil"/>
            </w:tcBorders>
            <w:shd w:val="clear" w:color="auto" w:fill="auto"/>
            <w:vAlign w:val="center"/>
            <w:hideMark/>
          </w:tcPr>
          <w:p w14:paraId="6AE3911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13" w:type="pct"/>
            <w:tcBorders>
              <w:top w:val="nil"/>
              <w:left w:val="nil"/>
              <w:bottom w:val="single" w:sz="4" w:space="0" w:color="auto"/>
              <w:right w:val="nil"/>
            </w:tcBorders>
            <w:shd w:val="clear" w:color="auto" w:fill="auto"/>
            <w:vAlign w:val="center"/>
          </w:tcPr>
          <w:p w14:paraId="37415687"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83" w:type="pct"/>
            <w:gridSpan w:val="2"/>
            <w:tcBorders>
              <w:top w:val="nil"/>
              <w:left w:val="nil"/>
              <w:bottom w:val="single" w:sz="4" w:space="0" w:color="auto"/>
              <w:right w:val="single" w:sz="4" w:space="0" w:color="auto"/>
            </w:tcBorders>
            <w:shd w:val="clear" w:color="auto" w:fill="auto"/>
            <w:vAlign w:val="center"/>
            <w:hideMark/>
          </w:tcPr>
          <w:p w14:paraId="60A13D9A"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3762A269" w14:textId="77777777" w:rsidTr="00656414">
        <w:trPr>
          <w:trHeight w:val="51"/>
        </w:trPr>
        <w:tc>
          <w:tcPr>
            <w:tcW w:w="1848" w:type="pct"/>
            <w:tcBorders>
              <w:left w:val="single" w:sz="4" w:space="0" w:color="auto"/>
              <w:bottom w:val="single" w:sz="4" w:space="0" w:color="auto"/>
              <w:right w:val="single" w:sz="4" w:space="0" w:color="auto"/>
            </w:tcBorders>
            <w:shd w:val="clear" w:color="auto" w:fill="auto"/>
            <w:noWrap/>
            <w:vAlign w:val="center"/>
            <w:hideMark/>
          </w:tcPr>
          <w:p w14:paraId="3930015F"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 xml:space="preserve">D.1. Direct Costs </w:t>
            </w:r>
          </w:p>
        </w:tc>
        <w:tc>
          <w:tcPr>
            <w:tcW w:w="245" w:type="pct"/>
            <w:tcBorders>
              <w:top w:val="nil"/>
              <w:left w:val="single" w:sz="4" w:space="0" w:color="auto"/>
              <w:bottom w:val="single" w:sz="4" w:space="0" w:color="auto"/>
              <w:right w:val="single" w:sz="4" w:space="0" w:color="auto"/>
            </w:tcBorders>
            <w:shd w:val="clear" w:color="auto" w:fill="auto"/>
            <w:vAlign w:val="center"/>
          </w:tcPr>
          <w:p w14:paraId="01B1706F"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592" w:type="pct"/>
            <w:tcBorders>
              <w:top w:val="nil"/>
              <w:left w:val="nil"/>
              <w:bottom w:val="single" w:sz="4" w:space="0" w:color="auto"/>
              <w:right w:val="single" w:sz="4" w:space="0" w:color="auto"/>
            </w:tcBorders>
            <w:shd w:val="clear" w:color="auto" w:fill="auto"/>
            <w:vAlign w:val="center"/>
            <w:hideMark/>
          </w:tcPr>
          <w:p w14:paraId="0F32FA6A"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98" w:type="pct"/>
            <w:gridSpan w:val="2"/>
            <w:tcBorders>
              <w:top w:val="nil"/>
              <w:left w:val="nil"/>
              <w:bottom w:val="single" w:sz="4" w:space="0" w:color="auto"/>
              <w:right w:val="single" w:sz="4" w:space="0" w:color="auto"/>
            </w:tcBorders>
            <w:shd w:val="clear" w:color="auto" w:fill="auto"/>
            <w:vAlign w:val="center"/>
            <w:hideMark/>
          </w:tcPr>
          <w:p w14:paraId="31BD6ECE"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837" w:type="pct"/>
            <w:gridSpan w:val="3"/>
            <w:tcBorders>
              <w:top w:val="nil"/>
              <w:left w:val="nil"/>
              <w:bottom w:val="single" w:sz="4" w:space="0" w:color="auto"/>
              <w:right w:val="single" w:sz="4" w:space="0" w:color="auto"/>
            </w:tcBorders>
            <w:shd w:val="clear" w:color="auto" w:fill="auto"/>
            <w:vAlign w:val="center"/>
            <w:hideMark/>
          </w:tcPr>
          <w:p w14:paraId="4B50AB7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780" w:type="pct"/>
            <w:tcBorders>
              <w:top w:val="nil"/>
              <w:left w:val="nil"/>
              <w:bottom w:val="single" w:sz="4" w:space="0" w:color="auto"/>
              <w:right w:val="single" w:sz="4" w:space="0" w:color="auto"/>
            </w:tcBorders>
            <w:shd w:val="clear" w:color="auto" w:fill="auto"/>
            <w:vAlign w:val="center"/>
            <w:hideMark/>
          </w:tcPr>
          <w:p w14:paraId="70CE5A1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1EA9AA53" w14:textId="77777777" w:rsidTr="00656414">
        <w:trPr>
          <w:cantSplit/>
          <w:trHeight w:val="2060"/>
        </w:trPr>
        <w:tc>
          <w:tcPr>
            <w:tcW w:w="1848" w:type="pct"/>
            <w:vMerge w:val="restart"/>
            <w:tcBorders>
              <w:top w:val="single" w:sz="4" w:space="0" w:color="auto"/>
              <w:left w:val="single" w:sz="4" w:space="0" w:color="auto"/>
              <w:right w:val="single" w:sz="4" w:space="0" w:color="auto"/>
            </w:tcBorders>
            <w:shd w:val="clear" w:color="auto" w:fill="auto"/>
          </w:tcPr>
          <w:p w14:paraId="5DFD5469" w14:textId="77777777" w:rsidR="007C1BA3" w:rsidRPr="00B057C2" w:rsidRDefault="007C1BA3" w:rsidP="00656414">
            <w:pPr>
              <w:autoSpaceDE w:val="0"/>
              <w:autoSpaceDN w:val="0"/>
              <w:adjustRightInd w:val="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Direct cost must be assigned to a project/program consistent with the pertinent budgets to achieve effective performance management. A project/program’s cost-charging structure established in the accounting system should help ensure that actual costs collected are directly compared with associated budgets for that completed work (</w:t>
            </w:r>
            <w:proofErr w:type="gramStart"/>
            <w:r w:rsidRPr="00B057C2">
              <w:rPr>
                <w:rFonts w:ascii="Times New Roman" w:eastAsia="Malgun Gothic" w:hAnsi="Times New Roman" w:cs="Times New Roman"/>
                <w:sz w:val="14"/>
                <w:szCs w:val="14"/>
                <w:lang w:eastAsia="ko-KR"/>
              </w:rPr>
              <w:t>i.e.</w:t>
            </w:r>
            <w:proofErr w:type="gramEnd"/>
            <w:r w:rsidRPr="00B057C2">
              <w:rPr>
                <w:rFonts w:ascii="Times New Roman" w:eastAsia="Malgun Gothic" w:hAnsi="Times New Roman" w:cs="Times New Roman"/>
                <w:sz w:val="14"/>
                <w:szCs w:val="14"/>
                <w:lang w:eastAsia="ko-KR"/>
              </w:rPr>
              <w:t xml:space="preserve"> </w:t>
            </w:r>
            <w:r w:rsidRPr="00B057C2">
              <w:rPr>
                <w:rFonts w:ascii="Times New Roman" w:eastAsia="Malgun Gothic" w:hAnsi="Times New Roman" w:cs="Times New Roman"/>
                <w:bCs/>
                <w:sz w:val="14"/>
                <w:szCs w:val="14"/>
                <w:lang w:eastAsia="ko-KR"/>
              </w:rPr>
              <w:t xml:space="preserve">Budgeted Cost for Work Performed </w:t>
            </w:r>
            <w:r w:rsidRPr="00B057C2">
              <w:rPr>
                <w:rFonts w:ascii="Times New Roman" w:eastAsia="Malgun Gothic" w:hAnsi="Times New Roman" w:cs="Times New Roman"/>
                <w:sz w:val="14"/>
                <w:szCs w:val="14"/>
                <w:lang w:eastAsia="ko-KR"/>
              </w:rPr>
              <w:t xml:space="preserve">(BCWP)). </w:t>
            </w:r>
          </w:p>
          <w:p w14:paraId="5A9C17CF" w14:textId="77777777" w:rsidR="007C1BA3" w:rsidRPr="00B057C2" w:rsidRDefault="007C1BA3" w:rsidP="00656414">
            <w:pPr>
              <w:autoSpaceDE w:val="0"/>
              <w:autoSpaceDN w:val="0"/>
              <w:adjustRightInd w:val="0"/>
              <w:rPr>
                <w:rFonts w:ascii="Times New Roman" w:eastAsia="Malgun Gothic" w:hAnsi="Times New Roman" w:cs="Times New Roman"/>
                <w:sz w:val="14"/>
                <w:szCs w:val="14"/>
                <w:lang w:eastAsia="ko-KR"/>
              </w:rPr>
            </w:pPr>
          </w:p>
          <w:p w14:paraId="314A4DF8" w14:textId="77777777" w:rsidR="007C1BA3" w:rsidRPr="00B057C2" w:rsidRDefault="007C1BA3" w:rsidP="00656414">
            <w:pPr>
              <w:autoSpaceDE w:val="0"/>
              <w:autoSpaceDN w:val="0"/>
              <w:adjustRightInd w:val="0"/>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4"/>
                <w:lang w:eastAsia="ko-KR"/>
              </w:rPr>
              <w:t xml:space="preserve">The project/program should classify its direct costs (e.g., direct labor, material, other direct costs) consistent with the approved </w:t>
            </w:r>
            <w:r w:rsidRPr="00B057C2">
              <w:rPr>
                <w:rFonts w:ascii="Times New Roman" w:eastAsia="Malgun Gothic" w:hAnsi="Times New Roman" w:cs="Times New Roman"/>
                <w:bCs/>
                <w:sz w:val="14"/>
                <w:szCs w:val="14"/>
                <w:lang w:eastAsia="ko-KR"/>
              </w:rPr>
              <w:t xml:space="preserve">Cost Accounting Standards (CAS) disclosure statement. </w:t>
            </w:r>
          </w:p>
          <w:p w14:paraId="0A9E00E8" w14:textId="77777777" w:rsidR="007C1BA3" w:rsidRPr="00B057C2" w:rsidRDefault="007C1BA3" w:rsidP="00656414">
            <w:pPr>
              <w:autoSpaceDE w:val="0"/>
              <w:autoSpaceDN w:val="0"/>
              <w:adjustRightInd w:val="0"/>
              <w:rPr>
                <w:rFonts w:ascii="Times New Roman" w:eastAsia="Malgun Gothic" w:hAnsi="Times New Roman" w:cs="Times New Roman"/>
                <w:bCs/>
                <w:sz w:val="14"/>
                <w:szCs w:val="14"/>
                <w:lang w:eastAsia="ko-KR"/>
              </w:rPr>
            </w:pPr>
          </w:p>
          <w:p w14:paraId="6A9587A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The </w:t>
            </w:r>
            <w:r w:rsidRPr="00B057C2">
              <w:rPr>
                <w:rFonts w:ascii="Times New Roman" w:eastAsia="Malgun Gothic" w:hAnsi="Times New Roman" w:cs="Times New Roman"/>
                <w:color w:val="000000"/>
                <w:sz w:val="14"/>
                <w:szCs w:val="14"/>
              </w:rPr>
              <w:t>project/program</w:t>
            </w:r>
            <w:r w:rsidRPr="00B057C2">
              <w:rPr>
                <w:rFonts w:ascii="Times New Roman" w:eastAsia="Malgun Gothic" w:hAnsi="Times New Roman" w:cs="Times New Roman"/>
                <w:color w:val="000000"/>
                <w:sz w:val="14"/>
                <w:szCs w:val="14"/>
                <w:lang w:eastAsia="ko-KR"/>
              </w:rPr>
              <w:t xml:space="preserve">’s directs costs are recorded at or below the Control Account (CA) on the same basis as budgets were established and, at a minimum, by Element of Cost (EOC). EOCs are defined in the cost accounting system disclosure statement </w:t>
            </w:r>
            <w:r w:rsidRPr="00B057C2">
              <w:rPr>
                <w:rFonts w:ascii="Times New Roman" w:eastAsia="ArialMT" w:hAnsi="Times New Roman" w:cs="Times New Roman"/>
                <w:color w:val="000000"/>
                <w:sz w:val="14"/>
                <w:szCs w:val="14"/>
              </w:rPr>
              <w:t xml:space="preserve">for the </w:t>
            </w:r>
            <w:r w:rsidRPr="00B057C2">
              <w:rPr>
                <w:rFonts w:ascii="Times New Roman" w:eastAsia="Malgun Gothic" w:hAnsi="Times New Roman" w:cs="Times New Roman"/>
                <w:color w:val="000000"/>
                <w:sz w:val="14"/>
                <w:szCs w:val="14"/>
              </w:rPr>
              <w:t>project/program</w:t>
            </w:r>
            <w:r w:rsidRPr="00B057C2">
              <w:rPr>
                <w:rFonts w:ascii="Times New Roman" w:eastAsia="Malgun Gothic" w:hAnsi="Times New Roman" w:cs="Times New Roman"/>
                <w:b/>
                <w:bCs/>
                <w:color w:val="000000"/>
                <w:sz w:val="14"/>
                <w:szCs w:val="14"/>
              </w:rPr>
              <w:t xml:space="preserve"> </w:t>
            </w:r>
            <w:r w:rsidRPr="00B057C2">
              <w:rPr>
                <w:rFonts w:ascii="Times New Roman" w:eastAsia="ArialMT" w:hAnsi="Times New Roman" w:cs="Times New Roman"/>
                <w:bCs/>
                <w:color w:val="000000"/>
                <w:sz w:val="14"/>
                <w:szCs w:val="14"/>
              </w:rPr>
              <w:t>and must be consistent with the accounting system tracking of EOCs for direct cost elements.</w:t>
            </w:r>
          </w:p>
          <w:p w14:paraId="058183BC" w14:textId="77777777" w:rsidR="007C1BA3" w:rsidRPr="00B057C2" w:rsidRDefault="007C1BA3" w:rsidP="00656414">
            <w:pPr>
              <w:autoSpaceDE w:val="0"/>
              <w:autoSpaceDN w:val="0"/>
              <w:adjustRightInd w:val="0"/>
              <w:rPr>
                <w:rFonts w:ascii="Times New Roman" w:eastAsia="Malgun Gothic" w:hAnsi="Times New Roman" w:cs="Times New Roman"/>
                <w:bCs/>
                <w:sz w:val="14"/>
                <w:szCs w:val="14"/>
                <w:lang w:eastAsia="ko-KR"/>
              </w:rPr>
            </w:pPr>
          </w:p>
          <w:p w14:paraId="54A77F0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Items to consider include:</w:t>
            </w:r>
          </w:p>
          <w:p w14:paraId="38C08D6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Processes documented for direct cost classification and </w:t>
            </w:r>
            <w:r w:rsidRPr="00B057C2">
              <w:rPr>
                <w:rFonts w:ascii="Times New Roman" w:eastAsia="Malgun Gothic" w:hAnsi="Times New Roman" w:cs="Times New Roman"/>
                <w:color w:val="000000"/>
                <w:sz w:val="14"/>
                <w:szCs w:val="14"/>
              </w:rPr>
              <w:t xml:space="preserve">CA </w:t>
            </w:r>
            <w:proofErr w:type="gramStart"/>
            <w:r w:rsidRPr="00B057C2">
              <w:rPr>
                <w:rFonts w:ascii="Times New Roman" w:eastAsia="Malgun Gothic" w:hAnsi="Times New Roman" w:cs="Times New Roman"/>
                <w:color w:val="000000"/>
                <w:sz w:val="14"/>
                <w:szCs w:val="14"/>
              </w:rPr>
              <w:t>requirements</w:t>
            </w:r>
            <w:proofErr w:type="gramEnd"/>
          </w:p>
          <w:p w14:paraId="4DFC7C4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CAS disclosure statement approval</w:t>
            </w:r>
          </w:p>
          <w:p w14:paraId="6A39B3C5"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Anomalies identified and corrected </w:t>
            </w:r>
            <w:proofErr w:type="gramStart"/>
            <w:r w:rsidRPr="00B057C2">
              <w:rPr>
                <w:rFonts w:ascii="Times New Roman" w:eastAsia="Malgun Gothic" w:hAnsi="Times New Roman" w:cs="Times New Roman"/>
                <w:sz w:val="14"/>
                <w:szCs w:val="14"/>
              </w:rPr>
              <w:t>immediately</w:t>
            </w:r>
            <w:proofErr w:type="gramEnd"/>
          </w:p>
          <w:p w14:paraId="42B27AF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color w:val="000000"/>
                <w:sz w:val="14"/>
                <w:szCs w:val="14"/>
              </w:rPr>
              <w:t>Re</w:t>
            </w:r>
            <w:r w:rsidRPr="00B057C2">
              <w:rPr>
                <w:rFonts w:ascii="Times New Roman" w:eastAsia="Malgun Gothic" w:hAnsi="Times New Roman" w:cs="Times New Roman"/>
                <w:sz w:val="14"/>
                <w:szCs w:val="14"/>
              </w:rPr>
              <w:t xml:space="preserve">conciliation of subcontract reported actual costs to subcontract </w:t>
            </w:r>
            <w:proofErr w:type="gramStart"/>
            <w:r w:rsidRPr="00B057C2">
              <w:rPr>
                <w:rFonts w:ascii="Times New Roman" w:eastAsia="Malgun Gothic" w:hAnsi="Times New Roman" w:cs="Times New Roman"/>
                <w:sz w:val="14"/>
                <w:szCs w:val="14"/>
              </w:rPr>
              <w:t>payments</w:t>
            </w:r>
            <w:proofErr w:type="gramEnd"/>
          </w:p>
          <w:p w14:paraId="5423120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Estimated </w:t>
            </w:r>
            <w:r w:rsidRPr="00B057C2">
              <w:rPr>
                <w:rFonts w:ascii="Times New Roman" w:eastAsia="Malgun Gothic" w:hAnsi="Times New Roman" w:cs="Times New Roman"/>
                <w:bCs/>
                <w:color w:val="000000"/>
                <w:sz w:val="14"/>
                <w:szCs w:val="14"/>
              </w:rPr>
              <w:t>Actual Cost of Work Performed</w:t>
            </w:r>
            <w:r w:rsidRPr="00B057C2">
              <w:rPr>
                <w:rFonts w:ascii="Times New Roman" w:eastAsia="Malgun Gothic" w:hAnsi="Times New Roman" w:cs="Times New Roman"/>
                <w:sz w:val="14"/>
                <w:szCs w:val="14"/>
              </w:rPr>
              <w:t xml:space="preserve"> (ACWP) </w:t>
            </w:r>
            <w:proofErr w:type="gramStart"/>
            <w:r w:rsidRPr="00B057C2">
              <w:rPr>
                <w:rFonts w:ascii="Times New Roman" w:eastAsia="Malgun Gothic" w:hAnsi="Times New Roman" w:cs="Times New Roman"/>
                <w:sz w:val="14"/>
                <w:szCs w:val="14"/>
              </w:rPr>
              <w:t>log</w:t>
            </w:r>
            <w:proofErr w:type="gramEnd"/>
            <w:r w:rsidRPr="00B057C2">
              <w:rPr>
                <w:rFonts w:ascii="Times New Roman" w:eastAsia="Malgun Gothic" w:hAnsi="Times New Roman" w:cs="Times New Roman"/>
                <w:sz w:val="14"/>
                <w:szCs w:val="14"/>
              </w:rPr>
              <w:t xml:space="preserve"> </w:t>
            </w:r>
          </w:p>
          <w:p w14:paraId="6077129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Internal and external performance reports for subcontractors</w:t>
            </w:r>
          </w:p>
          <w:p w14:paraId="5310533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Subcontractor CA plans, when </w:t>
            </w:r>
            <w:proofErr w:type="gramStart"/>
            <w:r w:rsidRPr="00B057C2">
              <w:rPr>
                <w:rFonts w:ascii="Times New Roman" w:eastAsia="Malgun Gothic" w:hAnsi="Times New Roman" w:cs="Times New Roman"/>
                <w:sz w:val="14"/>
                <w:szCs w:val="14"/>
              </w:rPr>
              <w:t>used</w:t>
            </w:r>
            <w:proofErr w:type="gramEnd"/>
          </w:p>
          <w:p w14:paraId="345444B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Other</w:t>
            </w:r>
          </w:p>
          <w:p w14:paraId="1FDCBFA7" w14:textId="77777777" w:rsidR="007C1BA3" w:rsidRPr="00B057C2" w:rsidRDefault="007C1BA3" w:rsidP="00656414">
            <w:pPr>
              <w:autoSpaceDE w:val="0"/>
              <w:autoSpaceDN w:val="0"/>
              <w:adjustRightInd w:val="0"/>
              <w:rPr>
                <w:rFonts w:ascii="Times New Roman" w:eastAsia="Malgun Gothic" w:hAnsi="Times New Roman" w:cs="Times New Roman"/>
                <w:sz w:val="14"/>
                <w:szCs w:val="14"/>
                <w:lang w:eastAsia="ko-KR"/>
              </w:rPr>
            </w:pPr>
          </w:p>
          <w:p w14:paraId="72B132B8" w14:textId="77777777" w:rsidR="007C1BA3" w:rsidRPr="00B057C2" w:rsidRDefault="007C1BA3" w:rsidP="00656414">
            <w:pPr>
              <w:autoSpaceDE w:val="0"/>
              <w:autoSpaceDN w:val="0"/>
              <w:adjustRightInd w:val="0"/>
              <w:rPr>
                <w:rFonts w:ascii="Times New Roman" w:eastAsia="Malgun Gothic" w:hAnsi="Times New Roman" w:cs="Times New Roman"/>
                <w:b/>
                <w:color w:val="833C0B"/>
                <w:sz w:val="14"/>
                <w:szCs w:val="14"/>
                <w:lang w:eastAsia="ko-KR"/>
              </w:rPr>
            </w:pPr>
            <w:r w:rsidRPr="00B057C2">
              <w:rPr>
                <w:rFonts w:ascii="Times New Roman" w:eastAsia="Malgun Gothic" w:hAnsi="Times New Roman" w:cs="Times New Roman"/>
                <w:sz w:val="14"/>
                <w:szCs w:val="14"/>
                <w:lang w:eastAsia="ko-KR"/>
              </w:rPr>
              <w:t xml:space="preserve">Direct Costs should be </w:t>
            </w:r>
            <w:r w:rsidRPr="00B057C2">
              <w:rPr>
                <w:rFonts w:ascii="Times New Roman" w:eastAsia="Malgun Gothic" w:hAnsi="Times New Roman" w:cs="Times New Roman"/>
                <w:sz w:val="14"/>
                <w:szCs w:val="16"/>
                <w:lang w:eastAsia="ko-KR"/>
              </w:rPr>
              <w:t xml:space="preserve">integrated </w:t>
            </w:r>
            <w:r w:rsidRPr="00B057C2">
              <w:rPr>
                <w:rFonts w:ascii="Times New Roman" w:eastAsia="Malgun Gothic" w:hAnsi="Times New Roman" w:cs="Times New Roman"/>
                <w:sz w:val="14"/>
                <w:szCs w:val="14"/>
                <w:lang w:eastAsia="ko-KR"/>
              </w:rPr>
              <w:t xml:space="preserve">with the Subcontractor Management </w:t>
            </w:r>
            <w:r w:rsidRPr="00B057C2">
              <w:rPr>
                <w:rFonts w:ascii="Times New Roman" w:eastAsia="Malgun Gothic" w:hAnsi="Times New Roman" w:cs="Times New Roman"/>
                <w:color w:val="000000"/>
                <w:sz w:val="14"/>
                <w:szCs w:val="14"/>
                <w:lang w:eastAsia="ko-KR"/>
              </w:rPr>
              <w:t xml:space="preserve">and Analysis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 xml:space="preserve">process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process.</w:t>
            </w:r>
            <w:r w:rsidRPr="00B057C2">
              <w:rPr>
                <w:rFonts w:ascii="Times New Roman" w:eastAsia="Malgun Gothic" w:hAnsi="Times New Roman" w:cs="Times New Roman"/>
                <w:b/>
                <w:color w:val="000000"/>
                <w:sz w:val="14"/>
                <w:szCs w:val="14"/>
                <w:lang w:eastAsia="ko-KR"/>
              </w:rPr>
              <w:t xml:space="preserve"> </w:t>
            </w:r>
          </w:p>
          <w:p w14:paraId="12F3C0DF"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p w14:paraId="2C3AE096" w14:textId="77777777" w:rsidR="007C1BA3" w:rsidRPr="00B057C2" w:rsidRDefault="007C1BA3" w:rsidP="00656414">
            <w:pPr>
              <w:suppressAutoHyphens/>
              <w:autoSpaceDE w:val="0"/>
              <w:autoSpaceDN w:val="0"/>
              <w:adjustRightInd w:val="0"/>
              <w:textAlignment w:val="center"/>
              <w:rPr>
                <w:rFonts w:ascii="Sabon LT Std" w:eastAsia="Malgun Gothic" w:hAnsi="Sabon LT Std" w:cs="Sabon LT Std" w:hint="eastAsia"/>
                <w:color w:val="000000"/>
                <w:sz w:val="22"/>
                <w:szCs w:val="22"/>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color w:val="000000"/>
                <w:sz w:val="14"/>
                <w:szCs w:val="14"/>
              </w:rPr>
              <w:t xml:space="preserve"> NDIA EVMS EIA-748-D Intent Guide GL 16; DoD EVMSIG GL 16; DOE CAG GL 16; EIA748-D; ISO 21508:2018(E); ANSI PMI 19-006-2019</w:t>
            </w:r>
          </w:p>
          <w:p w14:paraId="69C6AF75"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tc>
        <w:tc>
          <w:tcPr>
            <w:tcW w:w="245" w:type="pct"/>
            <w:vMerge w:val="restart"/>
            <w:tcBorders>
              <w:top w:val="single" w:sz="4" w:space="0" w:color="auto"/>
              <w:left w:val="nil"/>
              <w:right w:val="single" w:sz="4" w:space="0" w:color="auto"/>
            </w:tcBorders>
            <w:shd w:val="clear" w:color="auto" w:fill="auto"/>
            <w:textDirection w:val="btLr"/>
            <w:vAlign w:val="center"/>
          </w:tcPr>
          <w:p w14:paraId="06461AF6"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592" w:type="pct"/>
            <w:tcBorders>
              <w:top w:val="single" w:sz="4" w:space="0" w:color="auto"/>
              <w:left w:val="nil"/>
              <w:bottom w:val="single" w:sz="4" w:space="0" w:color="auto"/>
              <w:right w:val="single" w:sz="4" w:space="0" w:color="auto"/>
            </w:tcBorders>
            <w:shd w:val="clear" w:color="auto" w:fill="auto"/>
          </w:tcPr>
          <w:p w14:paraId="4A8501B8"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Some documented processes exist addressing the </w:t>
            </w:r>
            <w:r w:rsidRPr="00B057C2">
              <w:rPr>
                <w:rFonts w:ascii="Times New Roman" w:eastAsia="Malgun Gothic" w:hAnsi="Times New Roman" w:cs="Times New Roman"/>
                <w:b/>
                <w:bCs/>
                <w:color w:val="000000"/>
                <w:sz w:val="14"/>
                <w:szCs w:val="14"/>
                <w:lang w:eastAsia="ko-KR"/>
              </w:rPr>
              <w:t>classification of direct costs and the collection of direct costs in a CA. The cost accounting disclosure statement has not been submitted.</w:t>
            </w:r>
          </w:p>
        </w:tc>
        <w:tc>
          <w:tcPr>
            <w:tcW w:w="698" w:type="pct"/>
            <w:gridSpan w:val="2"/>
            <w:tcBorders>
              <w:top w:val="single" w:sz="4" w:space="0" w:color="auto"/>
              <w:left w:val="nil"/>
              <w:bottom w:val="single" w:sz="4" w:space="0" w:color="auto"/>
              <w:right w:val="single" w:sz="4" w:space="0" w:color="auto"/>
            </w:tcBorders>
            <w:shd w:val="clear" w:color="auto" w:fill="auto"/>
          </w:tcPr>
          <w:p w14:paraId="6B9FCC14"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color w:val="000000"/>
                <w:sz w:val="14"/>
                <w:szCs w:val="14"/>
                <w:lang w:eastAsia="ko-KR"/>
              </w:rPr>
              <w:t xml:space="preserve">Most processes addressing the classification of direct costs, and the collection of direct costs at or below the CA, are established, documented, but not yet approved. The cost accounting disclosure statement has been submitted but </w:t>
            </w:r>
            <w:proofErr w:type="gramStart"/>
            <w:r w:rsidRPr="00B057C2">
              <w:rPr>
                <w:rFonts w:ascii="Times New Roman" w:eastAsia="Malgun Gothic" w:hAnsi="Times New Roman" w:cs="Times New Roman"/>
                <w:b/>
                <w:bCs/>
                <w:color w:val="000000"/>
                <w:sz w:val="14"/>
                <w:szCs w:val="14"/>
                <w:lang w:eastAsia="ko-KR"/>
              </w:rPr>
              <w:t>not</w:t>
            </w:r>
            <w:proofErr w:type="gramEnd"/>
            <w:r w:rsidRPr="00B057C2">
              <w:rPr>
                <w:rFonts w:ascii="Times New Roman" w:eastAsia="Malgun Gothic" w:hAnsi="Times New Roman" w:cs="Times New Roman"/>
                <w:b/>
                <w:bCs/>
                <w:color w:val="000000"/>
                <w:sz w:val="14"/>
                <w:szCs w:val="14"/>
                <w:lang w:eastAsia="ko-KR"/>
              </w:rPr>
              <w:t xml:space="preserve"> yet approved. </w:t>
            </w:r>
          </w:p>
        </w:tc>
        <w:tc>
          <w:tcPr>
            <w:tcW w:w="837" w:type="pct"/>
            <w:gridSpan w:val="3"/>
            <w:tcBorders>
              <w:top w:val="single" w:sz="4" w:space="0" w:color="auto"/>
              <w:left w:val="nil"/>
              <w:bottom w:val="single" w:sz="4" w:space="0" w:color="auto"/>
              <w:right w:val="single" w:sz="4" w:space="0" w:color="auto"/>
            </w:tcBorders>
            <w:shd w:val="clear" w:color="auto" w:fill="auto"/>
          </w:tcPr>
          <w:p w14:paraId="6C650C1B"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bCs/>
                <w:color w:val="000000"/>
                <w:sz w:val="14"/>
                <w:szCs w:val="14"/>
                <w:lang w:eastAsia="ko-KR"/>
              </w:rPr>
              <w:t xml:space="preserve">All processes to record, manage, and control the classification of direct </w:t>
            </w:r>
            <w:proofErr w:type="gramStart"/>
            <w:r w:rsidRPr="00B057C2">
              <w:rPr>
                <w:rFonts w:ascii="Times New Roman" w:eastAsia="Malgun Gothic" w:hAnsi="Times New Roman" w:cs="Times New Roman"/>
                <w:b/>
                <w:bCs/>
                <w:color w:val="000000"/>
                <w:sz w:val="14"/>
                <w:szCs w:val="14"/>
                <w:lang w:eastAsia="ko-KR"/>
              </w:rPr>
              <w:t>costs,</w:t>
            </w:r>
            <w:proofErr w:type="gramEnd"/>
            <w:r w:rsidRPr="00B057C2">
              <w:rPr>
                <w:rFonts w:ascii="Times New Roman" w:eastAsia="Malgun Gothic" w:hAnsi="Times New Roman" w:cs="Times New Roman"/>
                <w:b/>
                <w:bCs/>
                <w:color w:val="000000"/>
                <w:sz w:val="14"/>
                <w:szCs w:val="14"/>
                <w:lang w:eastAsia="ko-KR"/>
              </w:rPr>
              <w:t xml:space="preserve"> are </w:t>
            </w:r>
            <w:proofErr w:type="gramStart"/>
            <w:r w:rsidRPr="00B057C2">
              <w:rPr>
                <w:rFonts w:ascii="Times New Roman" w:eastAsia="Malgun Gothic" w:hAnsi="Times New Roman" w:cs="Times New Roman"/>
                <w:b/>
                <w:bCs/>
                <w:color w:val="000000"/>
                <w:sz w:val="14"/>
                <w:szCs w:val="14"/>
                <w:lang w:eastAsia="ko-KR"/>
              </w:rPr>
              <w:t>established</w:t>
            </w:r>
            <w:proofErr w:type="gramEnd"/>
            <w:r w:rsidRPr="00B057C2">
              <w:rPr>
                <w:rFonts w:ascii="Times New Roman" w:eastAsia="Malgun Gothic" w:hAnsi="Times New Roman" w:cs="Times New Roman"/>
                <w:b/>
                <w:bCs/>
                <w:color w:val="000000"/>
                <w:sz w:val="14"/>
                <w:szCs w:val="14"/>
                <w:lang w:eastAsia="ko-KR"/>
              </w:rPr>
              <w:t xml:space="preserve"> and can be relied on for the accurate collection of direct costs. All direct costs are recorded at or below the CA on the same basis as the budget was established and recorded by EOC. The cost accounting disclosure statement has been approved. </w:t>
            </w:r>
          </w:p>
        </w:tc>
        <w:tc>
          <w:tcPr>
            <w:tcW w:w="780" w:type="pct"/>
            <w:tcBorders>
              <w:top w:val="single" w:sz="4" w:space="0" w:color="auto"/>
              <w:left w:val="nil"/>
              <w:bottom w:val="single" w:sz="4" w:space="0" w:color="auto"/>
              <w:right w:val="single" w:sz="4" w:space="0" w:color="auto"/>
            </w:tcBorders>
            <w:shd w:val="clear" w:color="auto" w:fill="auto"/>
          </w:tcPr>
          <w:p w14:paraId="7B8E56ED"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bCs/>
                <w:color w:val="000000"/>
                <w:sz w:val="14"/>
                <w:szCs w:val="14"/>
                <w:lang w:eastAsia="ko-KR"/>
              </w:rPr>
              <w:t xml:space="preserve">Direct costs associated with work performed by the prime, subcontractors, vendors and others </w:t>
            </w:r>
            <w:proofErr w:type="gramStart"/>
            <w:r w:rsidRPr="00B057C2">
              <w:rPr>
                <w:rFonts w:ascii="Times New Roman" w:eastAsia="Malgun Gothic" w:hAnsi="Times New Roman" w:cs="Times New Roman"/>
                <w:b/>
                <w:bCs/>
                <w:color w:val="000000"/>
                <w:sz w:val="14"/>
                <w:szCs w:val="14"/>
                <w:lang w:eastAsia="ko-KR"/>
              </w:rPr>
              <w:t>charging to</w:t>
            </w:r>
            <w:proofErr w:type="gramEnd"/>
            <w:r w:rsidRPr="00B057C2">
              <w:rPr>
                <w:rFonts w:ascii="Times New Roman" w:eastAsia="Malgun Gothic" w:hAnsi="Times New Roman" w:cs="Times New Roman"/>
                <w:b/>
                <w:bCs/>
                <w:color w:val="000000"/>
                <w:sz w:val="14"/>
                <w:szCs w:val="14"/>
                <w:lang w:eastAsia="ko-KR"/>
              </w:rPr>
              <w:t xml:space="preserve"> the contract are current and complete. The charge numbering system is structured in a manner that produces consistent recording and reporting of direct costs. Adjustments to recorded costs are performed only to correct minor accounting errors.  </w:t>
            </w:r>
          </w:p>
        </w:tc>
      </w:tr>
      <w:tr w:rsidR="007C1BA3" w:rsidRPr="00B057C2" w14:paraId="20715956" w14:textId="77777777" w:rsidTr="00656414">
        <w:trPr>
          <w:cantSplit/>
          <w:trHeight w:val="4301"/>
        </w:trPr>
        <w:tc>
          <w:tcPr>
            <w:tcW w:w="1848" w:type="pct"/>
            <w:vMerge/>
            <w:tcBorders>
              <w:left w:val="single" w:sz="4" w:space="0" w:color="auto"/>
              <w:bottom w:val="single" w:sz="4" w:space="0" w:color="auto"/>
              <w:right w:val="single" w:sz="4" w:space="0" w:color="auto"/>
            </w:tcBorders>
            <w:shd w:val="clear" w:color="auto" w:fill="auto"/>
          </w:tcPr>
          <w:p w14:paraId="6DF7FF1A"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245" w:type="pct"/>
            <w:vMerge/>
            <w:tcBorders>
              <w:left w:val="nil"/>
              <w:bottom w:val="single" w:sz="4" w:space="0" w:color="auto"/>
              <w:right w:val="single" w:sz="4" w:space="0" w:color="auto"/>
            </w:tcBorders>
            <w:shd w:val="clear" w:color="auto" w:fill="auto"/>
            <w:textDirection w:val="btLr"/>
            <w:vAlign w:val="center"/>
          </w:tcPr>
          <w:p w14:paraId="5E027730"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592" w:type="pct"/>
            <w:tcBorders>
              <w:top w:val="single" w:sz="4" w:space="0" w:color="auto"/>
              <w:left w:val="nil"/>
              <w:bottom w:val="single" w:sz="4" w:space="0" w:color="auto"/>
              <w:right w:val="single" w:sz="4" w:space="0" w:color="auto"/>
            </w:tcBorders>
            <w:shd w:val="clear" w:color="auto" w:fill="auto"/>
          </w:tcPr>
          <w:p w14:paraId="1FA35843"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The project/program lacks documented processes for the collection of direct costs by EOC in a CA. </w:t>
            </w:r>
          </w:p>
          <w:p w14:paraId="587DC46D"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The project/program has a cost accounting disclosure statement that identifies direct costs, but it has gaps. </w:t>
            </w:r>
          </w:p>
          <w:p w14:paraId="6BE56B60" w14:textId="77777777" w:rsidR="007C1BA3" w:rsidRPr="00B057C2" w:rsidRDefault="007C1BA3" w:rsidP="00656414">
            <w:pPr>
              <w:spacing w:after="160" w:line="259" w:lineRule="auto"/>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There is no documentation identifying anomalies or confirmation they have been corrected. </w:t>
            </w:r>
            <w:r w:rsidRPr="00B057C2">
              <w:rPr>
                <w:rFonts w:ascii="Times New Roman" w:eastAsia="Malgun Gothic" w:hAnsi="Times New Roman" w:cs="Times New Roman"/>
                <w:color w:val="000000"/>
                <w:sz w:val="14"/>
                <w:szCs w:val="14"/>
                <w:lang w:eastAsia="ko-KR"/>
              </w:rPr>
              <w:t>As a result, the project/program cannot verify direct costs are recorded in the CA on the same basis as the budgets were established by EOC.   Accordingly, cost variances submitted to the customer each month cannot be relied upon.</w:t>
            </w:r>
          </w:p>
        </w:tc>
        <w:tc>
          <w:tcPr>
            <w:tcW w:w="698" w:type="pct"/>
            <w:gridSpan w:val="2"/>
            <w:tcBorders>
              <w:top w:val="single" w:sz="4" w:space="0" w:color="auto"/>
              <w:left w:val="nil"/>
              <w:bottom w:val="single" w:sz="4" w:space="0" w:color="auto"/>
              <w:right w:val="single" w:sz="4" w:space="0" w:color="auto"/>
            </w:tcBorders>
            <w:shd w:val="clear" w:color="auto" w:fill="auto"/>
          </w:tcPr>
          <w:p w14:paraId="5B5543A6"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cost accounting disclosure statement identifies each of the direct costs along with the direct cost categories.</w:t>
            </w:r>
          </w:p>
          <w:p w14:paraId="71112838"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Most direct costs are recorded in the CA on the same basis as the budget was established, and at a minimum by EOC.  </w:t>
            </w:r>
          </w:p>
          <w:p w14:paraId="3A40E248"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6635BA6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project/program classifies most </w:t>
            </w:r>
            <w:r w:rsidRPr="00B057C2">
              <w:rPr>
                <w:rFonts w:ascii="Times New Roman" w:eastAsia="Malgun Gothic" w:hAnsi="Times New Roman" w:cs="Times New Roman"/>
                <w:bCs/>
                <w:sz w:val="14"/>
                <w:szCs w:val="14"/>
                <w:lang w:eastAsia="ko-KR"/>
              </w:rPr>
              <w:t>direct costs consistent with the accounting disclosure statement</w:t>
            </w:r>
            <w:r w:rsidRPr="00B057C2">
              <w:rPr>
                <w:rFonts w:ascii="Times New Roman" w:eastAsia="Malgun Gothic" w:hAnsi="Times New Roman" w:cs="Times New Roman"/>
                <w:sz w:val="14"/>
                <w:szCs w:val="14"/>
                <w:lang w:eastAsia="ko-KR"/>
              </w:rPr>
              <w:t xml:space="preserve">. Although some informal documentation exists identifying anomalies and </w:t>
            </w:r>
            <w:r w:rsidRPr="00B057C2">
              <w:rPr>
                <w:rFonts w:ascii="Times New Roman" w:eastAsia="Malgun Gothic" w:hAnsi="Times New Roman" w:cs="Times New Roman"/>
                <w:color w:val="000000"/>
                <w:sz w:val="14"/>
                <w:szCs w:val="14"/>
                <w:lang w:eastAsia="ko-KR"/>
              </w:rPr>
              <w:t>their corrective action, the project program cannot confirm that direct costs collected by CA provide a valid comparison to budgets and performance.</w:t>
            </w:r>
          </w:p>
          <w:p w14:paraId="363CB784" w14:textId="77777777" w:rsidR="007C1BA3" w:rsidRPr="00B057C2" w:rsidRDefault="007C1BA3" w:rsidP="00656414">
            <w:pPr>
              <w:spacing w:line="259" w:lineRule="auto"/>
              <w:rPr>
                <w:rFonts w:ascii="Times New Roman" w:eastAsia="Malgun Gothic" w:hAnsi="Times New Roman" w:cs="Times New Roman"/>
                <w:color w:val="FF0000"/>
                <w:sz w:val="14"/>
                <w:szCs w:val="14"/>
                <w:lang w:eastAsia="ko-KR"/>
              </w:rPr>
            </w:pPr>
          </w:p>
          <w:p w14:paraId="52592256" w14:textId="77777777" w:rsidR="007C1BA3" w:rsidRPr="00B057C2" w:rsidRDefault="007C1BA3" w:rsidP="00656414">
            <w:pPr>
              <w:spacing w:line="259" w:lineRule="auto"/>
              <w:rPr>
                <w:rFonts w:ascii="Times New Roman" w:eastAsia="Malgun Gothic" w:hAnsi="Times New Roman" w:cs="Times New Roman"/>
                <w:color w:val="FF0000"/>
                <w:sz w:val="14"/>
                <w:szCs w:val="14"/>
                <w:lang w:eastAsia="ko-KR"/>
              </w:rPr>
            </w:pPr>
            <w:r w:rsidRPr="00B057C2">
              <w:rPr>
                <w:rFonts w:ascii="Times New Roman" w:eastAsia="Malgun Gothic" w:hAnsi="Times New Roman" w:cs="Times New Roman"/>
                <w:color w:val="000000"/>
                <w:sz w:val="14"/>
                <w:szCs w:val="14"/>
                <w:lang w:eastAsia="ko-KR"/>
              </w:rPr>
              <w:t xml:space="preserve">Direct Costs are coordinated with the Subcontractor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 xml:space="preserve">process and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process.</w:t>
            </w:r>
          </w:p>
        </w:tc>
        <w:tc>
          <w:tcPr>
            <w:tcW w:w="837" w:type="pct"/>
            <w:gridSpan w:val="3"/>
            <w:tcBorders>
              <w:top w:val="single" w:sz="4" w:space="0" w:color="auto"/>
              <w:left w:val="nil"/>
              <w:bottom w:val="single" w:sz="4" w:space="0" w:color="auto"/>
              <w:right w:val="single" w:sz="4" w:space="0" w:color="auto"/>
            </w:tcBorders>
            <w:shd w:val="clear" w:color="auto" w:fill="auto"/>
          </w:tcPr>
          <w:p w14:paraId="40871FD9"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Anomalies (labor cost transfers, material and subcontractor estimated actuals) between the accounting system and Earned Value Management System (EVMS) are documented regularly and corrective actions are tracked to closure. Adjustments to recorded costs are performed to correct accounting errors.  </w:t>
            </w:r>
          </w:p>
          <w:p w14:paraId="1ADDA32C"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p>
          <w:p w14:paraId="43C99292"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All cost data and direct costs collected by CA provide a valid comparison to budgets and performance. Direct Costs are consistent with </w:t>
            </w:r>
            <w:proofErr w:type="gramStart"/>
            <w:r w:rsidRPr="00B057C2">
              <w:rPr>
                <w:rFonts w:ascii="Times New Roman" w:eastAsia="Malgun Gothic" w:hAnsi="Times New Roman" w:cs="Times New Roman"/>
                <w:color w:val="000000"/>
                <w:sz w:val="14"/>
                <w:szCs w:val="14"/>
                <w:lang w:eastAsia="ko-KR"/>
              </w:rPr>
              <w:t>CAS</w:t>
            </w:r>
            <w:proofErr w:type="gramEnd"/>
            <w:r w:rsidRPr="00B057C2">
              <w:rPr>
                <w:rFonts w:ascii="Times New Roman" w:eastAsia="Malgun Gothic" w:hAnsi="Times New Roman" w:cs="Times New Roman"/>
                <w:color w:val="000000"/>
                <w:sz w:val="14"/>
                <w:szCs w:val="14"/>
                <w:lang w:eastAsia="ko-KR"/>
              </w:rPr>
              <w:t xml:space="preserve"> disclosure statement. EOC and accounting cost elements are reconciled and consistent.</w:t>
            </w:r>
          </w:p>
          <w:p w14:paraId="2708BEBC"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p>
          <w:p w14:paraId="158A0805"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Direct Costs are fully integrated with the Subcontractor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 xml:space="preserve">process ensuring accurate recording and reporting of direct cost data. Direct Costs are fully integrated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process producing timely analysis of performance, development of forecasts, and decision-making.</w:t>
            </w:r>
          </w:p>
        </w:tc>
        <w:tc>
          <w:tcPr>
            <w:tcW w:w="780" w:type="pct"/>
            <w:tcBorders>
              <w:top w:val="single" w:sz="4" w:space="0" w:color="auto"/>
              <w:left w:val="nil"/>
              <w:bottom w:val="single" w:sz="4" w:space="0" w:color="auto"/>
              <w:right w:val="single" w:sz="4" w:space="0" w:color="auto"/>
            </w:tcBorders>
            <w:shd w:val="clear" w:color="auto" w:fill="auto"/>
          </w:tcPr>
          <w:p w14:paraId="6B62537F"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 process to identify and correct cost anomalies is established and used monthly. Anomalies are typically closed within two accounting periods. This ensures cost data is accurately collected and a valid comparison </w:t>
            </w:r>
            <w:proofErr w:type="gramStart"/>
            <w:r w:rsidRPr="00B057C2">
              <w:rPr>
                <w:rFonts w:ascii="Times New Roman" w:eastAsia="Malgun Gothic" w:hAnsi="Times New Roman" w:cs="Times New Roman"/>
                <w:sz w:val="14"/>
                <w:szCs w:val="14"/>
                <w:lang w:eastAsia="ko-KR"/>
              </w:rPr>
              <w:t>to</w:t>
            </w:r>
            <w:proofErr w:type="gramEnd"/>
            <w:r w:rsidRPr="00B057C2">
              <w:rPr>
                <w:rFonts w:ascii="Times New Roman" w:eastAsia="Malgun Gothic" w:hAnsi="Times New Roman" w:cs="Times New Roman"/>
                <w:sz w:val="14"/>
                <w:szCs w:val="14"/>
                <w:lang w:eastAsia="ko-KR"/>
              </w:rPr>
              <w:t xml:space="preserve"> budgets and performance is provided. Cost variances provided to the customer each month are timely and valid.</w:t>
            </w:r>
          </w:p>
          <w:p w14:paraId="362A2B5E" w14:textId="77777777" w:rsidR="007C1BA3" w:rsidRPr="00B057C2" w:rsidRDefault="007C1BA3" w:rsidP="00656414">
            <w:pPr>
              <w:spacing w:line="259" w:lineRule="auto"/>
              <w:rPr>
                <w:rFonts w:ascii="Times New Roman" w:eastAsia="Malgun Gothic" w:hAnsi="Times New Roman" w:cs="Times New Roman"/>
                <w:color w:val="833C0B"/>
                <w:sz w:val="14"/>
                <w:szCs w:val="14"/>
                <w:lang w:eastAsia="ko-KR"/>
              </w:rPr>
            </w:pPr>
          </w:p>
          <w:p w14:paraId="0ACE9549"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sz w:val="14"/>
                <w:szCs w:val="14"/>
                <w:lang w:eastAsia="ko-KR"/>
              </w:rPr>
              <w:t xml:space="preserve">Direct </w:t>
            </w:r>
            <w:proofErr w:type="gramStart"/>
            <w:r w:rsidRPr="00B057C2">
              <w:rPr>
                <w:rFonts w:ascii="Times New Roman" w:eastAsia="Malgun Gothic" w:hAnsi="Times New Roman" w:cs="Times New Roman"/>
                <w:sz w:val="14"/>
                <w:szCs w:val="14"/>
                <w:lang w:eastAsia="ko-KR"/>
              </w:rPr>
              <w:t>costs</w:t>
            </w:r>
            <w:proofErr w:type="gramEnd"/>
            <w:r w:rsidRPr="00B057C2">
              <w:rPr>
                <w:rFonts w:ascii="Times New Roman" w:eastAsia="Malgun Gothic" w:hAnsi="Times New Roman" w:cs="Times New Roman"/>
                <w:sz w:val="14"/>
                <w:szCs w:val="14"/>
                <w:lang w:eastAsia="ko-KR"/>
              </w:rPr>
              <w:t xml:space="preserve"> data </w:t>
            </w:r>
            <w:r w:rsidRPr="00B057C2">
              <w:rPr>
                <w:rFonts w:ascii="Times New Roman" w:eastAsia="Malgun Gothic" w:hAnsi="Times New Roman" w:cs="Times New Roman"/>
                <w:color w:val="000000"/>
                <w:sz w:val="14"/>
                <w:szCs w:val="14"/>
                <w:lang w:eastAsia="ko-KR"/>
              </w:rPr>
              <w:t xml:space="preserve">are routinely monitored, continuously optimized, and used for management control and are automatically tested to assess system health and integrity. Necessary corrective actions are implemented, completed, and recurring issues resolved. </w:t>
            </w:r>
          </w:p>
          <w:p w14:paraId="3241C6B8"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Routine surveillance results of direct costs are fully disclosed with all key stakeholders, who maximize use of these results.</w:t>
            </w:r>
          </w:p>
        </w:tc>
      </w:tr>
    </w:tbl>
    <w:p w14:paraId="377CFF93" w14:textId="77777777" w:rsidR="007C1BA3" w:rsidRDefault="007C1BA3" w:rsidP="007C1BA3">
      <w:pPr>
        <w:rPr>
          <w:rFonts w:ascii="Times New Roman" w:hAnsi="Times New Roman" w:cs="Times New Roman"/>
          <w:sz w:val="16"/>
          <w:szCs w:val="16"/>
        </w:rPr>
      </w:pPr>
      <w:r>
        <w:rPr>
          <w:rFonts w:ascii="Times New Roman" w:hAnsi="Times New Roman" w:cs="Times New Roman"/>
          <w:sz w:val="16"/>
          <w:szCs w:val="16"/>
        </w:rPr>
        <w:br w:type="page"/>
      </w:r>
    </w:p>
    <w:tbl>
      <w:tblPr>
        <w:tblW w:w="4979" w:type="pct"/>
        <w:tblLayout w:type="fixed"/>
        <w:tblCellMar>
          <w:left w:w="115" w:type="dxa"/>
          <w:bottom w:w="14" w:type="dxa"/>
          <w:right w:w="115" w:type="dxa"/>
        </w:tblCellMar>
        <w:tblLook w:val="04A0" w:firstRow="1" w:lastRow="0" w:firstColumn="1" w:lastColumn="0" w:noHBand="0" w:noVBand="1"/>
      </w:tblPr>
      <w:tblGrid>
        <w:gridCol w:w="4888"/>
        <w:gridCol w:w="544"/>
        <w:gridCol w:w="1906"/>
        <w:gridCol w:w="720"/>
        <w:gridCol w:w="1186"/>
        <w:gridCol w:w="1901"/>
        <w:gridCol w:w="41"/>
        <w:gridCol w:w="1710"/>
      </w:tblGrid>
      <w:tr w:rsidR="007C1BA3" w:rsidRPr="009A7352" w14:paraId="566C9BED" w14:textId="77777777" w:rsidTr="00656414">
        <w:trPr>
          <w:trHeight w:val="35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5813E" w14:textId="77777777" w:rsidR="007C1BA3" w:rsidRPr="009A7352" w:rsidRDefault="007C1BA3" w:rsidP="00656414">
            <w:pPr>
              <w:rPr>
                <w:rFonts w:ascii="Times New Roman" w:hAnsi="Times New Roman" w:cs="Times New Roman"/>
                <w:b/>
                <w:bCs/>
              </w:rPr>
            </w:pPr>
            <w:r w:rsidRPr="009A7352">
              <w:rPr>
                <w:rFonts w:ascii="Times New Roman" w:hAnsi="Times New Roman" w:cs="Times New Roman"/>
                <w:b/>
                <w:bCs/>
              </w:rPr>
              <w:lastRenderedPageBreak/>
              <w:br w:type="page"/>
            </w:r>
            <w:r w:rsidRPr="002F7B7B">
              <w:rPr>
                <w:rFonts w:ascii="Times New Roman" w:hAnsi="Times New Roman" w:cs="Times New Roman"/>
                <w:b/>
                <w:bCs/>
                <w:sz w:val="20"/>
                <w:szCs w:val="20"/>
              </w:rPr>
              <w:t>SUB-PROCESS D: ACCOUNTING CONSIDERATIONS</w:t>
            </w:r>
            <w:r w:rsidRPr="002F7B7B" w:rsidDel="004F5C4A">
              <w:rPr>
                <w:rFonts w:ascii="Times New Roman" w:hAnsi="Times New Roman" w:cs="Times New Roman"/>
                <w:sz w:val="20"/>
                <w:szCs w:val="20"/>
              </w:rPr>
              <w:t xml:space="preserve"> </w:t>
            </w:r>
          </w:p>
        </w:tc>
        <w:tc>
          <w:tcPr>
            <w:tcW w:w="3105"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E1C155E" w14:textId="77777777" w:rsidR="007C1BA3" w:rsidRPr="009A7352" w:rsidRDefault="007C1BA3" w:rsidP="00656414">
            <w:pPr>
              <w:jc w:val="center"/>
              <w:rPr>
                <w:rFonts w:ascii="Times New Roman" w:hAnsi="Times New Roman" w:cs="Times New Roman"/>
                <w:b/>
                <w:bCs/>
                <w:sz w:val="16"/>
                <w:szCs w:val="16"/>
              </w:rPr>
            </w:pPr>
            <w:r w:rsidRPr="00C749E0">
              <w:rPr>
                <w:rFonts w:ascii="Times New Roman" w:hAnsi="Times New Roman" w:cs="Times New Roman"/>
                <w:b/>
                <w:bCs/>
                <w:sz w:val="18"/>
                <w:szCs w:val="18"/>
              </w:rPr>
              <w:t>Maturity Level</w:t>
            </w:r>
          </w:p>
        </w:tc>
      </w:tr>
      <w:tr w:rsidR="007C1BA3" w:rsidRPr="001917B6" w14:paraId="73815780" w14:textId="77777777" w:rsidTr="00656414">
        <w:trPr>
          <w:trHeight w:val="350"/>
        </w:trPr>
        <w:tc>
          <w:tcPr>
            <w:tcW w:w="1895" w:type="pct"/>
            <w:tcBorders>
              <w:top w:val="single" w:sz="4" w:space="0" w:color="auto"/>
              <w:left w:val="single" w:sz="4" w:space="0" w:color="auto"/>
              <w:right w:val="single" w:sz="4" w:space="0" w:color="auto"/>
            </w:tcBorders>
            <w:shd w:val="clear" w:color="auto" w:fill="auto"/>
            <w:noWrap/>
            <w:vAlign w:val="center"/>
            <w:hideMark/>
          </w:tcPr>
          <w:p w14:paraId="1FA6B8B4" w14:textId="77777777" w:rsidR="007C1BA3" w:rsidRPr="009A7352" w:rsidRDefault="007C1BA3" w:rsidP="00656414">
            <w:pPr>
              <w:rPr>
                <w:rFonts w:ascii="Times New Roman" w:hAnsi="Times New Roman" w:cs="Times New Roman"/>
                <w:b/>
                <w:bCs/>
                <w:sz w:val="14"/>
                <w:szCs w:val="14"/>
              </w:rPr>
            </w:pPr>
          </w:p>
        </w:tc>
        <w:tc>
          <w:tcPr>
            <w:tcW w:w="1229" w:type="pct"/>
            <w:gridSpan w:val="3"/>
            <w:tcBorders>
              <w:top w:val="nil"/>
              <w:left w:val="single" w:sz="4" w:space="0" w:color="auto"/>
              <w:bottom w:val="single" w:sz="4" w:space="0" w:color="auto"/>
              <w:right w:val="nil"/>
            </w:tcBorders>
            <w:shd w:val="clear" w:color="auto" w:fill="auto"/>
            <w:vAlign w:val="center"/>
            <w:hideMark/>
          </w:tcPr>
          <w:p w14:paraId="5A08908E" w14:textId="77777777" w:rsidR="007C1BA3" w:rsidRPr="001917B6" w:rsidRDefault="007C1BA3" w:rsidP="00656414">
            <w:pPr>
              <w:rPr>
                <w:rFonts w:ascii="Times New Roman" w:hAnsi="Times New Roman" w:cs="Times New Roman"/>
                <w:b/>
                <w:bCs/>
                <w:sz w:val="16"/>
                <w:szCs w:val="16"/>
              </w:rPr>
            </w:pPr>
            <w:r w:rsidRPr="001917B6">
              <w:rPr>
                <w:rFonts w:ascii="Times New Roman" w:hAnsi="Times New Roman" w:cs="Times New Roman"/>
                <w:b/>
                <w:bCs/>
                <w:sz w:val="16"/>
                <w:szCs w:val="16"/>
              </w:rPr>
              <w:t>LOW</w:t>
            </w:r>
          </w:p>
        </w:tc>
        <w:tc>
          <w:tcPr>
            <w:tcW w:w="460" w:type="pct"/>
            <w:tcBorders>
              <w:top w:val="nil"/>
              <w:left w:val="nil"/>
              <w:bottom w:val="single" w:sz="4" w:space="0" w:color="auto"/>
              <w:right w:val="nil"/>
            </w:tcBorders>
            <w:shd w:val="clear" w:color="auto" w:fill="auto"/>
            <w:vAlign w:val="center"/>
            <w:hideMark/>
          </w:tcPr>
          <w:p w14:paraId="159E7626" w14:textId="77777777" w:rsidR="007C1BA3" w:rsidRPr="001917B6" w:rsidRDefault="007C1BA3" w:rsidP="00656414">
            <w:pPr>
              <w:jc w:val="center"/>
              <w:rPr>
                <w:rFonts w:ascii="Times New Roman" w:hAnsi="Times New Roman" w:cs="Times New Roman"/>
                <w:b/>
                <w:bCs/>
                <w:sz w:val="16"/>
                <w:szCs w:val="16"/>
              </w:rPr>
            </w:pPr>
            <w:r w:rsidRPr="001917B6">
              <w:rPr>
                <w:rFonts w:ascii="Times New Roman" w:hAnsi="Times New Roman" w:cs="Times New Roman"/>
                <w:b/>
                <w:bCs/>
                <w:sz w:val="16"/>
                <w:szCs w:val="16"/>
              </w:rPr>
              <w:t>MEDIUM</w:t>
            </w:r>
          </w:p>
        </w:tc>
        <w:tc>
          <w:tcPr>
            <w:tcW w:w="753" w:type="pct"/>
            <w:gridSpan w:val="2"/>
            <w:tcBorders>
              <w:top w:val="nil"/>
              <w:left w:val="nil"/>
              <w:bottom w:val="single" w:sz="4" w:space="0" w:color="auto"/>
              <w:right w:val="nil"/>
            </w:tcBorders>
            <w:shd w:val="clear" w:color="auto" w:fill="auto"/>
            <w:vAlign w:val="center"/>
          </w:tcPr>
          <w:p w14:paraId="7B274C1E" w14:textId="77777777" w:rsidR="007C1BA3" w:rsidRPr="001917B6" w:rsidRDefault="007C1BA3" w:rsidP="00656414">
            <w:pPr>
              <w:rPr>
                <w:rFonts w:ascii="Times New Roman" w:hAnsi="Times New Roman" w:cs="Times New Roman"/>
                <w:b/>
                <w:bCs/>
                <w:sz w:val="16"/>
                <w:szCs w:val="16"/>
              </w:rPr>
            </w:pPr>
          </w:p>
        </w:tc>
        <w:tc>
          <w:tcPr>
            <w:tcW w:w="663" w:type="pct"/>
            <w:tcBorders>
              <w:top w:val="nil"/>
              <w:left w:val="nil"/>
              <w:bottom w:val="single" w:sz="4" w:space="0" w:color="auto"/>
              <w:right w:val="single" w:sz="4" w:space="0" w:color="auto"/>
            </w:tcBorders>
            <w:shd w:val="clear" w:color="auto" w:fill="auto"/>
            <w:vAlign w:val="center"/>
            <w:hideMark/>
          </w:tcPr>
          <w:p w14:paraId="2DA02392" w14:textId="77777777" w:rsidR="007C1BA3" w:rsidRPr="001917B6" w:rsidRDefault="007C1BA3" w:rsidP="00656414">
            <w:pPr>
              <w:rPr>
                <w:rFonts w:ascii="Times New Roman" w:hAnsi="Times New Roman" w:cs="Times New Roman"/>
                <w:b/>
                <w:bCs/>
                <w:sz w:val="16"/>
                <w:szCs w:val="16"/>
              </w:rPr>
            </w:pPr>
            <w:r w:rsidRPr="001917B6">
              <w:rPr>
                <w:rFonts w:ascii="Times New Roman" w:hAnsi="Times New Roman" w:cs="Times New Roman"/>
                <w:b/>
                <w:bCs/>
                <w:sz w:val="16"/>
                <w:szCs w:val="16"/>
              </w:rPr>
              <w:tab/>
              <w:t>HIGH</w:t>
            </w:r>
          </w:p>
        </w:tc>
      </w:tr>
      <w:tr w:rsidR="007C1BA3" w:rsidRPr="009A7352" w14:paraId="1A71B4BF" w14:textId="77777777" w:rsidTr="00656414">
        <w:trPr>
          <w:trHeight w:val="350"/>
        </w:trPr>
        <w:tc>
          <w:tcPr>
            <w:tcW w:w="1895" w:type="pct"/>
            <w:tcBorders>
              <w:left w:val="single" w:sz="4" w:space="0" w:color="auto"/>
              <w:bottom w:val="single" w:sz="4" w:space="0" w:color="auto"/>
              <w:right w:val="single" w:sz="4" w:space="0" w:color="auto"/>
            </w:tcBorders>
            <w:shd w:val="clear" w:color="auto" w:fill="auto"/>
            <w:noWrap/>
            <w:vAlign w:val="center"/>
            <w:hideMark/>
          </w:tcPr>
          <w:p w14:paraId="4406C3EF" w14:textId="77777777" w:rsidR="007C1BA3" w:rsidRPr="009A7352" w:rsidRDefault="007C1BA3" w:rsidP="00656414">
            <w:pPr>
              <w:contextualSpacing/>
              <w:rPr>
                <w:rFonts w:ascii="Times New Roman" w:hAnsi="Times New Roman" w:cs="Times New Roman"/>
                <w:b/>
                <w:bCs/>
                <w:sz w:val="18"/>
                <w:szCs w:val="18"/>
              </w:rPr>
            </w:pPr>
            <w:r w:rsidRPr="009A7352">
              <w:rPr>
                <w:rFonts w:ascii="Times New Roman" w:hAnsi="Times New Roman" w:cs="Times New Roman"/>
                <w:b/>
                <w:bCs/>
                <w:sz w:val="18"/>
                <w:szCs w:val="18"/>
              </w:rPr>
              <w:t>D.2. Actual Cost Reconciliation</w:t>
            </w:r>
          </w:p>
        </w:tc>
        <w:tc>
          <w:tcPr>
            <w:tcW w:w="211" w:type="pct"/>
            <w:tcBorders>
              <w:top w:val="nil"/>
              <w:left w:val="single" w:sz="4" w:space="0" w:color="auto"/>
              <w:bottom w:val="single" w:sz="4" w:space="0" w:color="auto"/>
              <w:right w:val="single" w:sz="4" w:space="0" w:color="auto"/>
            </w:tcBorders>
            <w:shd w:val="clear" w:color="auto" w:fill="auto"/>
            <w:vAlign w:val="center"/>
          </w:tcPr>
          <w:p w14:paraId="52977A2B" w14:textId="77777777" w:rsidR="007C1BA3" w:rsidRPr="009A7352" w:rsidRDefault="007C1BA3"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1</w:t>
            </w:r>
          </w:p>
        </w:tc>
        <w:tc>
          <w:tcPr>
            <w:tcW w:w="739" w:type="pct"/>
            <w:tcBorders>
              <w:top w:val="nil"/>
              <w:left w:val="nil"/>
              <w:bottom w:val="single" w:sz="4" w:space="0" w:color="auto"/>
              <w:right w:val="single" w:sz="4" w:space="0" w:color="auto"/>
            </w:tcBorders>
            <w:shd w:val="clear" w:color="auto" w:fill="auto"/>
            <w:vAlign w:val="center"/>
            <w:hideMark/>
          </w:tcPr>
          <w:p w14:paraId="1836B55D" w14:textId="77777777" w:rsidR="007C1BA3" w:rsidRPr="009A7352" w:rsidRDefault="007C1BA3"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2</w:t>
            </w:r>
          </w:p>
        </w:tc>
        <w:tc>
          <w:tcPr>
            <w:tcW w:w="739" w:type="pct"/>
            <w:gridSpan w:val="2"/>
            <w:tcBorders>
              <w:top w:val="nil"/>
              <w:left w:val="nil"/>
              <w:bottom w:val="single" w:sz="4" w:space="0" w:color="auto"/>
              <w:right w:val="single" w:sz="4" w:space="0" w:color="auto"/>
            </w:tcBorders>
            <w:shd w:val="clear" w:color="auto" w:fill="auto"/>
            <w:vAlign w:val="center"/>
            <w:hideMark/>
          </w:tcPr>
          <w:p w14:paraId="05D8804A" w14:textId="77777777" w:rsidR="007C1BA3" w:rsidRPr="009A7352" w:rsidRDefault="007C1BA3"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3</w:t>
            </w:r>
          </w:p>
        </w:tc>
        <w:tc>
          <w:tcPr>
            <w:tcW w:w="737" w:type="pct"/>
            <w:tcBorders>
              <w:top w:val="nil"/>
              <w:left w:val="nil"/>
              <w:bottom w:val="single" w:sz="4" w:space="0" w:color="auto"/>
              <w:right w:val="single" w:sz="4" w:space="0" w:color="auto"/>
            </w:tcBorders>
            <w:shd w:val="clear" w:color="auto" w:fill="auto"/>
            <w:vAlign w:val="center"/>
            <w:hideMark/>
          </w:tcPr>
          <w:p w14:paraId="5DBE3FA4" w14:textId="77777777" w:rsidR="007C1BA3" w:rsidRPr="009A7352" w:rsidRDefault="007C1BA3"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4</w:t>
            </w:r>
          </w:p>
        </w:tc>
        <w:tc>
          <w:tcPr>
            <w:tcW w:w="678" w:type="pct"/>
            <w:gridSpan w:val="2"/>
            <w:tcBorders>
              <w:top w:val="nil"/>
              <w:left w:val="nil"/>
              <w:bottom w:val="single" w:sz="4" w:space="0" w:color="auto"/>
              <w:right w:val="single" w:sz="4" w:space="0" w:color="auto"/>
            </w:tcBorders>
            <w:shd w:val="clear" w:color="auto" w:fill="auto"/>
            <w:vAlign w:val="center"/>
            <w:hideMark/>
          </w:tcPr>
          <w:p w14:paraId="669C6F96" w14:textId="77777777" w:rsidR="007C1BA3" w:rsidRPr="009A7352" w:rsidRDefault="007C1BA3" w:rsidP="00656414">
            <w:pPr>
              <w:jc w:val="center"/>
              <w:rPr>
                <w:rFonts w:ascii="Times New Roman" w:hAnsi="Times New Roman" w:cs="Times New Roman"/>
                <w:b/>
                <w:bCs/>
                <w:sz w:val="16"/>
                <w:szCs w:val="16"/>
              </w:rPr>
            </w:pPr>
            <w:r w:rsidRPr="009A7352">
              <w:rPr>
                <w:rFonts w:ascii="Times New Roman" w:hAnsi="Times New Roman" w:cs="Times New Roman"/>
                <w:b/>
                <w:bCs/>
                <w:sz w:val="16"/>
                <w:szCs w:val="16"/>
              </w:rPr>
              <w:t>5</w:t>
            </w:r>
          </w:p>
        </w:tc>
      </w:tr>
      <w:tr w:rsidR="007C1BA3" w:rsidRPr="009A7352" w14:paraId="64C3518B" w14:textId="77777777" w:rsidTr="00656414">
        <w:trPr>
          <w:cantSplit/>
          <w:trHeight w:val="1430"/>
        </w:trPr>
        <w:tc>
          <w:tcPr>
            <w:tcW w:w="1895" w:type="pct"/>
            <w:vMerge w:val="restart"/>
            <w:tcBorders>
              <w:top w:val="single" w:sz="4" w:space="0" w:color="auto"/>
              <w:left w:val="single" w:sz="4" w:space="0" w:color="auto"/>
              <w:right w:val="single" w:sz="4" w:space="0" w:color="auto"/>
            </w:tcBorders>
            <w:shd w:val="clear" w:color="auto" w:fill="auto"/>
          </w:tcPr>
          <w:p w14:paraId="172FC267" w14:textId="77777777" w:rsidR="007C1BA3" w:rsidRPr="009A7352" w:rsidRDefault="007C1BA3" w:rsidP="00656414">
            <w:pPr>
              <w:autoSpaceDE w:val="0"/>
              <w:autoSpaceDN w:val="0"/>
              <w:adjustRightInd w:val="0"/>
              <w:rPr>
                <w:rFonts w:ascii="Times New Roman" w:hAnsi="Times New Roman" w:cs="Times New Roman"/>
                <w:bCs/>
                <w:sz w:val="14"/>
                <w:szCs w:val="14"/>
              </w:rPr>
            </w:pPr>
            <w:r w:rsidRPr="009A7352">
              <w:rPr>
                <w:rFonts w:ascii="Times New Roman" w:hAnsi="Times New Roman" w:cs="Times New Roman"/>
                <w:bCs/>
                <w:sz w:val="14"/>
                <w:szCs w:val="14"/>
              </w:rPr>
              <w:t>The A</w:t>
            </w:r>
            <w:r w:rsidRPr="009A7352">
              <w:rPr>
                <w:rFonts w:ascii="Times New Roman" w:hAnsi="Times New Roman" w:cs="Times New Roman"/>
                <w:sz w:val="14"/>
                <w:szCs w:val="14"/>
              </w:rPr>
              <w:t>ctual Cost of Work Performed (ACWP) in the Earned Value Management System (EVMS) budgeting tool must be formally reconciled each month with the actual costs in the accounting system, and any anomalies identified and corrected.</w:t>
            </w:r>
            <w:r w:rsidRPr="00F215C0">
              <w:rPr>
                <w:rFonts w:ascii="Times New Roman" w:hAnsi="Times New Roman" w:cs="Times New Roman"/>
                <w:sz w:val="14"/>
                <w:szCs w:val="14"/>
              </w:rPr>
              <w:t xml:space="preserve"> </w:t>
            </w:r>
            <w:r w:rsidRPr="0016237E">
              <w:rPr>
                <w:rFonts w:ascii="Times New Roman" w:hAnsi="Times New Roman" w:cs="Times New Roman"/>
                <w:sz w:val="14"/>
                <w:szCs w:val="14"/>
              </w:rPr>
              <w:t>This is a reconciliation of total cost of all cost elements, both direct and indirect, allocated to the project/program. The project/program needs to have timely, actual cost reports from collaborating partners. Estimated ACWP and accounting system accruals are used to account for incurred costs that have not yet been billed.</w:t>
            </w:r>
            <w:r>
              <w:rPr>
                <w:position w:val="1"/>
                <w:sz w:val="14"/>
              </w:rPr>
              <w:t xml:space="preserve"> </w:t>
            </w:r>
          </w:p>
          <w:p w14:paraId="1E41BA0B" w14:textId="77777777" w:rsidR="007C1BA3" w:rsidRPr="009A7352" w:rsidRDefault="007C1BA3" w:rsidP="00656414">
            <w:pPr>
              <w:pStyle w:val="appxF8text"/>
              <w:tabs>
                <w:tab w:val="clear" w:pos="900"/>
              </w:tabs>
              <w:spacing w:before="0" w:after="0" w:line="240" w:lineRule="auto"/>
              <w:ind w:left="0"/>
              <w:jc w:val="left"/>
              <w:rPr>
                <w:rFonts w:ascii="Times New Roman" w:hAnsi="Times New Roman" w:cs="Times New Roman"/>
                <w:b w:val="0"/>
                <w:bCs w:val="0"/>
                <w:color w:val="auto"/>
                <w:sz w:val="14"/>
                <w:szCs w:val="14"/>
              </w:rPr>
            </w:pPr>
          </w:p>
          <w:p w14:paraId="5A8AFC8E" w14:textId="77777777" w:rsidR="007C1BA3" w:rsidRPr="009A7352" w:rsidRDefault="007C1BA3" w:rsidP="00656414">
            <w:pPr>
              <w:pStyle w:val="appxF8text"/>
              <w:tabs>
                <w:tab w:val="clear" w:pos="900"/>
              </w:tabs>
              <w:spacing w:before="0" w:after="0" w:line="240" w:lineRule="auto"/>
              <w:ind w:left="0"/>
              <w:jc w:val="left"/>
              <w:rPr>
                <w:rFonts w:ascii="Times New Roman" w:hAnsi="Times New Roman" w:cs="Times New Roman"/>
                <w:b w:val="0"/>
                <w:bCs w:val="0"/>
                <w:color w:val="auto"/>
                <w:sz w:val="14"/>
                <w:szCs w:val="14"/>
              </w:rPr>
            </w:pPr>
            <w:r w:rsidRPr="009A7352">
              <w:rPr>
                <w:rFonts w:ascii="Times New Roman" w:hAnsi="Times New Roman" w:cs="Times New Roman"/>
                <w:b w:val="0"/>
                <w:bCs w:val="0"/>
                <w:color w:val="auto"/>
                <w:sz w:val="14"/>
                <w:szCs w:val="14"/>
              </w:rPr>
              <w:t>Items to consider include:</w:t>
            </w:r>
          </w:p>
          <w:p w14:paraId="2107B525" w14:textId="77777777" w:rsidR="007C1BA3" w:rsidRPr="009A7352" w:rsidRDefault="007C1BA3" w:rsidP="00656414">
            <w:pPr>
              <w:pStyle w:val="appxF8text"/>
              <w:numPr>
                <w:ilvl w:val="0"/>
                <w:numId w:val="9"/>
              </w:numPr>
              <w:tabs>
                <w:tab w:val="clear" w:pos="900"/>
              </w:tabs>
              <w:spacing w:before="0" w:after="0" w:line="240" w:lineRule="auto"/>
              <w:ind w:left="245" w:hanging="155"/>
              <w:jc w:val="left"/>
              <w:rPr>
                <w:rFonts w:ascii="Times New Roman" w:hAnsi="Times New Roman" w:cs="Times New Roman"/>
                <w:b w:val="0"/>
                <w:bCs w:val="0"/>
                <w:color w:val="auto"/>
                <w:sz w:val="14"/>
                <w:szCs w:val="14"/>
              </w:rPr>
            </w:pPr>
            <w:r w:rsidRPr="009A7352">
              <w:rPr>
                <w:rFonts w:ascii="Times New Roman" w:hAnsi="Times New Roman" w:cs="Times New Roman"/>
                <w:b w:val="0"/>
                <w:bCs w:val="0"/>
                <w:color w:val="auto"/>
                <w:sz w:val="14"/>
                <w:szCs w:val="14"/>
              </w:rPr>
              <w:t xml:space="preserve">Processes are documented for reconciliation of EVMS ACWP with the accounting </w:t>
            </w:r>
            <w:proofErr w:type="gramStart"/>
            <w:r w:rsidRPr="009A7352">
              <w:rPr>
                <w:rFonts w:ascii="Times New Roman" w:hAnsi="Times New Roman" w:cs="Times New Roman"/>
                <w:b w:val="0"/>
                <w:bCs w:val="0"/>
                <w:color w:val="auto"/>
                <w:sz w:val="14"/>
                <w:szCs w:val="14"/>
              </w:rPr>
              <w:t>system</w:t>
            </w:r>
            <w:proofErr w:type="gramEnd"/>
          </w:p>
          <w:p w14:paraId="3FBD12F3" w14:textId="77777777" w:rsidR="007C1BA3" w:rsidRPr="009A7352" w:rsidRDefault="007C1BA3" w:rsidP="00656414">
            <w:pPr>
              <w:pStyle w:val="appxF8text"/>
              <w:numPr>
                <w:ilvl w:val="0"/>
                <w:numId w:val="9"/>
              </w:numPr>
              <w:tabs>
                <w:tab w:val="clear" w:pos="900"/>
              </w:tabs>
              <w:spacing w:before="0" w:after="0" w:line="240" w:lineRule="auto"/>
              <w:ind w:left="245" w:hanging="155"/>
              <w:jc w:val="left"/>
              <w:rPr>
                <w:rFonts w:ascii="Times New Roman" w:hAnsi="Times New Roman" w:cs="Times New Roman"/>
                <w:b w:val="0"/>
                <w:bCs w:val="0"/>
                <w:color w:val="auto"/>
                <w:sz w:val="14"/>
                <w:szCs w:val="14"/>
              </w:rPr>
            </w:pPr>
            <w:r w:rsidRPr="009A7352">
              <w:rPr>
                <w:rFonts w:ascii="Times New Roman" w:hAnsi="Times New Roman" w:cs="Times New Roman"/>
                <w:b w:val="0"/>
                <w:bCs w:val="0"/>
                <w:color w:val="auto"/>
                <w:sz w:val="14"/>
                <w:szCs w:val="14"/>
              </w:rPr>
              <w:t xml:space="preserve">Cost reports demonstrating reconciliation of EVMS ACWP with the accounting </w:t>
            </w:r>
            <w:proofErr w:type="gramStart"/>
            <w:r w:rsidRPr="009A7352">
              <w:rPr>
                <w:rFonts w:ascii="Times New Roman" w:hAnsi="Times New Roman" w:cs="Times New Roman"/>
                <w:b w:val="0"/>
                <w:bCs w:val="0"/>
                <w:color w:val="auto"/>
                <w:sz w:val="14"/>
                <w:szCs w:val="14"/>
              </w:rPr>
              <w:t>system</w:t>
            </w:r>
            <w:proofErr w:type="gramEnd"/>
          </w:p>
          <w:p w14:paraId="538CCB31" w14:textId="77777777" w:rsidR="007C1BA3" w:rsidRPr="009A7352" w:rsidRDefault="007C1BA3" w:rsidP="00656414">
            <w:pPr>
              <w:pStyle w:val="appxF8text"/>
              <w:numPr>
                <w:ilvl w:val="0"/>
                <w:numId w:val="9"/>
              </w:numPr>
              <w:tabs>
                <w:tab w:val="clear" w:pos="900"/>
              </w:tabs>
              <w:spacing w:before="0" w:after="0" w:line="240" w:lineRule="auto"/>
              <w:ind w:left="245" w:hanging="155"/>
              <w:jc w:val="left"/>
              <w:rPr>
                <w:rFonts w:ascii="Times New Roman" w:hAnsi="Times New Roman" w:cs="Times New Roman"/>
                <w:b w:val="0"/>
                <w:bCs w:val="0"/>
                <w:color w:val="auto"/>
                <w:sz w:val="14"/>
                <w:szCs w:val="14"/>
              </w:rPr>
            </w:pPr>
            <w:r w:rsidRPr="009A7352">
              <w:rPr>
                <w:rFonts w:ascii="Times New Roman" w:hAnsi="Times New Roman" w:cs="Times New Roman"/>
                <w:b w:val="0"/>
                <w:bCs w:val="0"/>
                <w:color w:val="auto"/>
                <w:sz w:val="14"/>
                <w:szCs w:val="14"/>
              </w:rPr>
              <w:t>Accounting system (general ledger)</w:t>
            </w:r>
          </w:p>
          <w:p w14:paraId="5B5C0B9D" w14:textId="77777777" w:rsidR="007C1BA3" w:rsidRPr="009A7352" w:rsidRDefault="007C1BA3" w:rsidP="00656414">
            <w:pPr>
              <w:pStyle w:val="appxF8text"/>
              <w:numPr>
                <w:ilvl w:val="0"/>
                <w:numId w:val="9"/>
              </w:numPr>
              <w:tabs>
                <w:tab w:val="clear" w:pos="900"/>
              </w:tabs>
              <w:spacing w:before="0" w:after="0" w:line="240" w:lineRule="auto"/>
              <w:ind w:left="245" w:hanging="155"/>
              <w:jc w:val="left"/>
              <w:rPr>
                <w:rFonts w:ascii="Times New Roman" w:hAnsi="Times New Roman" w:cs="Times New Roman"/>
                <w:b w:val="0"/>
                <w:bCs w:val="0"/>
                <w:color w:val="auto"/>
                <w:sz w:val="14"/>
                <w:szCs w:val="14"/>
              </w:rPr>
            </w:pPr>
            <w:r w:rsidRPr="009A7352">
              <w:rPr>
                <w:rFonts w:ascii="Times New Roman" w:hAnsi="Times New Roman" w:cs="Times New Roman"/>
                <w:b w:val="0"/>
                <w:bCs w:val="0"/>
                <w:color w:val="auto"/>
                <w:sz w:val="14"/>
                <w:szCs w:val="14"/>
              </w:rPr>
              <w:t xml:space="preserve">Estimated </w:t>
            </w:r>
            <w:r w:rsidRPr="0016237E">
              <w:rPr>
                <w:rFonts w:ascii="Times New Roman" w:hAnsi="Times New Roman" w:cs="Times New Roman"/>
                <w:b w:val="0"/>
                <w:bCs w:val="0"/>
                <w:color w:val="auto"/>
                <w:sz w:val="14"/>
                <w:szCs w:val="14"/>
              </w:rPr>
              <w:t>ACWP</w:t>
            </w:r>
            <w:r w:rsidRPr="009A7352">
              <w:rPr>
                <w:rFonts w:ascii="Times New Roman" w:hAnsi="Times New Roman" w:cs="Times New Roman"/>
                <w:b w:val="0"/>
                <w:bCs w:val="0"/>
                <w:color w:val="auto"/>
                <w:sz w:val="14"/>
                <w:szCs w:val="14"/>
              </w:rPr>
              <w:t xml:space="preserve"> log</w:t>
            </w:r>
            <w:r>
              <w:rPr>
                <w:rFonts w:ascii="Times New Roman" w:hAnsi="Times New Roman" w:cs="Times New Roman"/>
                <w:b w:val="0"/>
                <w:bCs w:val="0"/>
                <w:color w:val="auto"/>
                <w:sz w:val="14"/>
                <w:szCs w:val="14"/>
              </w:rPr>
              <w:t xml:space="preserve"> and </w:t>
            </w:r>
            <w:proofErr w:type="gramStart"/>
            <w:r>
              <w:rPr>
                <w:rFonts w:ascii="Times New Roman" w:hAnsi="Times New Roman" w:cs="Times New Roman"/>
                <w:b w:val="0"/>
                <w:bCs w:val="0"/>
                <w:color w:val="auto"/>
                <w:sz w:val="14"/>
                <w:szCs w:val="14"/>
              </w:rPr>
              <w:t>accruals</w:t>
            </w:r>
            <w:proofErr w:type="gramEnd"/>
          </w:p>
          <w:p w14:paraId="753666B1" w14:textId="77777777" w:rsidR="007C1BA3" w:rsidRPr="009A7352" w:rsidRDefault="007C1BA3" w:rsidP="00656414">
            <w:pPr>
              <w:pStyle w:val="appxF8text"/>
              <w:numPr>
                <w:ilvl w:val="0"/>
                <w:numId w:val="9"/>
              </w:numPr>
              <w:tabs>
                <w:tab w:val="clear" w:pos="900"/>
              </w:tabs>
              <w:spacing w:before="0" w:after="0" w:line="240" w:lineRule="auto"/>
              <w:ind w:left="245" w:hanging="155"/>
              <w:jc w:val="left"/>
              <w:rPr>
                <w:rFonts w:ascii="Times New Roman" w:hAnsi="Times New Roman" w:cs="Times New Roman"/>
                <w:b w:val="0"/>
                <w:bCs w:val="0"/>
                <w:color w:val="auto"/>
                <w:sz w:val="14"/>
                <w:szCs w:val="14"/>
              </w:rPr>
            </w:pPr>
            <w:r w:rsidRPr="009A7352">
              <w:rPr>
                <w:rFonts w:ascii="Times New Roman" w:hAnsi="Times New Roman" w:cs="Times New Roman"/>
                <w:b w:val="0"/>
                <w:bCs w:val="0"/>
                <w:color w:val="auto"/>
                <w:sz w:val="14"/>
                <w:szCs w:val="14"/>
              </w:rPr>
              <w:t>Accounting procedures and Cost Accounting Standards</w:t>
            </w:r>
            <w:r>
              <w:rPr>
                <w:rFonts w:ascii="Times New Roman" w:hAnsi="Times New Roman" w:cs="Times New Roman"/>
                <w:b w:val="0"/>
                <w:bCs w:val="0"/>
                <w:color w:val="auto"/>
                <w:sz w:val="14"/>
                <w:szCs w:val="14"/>
              </w:rPr>
              <w:t xml:space="preserve"> (CAS)</w:t>
            </w:r>
            <w:r w:rsidRPr="009A7352">
              <w:rPr>
                <w:rFonts w:ascii="Times New Roman" w:hAnsi="Times New Roman" w:cs="Times New Roman"/>
                <w:b w:val="0"/>
                <w:bCs w:val="0"/>
                <w:color w:val="auto"/>
                <w:sz w:val="14"/>
                <w:szCs w:val="14"/>
              </w:rPr>
              <w:t xml:space="preserve"> </w:t>
            </w:r>
            <w:r>
              <w:rPr>
                <w:rFonts w:ascii="Times New Roman" w:hAnsi="Times New Roman" w:cs="Times New Roman"/>
                <w:b w:val="0"/>
                <w:bCs w:val="0"/>
                <w:color w:val="auto"/>
                <w:sz w:val="14"/>
                <w:szCs w:val="14"/>
              </w:rPr>
              <w:t>d</w:t>
            </w:r>
            <w:r w:rsidRPr="009A7352">
              <w:rPr>
                <w:rFonts w:ascii="Times New Roman" w:hAnsi="Times New Roman" w:cs="Times New Roman"/>
                <w:b w:val="0"/>
                <w:bCs w:val="0"/>
                <w:color w:val="auto"/>
                <w:sz w:val="14"/>
                <w:szCs w:val="14"/>
              </w:rPr>
              <w:t xml:space="preserve">isclosure </w:t>
            </w:r>
            <w:r>
              <w:rPr>
                <w:rFonts w:ascii="Times New Roman" w:hAnsi="Times New Roman" w:cs="Times New Roman"/>
                <w:b w:val="0"/>
                <w:bCs w:val="0"/>
                <w:color w:val="auto"/>
                <w:sz w:val="14"/>
                <w:szCs w:val="14"/>
              </w:rPr>
              <w:t>s</w:t>
            </w:r>
            <w:r w:rsidRPr="009A7352">
              <w:rPr>
                <w:rFonts w:ascii="Times New Roman" w:hAnsi="Times New Roman" w:cs="Times New Roman"/>
                <w:b w:val="0"/>
                <w:bCs w:val="0"/>
                <w:color w:val="auto"/>
                <w:sz w:val="14"/>
                <w:szCs w:val="14"/>
              </w:rPr>
              <w:t>tatement, as applicable</w:t>
            </w:r>
          </w:p>
          <w:p w14:paraId="430E7A47" w14:textId="77777777" w:rsidR="007C1BA3" w:rsidRPr="00985E16" w:rsidRDefault="007C1BA3" w:rsidP="00656414">
            <w:pPr>
              <w:pStyle w:val="appxF8text"/>
              <w:numPr>
                <w:ilvl w:val="0"/>
                <w:numId w:val="9"/>
              </w:numPr>
              <w:tabs>
                <w:tab w:val="clear" w:pos="900"/>
              </w:tabs>
              <w:spacing w:before="0" w:after="0" w:line="240" w:lineRule="auto"/>
              <w:ind w:left="245" w:hanging="155"/>
              <w:jc w:val="left"/>
              <w:rPr>
                <w:rFonts w:ascii="Times New Roman" w:hAnsi="Times New Roman" w:cs="Times New Roman"/>
                <w:b w:val="0"/>
                <w:bCs w:val="0"/>
                <w:color w:val="auto"/>
                <w:sz w:val="14"/>
                <w:szCs w:val="14"/>
              </w:rPr>
            </w:pPr>
            <w:r w:rsidRPr="0016237E">
              <w:rPr>
                <w:rFonts w:ascii="Times New Roman" w:hAnsi="Times New Roman" w:cs="Times New Roman"/>
                <w:b w:val="0"/>
                <w:bCs w:val="0"/>
                <w:color w:val="auto"/>
                <w:sz w:val="14"/>
                <w:szCs w:val="14"/>
              </w:rPr>
              <w:t xml:space="preserve">Work Breakdown Structure (WBS) to cost collection </w:t>
            </w:r>
            <w:proofErr w:type="gramStart"/>
            <w:r w:rsidRPr="0016237E">
              <w:rPr>
                <w:rFonts w:ascii="Times New Roman" w:hAnsi="Times New Roman" w:cs="Times New Roman"/>
                <w:b w:val="0"/>
                <w:bCs w:val="0"/>
                <w:color w:val="auto"/>
                <w:sz w:val="14"/>
                <w:szCs w:val="14"/>
              </w:rPr>
              <w:t>mapping</w:t>
            </w:r>
            <w:proofErr w:type="gramEnd"/>
          </w:p>
          <w:p w14:paraId="1D75D7E0" w14:textId="77777777" w:rsidR="007C1BA3" w:rsidRPr="00985E16" w:rsidRDefault="007C1BA3" w:rsidP="00656414">
            <w:pPr>
              <w:pStyle w:val="appxF8text"/>
              <w:numPr>
                <w:ilvl w:val="0"/>
                <w:numId w:val="9"/>
              </w:numPr>
              <w:tabs>
                <w:tab w:val="clear" w:pos="900"/>
              </w:tabs>
              <w:spacing w:before="0" w:after="0" w:line="240" w:lineRule="auto"/>
              <w:ind w:left="245" w:hanging="155"/>
              <w:jc w:val="left"/>
              <w:rPr>
                <w:rFonts w:ascii="Times New Roman" w:hAnsi="Times New Roman" w:cs="Times New Roman"/>
                <w:b w:val="0"/>
                <w:bCs w:val="0"/>
                <w:color w:val="auto"/>
                <w:sz w:val="14"/>
                <w:szCs w:val="14"/>
              </w:rPr>
            </w:pPr>
            <w:r w:rsidRPr="0016237E">
              <w:rPr>
                <w:rFonts w:ascii="Times New Roman" w:hAnsi="Times New Roman" w:cs="Times New Roman"/>
                <w:b w:val="0"/>
                <w:bCs w:val="0"/>
                <w:color w:val="auto"/>
                <w:sz w:val="14"/>
                <w:szCs w:val="14"/>
              </w:rPr>
              <w:t>Control Account (CA) indirect cost reports</w:t>
            </w:r>
          </w:p>
          <w:p w14:paraId="4CE77D4C" w14:textId="77777777" w:rsidR="007C1BA3" w:rsidRPr="009A7352" w:rsidRDefault="007C1BA3" w:rsidP="00656414">
            <w:pPr>
              <w:pStyle w:val="appxF8text"/>
              <w:numPr>
                <w:ilvl w:val="0"/>
                <w:numId w:val="9"/>
              </w:numPr>
              <w:tabs>
                <w:tab w:val="clear" w:pos="900"/>
              </w:tabs>
              <w:spacing w:before="0" w:after="0" w:line="240" w:lineRule="auto"/>
              <w:ind w:left="245" w:hanging="155"/>
              <w:jc w:val="left"/>
              <w:rPr>
                <w:rFonts w:ascii="Times New Roman" w:hAnsi="Times New Roman" w:cs="Times New Roman"/>
                <w:b w:val="0"/>
                <w:bCs w:val="0"/>
                <w:color w:val="auto"/>
                <w:sz w:val="14"/>
                <w:szCs w:val="14"/>
              </w:rPr>
            </w:pPr>
            <w:r w:rsidRPr="009A7352">
              <w:rPr>
                <w:rFonts w:ascii="Times New Roman" w:hAnsi="Times New Roman" w:cs="Times New Roman"/>
                <w:b w:val="0"/>
                <w:bCs w:val="0"/>
                <w:color w:val="auto"/>
                <w:sz w:val="14"/>
                <w:szCs w:val="14"/>
              </w:rPr>
              <w:t xml:space="preserve">Other </w:t>
            </w:r>
          </w:p>
          <w:p w14:paraId="67BEAD0A" w14:textId="77777777" w:rsidR="007C1BA3" w:rsidRPr="009A7352" w:rsidRDefault="007C1BA3" w:rsidP="00656414">
            <w:pPr>
              <w:pStyle w:val="appxF8text"/>
              <w:tabs>
                <w:tab w:val="clear" w:pos="900"/>
              </w:tabs>
              <w:spacing w:before="0" w:after="0" w:line="240" w:lineRule="auto"/>
              <w:ind w:left="0"/>
              <w:jc w:val="left"/>
              <w:rPr>
                <w:rFonts w:ascii="Times New Roman" w:hAnsi="Times New Roman" w:cs="Times New Roman"/>
                <w:b w:val="0"/>
                <w:bCs w:val="0"/>
                <w:color w:val="auto"/>
                <w:sz w:val="14"/>
                <w:szCs w:val="14"/>
              </w:rPr>
            </w:pPr>
          </w:p>
          <w:p w14:paraId="19015012" w14:textId="77777777" w:rsidR="007C1BA3"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The Actual Cost Reconciliation should be integrated with the Subcontractor Management </w:t>
            </w:r>
            <w:r>
              <w:rPr>
                <w:rFonts w:ascii="Times New Roman" w:hAnsi="Times New Roman" w:cs="Times New Roman"/>
                <w:bCs/>
                <w:color w:val="000000"/>
                <w:sz w:val="14"/>
                <w:szCs w:val="14"/>
              </w:rPr>
              <w:t>sub-</w:t>
            </w:r>
            <w:r w:rsidRPr="009A7352">
              <w:rPr>
                <w:rFonts w:ascii="Times New Roman" w:hAnsi="Times New Roman" w:cs="Times New Roman"/>
                <w:sz w:val="14"/>
                <w:szCs w:val="16"/>
              </w:rPr>
              <w:t>process.</w:t>
            </w:r>
          </w:p>
          <w:p w14:paraId="62698A8B" w14:textId="77777777" w:rsidR="007C1BA3" w:rsidRPr="009A7352" w:rsidRDefault="007C1BA3" w:rsidP="00656414">
            <w:pPr>
              <w:rPr>
                <w:rFonts w:ascii="Times New Roman" w:hAnsi="Times New Roman" w:cs="Times New Roman"/>
                <w:sz w:val="14"/>
                <w:szCs w:val="16"/>
              </w:rPr>
            </w:pPr>
          </w:p>
          <w:p w14:paraId="05F4E5B2" w14:textId="77777777" w:rsidR="007C1BA3" w:rsidRPr="00802344" w:rsidRDefault="007C1BA3" w:rsidP="00656414">
            <w:pPr>
              <w:pStyle w:val="appxF8text"/>
              <w:tabs>
                <w:tab w:val="clear" w:pos="900"/>
              </w:tabs>
              <w:spacing w:before="0" w:after="0" w:line="240" w:lineRule="auto"/>
              <w:ind w:left="0"/>
              <w:jc w:val="left"/>
              <w:rPr>
                <w:rFonts w:hint="eastAsia"/>
                <w:b w:val="0"/>
                <w:bCs w:val="0"/>
              </w:rPr>
            </w:pPr>
            <w:r w:rsidRPr="00802344">
              <w:rPr>
                <w:rFonts w:ascii="Times New Roman" w:hAnsi="Times New Roman" w:cs="Times New Roman"/>
                <w:b w:val="0"/>
                <w:bCs w:val="0"/>
                <w:i/>
                <w:iCs/>
                <w:color w:val="auto"/>
                <w:sz w:val="14"/>
                <w:szCs w:val="14"/>
              </w:rPr>
              <w:t xml:space="preserve">References: </w:t>
            </w:r>
            <w:r w:rsidRPr="00802344">
              <w:rPr>
                <w:rFonts w:ascii="Times New Roman" w:hAnsi="Times New Roman" w:cs="Times New Roman"/>
                <w:b w:val="0"/>
                <w:bCs w:val="0"/>
                <w:color w:val="000000" w:themeColor="text1"/>
                <w:sz w:val="14"/>
                <w:szCs w:val="14"/>
              </w:rPr>
              <w:t>NDIA EVMS EIA-748-D Intent Guide GL 16; DoD EVMSIG GL 16; DOE CAG GL 16; EIA748-D; NDIA PASEG;</w:t>
            </w:r>
            <w:r w:rsidRPr="00802344">
              <w:rPr>
                <w:rFonts w:ascii="Times New Roman" w:hAnsi="Times New Roman" w:cs="Times New Roman"/>
                <w:b w:val="0"/>
                <w:bCs w:val="0"/>
                <w:sz w:val="14"/>
                <w:szCs w:val="14"/>
              </w:rPr>
              <w:t xml:space="preserve"> ISO 21508:2018(E); ANSI PMI 19-006-2019</w:t>
            </w:r>
          </w:p>
        </w:tc>
        <w:tc>
          <w:tcPr>
            <w:tcW w:w="211" w:type="pct"/>
            <w:vMerge w:val="restart"/>
            <w:tcBorders>
              <w:top w:val="single" w:sz="4" w:space="0" w:color="auto"/>
              <w:left w:val="nil"/>
              <w:right w:val="single" w:sz="4" w:space="0" w:color="auto"/>
            </w:tcBorders>
            <w:shd w:val="clear" w:color="auto" w:fill="auto"/>
            <w:textDirection w:val="btLr"/>
            <w:vAlign w:val="center"/>
          </w:tcPr>
          <w:p w14:paraId="1F1C800F" w14:textId="77777777" w:rsidR="007C1BA3" w:rsidRPr="009A7352" w:rsidRDefault="007C1BA3" w:rsidP="00656414">
            <w:pPr>
              <w:ind w:left="115" w:right="115"/>
              <w:jc w:val="center"/>
              <w:rPr>
                <w:rFonts w:ascii="Times New Roman" w:hAnsi="Times New Roman" w:cs="Times New Roman"/>
                <w:b/>
                <w:bCs/>
                <w:sz w:val="14"/>
                <w:szCs w:val="14"/>
              </w:rPr>
            </w:pPr>
            <w:r w:rsidRPr="009A7352">
              <w:rPr>
                <w:rFonts w:ascii="Times New Roman" w:hAnsi="Times New Roman" w:cs="Times New Roman"/>
                <w:b/>
                <w:bCs/>
                <w:sz w:val="20"/>
                <w:szCs w:val="20"/>
              </w:rPr>
              <w:t>Not yet started.</w:t>
            </w:r>
          </w:p>
        </w:tc>
        <w:tc>
          <w:tcPr>
            <w:tcW w:w="739" w:type="pct"/>
            <w:tcBorders>
              <w:top w:val="single" w:sz="4" w:space="0" w:color="auto"/>
              <w:left w:val="nil"/>
              <w:bottom w:val="single" w:sz="4" w:space="0" w:color="auto"/>
              <w:right w:val="single" w:sz="4" w:space="0" w:color="auto"/>
            </w:tcBorders>
            <w:shd w:val="clear" w:color="auto" w:fill="auto"/>
          </w:tcPr>
          <w:p w14:paraId="2369813D" w14:textId="77777777" w:rsidR="007C1BA3" w:rsidRPr="009A7352" w:rsidRDefault="007C1BA3" w:rsidP="00656414">
            <w:pPr>
              <w:rPr>
                <w:rFonts w:ascii="Times New Roman" w:hAnsi="Times New Roman" w:cs="Times New Roman"/>
                <w:b/>
                <w:bCs/>
                <w:sz w:val="14"/>
                <w:szCs w:val="14"/>
              </w:rPr>
            </w:pPr>
            <w:r>
              <w:rPr>
                <w:rFonts w:ascii="Times New Roman" w:hAnsi="Times New Roman" w:cs="Times New Roman"/>
                <w:b/>
                <w:bCs/>
                <w:sz w:val="14"/>
                <w:szCs w:val="14"/>
              </w:rPr>
              <w:t>Some</w:t>
            </w:r>
            <w:r w:rsidRPr="009A7352">
              <w:rPr>
                <w:rFonts w:ascii="Times New Roman" w:hAnsi="Times New Roman" w:cs="Times New Roman"/>
                <w:b/>
                <w:bCs/>
                <w:sz w:val="14"/>
                <w:szCs w:val="14"/>
              </w:rPr>
              <w:t xml:space="preserve"> documented processes </w:t>
            </w:r>
            <w:r>
              <w:rPr>
                <w:rFonts w:ascii="Times New Roman" w:hAnsi="Times New Roman" w:cs="Times New Roman"/>
                <w:b/>
                <w:bCs/>
                <w:sz w:val="14"/>
                <w:szCs w:val="14"/>
              </w:rPr>
              <w:t xml:space="preserve">exist </w:t>
            </w:r>
            <w:r w:rsidRPr="009A7352">
              <w:rPr>
                <w:rFonts w:ascii="Times New Roman" w:hAnsi="Times New Roman" w:cs="Times New Roman"/>
                <w:b/>
                <w:bCs/>
                <w:sz w:val="14"/>
                <w:szCs w:val="14"/>
              </w:rPr>
              <w:t>addressing ACWP reconciliation.</w:t>
            </w:r>
          </w:p>
          <w:p w14:paraId="218FC712" w14:textId="77777777" w:rsidR="007C1BA3" w:rsidRPr="009A7352" w:rsidRDefault="007C1BA3" w:rsidP="00656414">
            <w:pPr>
              <w:rPr>
                <w:rFonts w:ascii="Times New Roman" w:hAnsi="Times New Roman" w:cs="Times New Roman"/>
                <w:b/>
                <w:bCs/>
                <w:sz w:val="14"/>
                <w:szCs w:val="14"/>
              </w:rPr>
            </w:pPr>
            <w:r w:rsidRPr="009A7352">
              <w:rPr>
                <w:rFonts w:ascii="Times New Roman" w:hAnsi="Times New Roman" w:cs="Times New Roman"/>
                <w:b/>
                <w:sz w:val="14"/>
                <w:szCs w:val="16"/>
              </w:rPr>
              <w:t>ACWP is reconciled between the EVMS and accounting system annually or at contract completion.</w:t>
            </w:r>
            <w:r w:rsidRPr="009A7352">
              <w:rPr>
                <w:rFonts w:ascii="Times New Roman" w:hAnsi="Times New Roman" w:cs="Times New Roman"/>
                <w:b/>
                <w:bCs/>
                <w:sz w:val="14"/>
                <w:szCs w:val="14"/>
              </w:rPr>
              <w:t xml:space="preserve"> </w:t>
            </w:r>
          </w:p>
        </w:tc>
        <w:tc>
          <w:tcPr>
            <w:tcW w:w="739" w:type="pct"/>
            <w:gridSpan w:val="2"/>
            <w:tcBorders>
              <w:top w:val="single" w:sz="4" w:space="0" w:color="auto"/>
              <w:left w:val="nil"/>
              <w:bottom w:val="single" w:sz="4" w:space="0" w:color="auto"/>
              <w:right w:val="single" w:sz="4" w:space="0" w:color="auto"/>
            </w:tcBorders>
            <w:shd w:val="clear" w:color="auto" w:fill="auto"/>
          </w:tcPr>
          <w:p w14:paraId="23D4C313" w14:textId="77777777" w:rsidR="007C1BA3" w:rsidRPr="009A7352" w:rsidRDefault="007C1BA3" w:rsidP="00656414">
            <w:pPr>
              <w:rPr>
                <w:rFonts w:ascii="Times New Roman" w:hAnsi="Times New Roman" w:cs="Times New Roman"/>
                <w:b/>
                <w:bCs/>
                <w:sz w:val="14"/>
                <w:szCs w:val="14"/>
              </w:rPr>
            </w:pPr>
            <w:r w:rsidRPr="009A7352">
              <w:rPr>
                <w:rFonts w:ascii="Times New Roman" w:hAnsi="Times New Roman" w:cs="Times New Roman"/>
                <w:b/>
                <w:bCs/>
                <w:sz w:val="14"/>
                <w:szCs w:val="16"/>
              </w:rPr>
              <w:t xml:space="preserve">Most processes </w:t>
            </w:r>
            <w:r w:rsidRPr="009A7352">
              <w:rPr>
                <w:rFonts w:ascii="Times New Roman" w:hAnsi="Times New Roman" w:cs="Times New Roman"/>
                <w:b/>
                <w:sz w:val="14"/>
                <w:szCs w:val="16"/>
              </w:rPr>
              <w:t>addressing ACWP reconciliation are in place. ACWP is reconciled between the EVMS and accounting system on a quarterly basis and identified issues are corrected.</w:t>
            </w:r>
            <w:r w:rsidRPr="009A7352">
              <w:rPr>
                <w:rFonts w:ascii="Times New Roman" w:hAnsi="Times New Roman" w:cs="Times New Roman"/>
                <w:b/>
                <w:bCs/>
                <w:sz w:val="14"/>
                <w:szCs w:val="14"/>
              </w:rPr>
              <w:t xml:space="preserve">  </w:t>
            </w:r>
          </w:p>
        </w:tc>
        <w:tc>
          <w:tcPr>
            <w:tcW w:w="737" w:type="pct"/>
            <w:tcBorders>
              <w:top w:val="single" w:sz="4" w:space="0" w:color="auto"/>
              <w:left w:val="nil"/>
              <w:bottom w:val="single" w:sz="4" w:space="0" w:color="auto"/>
              <w:right w:val="single" w:sz="4" w:space="0" w:color="auto"/>
            </w:tcBorders>
            <w:shd w:val="clear" w:color="auto" w:fill="auto"/>
          </w:tcPr>
          <w:p w14:paraId="344C78F5" w14:textId="77777777" w:rsidR="007C1BA3" w:rsidRPr="009A7352" w:rsidRDefault="007C1BA3" w:rsidP="00656414">
            <w:pPr>
              <w:rPr>
                <w:rFonts w:ascii="Times New Roman" w:hAnsi="Times New Roman" w:cs="Times New Roman"/>
                <w:b/>
                <w:bCs/>
                <w:sz w:val="14"/>
                <w:szCs w:val="14"/>
              </w:rPr>
            </w:pPr>
            <w:r w:rsidRPr="009A7352">
              <w:rPr>
                <w:rFonts w:ascii="Times New Roman" w:hAnsi="Times New Roman" w:cs="Times New Roman"/>
                <w:b/>
                <w:bCs/>
                <w:sz w:val="14"/>
                <w:szCs w:val="16"/>
              </w:rPr>
              <w:t>All processes</w:t>
            </w:r>
            <w:r w:rsidRPr="009A7352">
              <w:rPr>
                <w:rFonts w:ascii="Times New Roman" w:hAnsi="Times New Roman" w:cs="Times New Roman"/>
                <w:b/>
                <w:sz w:val="14"/>
                <w:szCs w:val="16"/>
              </w:rPr>
              <w:t xml:space="preserve"> addressing ACWP reconciliation are documented. ACWP is reconciled between the EVMS and accounting system </w:t>
            </w:r>
            <w:proofErr w:type="gramStart"/>
            <w:r w:rsidRPr="009A7352">
              <w:rPr>
                <w:rFonts w:ascii="Times New Roman" w:hAnsi="Times New Roman" w:cs="Times New Roman"/>
                <w:b/>
                <w:sz w:val="14"/>
                <w:szCs w:val="16"/>
              </w:rPr>
              <w:t>on a monthly basis</w:t>
            </w:r>
            <w:proofErr w:type="gramEnd"/>
            <w:r w:rsidRPr="009A7352">
              <w:rPr>
                <w:rFonts w:ascii="Times New Roman" w:hAnsi="Times New Roman" w:cs="Times New Roman"/>
                <w:b/>
                <w:sz w:val="14"/>
                <w:szCs w:val="16"/>
              </w:rPr>
              <w:t>. Identified reconciliation errors are corrected in a timely manner.</w:t>
            </w:r>
          </w:p>
        </w:tc>
        <w:tc>
          <w:tcPr>
            <w:tcW w:w="678" w:type="pct"/>
            <w:gridSpan w:val="2"/>
            <w:tcBorders>
              <w:top w:val="single" w:sz="4" w:space="0" w:color="auto"/>
              <w:left w:val="nil"/>
              <w:bottom w:val="single" w:sz="4" w:space="0" w:color="auto"/>
              <w:right w:val="single" w:sz="4" w:space="0" w:color="auto"/>
            </w:tcBorders>
            <w:shd w:val="clear" w:color="auto" w:fill="auto"/>
          </w:tcPr>
          <w:p w14:paraId="74C92CA9" w14:textId="77777777" w:rsidR="007C1BA3" w:rsidRPr="009A7352" w:rsidRDefault="007C1BA3" w:rsidP="00656414">
            <w:pPr>
              <w:rPr>
                <w:rFonts w:ascii="Times New Roman" w:hAnsi="Times New Roman" w:cs="Times New Roman"/>
                <w:b/>
                <w:bCs/>
                <w:sz w:val="14"/>
                <w:szCs w:val="14"/>
              </w:rPr>
            </w:pPr>
            <w:r w:rsidRPr="009A7352">
              <w:rPr>
                <w:rFonts w:ascii="Times New Roman" w:hAnsi="Times New Roman" w:cs="Times New Roman"/>
                <w:b/>
                <w:sz w:val="14"/>
                <w:szCs w:val="16"/>
              </w:rPr>
              <w:t>ACWP is reconciled between the EVMS and accounting system more frequently than monthly. Identified reconciliation errors are corrected expeditiously.</w:t>
            </w:r>
          </w:p>
        </w:tc>
      </w:tr>
      <w:tr w:rsidR="007C1BA3" w:rsidRPr="009A7352" w14:paraId="5EF40EDE" w14:textId="77777777" w:rsidTr="00656414">
        <w:trPr>
          <w:cantSplit/>
          <w:trHeight w:val="5021"/>
        </w:trPr>
        <w:tc>
          <w:tcPr>
            <w:tcW w:w="1895" w:type="pct"/>
            <w:vMerge/>
            <w:tcBorders>
              <w:left w:val="single" w:sz="4" w:space="0" w:color="auto"/>
              <w:bottom w:val="single" w:sz="4" w:space="0" w:color="auto"/>
              <w:right w:val="single" w:sz="4" w:space="0" w:color="auto"/>
            </w:tcBorders>
            <w:shd w:val="clear" w:color="auto" w:fill="auto"/>
          </w:tcPr>
          <w:p w14:paraId="341C2EF8" w14:textId="77777777" w:rsidR="007C1BA3" w:rsidRPr="009A7352" w:rsidRDefault="007C1BA3" w:rsidP="00656414">
            <w:pPr>
              <w:pStyle w:val="appxF8text"/>
              <w:tabs>
                <w:tab w:val="clear" w:pos="900"/>
              </w:tabs>
              <w:spacing w:before="0" w:after="0" w:line="240" w:lineRule="auto"/>
              <w:ind w:left="0"/>
              <w:jc w:val="left"/>
              <w:rPr>
                <w:rFonts w:ascii="Times New Roman" w:hAnsi="Times New Roman" w:cs="Times New Roman"/>
                <w:b w:val="0"/>
                <w:bCs w:val="0"/>
                <w:color w:val="auto"/>
                <w:sz w:val="14"/>
                <w:szCs w:val="14"/>
              </w:rPr>
            </w:pPr>
          </w:p>
        </w:tc>
        <w:tc>
          <w:tcPr>
            <w:tcW w:w="211" w:type="pct"/>
            <w:vMerge/>
            <w:tcBorders>
              <w:left w:val="nil"/>
              <w:bottom w:val="single" w:sz="4" w:space="0" w:color="auto"/>
              <w:right w:val="single" w:sz="4" w:space="0" w:color="auto"/>
            </w:tcBorders>
            <w:shd w:val="clear" w:color="auto" w:fill="auto"/>
            <w:textDirection w:val="btLr"/>
            <w:vAlign w:val="center"/>
          </w:tcPr>
          <w:p w14:paraId="3842A208" w14:textId="77777777" w:rsidR="007C1BA3" w:rsidRPr="009A7352" w:rsidRDefault="007C1BA3" w:rsidP="00656414">
            <w:pPr>
              <w:ind w:left="113" w:right="113"/>
              <w:rPr>
                <w:rFonts w:ascii="Times New Roman" w:hAnsi="Times New Roman" w:cs="Times New Roman"/>
                <w:sz w:val="14"/>
                <w:szCs w:val="14"/>
              </w:rPr>
            </w:pPr>
          </w:p>
        </w:tc>
        <w:tc>
          <w:tcPr>
            <w:tcW w:w="739" w:type="pct"/>
            <w:tcBorders>
              <w:top w:val="single" w:sz="4" w:space="0" w:color="auto"/>
              <w:left w:val="nil"/>
              <w:bottom w:val="single" w:sz="4" w:space="0" w:color="auto"/>
              <w:right w:val="single" w:sz="4" w:space="0" w:color="auto"/>
            </w:tcBorders>
            <w:shd w:val="clear" w:color="auto" w:fill="auto"/>
          </w:tcPr>
          <w:p w14:paraId="6F4EE0C0"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Issues identified during reconciliation are documented but may not be corrected and could </w:t>
            </w:r>
            <w:proofErr w:type="gramStart"/>
            <w:r w:rsidRPr="009A7352">
              <w:rPr>
                <w:rFonts w:ascii="Times New Roman" w:hAnsi="Times New Roman" w:cs="Times New Roman"/>
                <w:sz w:val="14"/>
                <w:szCs w:val="16"/>
              </w:rPr>
              <w:t>reoccur</w:t>
            </w:r>
            <w:proofErr w:type="gramEnd"/>
            <w:r w:rsidRPr="009A7352">
              <w:rPr>
                <w:rFonts w:ascii="Times New Roman" w:hAnsi="Times New Roman" w:cs="Times New Roman"/>
                <w:sz w:val="14"/>
                <w:szCs w:val="16"/>
              </w:rPr>
              <w:t>.</w:t>
            </w:r>
          </w:p>
          <w:p w14:paraId="40110968" w14:textId="77777777" w:rsidR="007C1BA3"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Incurred cost reports comparing the EVMS ACWP to the accounting system (general ledger) are not available. </w:t>
            </w:r>
          </w:p>
          <w:p w14:paraId="68A2A4BC" w14:textId="77777777" w:rsidR="007C1BA3" w:rsidRDefault="007C1BA3" w:rsidP="00656414">
            <w:pPr>
              <w:rPr>
                <w:rFonts w:ascii="Times New Roman" w:hAnsi="Times New Roman" w:cs="Times New Roman"/>
                <w:sz w:val="14"/>
                <w:szCs w:val="16"/>
              </w:rPr>
            </w:pPr>
          </w:p>
          <w:p w14:paraId="4296A4DA"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The project/program is unable to determine whether ACWP reconciliation differences are due to timing (estimated actuals), or more importantly, whether the cost variance and associated performance management is accurate. </w:t>
            </w:r>
          </w:p>
          <w:p w14:paraId="283F0FE5" w14:textId="77777777" w:rsidR="007C1BA3" w:rsidRPr="009A7352" w:rsidRDefault="007C1BA3" w:rsidP="00656414">
            <w:pPr>
              <w:rPr>
                <w:rFonts w:ascii="Times New Roman" w:hAnsi="Times New Roman" w:cs="Times New Roman"/>
                <w:sz w:val="14"/>
                <w:szCs w:val="14"/>
              </w:rPr>
            </w:pPr>
          </w:p>
        </w:tc>
        <w:tc>
          <w:tcPr>
            <w:tcW w:w="739" w:type="pct"/>
            <w:gridSpan w:val="2"/>
            <w:tcBorders>
              <w:top w:val="single" w:sz="4" w:space="0" w:color="auto"/>
              <w:left w:val="nil"/>
              <w:bottom w:val="single" w:sz="4" w:space="0" w:color="auto"/>
              <w:right w:val="single" w:sz="4" w:space="0" w:color="auto"/>
            </w:tcBorders>
            <w:shd w:val="clear" w:color="auto" w:fill="auto"/>
          </w:tcPr>
          <w:p w14:paraId="16518FB9"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The project/program implements processes designed to ensure ACWP reported in the EVMS is reconciled to the accounting system, but the processes are not formally documented and approved.  </w:t>
            </w:r>
          </w:p>
          <w:p w14:paraId="52036347" w14:textId="77777777" w:rsidR="007C1BA3" w:rsidRPr="009A7352" w:rsidRDefault="007C1BA3" w:rsidP="00656414">
            <w:pPr>
              <w:rPr>
                <w:rFonts w:ascii="Times New Roman" w:hAnsi="Times New Roman" w:cs="Times New Roman"/>
                <w:sz w:val="14"/>
                <w:szCs w:val="16"/>
              </w:rPr>
            </w:pPr>
          </w:p>
          <w:p w14:paraId="67048809"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The project/program </w:t>
            </w:r>
            <w:proofErr w:type="gramStart"/>
            <w:r w:rsidRPr="009A7352">
              <w:rPr>
                <w:rFonts w:ascii="Times New Roman" w:hAnsi="Times New Roman" w:cs="Times New Roman"/>
                <w:sz w:val="14"/>
                <w:szCs w:val="16"/>
              </w:rPr>
              <w:t>is able to</w:t>
            </w:r>
            <w:proofErr w:type="gramEnd"/>
            <w:r w:rsidRPr="009A7352">
              <w:rPr>
                <w:rFonts w:ascii="Times New Roman" w:hAnsi="Times New Roman" w:cs="Times New Roman"/>
                <w:sz w:val="14"/>
                <w:szCs w:val="16"/>
              </w:rPr>
              <w:t xml:space="preserve"> determine whether ACWP reconciliation differences are due to timing differences or due to errors.  </w:t>
            </w:r>
          </w:p>
          <w:p w14:paraId="33E3BB07" w14:textId="77777777" w:rsidR="007C1BA3" w:rsidRPr="009A7352" w:rsidRDefault="007C1BA3" w:rsidP="00656414">
            <w:pPr>
              <w:rPr>
                <w:rFonts w:ascii="Times New Roman" w:hAnsi="Times New Roman" w:cs="Times New Roman"/>
                <w:sz w:val="14"/>
                <w:szCs w:val="16"/>
              </w:rPr>
            </w:pPr>
          </w:p>
          <w:p w14:paraId="428ADBC0"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Issues identified during reconciliation are documented and corrected within a few months, but this time lag adversely impacts the cost variance and associated performance measurement reported to the customer each month.</w:t>
            </w:r>
          </w:p>
          <w:p w14:paraId="641D3747" w14:textId="77777777" w:rsidR="007C1BA3" w:rsidRPr="009A7352" w:rsidRDefault="007C1BA3" w:rsidP="00656414">
            <w:pPr>
              <w:rPr>
                <w:rFonts w:ascii="Times New Roman" w:hAnsi="Times New Roman" w:cs="Times New Roman"/>
                <w:sz w:val="14"/>
                <w:szCs w:val="16"/>
              </w:rPr>
            </w:pPr>
          </w:p>
          <w:p w14:paraId="4FDE9986" w14:textId="77777777" w:rsidR="007C1BA3" w:rsidRPr="009A7352" w:rsidRDefault="007C1BA3" w:rsidP="00656414">
            <w:pPr>
              <w:rPr>
                <w:rFonts w:ascii="Times New Roman" w:hAnsi="Times New Roman" w:cs="Times New Roman"/>
                <w:sz w:val="14"/>
                <w:szCs w:val="14"/>
              </w:rPr>
            </w:pPr>
            <w:r w:rsidRPr="009A7352">
              <w:rPr>
                <w:rFonts w:ascii="Times New Roman" w:hAnsi="Times New Roman" w:cs="Times New Roman"/>
                <w:sz w:val="14"/>
                <w:szCs w:val="16"/>
              </w:rPr>
              <w:t xml:space="preserve">Actual Cost Reconciliation is coordinated with the Subcontractor Management </w:t>
            </w:r>
            <w:r>
              <w:rPr>
                <w:rFonts w:ascii="Times New Roman" w:hAnsi="Times New Roman" w:cs="Times New Roman"/>
                <w:bCs/>
                <w:color w:val="000000"/>
                <w:sz w:val="14"/>
                <w:szCs w:val="14"/>
              </w:rPr>
              <w:t>sub-</w:t>
            </w:r>
            <w:r w:rsidRPr="009A7352">
              <w:rPr>
                <w:rFonts w:ascii="Times New Roman" w:hAnsi="Times New Roman" w:cs="Times New Roman"/>
                <w:sz w:val="14"/>
                <w:szCs w:val="16"/>
              </w:rPr>
              <w:t>process.</w:t>
            </w:r>
          </w:p>
        </w:tc>
        <w:tc>
          <w:tcPr>
            <w:tcW w:w="737" w:type="pct"/>
            <w:tcBorders>
              <w:top w:val="single" w:sz="4" w:space="0" w:color="auto"/>
              <w:left w:val="nil"/>
              <w:bottom w:val="single" w:sz="4" w:space="0" w:color="auto"/>
              <w:right w:val="single" w:sz="4" w:space="0" w:color="auto"/>
            </w:tcBorders>
            <w:shd w:val="clear" w:color="auto" w:fill="auto"/>
          </w:tcPr>
          <w:p w14:paraId="29B497C0"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The project/program has documented processes designed to ensure ACWP reported in the EVMS is reconciled by Element of Cost </w:t>
            </w:r>
            <w:r w:rsidRPr="0016237E">
              <w:rPr>
                <w:rFonts w:ascii="Times New Roman" w:hAnsi="Times New Roman" w:cs="Times New Roman"/>
                <w:sz w:val="14"/>
                <w:szCs w:val="16"/>
              </w:rPr>
              <w:t xml:space="preserve">for total cost </w:t>
            </w:r>
            <w:r w:rsidRPr="009A7352">
              <w:rPr>
                <w:rFonts w:ascii="Times New Roman" w:hAnsi="Times New Roman" w:cs="Times New Roman"/>
                <w:sz w:val="14"/>
                <w:szCs w:val="16"/>
              </w:rPr>
              <w:t xml:space="preserve">to the accounting </w:t>
            </w:r>
            <w:proofErr w:type="gramStart"/>
            <w:r w:rsidRPr="009A7352">
              <w:rPr>
                <w:rFonts w:ascii="Times New Roman" w:hAnsi="Times New Roman" w:cs="Times New Roman"/>
                <w:sz w:val="14"/>
                <w:szCs w:val="16"/>
              </w:rPr>
              <w:t>system, and</w:t>
            </w:r>
            <w:proofErr w:type="gramEnd"/>
            <w:r w:rsidRPr="009A7352">
              <w:rPr>
                <w:rFonts w:ascii="Times New Roman" w:hAnsi="Times New Roman" w:cs="Times New Roman"/>
                <w:sz w:val="14"/>
                <w:szCs w:val="16"/>
              </w:rPr>
              <w:t xml:space="preserve"> implements those processes on a monthly basis.</w:t>
            </w:r>
          </w:p>
          <w:p w14:paraId="102E7413" w14:textId="77777777" w:rsidR="007C1BA3" w:rsidRDefault="007C1BA3" w:rsidP="00656414">
            <w:pPr>
              <w:rPr>
                <w:rFonts w:ascii="Times New Roman" w:hAnsi="Times New Roman" w:cs="Times New Roman"/>
                <w:sz w:val="14"/>
                <w:szCs w:val="16"/>
              </w:rPr>
            </w:pPr>
          </w:p>
          <w:p w14:paraId="6127AFC7" w14:textId="77777777" w:rsidR="007C1BA3"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During the reconciliation process the project/program can determine if anomalies are due to timing differences or errors. Both are documented and tracked to closure.</w:t>
            </w:r>
          </w:p>
          <w:p w14:paraId="4A8F4BF2"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  </w:t>
            </w:r>
          </w:p>
          <w:p w14:paraId="766156E8"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Issues identified during reconciliation are documented and corrected expeditiously to minimize impacts on the reported cost variance and associated performance measurement.</w:t>
            </w:r>
          </w:p>
          <w:p w14:paraId="0F4FF3E0" w14:textId="77777777" w:rsidR="007C1BA3" w:rsidRDefault="007C1BA3" w:rsidP="00656414">
            <w:pPr>
              <w:rPr>
                <w:rFonts w:ascii="Times New Roman" w:hAnsi="Times New Roman" w:cs="Times New Roman"/>
                <w:sz w:val="14"/>
                <w:szCs w:val="16"/>
              </w:rPr>
            </w:pPr>
          </w:p>
          <w:p w14:paraId="094B99F1"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Actual Cost Reconciliation is fully integrated with the Subcontractor Management </w:t>
            </w:r>
            <w:r>
              <w:rPr>
                <w:rFonts w:ascii="Times New Roman" w:hAnsi="Times New Roman" w:cs="Times New Roman"/>
                <w:bCs/>
                <w:color w:val="000000"/>
                <w:sz w:val="14"/>
                <w:szCs w:val="14"/>
              </w:rPr>
              <w:t>sub-</w:t>
            </w:r>
            <w:r w:rsidRPr="009A7352">
              <w:rPr>
                <w:rFonts w:ascii="Times New Roman" w:hAnsi="Times New Roman" w:cs="Times New Roman"/>
                <w:sz w:val="14"/>
                <w:szCs w:val="16"/>
              </w:rPr>
              <w:t>process.</w:t>
            </w:r>
          </w:p>
        </w:tc>
        <w:tc>
          <w:tcPr>
            <w:tcW w:w="678" w:type="pct"/>
            <w:gridSpan w:val="2"/>
            <w:tcBorders>
              <w:top w:val="single" w:sz="4" w:space="0" w:color="auto"/>
              <w:left w:val="nil"/>
              <w:bottom w:val="single" w:sz="4" w:space="0" w:color="auto"/>
              <w:right w:val="single" w:sz="4" w:space="0" w:color="auto"/>
            </w:tcBorders>
            <w:shd w:val="clear" w:color="auto" w:fill="auto"/>
          </w:tcPr>
          <w:p w14:paraId="345D638E" w14:textId="77777777" w:rsidR="007C1BA3" w:rsidRPr="009A7352" w:rsidRDefault="007C1BA3" w:rsidP="00656414">
            <w:pPr>
              <w:contextualSpacing/>
              <w:rPr>
                <w:rFonts w:ascii="Times New Roman" w:hAnsi="Times New Roman" w:cs="Times New Roman"/>
                <w:sz w:val="14"/>
                <w:szCs w:val="14"/>
              </w:rPr>
            </w:pPr>
            <w:r w:rsidRPr="009A7352">
              <w:rPr>
                <w:rFonts w:ascii="Times New Roman" w:hAnsi="Times New Roman" w:cs="Times New Roman"/>
                <w:sz w:val="14"/>
                <w:szCs w:val="16"/>
              </w:rPr>
              <w:t>The project/program implements automated processes designed to ensure ACWP reported in the EVMS is continuously reconciled to the accounting system.</w:t>
            </w:r>
            <w:r w:rsidRPr="009A7352">
              <w:rPr>
                <w:rFonts w:ascii="Times New Roman" w:hAnsi="Times New Roman" w:cs="Times New Roman"/>
                <w:sz w:val="14"/>
                <w:szCs w:val="14"/>
              </w:rPr>
              <w:t xml:space="preserve"> </w:t>
            </w:r>
          </w:p>
          <w:p w14:paraId="7DC1107B" w14:textId="77777777" w:rsidR="007C1BA3" w:rsidRPr="009A7352" w:rsidRDefault="007C1BA3" w:rsidP="00656414">
            <w:pPr>
              <w:contextualSpacing/>
              <w:rPr>
                <w:rFonts w:ascii="Times New Roman" w:hAnsi="Times New Roman" w:cs="Times New Roman"/>
                <w:sz w:val="14"/>
                <w:szCs w:val="14"/>
              </w:rPr>
            </w:pPr>
          </w:p>
          <w:p w14:paraId="72A22CFA" w14:textId="77777777" w:rsidR="007C1BA3" w:rsidRPr="009A7352" w:rsidRDefault="007C1BA3" w:rsidP="00656414">
            <w:pPr>
              <w:contextualSpacing/>
              <w:rPr>
                <w:rFonts w:ascii="Times New Roman" w:hAnsi="Times New Roman" w:cs="Times New Roman"/>
                <w:sz w:val="14"/>
                <w:szCs w:val="14"/>
              </w:rPr>
            </w:pPr>
            <w:r w:rsidRPr="009A7352">
              <w:rPr>
                <w:rFonts w:ascii="Times New Roman" w:hAnsi="Times New Roman" w:cs="Times New Roman"/>
                <w:sz w:val="14"/>
                <w:szCs w:val="14"/>
              </w:rPr>
              <w:t xml:space="preserve">Cost reconciliation data are monitored, used for management </w:t>
            </w:r>
            <w:proofErr w:type="gramStart"/>
            <w:r w:rsidRPr="009A7352">
              <w:rPr>
                <w:rFonts w:ascii="Times New Roman" w:hAnsi="Times New Roman" w:cs="Times New Roman"/>
                <w:sz w:val="14"/>
                <w:szCs w:val="14"/>
              </w:rPr>
              <w:t>control</w:t>
            </w:r>
            <w:proofErr w:type="gramEnd"/>
            <w:r w:rsidRPr="009A7352">
              <w:rPr>
                <w:rFonts w:ascii="Times New Roman" w:hAnsi="Times New Roman" w:cs="Times New Roman"/>
                <w:sz w:val="14"/>
                <w:szCs w:val="14"/>
              </w:rPr>
              <w:t xml:space="preserve"> and automatically tested to assess system health and integrity. </w:t>
            </w:r>
          </w:p>
          <w:p w14:paraId="52A45B0B" w14:textId="77777777" w:rsidR="007C1BA3" w:rsidRPr="009A7352" w:rsidRDefault="007C1BA3" w:rsidP="00656414">
            <w:pPr>
              <w:contextualSpacing/>
              <w:rPr>
                <w:rFonts w:ascii="Times New Roman" w:hAnsi="Times New Roman" w:cs="Times New Roman"/>
                <w:sz w:val="14"/>
                <w:szCs w:val="14"/>
              </w:rPr>
            </w:pPr>
          </w:p>
          <w:p w14:paraId="0645A851" w14:textId="77777777" w:rsidR="007C1BA3" w:rsidRPr="009A7352" w:rsidRDefault="007C1BA3" w:rsidP="00656414">
            <w:pPr>
              <w:contextualSpacing/>
              <w:rPr>
                <w:rFonts w:ascii="Times New Roman" w:hAnsi="Times New Roman" w:cs="Times New Roman"/>
                <w:sz w:val="14"/>
                <w:szCs w:val="14"/>
              </w:rPr>
            </w:pPr>
            <w:r w:rsidRPr="009A7352">
              <w:rPr>
                <w:rFonts w:ascii="Times New Roman" w:hAnsi="Times New Roman" w:cs="Times New Roman"/>
                <w:sz w:val="14"/>
                <w:szCs w:val="14"/>
              </w:rPr>
              <w:t xml:space="preserve">Routine surveillance results of cost reconciliation are fully disclosed </w:t>
            </w:r>
            <w:proofErr w:type="gramStart"/>
            <w:r w:rsidRPr="009A7352">
              <w:rPr>
                <w:rFonts w:ascii="Times New Roman" w:hAnsi="Times New Roman" w:cs="Times New Roman"/>
                <w:sz w:val="14"/>
                <w:szCs w:val="14"/>
              </w:rPr>
              <w:t>with</w:t>
            </w:r>
            <w:proofErr w:type="gramEnd"/>
            <w:r w:rsidRPr="009A7352">
              <w:rPr>
                <w:rFonts w:ascii="Times New Roman" w:hAnsi="Times New Roman" w:cs="Times New Roman"/>
                <w:sz w:val="14"/>
                <w:szCs w:val="14"/>
              </w:rPr>
              <w:t xml:space="preserve"> all key stakeholders, who maximize use of these results.</w:t>
            </w:r>
          </w:p>
          <w:p w14:paraId="3956CD72" w14:textId="77777777" w:rsidR="007C1BA3" w:rsidRPr="009A7352" w:rsidRDefault="007C1BA3" w:rsidP="00656414">
            <w:pPr>
              <w:contextualSpacing/>
              <w:rPr>
                <w:rFonts w:ascii="Times New Roman" w:hAnsi="Times New Roman" w:cs="Times New Roman"/>
                <w:sz w:val="14"/>
                <w:szCs w:val="14"/>
              </w:rPr>
            </w:pPr>
          </w:p>
          <w:p w14:paraId="521453B9" w14:textId="77777777" w:rsidR="007C1BA3" w:rsidRPr="009A7352" w:rsidRDefault="007C1BA3" w:rsidP="00656414">
            <w:pPr>
              <w:rPr>
                <w:rFonts w:ascii="Times New Roman" w:hAnsi="Times New Roman" w:cs="Times New Roman"/>
                <w:sz w:val="14"/>
                <w:szCs w:val="16"/>
              </w:rPr>
            </w:pPr>
            <w:r w:rsidRPr="009A7352">
              <w:rPr>
                <w:rFonts w:ascii="Times New Roman" w:hAnsi="Times New Roman" w:cs="Times New Roman"/>
                <w:sz w:val="14"/>
                <w:szCs w:val="16"/>
              </w:rPr>
              <w:t xml:space="preserve">Issues identified during reconciliation are documented and corrective action initiated immediately. This ensures the cost variances and associated performance measurement reported to the customer each month </w:t>
            </w:r>
            <w:proofErr w:type="gramStart"/>
            <w:r w:rsidRPr="009A7352">
              <w:rPr>
                <w:rFonts w:ascii="Times New Roman" w:hAnsi="Times New Roman" w:cs="Times New Roman"/>
                <w:sz w:val="14"/>
                <w:szCs w:val="16"/>
              </w:rPr>
              <w:t>is</w:t>
            </w:r>
            <w:proofErr w:type="gramEnd"/>
            <w:r w:rsidRPr="009A7352">
              <w:rPr>
                <w:rFonts w:ascii="Times New Roman" w:hAnsi="Times New Roman" w:cs="Times New Roman"/>
                <w:sz w:val="14"/>
                <w:szCs w:val="16"/>
              </w:rPr>
              <w:t xml:space="preserve"> representative of actual performance.</w:t>
            </w:r>
          </w:p>
          <w:p w14:paraId="70DCBAB8" w14:textId="77777777" w:rsidR="007C1BA3" w:rsidRPr="009A7352" w:rsidRDefault="007C1BA3" w:rsidP="00656414">
            <w:pPr>
              <w:contextualSpacing/>
              <w:rPr>
                <w:rFonts w:ascii="Times New Roman" w:hAnsi="Times New Roman" w:cs="Times New Roman"/>
                <w:sz w:val="14"/>
                <w:szCs w:val="14"/>
              </w:rPr>
            </w:pPr>
            <w:r w:rsidRPr="009A7352">
              <w:rPr>
                <w:rFonts w:ascii="Times New Roman" w:hAnsi="Times New Roman" w:cs="Times New Roman"/>
                <w:sz w:val="14"/>
                <w:szCs w:val="14"/>
              </w:rPr>
              <w:t>The cost reconciliation process is continuously improved and optimized</w:t>
            </w:r>
            <w:r w:rsidRPr="009A7352">
              <w:rPr>
                <w:rFonts w:ascii="Times New Roman" w:hAnsi="Times New Roman" w:cs="Times New Roman"/>
                <w:i/>
                <w:iCs/>
                <w:sz w:val="14"/>
                <w:szCs w:val="14"/>
              </w:rPr>
              <w:t>.</w:t>
            </w:r>
          </w:p>
        </w:tc>
      </w:tr>
    </w:tbl>
    <w:p w14:paraId="53EB3563" w14:textId="77777777" w:rsidR="007C1BA3" w:rsidRDefault="007C1BA3" w:rsidP="007C1BA3">
      <w:pPr>
        <w:rPr>
          <w:rFonts w:ascii="Times New Roman" w:hAnsi="Times New Roman" w:cs="Times New Roman"/>
          <w:sz w:val="16"/>
          <w:szCs w:val="16"/>
        </w:rPr>
      </w:pPr>
      <w:r>
        <w:rPr>
          <w:rFonts w:ascii="Times New Roman" w:hAnsi="Times New Roman" w:cs="Times New Roman"/>
          <w:sz w:val="16"/>
          <w:szCs w:val="16"/>
        </w:rPr>
        <w:br w:type="page"/>
      </w:r>
    </w:p>
    <w:tbl>
      <w:tblPr>
        <w:tblW w:w="4979" w:type="pct"/>
        <w:tblLayout w:type="fixed"/>
        <w:tblCellMar>
          <w:left w:w="115" w:type="dxa"/>
          <w:bottom w:w="14" w:type="dxa"/>
          <w:right w:w="115" w:type="dxa"/>
        </w:tblCellMar>
        <w:tblLook w:val="04A0" w:firstRow="1" w:lastRow="0" w:firstColumn="1" w:lastColumn="0" w:noHBand="0" w:noVBand="1"/>
      </w:tblPr>
      <w:tblGrid>
        <w:gridCol w:w="4366"/>
        <w:gridCol w:w="422"/>
        <w:gridCol w:w="1537"/>
        <w:gridCol w:w="560"/>
        <w:gridCol w:w="1718"/>
        <w:gridCol w:w="39"/>
        <w:gridCol w:w="1842"/>
        <w:gridCol w:w="2412"/>
      </w:tblGrid>
      <w:tr w:rsidR="007C1BA3" w:rsidRPr="00B057C2" w14:paraId="0161AC7B" w14:textId="77777777" w:rsidTr="00656414">
        <w:trPr>
          <w:trHeight w:val="350"/>
        </w:trPr>
        <w:tc>
          <w:tcPr>
            <w:tcW w:w="1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BEF89"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D: ACCOUNTING CONSIDERATIONS</w:t>
            </w:r>
            <w:r w:rsidRPr="002F7B7B" w:rsidDel="004F5C4A">
              <w:rPr>
                <w:rFonts w:ascii="Times New Roman" w:eastAsia="Malgun Gothic" w:hAnsi="Times New Roman" w:cs="Times New Roman"/>
                <w:color w:val="000000"/>
                <w:sz w:val="20"/>
                <w:szCs w:val="20"/>
                <w:lang w:eastAsia="ko-KR"/>
              </w:rPr>
              <w:t xml:space="preserve"> </w:t>
            </w:r>
          </w:p>
        </w:tc>
        <w:tc>
          <w:tcPr>
            <w:tcW w:w="3307"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4D102B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1520F8AF" w14:textId="77777777" w:rsidTr="00656414">
        <w:trPr>
          <w:trHeight w:val="350"/>
        </w:trPr>
        <w:tc>
          <w:tcPr>
            <w:tcW w:w="1693" w:type="pct"/>
            <w:tcBorders>
              <w:top w:val="single" w:sz="4" w:space="0" w:color="auto"/>
              <w:left w:val="single" w:sz="4" w:space="0" w:color="auto"/>
              <w:right w:val="single" w:sz="4" w:space="0" w:color="auto"/>
            </w:tcBorders>
            <w:shd w:val="clear" w:color="auto" w:fill="auto"/>
            <w:noWrap/>
            <w:vAlign w:val="center"/>
            <w:hideMark/>
          </w:tcPr>
          <w:p w14:paraId="1B2297AE"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977" w:type="pct"/>
            <w:gridSpan w:val="3"/>
            <w:tcBorders>
              <w:top w:val="nil"/>
              <w:left w:val="single" w:sz="4" w:space="0" w:color="auto"/>
              <w:bottom w:val="single" w:sz="4" w:space="0" w:color="auto"/>
              <w:right w:val="nil"/>
            </w:tcBorders>
            <w:shd w:val="clear" w:color="auto" w:fill="auto"/>
            <w:vAlign w:val="center"/>
            <w:hideMark/>
          </w:tcPr>
          <w:p w14:paraId="1921B7C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66" w:type="pct"/>
            <w:tcBorders>
              <w:top w:val="nil"/>
              <w:left w:val="nil"/>
              <w:bottom w:val="single" w:sz="4" w:space="0" w:color="auto"/>
              <w:right w:val="nil"/>
            </w:tcBorders>
            <w:shd w:val="clear" w:color="auto" w:fill="auto"/>
            <w:vAlign w:val="center"/>
            <w:hideMark/>
          </w:tcPr>
          <w:p w14:paraId="3D934406"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729" w:type="pct"/>
            <w:gridSpan w:val="2"/>
            <w:tcBorders>
              <w:top w:val="nil"/>
              <w:left w:val="nil"/>
              <w:bottom w:val="single" w:sz="4" w:space="0" w:color="auto"/>
              <w:right w:val="nil"/>
            </w:tcBorders>
            <w:shd w:val="clear" w:color="auto" w:fill="auto"/>
            <w:vAlign w:val="center"/>
          </w:tcPr>
          <w:p w14:paraId="55A57D0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935" w:type="pct"/>
            <w:tcBorders>
              <w:top w:val="nil"/>
              <w:left w:val="nil"/>
              <w:bottom w:val="single" w:sz="4" w:space="0" w:color="auto"/>
              <w:right w:val="single" w:sz="4" w:space="0" w:color="auto"/>
            </w:tcBorders>
            <w:shd w:val="clear" w:color="auto" w:fill="auto"/>
            <w:vAlign w:val="center"/>
            <w:hideMark/>
          </w:tcPr>
          <w:p w14:paraId="48B9A5F8"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28C9CC3E" w14:textId="77777777" w:rsidTr="00656414">
        <w:trPr>
          <w:trHeight w:val="350"/>
        </w:trPr>
        <w:tc>
          <w:tcPr>
            <w:tcW w:w="1693" w:type="pct"/>
            <w:tcBorders>
              <w:left w:val="single" w:sz="4" w:space="0" w:color="auto"/>
              <w:bottom w:val="single" w:sz="4" w:space="0" w:color="auto"/>
              <w:right w:val="single" w:sz="4" w:space="0" w:color="auto"/>
            </w:tcBorders>
            <w:shd w:val="clear" w:color="auto" w:fill="auto"/>
            <w:noWrap/>
            <w:vAlign w:val="center"/>
            <w:hideMark/>
          </w:tcPr>
          <w:p w14:paraId="2CF10008"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D.3. Recording Direct Costs to Control Accounts (CAs) and/or Work Packages (WPs)</w:t>
            </w:r>
          </w:p>
        </w:tc>
        <w:tc>
          <w:tcPr>
            <w:tcW w:w="164" w:type="pct"/>
            <w:tcBorders>
              <w:top w:val="nil"/>
              <w:left w:val="single" w:sz="4" w:space="0" w:color="auto"/>
              <w:bottom w:val="single" w:sz="4" w:space="0" w:color="auto"/>
              <w:right w:val="single" w:sz="4" w:space="0" w:color="auto"/>
            </w:tcBorders>
            <w:shd w:val="clear" w:color="auto" w:fill="auto"/>
            <w:vAlign w:val="center"/>
          </w:tcPr>
          <w:p w14:paraId="349AFE0F"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596" w:type="pct"/>
            <w:tcBorders>
              <w:top w:val="nil"/>
              <w:left w:val="nil"/>
              <w:bottom w:val="single" w:sz="4" w:space="0" w:color="auto"/>
              <w:right w:val="single" w:sz="4" w:space="0" w:color="auto"/>
            </w:tcBorders>
            <w:shd w:val="clear" w:color="auto" w:fill="auto"/>
            <w:vAlign w:val="center"/>
            <w:hideMark/>
          </w:tcPr>
          <w:p w14:paraId="3911666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898" w:type="pct"/>
            <w:gridSpan w:val="3"/>
            <w:tcBorders>
              <w:top w:val="nil"/>
              <w:left w:val="nil"/>
              <w:bottom w:val="single" w:sz="4" w:space="0" w:color="auto"/>
              <w:right w:val="single" w:sz="4" w:space="0" w:color="auto"/>
            </w:tcBorders>
            <w:shd w:val="clear" w:color="auto" w:fill="auto"/>
            <w:vAlign w:val="center"/>
            <w:hideMark/>
          </w:tcPr>
          <w:p w14:paraId="6B927F4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14" w:type="pct"/>
            <w:tcBorders>
              <w:top w:val="nil"/>
              <w:left w:val="nil"/>
              <w:bottom w:val="single" w:sz="4" w:space="0" w:color="auto"/>
              <w:right w:val="single" w:sz="4" w:space="0" w:color="auto"/>
            </w:tcBorders>
            <w:shd w:val="clear" w:color="auto" w:fill="auto"/>
            <w:vAlign w:val="center"/>
            <w:hideMark/>
          </w:tcPr>
          <w:p w14:paraId="6E294B96"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935" w:type="pct"/>
            <w:tcBorders>
              <w:top w:val="nil"/>
              <w:left w:val="nil"/>
              <w:bottom w:val="single" w:sz="4" w:space="0" w:color="auto"/>
              <w:right w:val="single" w:sz="4" w:space="0" w:color="auto"/>
            </w:tcBorders>
            <w:shd w:val="clear" w:color="auto" w:fill="auto"/>
            <w:vAlign w:val="center"/>
            <w:hideMark/>
          </w:tcPr>
          <w:p w14:paraId="4145AB4F"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0EE6FB3F" w14:textId="77777777" w:rsidTr="00C13C95">
        <w:trPr>
          <w:cantSplit/>
          <w:trHeight w:val="1448"/>
        </w:trPr>
        <w:tc>
          <w:tcPr>
            <w:tcW w:w="1693" w:type="pct"/>
            <w:vMerge w:val="restart"/>
            <w:tcBorders>
              <w:top w:val="single" w:sz="4" w:space="0" w:color="auto"/>
              <w:left w:val="single" w:sz="4" w:space="0" w:color="auto"/>
              <w:right w:val="single" w:sz="4" w:space="0" w:color="auto"/>
            </w:tcBorders>
            <w:shd w:val="clear" w:color="auto" w:fill="auto"/>
          </w:tcPr>
          <w:p w14:paraId="60AD387E"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charge numbers associated with the project/program’s Control Accounts (CAs) and/or Work Packages (WPs) are opened for the cost collection on the start of work and closed at the completion of the associated work.</w:t>
            </w:r>
            <w:r w:rsidRPr="00B057C2">
              <w:rPr>
                <w:rFonts w:ascii="Times New Roman" w:eastAsia="Malgun Gothic" w:hAnsi="Times New Roman" w:cs="Times New Roman"/>
                <w:b/>
                <w:bCs/>
                <w:color w:val="000000"/>
                <w:sz w:val="14"/>
                <w:szCs w:val="14"/>
              </w:rPr>
              <w:t xml:space="preserve"> </w:t>
            </w:r>
            <w:r w:rsidRPr="00B057C2">
              <w:rPr>
                <w:rFonts w:ascii="Times New Roman" w:eastAsia="Malgun Gothic" w:hAnsi="Times New Roman" w:cs="Times New Roman"/>
                <w:color w:val="000000"/>
                <w:sz w:val="14"/>
                <w:szCs w:val="14"/>
                <w:lang w:eastAsia="ko-KR"/>
              </w:rPr>
              <w:t xml:space="preserve">The forecast schedule contains the most current detailed plan identifying the start date of the first WP and the completion date of the last WP in a CA. Charge numbers for each WP are opened and closed for cost collection consistent with the most current detailed plan. It is the responsibility of the CAM to proactively manage CAs and WPs to ensure they are </w:t>
            </w:r>
            <w:proofErr w:type="gramStart"/>
            <w:r w:rsidRPr="00B057C2">
              <w:rPr>
                <w:rFonts w:ascii="Times New Roman" w:eastAsia="Malgun Gothic" w:hAnsi="Times New Roman" w:cs="Times New Roman"/>
                <w:color w:val="000000"/>
                <w:sz w:val="14"/>
                <w:szCs w:val="14"/>
                <w:lang w:eastAsia="ko-KR"/>
              </w:rPr>
              <w:t>opened</w:t>
            </w:r>
            <w:proofErr w:type="gramEnd"/>
            <w:r w:rsidRPr="00B057C2">
              <w:rPr>
                <w:rFonts w:ascii="Times New Roman" w:eastAsia="Malgun Gothic" w:hAnsi="Times New Roman" w:cs="Times New Roman"/>
                <w:color w:val="000000"/>
                <w:sz w:val="14"/>
                <w:szCs w:val="14"/>
                <w:lang w:eastAsia="ko-KR"/>
              </w:rPr>
              <w:t xml:space="preserve"> and closed to charges consistent with the most current plan. While it is recognized that charge numbers may need to remain open for lagging vendor invoices (to reverse estimated actuals) and/or rate changes, any anomalies, such as mischarges, will continue to be investigated and resolved. Closed charge numbers may be reopened on a </w:t>
            </w:r>
            <w:proofErr w:type="gramStart"/>
            <w:r w:rsidRPr="00B057C2">
              <w:rPr>
                <w:rFonts w:ascii="Times New Roman" w:eastAsia="Malgun Gothic" w:hAnsi="Times New Roman" w:cs="Times New Roman"/>
                <w:color w:val="000000"/>
                <w:sz w:val="14"/>
                <w:szCs w:val="14"/>
                <w:lang w:eastAsia="ko-KR"/>
              </w:rPr>
              <w:t>case by case</w:t>
            </w:r>
            <w:proofErr w:type="gramEnd"/>
            <w:r w:rsidRPr="00B057C2">
              <w:rPr>
                <w:rFonts w:ascii="Times New Roman" w:eastAsia="Malgun Gothic" w:hAnsi="Times New Roman" w:cs="Times New Roman"/>
                <w:color w:val="000000"/>
                <w:sz w:val="14"/>
                <w:szCs w:val="14"/>
                <w:lang w:eastAsia="ko-KR"/>
              </w:rPr>
              <w:t xml:space="preserve"> basis for accounting reconciliation.</w:t>
            </w:r>
          </w:p>
          <w:p w14:paraId="705D2F09"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41E25060"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actual costs reported in the Earned Value Management System (EVMS)</w:t>
            </w:r>
            <w:proofErr w:type="gramStart"/>
            <w:r w:rsidRPr="00B057C2">
              <w:rPr>
                <w:rFonts w:ascii="Times New Roman" w:eastAsia="Malgun Gothic" w:hAnsi="Times New Roman" w:cs="Times New Roman"/>
                <w:color w:val="000000"/>
                <w:sz w:val="14"/>
                <w:szCs w:val="14"/>
                <w:lang w:eastAsia="ko-KR"/>
              </w:rPr>
              <w:t xml:space="preserve"> including</w:t>
            </w:r>
            <w:proofErr w:type="gramEnd"/>
            <w:r w:rsidRPr="00B057C2">
              <w:rPr>
                <w:rFonts w:ascii="Times New Roman" w:eastAsia="Malgun Gothic" w:hAnsi="Times New Roman" w:cs="Times New Roman"/>
                <w:color w:val="000000"/>
                <w:sz w:val="14"/>
                <w:szCs w:val="14"/>
                <w:lang w:eastAsia="ko-KR"/>
              </w:rPr>
              <w:t xml:space="preserve"> estimated actual costs, must reconcile with the accounting system. The actual costs for accomplishing work must be recorded on the same basis that resource budgets are assigned, so that meaningful comparisons can be made. In all cases, the Actual Cost of Work Performed (ACWP) must be recorded in the same month that Budgeted Cost for Work Performed (BCWP) is recorded, with limited exceptions for some Level of Effort (LOE) WPs. There should not be months with significant BCWP without ACWP, or vice versa.</w:t>
            </w:r>
          </w:p>
          <w:p w14:paraId="22324021"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7CD2EFE0"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Items to consider include:</w:t>
            </w:r>
          </w:p>
          <w:p w14:paraId="434965E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Process documented for opening and closing charge numbers associated with CAs and/or WPs for cost </w:t>
            </w:r>
            <w:proofErr w:type="gramStart"/>
            <w:r w:rsidRPr="00B057C2">
              <w:rPr>
                <w:rFonts w:ascii="Times New Roman" w:eastAsia="Malgun Gothic" w:hAnsi="Times New Roman" w:cs="Times New Roman"/>
                <w:sz w:val="14"/>
                <w:szCs w:val="14"/>
              </w:rPr>
              <w:t>collection</w:t>
            </w:r>
            <w:proofErr w:type="gramEnd"/>
          </w:p>
          <w:p w14:paraId="71D8112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Accounting system direct costs </w:t>
            </w:r>
          </w:p>
          <w:p w14:paraId="09181AF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Weekly Control Account Manager (CAM) direct cost report </w:t>
            </w:r>
          </w:p>
          <w:p w14:paraId="7CCFE00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Other </w:t>
            </w:r>
          </w:p>
          <w:p w14:paraId="4DD26C5F"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sz w:val="14"/>
                <w:szCs w:val="14"/>
                <w:lang w:eastAsia="ko-KR"/>
              </w:rPr>
            </w:pPr>
          </w:p>
          <w:p w14:paraId="1C944DDC"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process of Recording Direct Costs to CAs and/or WPs should be integrated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p w14:paraId="007BA022"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21BAD61A" w14:textId="77777777" w:rsidR="007C1BA3" w:rsidRPr="00B057C2" w:rsidRDefault="007C1BA3" w:rsidP="00656414">
            <w:pPr>
              <w:suppressAutoHyphens/>
              <w:autoSpaceDE w:val="0"/>
              <w:autoSpaceDN w:val="0"/>
              <w:adjustRightInd w:val="0"/>
              <w:textAlignment w:val="center"/>
              <w:rPr>
                <w:rFonts w:ascii="Sabon LT Std" w:eastAsia="Malgun Gothic" w:hAnsi="Sabon LT Std" w:cs="Sabon LT Std" w:hint="eastAsia"/>
                <w:b/>
                <w:bCs/>
                <w:color w:val="000000"/>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color w:val="000000"/>
                <w:sz w:val="14"/>
                <w:szCs w:val="14"/>
              </w:rPr>
              <w:t xml:space="preserve"> NDIA EVMS EIA-748-D Intent Guide GL 16; DoD EVMSIG GL 16; DOE CAG GL 16; EIA748-D; NDIA PASEG;</w:t>
            </w:r>
            <w:r w:rsidRPr="00B057C2">
              <w:rPr>
                <w:rFonts w:ascii="Times New Roman" w:eastAsia="Malgun Gothic" w:hAnsi="Times New Roman" w:cs="Times New Roman"/>
                <w:iCs/>
                <w:color w:val="000000"/>
                <w:sz w:val="14"/>
                <w:szCs w:val="14"/>
              </w:rPr>
              <w:t xml:space="preserve"> </w:t>
            </w:r>
            <w:r w:rsidRPr="00B057C2">
              <w:rPr>
                <w:rFonts w:ascii="Times New Roman" w:eastAsia="Malgun Gothic" w:hAnsi="Times New Roman" w:cs="Times New Roman"/>
                <w:color w:val="000000"/>
                <w:sz w:val="14"/>
                <w:szCs w:val="14"/>
              </w:rPr>
              <w:t>ISO 21508:2018(E); ANSI PMI 19-006-2019</w:t>
            </w:r>
            <w:r w:rsidRPr="00B057C2">
              <w:rPr>
                <w:rFonts w:ascii="Sabon LT Std" w:eastAsia="Malgun Gothic" w:hAnsi="Sabon LT Std" w:cs="Sabon LT Std"/>
                <w:b/>
                <w:bCs/>
                <w:color w:val="000000"/>
                <w:sz w:val="22"/>
                <w:szCs w:val="22"/>
              </w:rPr>
              <w:t xml:space="preserve"> </w:t>
            </w:r>
          </w:p>
        </w:tc>
        <w:tc>
          <w:tcPr>
            <w:tcW w:w="164" w:type="pct"/>
            <w:vMerge w:val="restart"/>
            <w:tcBorders>
              <w:top w:val="single" w:sz="4" w:space="0" w:color="auto"/>
              <w:left w:val="nil"/>
              <w:right w:val="single" w:sz="4" w:space="0" w:color="auto"/>
            </w:tcBorders>
            <w:shd w:val="clear" w:color="auto" w:fill="auto"/>
            <w:textDirection w:val="btLr"/>
            <w:vAlign w:val="center"/>
          </w:tcPr>
          <w:p w14:paraId="17B45B32"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596" w:type="pct"/>
            <w:tcBorders>
              <w:top w:val="single" w:sz="4" w:space="0" w:color="auto"/>
              <w:left w:val="nil"/>
              <w:bottom w:val="single" w:sz="4" w:space="0" w:color="auto"/>
              <w:right w:val="single" w:sz="4" w:space="0" w:color="auto"/>
            </w:tcBorders>
            <w:shd w:val="clear" w:color="auto" w:fill="auto"/>
          </w:tcPr>
          <w:p w14:paraId="7D1B5188"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Some documented processes exist to ensure charge numbers associated with CAs and/or WPs are opened and closed for cost collection. </w:t>
            </w:r>
          </w:p>
        </w:tc>
        <w:tc>
          <w:tcPr>
            <w:tcW w:w="898" w:type="pct"/>
            <w:gridSpan w:val="3"/>
            <w:tcBorders>
              <w:top w:val="single" w:sz="4" w:space="0" w:color="auto"/>
              <w:left w:val="nil"/>
              <w:bottom w:val="single" w:sz="4" w:space="0" w:color="auto"/>
              <w:right w:val="single" w:sz="4" w:space="0" w:color="auto"/>
            </w:tcBorders>
            <w:shd w:val="clear" w:color="auto" w:fill="auto"/>
          </w:tcPr>
          <w:p w14:paraId="1C13D817" w14:textId="77777777" w:rsidR="007C1BA3" w:rsidRPr="00B057C2" w:rsidRDefault="007C1BA3" w:rsidP="00656414">
            <w:pPr>
              <w:spacing w:line="259" w:lineRule="auto"/>
              <w:rPr>
                <w:rFonts w:ascii="Times New Roman" w:eastAsia="Malgun Gothic" w:hAnsi="Times New Roman" w:cs="Times New Roman"/>
                <w:b/>
                <w:bCs/>
                <w:sz w:val="14"/>
                <w:szCs w:val="16"/>
                <w:lang w:eastAsia="ko-KR"/>
              </w:rPr>
            </w:pPr>
            <w:r w:rsidRPr="00B057C2">
              <w:rPr>
                <w:rFonts w:ascii="Times New Roman" w:eastAsia="Malgun Gothic" w:hAnsi="Times New Roman" w:cs="Times New Roman"/>
                <w:b/>
                <w:bCs/>
                <w:sz w:val="14"/>
                <w:szCs w:val="16"/>
                <w:lang w:eastAsia="ko-KR"/>
              </w:rPr>
              <w:t xml:space="preserve">Most processes are documented to ensure charge numbers associated with CAs and/or WPs are opened and closed for cost collection, as appropriate. </w:t>
            </w:r>
            <w:r w:rsidRPr="00B057C2">
              <w:rPr>
                <w:rFonts w:ascii="Times New Roman" w:eastAsia="Malgun Gothic" w:hAnsi="Times New Roman" w:cs="Times New Roman"/>
                <w:b/>
                <w:bCs/>
                <w:sz w:val="14"/>
                <w:szCs w:val="14"/>
                <w:lang w:eastAsia="ko-KR"/>
              </w:rPr>
              <w:t xml:space="preserve">The EVMS generally has the capability to integrate open and closed charge numbers with the accounting system. </w:t>
            </w:r>
          </w:p>
        </w:tc>
        <w:tc>
          <w:tcPr>
            <w:tcW w:w="714" w:type="pct"/>
            <w:tcBorders>
              <w:top w:val="single" w:sz="4" w:space="0" w:color="auto"/>
              <w:left w:val="nil"/>
              <w:bottom w:val="single" w:sz="4" w:space="0" w:color="auto"/>
              <w:right w:val="single" w:sz="4" w:space="0" w:color="auto"/>
            </w:tcBorders>
            <w:shd w:val="clear" w:color="auto" w:fill="auto"/>
          </w:tcPr>
          <w:p w14:paraId="4055A806" w14:textId="3F1D7730"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6"/>
                <w:lang w:eastAsia="ko-KR"/>
              </w:rPr>
              <w:t xml:space="preserve">All processes ensuring </w:t>
            </w:r>
            <w:r w:rsidRPr="00B057C2">
              <w:rPr>
                <w:rFonts w:ascii="Times New Roman" w:eastAsia="Malgun Gothic" w:hAnsi="Times New Roman" w:cs="Times New Roman"/>
                <w:b/>
                <w:bCs/>
                <w:sz w:val="14"/>
                <w:szCs w:val="14"/>
                <w:lang w:eastAsia="ko-KR"/>
              </w:rPr>
              <w:t xml:space="preserve">charge numbers associated with the </w:t>
            </w:r>
            <w:r w:rsidRPr="00B057C2">
              <w:rPr>
                <w:rFonts w:ascii="Times New Roman" w:eastAsia="Malgun Gothic" w:hAnsi="Times New Roman" w:cs="Times New Roman"/>
                <w:b/>
                <w:bCs/>
                <w:sz w:val="14"/>
                <w:szCs w:val="16"/>
                <w:lang w:eastAsia="ko-KR"/>
              </w:rPr>
              <w:t xml:space="preserve">CAs and/or WPs are opened and closed for cost collection, consistent with the start and completion of work requirements, are in place. </w:t>
            </w:r>
          </w:p>
        </w:tc>
        <w:tc>
          <w:tcPr>
            <w:tcW w:w="935" w:type="pct"/>
            <w:tcBorders>
              <w:top w:val="single" w:sz="4" w:space="0" w:color="auto"/>
              <w:left w:val="nil"/>
              <w:bottom w:val="single" w:sz="4" w:space="0" w:color="auto"/>
              <w:right w:val="single" w:sz="4" w:space="0" w:color="auto"/>
            </w:tcBorders>
            <w:shd w:val="clear" w:color="auto" w:fill="auto"/>
          </w:tcPr>
          <w:p w14:paraId="311BB477"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6"/>
                <w:lang w:eastAsia="ko-KR"/>
              </w:rPr>
              <w:t xml:space="preserve">All </w:t>
            </w:r>
            <w:r w:rsidRPr="00B057C2">
              <w:rPr>
                <w:rFonts w:ascii="Times New Roman" w:eastAsia="Malgun Gothic" w:hAnsi="Times New Roman" w:cs="Times New Roman"/>
                <w:b/>
                <w:bCs/>
                <w:sz w:val="14"/>
                <w:szCs w:val="14"/>
                <w:lang w:eastAsia="ko-KR"/>
              </w:rPr>
              <w:t xml:space="preserve">charge numbers associated with the </w:t>
            </w:r>
            <w:r w:rsidRPr="00B057C2">
              <w:rPr>
                <w:rFonts w:ascii="Times New Roman" w:eastAsia="Malgun Gothic" w:hAnsi="Times New Roman" w:cs="Times New Roman"/>
                <w:b/>
                <w:bCs/>
                <w:sz w:val="14"/>
                <w:szCs w:val="16"/>
                <w:lang w:eastAsia="ko-KR"/>
              </w:rPr>
              <w:t>CAs and/or WPs are fully integrated with the direct costs in the accounting system. A</w:t>
            </w:r>
            <w:r w:rsidRPr="00B057C2">
              <w:rPr>
                <w:rFonts w:ascii="Times New Roman" w:eastAsia="Malgun Gothic" w:hAnsi="Times New Roman" w:cs="Times New Roman"/>
                <w:b/>
                <w:bCs/>
                <w:sz w:val="14"/>
                <w:szCs w:val="14"/>
                <w:lang w:eastAsia="ko-KR"/>
              </w:rPr>
              <w:t xml:space="preserve">ny errors are corrected expeditiously informing management decision-making. </w:t>
            </w:r>
          </w:p>
        </w:tc>
      </w:tr>
      <w:tr w:rsidR="007C1BA3" w:rsidRPr="00B057C2" w14:paraId="755972A0" w14:textId="77777777" w:rsidTr="00656414">
        <w:trPr>
          <w:cantSplit/>
          <w:trHeight w:val="3500"/>
        </w:trPr>
        <w:tc>
          <w:tcPr>
            <w:tcW w:w="1693" w:type="pct"/>
            <w:vMerge/>
            <w:tcBorders>
              <w:left w:val="single" w:sz="4" w:space="0" w:color="auto"/>
              <w:bottom w:val="single" w:sz="4" w:space="0" w:color="auto"/>
              <w:right w:val="single" w:sz="4" w:space="0" w:color="auto"/>
            </w:tcBorders>
            <w:shd w:val="clear" w:color="auto" w:fill="auto"/>
          </w:tcPr>
          <w:p w14:paraId="4E415456"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164" w:type="pct"/>
            <w:vMerge/>
            <w:tcBorders>
              <w:left w:val="nil"/>
              <w:bottom w:val="single" w:sz="4" w:space="0" w:color="auto"/>
              <w:right w:val="single" w:sz="4" w:space="0" w:color="auto"/>
            </w:tcBorders>
            <w:shd w:val="clear" w:color="auto" w:fill="auto"/>
            <w:textDirection w:val="btLr"/>
            <w:vAlign w:val="center"/>
          </w:tcPr>
          <w:p w14:paraId="3B4D46C7"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596" w:type="pct"/>
            <w:tcBorders>
              <w:top w:val="single" w:sz="4" w:space="0" w:color="auto"/>
              <w:left w:val="nil"/>
              <w:bottom w:val="single" w:sz="4" w:space="0" w:color="auto"/>
              <w:right w:val="single" w:sz="4" w:space="0" w:color="auto"/>
            </w:tcBorders>
            <w:shd w:val="clear" w:color="auto" w:fill="auto"/>
          </w:tcPr>
          <w:p w14:paraId="1EA10A79" w14:textId="77777777" w:rsidR="007C1BA3" w:rsidRPr="005F5596" w:rsidRDefault="007C1BA3" w:rsidP="00656414">
            <w:pPr>
              <w:spacing w:after="120" w:line="259" w:lineRule="auto"/>
              <w:rPr>
                <w:rFonts w:ascii="Times New Roman" w:eastAsia="Malgun Gothic" w:hAnsi="Times New Roman" w:cs="Times New Roman"/>
                <w:sz w:val="14"/>
                <w:szCs w:val="16"/>
                <w:lang w:eastAsia="ko-KR"/>
              </w:rPr>
            </w:pPr>
            <w:r w:rsidRPr="005F5596">
              <w:rPr>
                <w:rFonts w:ascii="Times New Roman" w:eastAsia="Malgun Gothic" w:hAnsi="Times New Roman" w:cs="Times New Roman"/>
                <w:sz w:val="14"/>
                <w:szCs w:val="16"/>
                <w:lang w:eastAsia="ko-KR"/>
              </w:rPr>
              <w:t>There are some project/program processes designed to ensure charge numbers assigned to CAs and/or WPs are opened/closed for cost collection consistent with the associated work.</w:t>
            </w:r>
          </w:p>
          <w:p w14:paraId="231B970E" w14:textId="77777777" w:rsidR="007C1BA3" w:rsidRPr="005F5596" w:rsidRDefault="007C1BA3" w:rsidP="00656414">
            <w:pPr>
              <w:spacing w:after="120" w:line="259" w:lineRule="auto"/>
              <w:rPr>
                <w:rFonts w:ascii="Times New Roman" w:eastAsia="Malgun Gothic" w:hAnsi="Times New Roman" w:cs="Times New Roman"/>
                <w:sz w:val="14"/>
                <w:szCs w:val="16"/>
                <w:lang w:eastAsia="ko-KR"/>
              </w:rPr>
            </w:pPr>
            <w:r w:rsidRPr="005F5596">
              <w:rPr>
                <w:rFonts w:ascii="Times New Roman" w:eastAsia="Malgun Gothic" w:hAnsi="Times New Roman" w:cs="Times New Roman"/>
                <w:sz w:val="14"/>
                <w:szCs w:val="16"/>
                <w:lang w:eastAsia="ko-KR"/>
              </w:rPr>
              <w:t xml:space="preserve">The EVMS does not have the capability to integrate open and closed charge numbers with the accounting system.  </w:t>
            </w:r>
          </w:p>
          <w:p w14:paraId="747EB86B" w14:textId="77777777" w:rsidR="007C1BA3" w:rsidRPr="005F5596" w:rsidRDefault="007C1BA3" w:rsidP="00656414">
            <w:pPr>
              <w:spacing w:after="160" w:line="259" w:lineRule="auto"/>
              <w:rPr>
                <w:rFonts w:ascii="Times New Roman" w:eastAsia="Malgun Gothic" w:hAnsi="Times New Roman" w:cs="Times New Roman"/>
                <w:sz w:val="14"/>
                <w:szCs w:val="16"/>
                <w:lang w:eastAsia="ko-KR"/>
              </w:rPr>
            </w:pPr>
            <w:r w:rsidRPr="005F5596">
              <w:rPr>
                <w:rFonts w:ascii="Times New Roman" w:eastAsia="Malgun Gothic" w:hAnsi="Times New Roman" w:cs="Times New Roman"/>
                <w:sz w:val="14"/>
                <w:szCs w:val="16"/>
                <w:lang w:eastAsia="ko-KR"/>
              </w:rPr>
              <w:t>Direct costs are not recorded in the EVMS consistent with start/completion of work and are not integrated with the accounting system. This lack of integration between the EVMS and accounting system results in direct ACWP not being accurately recorded in the EVMS consistent with the work being performed.</w:t>
            </w:r>
          </w:p>
        </w:tc>
        <w:tc>
          <w:tcPr>
            <w:tcW w:w="898" w:type="pct"/>
            <w:gridSpan w:val="3"/>
            <w:tcBorders>
              <w:top w:val="single" w:sz="4" w:space="0" w:color="auto"/>
              <w:left w:val="nil"/>
              <w:bottom w:val="single" w:sz="4" w:space="0" w:color="auto"/>
              <w:right w:val="single" w:sz="4" w:space="0" w:color="auto"/>
            </w:tcBorders>
            <w:shd w:val="clear" w:color="auto" w:fill="auto"/>
          </w:tcPr>
          <w:p w14:paraId="3C75D3E3" w14:textId="77777777" w:rsidR="007C1BA3" w:rsidRPr="005F5596" w:rsidRDefault="007C1BA3" w:rsidP="00656414">
            <w:pPr>
              <w:spacing w:after="120" w:line="259" w:lineRule="auto"/>
              <w:rPr>
                <w:rFonts w:ascii="Times New Roman" w:eastAsia="Malgun Gothic" w:hAnsi="Times New Roman" w:cs="Times New Roman"/>
                <w:sz w:val="14"/>
                <w:szCs w:val="16"/>
                <w:lang w:eastAsia="ko-KR"/>
              </w:rPr>
            </w:pPr>
            <w:r w:rsidRPr="005F5596">
              <w:rPr>
                <w:rFonts w:ascii="Times New Roman" w:eastAsia="Malgun Gothic" w:hAnsi="Times New Roman" w:cs="Times New Roman"/>
                <w:sz w:val="14"/>
                <w:szCs w:val="16"/>
                <w:lang w:eastAsia="ko-KR"/>
              </w:rPr>
              <w:t>The project/program implements processes designed to ensure charge numbers associated with CAs and/or WPs are opened/closed for cost collection on the start of work or the completion of work. Although most processes are documented, they are not yet approved.</w:t>
            </w:r>
          </w:p>
          <w:p w14:paraId="0F4E7E6A" w14:textId="77777777" w:rsidR="007C1BA3" w:rsidRPr="005F5596" w:rsidRDefault="007C1BA3" w:rsidP="00656414">
            <w:pPr>
              <w:spacing w:after="120" w:line="259" w:lineRule="auto"/>
              <w:rPr>
                <w:rFonts w:ascii="Times New Roman" w:eastAsia="Malgun Gothic" w:hAnsi="Times New Roman" w:cs="Times New Roman"/>
                <w:sz w:val="14"/>
                <w:szCs w:val="14"/>
                <w:lang w:eastAsia="ko-KR"/>
              </w:rPr>
            </w:pPr>
            <w:r w:rsidRPr="005F5596">
              <w:rPr>
                <w:rFonts w:ascii="Times New Roman" w:eastAsia="Malgun Gothic" w:hAnsi="Times New Roman" w:cs="Times New Roman"/>
                <w:sz w:val="14"/>
                <w:szCs w:val="14"/>
                <w:lang w:eastAsia="ko-KR"/>
              </w:rPr>
              <w:t xml:space="preserve">Direct costs are recorded in the EVMS consistent with the start/completion of work, with a few exceptions. Direct costs are generally integrated with the accounting system, but there may be exceptions. There is some informal documentation identifying these exceptions between the direct costs recorded in the EVMS and accounting system. But the project/program has not taken proactive steps to monitor and ensure the start/completion of work is consistent with the cost collection of direct ACWP in the EVMS. </w:t>
            </w:r>
          </w:p>
          <w:p w14:paraId="51545EE8" w14:textId="77777777" w:rsidR="007C1BA3" w:rsidRPr="005F5596" w:rsidRDefault="007C1BA3" w:rsidP="00656414">
            <w:pPr>
              <w:spacing w:line="259" w:lineRule="auto"/>
              <w:rPr>
                <w:rFonts w:ascii="Times New Roman" w:eastAsia="Malgun Gothic" w:hAnsi="Times New Roman" w:cs="Times New Roman"/>
                <w:sz w:val="14"/>
                <w:szCs w:val="14"/>
                <w:lang w:eastAsia="ko-KR"/>
              </w:rPr>
            </w:pPr>
            <w:r w:rsidRPr="005F5596">
              <w:rPr>
                <w:rFonts w:ascii="Times New Roman" w:eastAsia="Malgun Gothic" w:hAnsi="Times New Roman" w:cs="Times New Roman"/>
                <w:bCs/>
                <w:sz w:val="14"/>
                <w:szCs w:val="16"/>
                <w:lang w:eastAsia="ko-KR"/>
              </w:rPr>
              <w:t xml:space="preserve">The process of Recording Direct Costs to CAs and/or WPs is </w:t>
            </w:r>
            <w:r w:rsidRPr="005F5596">
              <w:rPr>
                <w:rFonts w:ascii="Times New Roman" w:eastAsia="Malgun Gothic" w:hAnsi="Times New Roman" w:cs="Times New Roman"/>
                <w:bCs/>
                <w:sz w:val="14"/>
                <w:szCs w:val="14"/>
                <w:lang w:eastAsia="ko-KR"/>
              </w:rPr>
              <w:t xml:space="preserve">coordinated with the Analysis and Management Reporting </w:t>
            </w:r>
            <w:r>
              <w:rPr>
                <w:rFonts w:ascii="Times New Roman" w:hAnsi="Times New Roman" w:cs="Times New Roman"/>
                <w:bCs/>
                <w:color w:val="000000"/>
                <w:sz w:val="14"/>
                <w:szCs w:val="14"/>
              </w:rPr>
              <w:t>sub-</w:t>
            </w:r>
            <w:r w:rsidRPr="005F5596">
              <w:rPr>
                <w:rFonts w:ascii="Times New Roman" w:eastAsia="Malgun Gothic" w:hAnsi="Times New Roman" w:cs="Times New Roman"/>
                <w:bCs/>
                <w:sz w:val="14"/>
                <w:szCs w:val="14"/>
                <w:lang w:eastAsia="ko-KR"/>
              </w:rPr>
              <w:t>process.</w:t>
            </w:r>
          </w:p>
        </w:tc>
        <w:tc>
          <w:tcPr>
            <w:tcW w:w="714" w:type="pct"/>
            <w:tcBorders>
              <w:top w:val="single" w:sz="4" w:space="0" w:color="auto"/>
              <w:left w:val="nil"/>
              <w:bottom w:val="single" w:sz="4" w:space="0" w:color="auto"/>
              <w:right w:val="single" w:sz="4" w:space="0" w:color="auto"/>
            </w:tcBorders>
            <w:shd w:val="clear" w:color="auto" w:fill="auto"/>
          </w:tcPr>
          <w:p w14:paraId="2CC9BF2D" w14:textId="77777777" w:rsidR="007C1BA3" w:rsidRPr="005F5596" w:rsidRDefault="007C1BA3" w:rsidP="00656414">
            <w:pPr>
              <w:spacing w:after="120" w:line="259" w:lineRule="auto"/>
              <w:rPr>
                <w:rFonts w:ascii="Times New Roman" w:eastAsia="Malgun Gothic" w:hAnsi="Times New Roman" w:cs="Times New Roman"/>
                <w:sz w:val="14"/>
                <w:szCs w:val="16"/>
                <w:lang w:eastAsia="ko-KR"/>
              </w:rPr>
            </w:pPr>
            <w:r w:rsidRPr="005F5596">
              <w:rPr>
                <w:rFonts w:ascii="Times New Roman" w:eastAsia="Malgun Gothic" w:hAnsi="Times New Roman" w:cs="Times New Roman"/>
                <w:sz w:val="14"/>
                <w:szCs w:val="16"/>
                <w:lang w:eastAsia="ko-KR"/>
              </w:rPr>
              <w:t xml:space="preserve">The project/program implements documented and approved processes each month to ensure charge numbers associated with CAs and/or WPs are opened/closed for cost collection consistent with the start/completion of work.  </w:t>
            </w:r>
          </w:p>
          <w:p w14:paraId="52B7F378" w14:textId="77777777" w:rsidR="007C1BA3" w:rsidRPr="005F5596" w:rsidRDefault="007C1BA3" w:rsidP="00656414">
            <w:pPr>
              <w:spacing w:after="120" w:line="259" w:lineRule="auto"/>
              <w:rPr>
                <w:rFonts w:ascii="Times New Roman" w:eastAsia="Malgun Gothic" w:hAnsi="Times New Roman" w:cs="Times New Roman"/>
                <w:sz w:val="14"/>
                <w:szCs w:val="16"/>
                <w:lang w:eastAsia="ko-KR"/>
              </w:rPr>
            </w:pPr>
            <w:r w:rsidRPr="005F5596">
              <w:rPr>
                <w:rFonts w:ascii="Times New Roman" w:eastAsia="Malgun Gothic" w:hAnsi="Times New Roman" w:cs="Times New Roman"/>
                <w:sz w:val="14"/>
                <w:szCs w:val="16"/>
                <w:lang w:eastAsia="ko-KR"/>
              </w:rPr>
              <w:t>The direct costs recorded in the EVMS are fully integrated with the direct costs in the accounting system.</w:t>
            </w:r>
            <w:r w:rsidRPr="005F5596">
              <w:rPr>
                <w:rFonts w:ascii="Times New Roman" w:eastAsia="Malgun Gothic" w:hAnsi="Times New Roman" w:cs="Times New Roman"/>
                <w:b/>
                <w:bCs/>
                <w:sz w:val="14"/>
                <w:szCs w:val="16"/>
                <w:lang w:eastAsia="ko-KR"/>
              </w:rPr>
              <w:t xml:space="preserve"> </w:t>
            </w:r>
            <w:r w:rsidRPr="005F5596">
              <w:rPr>
                <w:rFonts w:ascii="Times New Roman" w:eastAsia="Malgun Gothic" w:hAnsi="Times New Roman" w:cs="Times New Roman"/>
                <w:sz w:val="14"/>
                <w:szCs w:val="16"/>
                <w:lang w:eastAsia="ko-KR"/>
              </w:rPr>
              <w:t xml:space="preserve">Charge numbers assigned to CAs and/or WPs are consistently opened/closed based on the start/completion of work. Identification of anomalies are investigated </w:t>
            </w:r>
            <w:proofErr w:type="gramStart"/>
            <w:r w:rsidRPr="005F5596">
              <w:rPr>
                <w:rFonts w:ascii="Times New Roman" w:eastAsia="Malgun Gothic" w:hAnsi="Times New Roman" w:cs="Times New Roman"/>
                <w:sz w:val="14"/>
                <w:szCs w:val="16"/>
                <w:lang w:eastAsia="ko-KR"/>
              </w:rPr>
              <w:t>monthly</w:t>
            </w:r>
            <w:proofErr w:type="gramEnd"/>
            <w:r w:rsidRPr="005F5596">
              <w:rPr>
                <w:rFonts w:ascii="Times New Roman" w:eastAsia="Malgun Gothic" w:hAnsi="Times New Roman" w:cs="Times New Roman"/>
                <w:sz w:val="14"/>
                <w:szCs w:val="16"/>
                <w:lang w:eastAsia="ko-KR"/>
              </w:rPr>
              <w:t xml:space="preserve"> and their corrective action documented to closure. </w:t>
            </w:r>
          </w:p>
          <w:p w14:paraId="76041F6D" w14:textId="77777777" w:rsidR="007C1BA3" w:rsidRPr="005F5596" w:rsidRDefault="007C1BA3" w:rsidP="00656414">
            <w:pPr>
              <w:spacing w:after="160" w:line="259" w:lineRule="auto"/>
              <w:rPr>
                <w:rFonts w:ascii="Times New Roman" w:eastAsia="Malgun Gothic" w:hAnsi="Times New Roman" w:cs="Times New Roman"/>
                <w:sz w:val="12"/>
                <w:szCs w:val="14"/>
                <w:lang w:eastAsia="ko-KR"/>
              </w:rPr>
            </w:pPr>
            <w:r w:rsidRPr="005F5596">
              <w:rPr>
                <w:rFonts w:ascii="Times New Roman" w:eastAsia="Malgun Gothic" w:hAnsi="Times New Roman" w:cs="Times New Roman"/>
                <w:bCs/>
                <w:sz w:val="14"/>
                <w:szCs w:val="16"/>
                <w:lang w:eastAsia="ko-KR"/>
              </w:rPr>
              <w:t>The process of Recording Direct Costs to CAs and/or WPs is fully</w:t>
            </w:r>
            <w:r w:rsidRPr="005F5596">
              <w:rPr>
                <w:rFonts w:ascii="Times New Roman" w:eastAsia="Malgun Gothic" w:hAnsi="Times New Roman" w:cs="Times New Roman"/>
                <w:bCs/>
                <w:sz w:val="14"/>
                <w:szCs w:val="14"/>
                <w:lang w:eastAsia="ko-KR"/>
              </w:rPr>
              <w:t xml:space="preserve"> integrated with the Analysis and Management Reporting </w:t>
            </w:r>
            <w:r>
              <w:rPr>
                <w:rFonts w:ascii="Times New Roman" w:hAnsi="Times New Roman" w:cs="Times New Roman"/>
                <w:bCs/>
                <w:color w:val="000000"/>
                <w:sz w:val="14"/>
                <w:szCs w:val="14"/>
              </w:rPr>
              <w:t>sub-</w:t>
            </w:r>
            <w:r w:rsidRPr="005F5596">
              <w:rPr>
                <w:rFonts w:ascii="Times New Roman" w:eastAsia="Malgun Gothic" w:hAnsi="Times New Roman" w:cs="Times New Roman"/>
                <w:bCs/>
                <w:sz w:val="14"/>
                <w:szCs w:val="14"/>
                <w:lang w:eastAsia="ko-KR"/>
              </w:rPr>
              <w:t>process.</w:t>
            </w:r>
            <w:r w:rsidRPr="005F5596">
              <w:rPr>
                <w:rFonts w:ascii="Times New Roman" w:eastAsia="Malgun Gothic" w:hAnsi="Times New Roman" w:cs="Times New Roman"/>
                <w:bCs/>
                <w:sz w:val="12"/>
                <w:szCs w:val="14"/>
                <w:lang w:eastAsia="ko-KR"/>
              </w:rPr>
              <w:t xml:space="preserve"> </w:t>
            </w:r>
          </w:p>
        </w:tc>
        <w:tc>
          <w:tcPr>
            <w:tcW w:w="935" w:type="pct"/>
            <w:tcBorders>
              <w:top w:val="single" w:sz="4" w:space="0" w:color="auto"/>
              <w:left w:val="nil"/>
              <w:bottom w:val="single" w:sz="4" w:space="0" w:color="auto"/>
              <w:right w:val="single" w:sz="4" w:space="0" w:color="auto"/>
            </w:tcBorders>
            <w:shd w:val="clear" w:color="auto" w:fill="auto"/>
          </w:tcPr>
          <w:p w14:paraId="17369AD3" w14:textId="77777777" w:rsidR="007C1BA3" w:rsidRPr="005F5596" w:rsidRDefault="007C1BA3" w:rsidP="00656414">
            <w:pPr>
              <w:spacing w:line="259" w:lineRule="auto"/>
              <w:rPr>
                <w:rFonts w:ascii="Times New Roman" w:eastAsia="Malgun Gothic" w:hAnsi="Times New Roman" w:cs="Times New Roman"/>
                <w:sz w:val="14"/>
                <w:szCs w:val="14"/>
                <w:lang w:eastAsia="ko-KR"/>
              </w:rPr>
            </w:pPr>
            <w:r w:rsidRPr="005F5596">
              <w:rPr>
                <w:rFonts w:ascii="Times New Roman" w:eastAsia="Malgun Gothic" w:hAnsi="Times New Roman" w:cs="Times New Roman"/>
                <w:sz w:val="14"/>
                <w:szCs w:val="14"/>
                <w:lang w:eastAsia="ko-KR"/>
              </w:rPr>
              <w:t>Monthly actual charges expended accomplishing the work are recorded such that meaningful comparisons can be made. This ensures the validity of the cost variance analysis and enhances the EAC reported to the customer each month.</w:t>
            </w:r>
          </w:p>
          <w:p w14:paraId="24DE5ECE" w14:textId="77777777" w:rsidR="007C1BA3" w:rsidRPr="005F5596" w:rsidRDefault="007C1BA3" w:rsidP="00656414">
            <w:pPr>
              <w:contextualSpacing/>
              <w:rPr>
                <w:rFonts w:ascii="Times New Roman" w:eastAsia="Malgun Gothic" w:hAnsi="Times New Roman" w:cs="Times New Roman"/>
                <w:sz w:val="14"/>
                <w:szCs w:val="14"/>
                <w:lang w:eastAsia="ko-KR"/>
              </w:rPr>
            </w:pPr>
          </w:p>
          <w:p w14:paraId="01E7C9A0" w14:textId="77777777" w:rsidR="007C1BA3" w:rsidRPr="005F5596" w:rsidRDefault="007C1BA3" w:rsidP="00656414">
            <w:pPr>
              <w:contextualSpacing/>
              <w:rPr>
                <w:rFonts w:ascii="Times New Roman" w:eastAsia="Malgun Gothic" w:hAnsi="Times New Roman" w:cs="Times New Roman"/>
                <w:sz w:val="14"/>
                <w:szCs w:val="14"/>
                <w:lang w:eastAsia="ko-KR"/>
              </w:rPr>
            </w:pPr>
            <w:r w:rsidRPr="005F5596">
              <w:rPr>
                <w:rFonts w:ascii="Times New Roman" w:eastAsia="Malgun Gothic" w:hAnsi="Times New Roman" w:cs="Times New Roman"/>
                <w:sz w:val="14"/>
                <w:szCs w:val="14"/>
                <w:lang w:eastAsia="ko-KR"/>
              </w:rPr>
              <w:t xml:space="preserve">Direct </w:t>
            </w:r>
            <w:proofErr w:type="gramStart"/>
            <w:r w:rsidRPr="005F5596">
              <w:rPr>
                <w:rFonts w:ascii="Times New Roman" w:eastAsia="Malgun Gothic" w:hAnsi="Times New Roman" w:cs="Times New Roman"/>
                <w:sz w:val="14"/>
                <w:szCs w:val="14"/>
                <w:lang w:eastAsia="ko-KR"/>
              </w:rPr>
              <w:t>costs</w:t>
            </w:r>
            <w:proofErr w:type="gramEnd"/>
            <w:r w:rsidRPr="005F5596">
              <w:rPr>
                <w:rFonts w:ascii="Times New Roman" w:eastAsia="Malgun Gothic" w:hAnsi="Times New Roman" w:cs="Times New Roman"/>
                <w:sz w:val="14"/>
                <w:szCs w:val="14"/>
                <w:lang w:eastAsia="ko-KR"/>
              </w:rPr>
              <w:t xml:space="preserve"> data are monitored, used for management </w:t>
            </w:r>
            <w:proofErr w:type="gramStart"/>
            <w:r w:rsidRPr="005F5596">
              <w:rPr>
                <w:rFonts w:ascii="Times New Roman" w:eastAsia="Malgun Gothic" w:hAnsi="Times New Roman" w:cs="Times New Roman"/>
                <w:sz w:val="14"/>
                <w:szCs w:val="14"/>
                <w:lang w:eastAsia="ko-KR"/>
              </w:rPr>
              <w:t>control</w:t>
            </w:r>
            <w:proofErr w:type="gramEnd"/>
            <w:r w:rsidRPr="005F5596">
              <w:rPr>
                <w:rFonts w:ascii="Times New Roman" w:eastAsia="Malgun Gothic" w:hAnsi="Times New Roman" w:cs="Times New Roman"/>
                <w:sz w:val="14"/>
                <w:szCs w:val="14"/>
                <w:lang w:eastAsia="ko-KR"/>
              </w:rPr>
              <w:t xml:space="preserve"> and automatically tested to assess system health and integrity. Metrics are documented and maintained each month monitoring any corrections. Necessary corrective actions are implemented, completed, and recurring issues resolved.</w:t>
            </w:r>
          </w:p>
          <w:p w14:paraId="342EA8DC" w14:textId="77777777" w:rsidR="007C1BA3" w:rsidRPr="005F5596" w:rsidRDefault="007C1BA3" w:rsidP="00656414">
            <w:pPr>
              <w:contextualSpacing/>
              <w:rPr>
                <w:rFonts w:ascii="Times New Roman" w:eastAsia="Malgun Gothic" w:hAnsi="Times New Roman" w:cs="Times New Roman"/>
                <w:sz w:val="14"/>
                <w:szCs w:val="14"/>
                <w:lang w:eastAsia="ko-KR"/>
              </w:rPr>
            </w:pPr>
          </w:p>
          <w:p w14:paraId="7D10E06E" w14:textId="77777777" w:rsidR="007C1BA3" w:rsidRPr="005F5596" w:rsidRDefault="007C1BA3" w:rsidP="00656414">
            <w:pPr>
              <w:spacing w:line="259" w:lineRule="auto"/>
              <w:rPr>
                <w:rFonts w:ascii="Times New Roman" w:eastAsia="Malgun Gothic" w:hAnsi="Times New Roman" w:cs="Times New Roman"/>
                <w:sz w:val="14"/>
                <w:szCs w:val="14"/>
                <w:lang w:eastAsia="ko-KR"/>
              </w:rPr>
            </w:pPr>
            <w:r w:rsidRPr="005F5596">
              <w:rPr>
                <w:rFonts w:ascii="Times New Roman" w:eastAsia="Malgun Gothic" w:hAnsi="Times New Roman" w:cs="Times New Roman"/>
                <w:sz w:val="14"/>
                <w:szCs w:val="14"/>
                <w:lang w:eastAsia="ko-KR"/>
              </w:rPr>
              <w:t xml:space="preserve">A report is generated each month tracking CA and/or WP direct charges and this is provided to the appropriate project/program personnel (e.g., CAM, Project Controls, etc.) to review.  </w:t>
            </w:r>
          </w:p>
          <w:p w14:paraId="0B7ECB02" w14:textId="77777777" w:rsidR="007C1BA3" w:rsidRPr="005F5596" w:rsidRDefault="007C1BA3" w:rsidP="00656414">
            <w:pPr>
              <w:spacing w:line="259" w:lineRule="auto"/>
              <w:rPr>
                <w:rFonts w:ascii="Times New Roman" w:eastAsia="Malgun Gothic" w:hAnsi="Times New Roman" w:cs="Times New Roman"/>
                <w:sz w:val="14"/>
                <w:szCs w:val="14"/>
                <w:lang w:eastAsia="ko-KR"/>
              </w:rPr>
            </w:pPr>
          </w:p>
          <w:p w14:paraId="1A3EC6B3" w14:textId="77777777" w:rsidR="007C1BA3" w:rsidRPr="005F5596" w:rsidRDefault="007C1BA3" w:rsidP="00656414">
            <w:pPr>
              <w:spacing w:line="259" w:lineRule="auto"/>
              <w:rPr>
                <w:rFonts w:ascii="Times New Roman" w:eastAsia="Malgun Gothic" w:hAnsi="Times New Roman" w:cs="Times New Roman"/>
                <w:sz w:val="14"/>
                <w:szCs w:val="14"/>
                <w:lang w:eastAsia="ko-KR"/>
              </w:rPr>
            </w:pPr>
            <w:r w:rsidRPr="005F5596">
              <w:rPr>
                <w:rFonts w:ascii="Times New Roman" w:eastAsia="Malgun Gothic" w:hAnsi="Times New Roman" w:cs="Times New Roman"/>
                <w:sz w:val="14"/>
                <w:szCs w:val="14"/>
                <w:lang w:eastAsia="ko-KR"/>
              </w:rPr>
              <w:t xml:space="preserve">Anomalies are tracked to closure and documented in a log and typically corrected in the following accounting period. This ensures that the integration between the EVMS and accounting system is continuously improved.  </w:t>
            </w:r>
          </w:p>
        </w:tc>
      </w:tr>
    </w:tbl>
    <w:p w14:paraId="038F6DC6" w14:textId="77777777" w:rsidR="007C1BA3" w:rsidRDefault="007C1BA3" w:rsidP="007C1BA3">
      <w:pPr>
        <w:rPr>
          <w:rFonts w:ascii="Times New Roman" w:hAnsi="Times New Roman" w:cs="Times New Roman"/>
          <w:sz w:val="16"/>
          <w:szCs w:val="16"/>
        </w:rPr>
      </w:pPr>
      <w:r>
        <w:rPr>
          <w:rFonts w:ascii="Times New Roman" w:hAnsi="Times New Roman" w:cs="Times New Roman"/>
          <w:sz w:val="16"/>
          <w:szCs w:val="16"/>
        </w:rPr>
        <w:br w:type="page"/>
      </w:r>
    </w:p>
    <w:tbl>
      <w:tblPr>
        <w:tblW w:w="5000" w:type="pct"/>
        <w:tblLayout w:type="fixed"/>
        <w:tblCellMar>
          <w:left w:w="115" w:type="dxa"/>
          <w:bottom w:w="14" w:type="dxa"/>
          <w:right w:w="115" w:type="dxa"/>
        </w:tblCellMar>
        <w:tblLook w:val="04A0" w:firstRow="1" w:lastRow="0" w:firstColumn="1" w:lastColumn="0" w:noHBand="0" w:noVBand="1"/>
      </w:tblPr>
      <w:tblGrid>
        <w:gridCol w:w="4855"/>
        <w:gridCol w:w="539"/>
        <w:gridCol w:w="1891"/>
        <w:gridCol w:w="764"/>
        <w:gridCol w:w="1127"/>
        <w:gridCol w:w="1930"/>
        <w:gridCol w:w="49"/>
        <w:gridCol w:w="1795"/>
      </w:tblGrid>
      <w:tr w:rsidR="007C1BA3" w:rsidRPr="00B057C2" w14:paraId="1D6DB4AF" w14:textId="77777777" w:rsidTr="00656414">
        <w:trPr>
          <w:trHeight w:val="350"/>
        </w:trPr>
        <w:tc>
          <w:tcPr>
            <w:tcW w:w="1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2EBF8"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D: ACCOUNTING</w:t>
            </w:r>
            <w:r>
              <w:rPr>
                <w:rFonts w:ascii="Times New Roman" w:eastAsia="Malgun Gothic" w:hAnsi="Times New Roman" w:cs="Times New Roman"/>
                <w:b/>
                <w:bCs/>
                <w:sz w:val="20"/>
                <w:szCs w:val="20"/>
                <w:lang w:eastAsia="ko-KR"/>
              </w:rPr>
              <w:t xml:space="preserve"> </w:t>
            </w:r>
            <w:r w:rsidRPr="002F7B7B">
              <w:rPr>
                <w:rFonts w:ascii="Times New Roman" w:eastAsia="Malgun Gothic" w:hAnsi="Times New Roman" w:cs="Times New Roman"/>
                <w:b/>
                <w:bCs/>
                <w:sz w:val="20"/>
                <w:szCs w:val="20"/>
                <w:lang w:eastAsia="ko-KR"/>
              </w:rPr>
              <w:t>CONSIDERATIONS</w:t>
            </w:r>
            <w:r w:rsidRPr="002F7B7B" w:rsidDel="004F5C4A">
              <w:rPr>
                <w:rFonts w:ascii="Times New Roman" w:eastAsia="Malgun Gothic" w:hAnsi="Times New Roman" w:cs="Times New Roman"/>
                <w:sz w:val="20"/>
                <w:szCs w:val="20"/>
                <w:lang w:eastAsia="ko-KR"/>
              </w:rPr>
              <w:t xml:space="preserve"> </w:t>
            </w:r>
          </w:p>
        </w:tc>
        <w:tc>
          <w:tcPr>
            <w:tcW w:w="3125"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3D354EC"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0FDE9B57" w14:textId="77777777" w:rsidTr="00656414">
        <w:trPr>
          <w:trHeight w:val="350"/>
        </w:trPr>
        <w:tc>
          <w:tcPr>
            <w:tcW w:w="1875" w:type="pct"/>
            <w:tcBorders>
              <w:top w:val="single" w:sz="4" w:space="0" w:color="auto"/>
              <w:left w:val="single" w:sz="4" w:space="0" w:color="auto"/>
              <w:right w:val="single" w:sz="4" w:space="0" w:color="auto"/>
            </w:tcBorders>
            <w:shd w:val="clear" w:color="auto" w:fill="auto"/>
            <w:noWrap/>
            <w:vAlign w:val="center"/>
            <w:hideMark/>
          </w:tcPr>
          <w:p w14:paraId="14B953FA"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1233" w:type="pct"/>
            <w:gridSpan w:val="3"/>
            <w:tcBorders>
              <w:top w:val="nil"/>
              <w:left w:val="single" w:sz="4" w:space="0" w:color="auto"/>
              <w:bottom w:val="single" w:sz="4" w:space="0" w:color="auto"/>
              <w:right w:val="nil"/>
            </w:tcBorders>
            <w:shd w:val="clear" w:color="auto" w:fill="auto"/>
            <w:vAlign w:val="center"/>
            <w:hideMark/>
          </w:tcPr>
          <w:p w14:paraId="24D74C5A"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435" w:type="pct"/>
            <w:tcBorders>
              <w:top w:val="nil"/>
              <w:left w:val="nil"/>
              <w:bottom w:val="single" w:sz="4" w:space="0" w:color="auto"/>
              <w:right w:val="nil"/>
            </w:tcBorders>
            <w:shd w:val="clear" w:color="auto" w:fill="auto"/>
            <w:vAlign w:val="center"/>
            <w:hideMark/>
          </w:tcPr>
          <w:p w14:paraId="7298EAD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745" w:type="pct"/>
            <w:tcBorders>
              <w:top w:val="nil"/>
              <w:left w:val="nil"/>
              <w:bottom w:val="single" w:sz="4" w:space="0" w:color="auto"/>
              <w:right w:val="nil"/>
            </w:tcBorders>
            <w:shd w:val="clear" w:color="auto" w:fill="auto"/>
            <w:vAlign w:val="center"/>
          </w:tcPr>
          <w:p w14:paraId="6F7530C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12" w:type="pct"/>
            <w:gridSpan w:val="2"/>
            <w:tcBorders>
              <w:top w:val="nil"/>
              <w:left w:val="nil"/>
              <w:bottom w:val="single" w:sz="4" w:space="0" w:color="auto"/>
              <w:right w:val="single" w:sz="4" w:space="0" w:color="auto"/>
            </w:tcBorders>
            <w:shd w:val="clear" w:color="auto" w:fill="auto"/>
            <w:vAlign w:val="center"/>
            <w:hideMark/>
          </w:tcPr>
          <w:p w14:paraId="7DDC84C6"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14C7536C" w14:textId="77777777" w:rsidTr="00656414">
        <w:trPr>
          <w:trHeight w:val="350"/>
        </w:trPr>
        <w:tc>
          <w:tcPr>
            <w:tcW w:w="1875" w:type="pct"/>
            <w:tcBorders>
              <w:left w:val="single" w:sz="4" w:space="0" w:color="auto"/>
              <w:bottom w:val="single" w:sz="4" w:space="0" w:color="auto"/>
              <w:right w:val="single" w:sz="4" w:space="0" w:color="auto"/>
            </w:tcBorders>
            <w:shd w:val="clear" w:color="auto" w:fill="auto"/>
            <w:noWrap/>
            <w:vAlign w:val="center"/>
            <w:hideMark/>
          </w:tcPr>
          <w:p w14:paraId="69FA125F"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 xml:space="preserve">D.4. Direct </w:t>
            </w:r>
            <w:r w:rsidRPr="00B057C2">
              <w:rPr>
                <w:rFonts w:ascii="Times New Roman" w:eastAsia="Malgun Gothic" w:hAnsi="Times New Roman" w:cs="Times New Roman"/>
                <w:b/>
                <w:bCs/>
                <w:color w:val="000000"/>
                <w:sz w:val="18"/>
                <w:szCs w:val="18"/>
                <w:lang w:eastAsia="ko-KR"/>
              </w:rPr>
              <w:t xml:space="preserve">Cost Breakdown </w:t>
            </w:r>
            <w:r w:rsidRPr="00B057C2">
              <w:rPr>
                <w:rFonts w:ascii="Times New Roman" w:eastAsia="Malgun Gothic" w:hAnsi="Times New Roman" w:cs="Times New Roman"/>
                <w:b/>
                <w:bCs/>
                <w:sz w:val="18"/>
                <w:szCs w:val="18"/>
                <w:lang w:eastAsia="ko-KR"/>
              </w:rPr>
              <w:t xml:space="preserve">Summary </w:t>
            </w:r>
          </w:p>
        </w:tc>
        <w:tc>
          <w:tcPr>
            <w:tcW w:w="208" w:type="pct"/>
            <w:tcBorders>
              <w:top w:val="nil"/>
              <w:left w:val="single" w:sz="4" w:space="0" w:color="auto"/>
              <w:bottom w:val="single" w:sz="4" w:space="0" w:color="auto"/>
              <w:right w:val="single" w:sz="4" w:space="0" w:color="auto"/>
            </w:tcBorders>
            <w:shd w:val="clear" w:color="auto" w:fill="auto"/>
            <w:vAlign w:val="center"/>
          </w:tcPr>
          <w:p w14:paraId="399FC87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730" w:type="pct"/>
            <w:tcBorders>
              <w:top w:val="nil"/>
              <w:left w:val="nil"/>
              <w:bottom w:val="single" w:sz="4" w:space="0" w:color="auto"/>
              <w:right w:val="single" w:sz="4" w:space="0" w:color="auto"/>
            </w:tcBorders>
            <w:shd w:val="clear" w:color="auto" w:fill="auto"/>
            <w:vAlign w:val="center"/>
            <w:hideMark/>
          </w:tcPr>
          <w:p w14:paraId="41D9492E"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30" w:type="pct"/>
            <w:gridSpan w:val="2"/>
            <w:tcBorders>
              <w:top w:val="nil"/>
              <w:left w:val="nil"/>
              <w:bottom w:val="single" w:sz="4" w:space="0" w:color="auto"/>
              <w:right w:val="single" w:sz="4" w:space="0" w:color="auto"/>
            </w:tcBorders>
            <w:shd w:val="clear" w:color="auto" w:fill="auto"/>
            <w:vAlign w:val="center"/>
            <w:hideMark/>
          </w:tcPr>
          <w:p w14:paraId="47D9310B"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64" w:type="pct"/>
            <w:gridSpan w:val="2"/>
            <w:tcBorders>
              <w:top w:val="nil"/>
              <w:left w:val="nil"/>
              <w:bottom w:val="single" w:sz="4" w:space="0" w:color="auto"/>
              <w:right w:val="single" w:sz="4" w:space="0" w:color="auto"/>
            </w:tcBorders>
            <w:shd w:val="clear" w:color="auto" w:fill="auto"/>
            <w:vAlign w:val="center"/>
            <w:hideMark/>
          </w:tcPr>
          <w:p w14:paraId="723B49D6"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693" w:type="pct"/>
            <w:tcBorders>
              <w:top w:val="nil"/>
              <w:left w:val="nil"/>
              <w:bottom w:val="single" w:sz="4" w:space="0" w:color="auto"/>
              <w:right w:val="single" w:sz="4" w:space="0" w:color="auto"/>
            </w:tcBorders>
            <w:shd w:val="clear" w:color="auto" w:fill="auto"/>
            <w:vAlign w:val="center"/>
            <w:hideMark/>
          </w:tcPr>
          <w:p w14:paraId="678C8496"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1E89DE06" w14:textId="77777777" w:rsidTr="00C13C95">
        <w:trPr>
          <w:cantSplit/>
          <w:trHeight w:val="1241"/>
        </w:trPr>
        <w:tc>
          <w:tcPr>
            <w:tcW w:w="1875" w:type="pct"/>
            <w:vMerge w:val="restart"/>
            <w:tcBorders>
              <w:top w:val="single" w:sz="4" w:space="0" w:color="auto"/>
              <w:left w:val="single" w:sz="4" w:space="0" w:color="auto"/>
              <w:right w:val="single" w:sz="4" w:space="0" w:color="auto"/>
            </w:tcBorders>
            <w:shd w:val="clear" w:color="auto" w:fill="auto"/>
          </w:tcPr>
          <w:p w14:paraId="3DD82369" w14:textId="77777777" w:rsidR="007C1BA3" w:rsidRPr="00B057C2" w:rsidRDefault="007C1BA3" w:rsidP="00656414">
            <w:pPr>
              <w:autoSpaceDE w:val="0"/>
              <w:autoSpaceDN w:val="0"/>
              <w:adjustRightInd w:val="0"/>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Actual direct costs can be accurately summarized at all levels of the Work Breakdown Structure (WBS) and Organizational Breakdown Structure (OBS) to support project/program management with performance measurement data. Cost collection accounts should be mapped to a single element within the WBS and OBS. The WBS and OBS roll-up structures contain no division/distribution of lower-level cost to multiple higher-level WBS and OBS elements, which helps to ensure performance measurement data integrity when summarized by WBS and OBS.</w:t>
            </w:r>
          </w:p>
          <w:p w14:paraId="27D3506F" w14:textId="77777777" w:rsidR="007C1BA3" w:rsidRPr="00B057C2" w:rsidRDefault="007C1BA3" w:rsidP="00656414">
            <w:pPr>
              <w:autoSpaceDE w:val="0"/>
              <w:autoSpaceDN w:val="0"/>
              <w:adjustRightInd w:val="0"/>
              <w:rPr>
                <w:rFonts w:ascii="Times New Roman" w:eastAsia="Malgun Gothic" w:hAnsi="Times New Roman" w:cs="Times New Roman"/>
                <w:bCs/>
                <w:color w:val="000000"/>
                <w:sz w:val="14"/>
                <w:szCs w:val="14"/>
                <w:lang w:eastAsia="ko-KR"/>
              </w:rPr>
            </w:pPr>
          </w:p>
          <w:p w14:paraId="70C16B44" w14:textId="77777777" w:rsidR="007C1BA3" w:rsidRPr="00B057C2" w:rsidRDefault="007C1BA3" w:rsidP="00656414">
            <w:pPr>
              <w:autoSpaceDE w:val="0"/>
              <w:autoSpaceDN w:val="0"/>
              <w:adjustRightInd w:val="0"/>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A work order/job order/task code charge number must exist that uniquely identifies direct costs at the Control Account (CA) level at a minimum allowing for accumulation and summarization of costs to higher levels of the WBS and OBS. </w:t>
            </w:r>
            <w:proofErr w:type="gramStart"/>
            <w:r w:rsidRPr="00B057C2">
              <w:rPr>
                <w:rFonts w:ascii="Times New Roman" w:eastAsia="Malgun Gothic" w:hAnsi="Times New Roman" w:cs="Times New Roman"/>
                <w:bCs/>
                <w:color w:val="000000"/>
                <w:sz w:val="14"/>
                <w:szCs w:val="14"/>
                <w:lang w:eastAsia="ko-KR"/>
              </w:rPr>
              <w:t>Through the use of</w:t>
            </w:r>
            <w:proofErr w:type="gramEnd"/>
            <w:r w:rsidRPr="00B057C2">
              <w:rPr>
                <w:rFonts w:ascii="Times New Roman" w:eastAsia="Malgun Gothic" w:hAnsi="Times New Roman" w:cs="Times New Roman"/>
                <w:bCs/>
                <w:color w:val="000000"/>
                <w:sz w:val="14"/>
                <w:szCs w:val="14"/>
                <w:lang w:eastAsia="ko-KR"/>
              </w:rPr>
              <w:t xml:space="preserve"> this coding, allowable costs collected, at a minimum, within the CA by </w:t>
            </w:r>
            <w:r w:rsidRPr="00B057C2">
              <w:rPr>
                <w:rFonts w:ascii="Times New Roman" w:eastAsia="Malgun Gothic" w:hAnsi="Times New Roman" w:cs="Times New Roman"/>
                <w:color w:val="000000"/>
                <w:sz w:val="14"/>
                <w:szCs w:val="14"/>
                <w:lang w:eastAsia="ko-KR"/>
              </w:rPr>
              <w:t xml:space="preserve">Element of Cost </w:t>
            </w:r>
            <w:r w:rsidRPr="00B057C2">
              <w:rPr>
                <w:rFonts w:ascii="Times New Roman" w:eastAsia="Malgun Gothic" w:hAnsi="Times New Roman" w:cs="Times New Roman"/>
                <w:bCs/>
                <w:color w:val="000000"/>
                <w:sz w:val="14"/>
                <w:szCs w:val="14"/>
                <w:lang w:eastAsia="ko-KR"/>
              </w:rPr>
              <w:t>(EOC). Cost collection shall roll-up from the lowest defined level through the WBS and OBS hierarchies without distribution to two or more higher-level WBS and OBS elements.</w:t>
            </w:r>
          </w:p>
          <w:p w14:paraId="473D11B4" w14:textId="77777777" w:rsidR="007C1BA3" w:rsidRPr="00B057C2" w:rsidRDefault="007C1BA3" w:rsidP="00656414">
            <w:pPr>
              <w:autoSpaceDE w:val="0"/>
              <w:autoSpaceDN w:val="0"/>
              <w:adjustRightInd w:val="0"/>
              <w:rPr>
                <w:rFonts w:ascii="Times New Roman" w:eastAsia="Malgun Gothic" w:hAnsi="Times New Roman" w:cs="Times New Roman"/>
                <w:bCs/>
                <w:color w:val="000000"/>
                <w:sz w:val="14"/>
                <w:szCs w:val="14"/>
                <w:lang w:eastAsia="ko-KR"/>
              </w:rPr>
            </w:pPr>
          </w:p>
          <w:p w14:paraId="0CDD05ED"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Items to consider include:</w:t>
            </w:r>
          </w:p>
          <w:p w14:paraId="16391F4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Process documented for summarizing direct costs by WBS and OBS</w:t>
            </w:r>
          </w:p>
          <w:p w14:paraId="2871B9E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WBS and OBS/cost collection mapping showing the relationship between charge numbers and CAs (at a minimum)</w:t>
            </w:r>
          </w:p>
          <w:p w14:paraId="2DF5242A"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WBS structure (roll-up scheme) showing the hierarchy of WBS elements, CAs, and WPs</w:t>
            </w:r>
          </w:p>
          <w:p w14:paraId="30792BE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OBS structure (roll-up scheme) showing the hierarchy of OBS elements, CAs, and WPs</w:t>
            </w:r>
          </w:p>
          <w:p w14:paraId="33965C8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Management performance report </w:t>
            </w:r>
          </w:p>
          <w:p w14:paraId="2A6809B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Cost collection account structure or charge number methodology</w:t>
            </w:r>
          </w:p>
          <w:p w14:paraId="744ABD6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Other </w:t>
            </w:r>
          </w:p>
          <w:p w14:paraId="7250EA29"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p>
          <w:p w14:paraId="25342DB1"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The Direct Cost Breakdown Summary should be integrated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p>
          <w:p w14:paraId="5DC9B072"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1D82FAC1"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color w:val="000000"/>
                <w:sz w:val="14"/>
                <w:szCs w:val="14"/>
              </w:rPr>
              <w:t xml:space="preserve"> NDIA EVMS EIA-748-D Intent Guide GL 17, 18; DoD EVMSIG GL 17, 18; DOE CAG GL 17, 18; EIA748-D; NDIA PASEG; ISO 21508:2018(E)</w:t>
            </w:r>
          </w:p>
        </w:tc>
        <w:tc>
          <w:tcPr>
            <w:tcW w:w="208" w:type="pct"/>
            <w:vMerge w:val="restart"/>
            <w:tcBorders>
              <w:top w:val="single" w:sz="4" w:space="0" w:color="auto"/>
              <w:left w:val="nil"/>
              <w:right w:val="single" w:sz="4" w:space="0" w:color="auto"/>
            </w:tcBorders>
            <w:shd w:val="clear" w:color="auto" w:fill="auto"/>
            <w:textDirection w:val="btLr"/>
            <w:vAlign w:val="center"/>
          </w:tcPr>
          <w:p w14:paraId="44DA82D3"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730" w:type="pct"/>
            <w:tcBorders>
              <w:top w:val="single" w:sz="4" w:space="0" w:color="auto"/>
              <w:left w:val="nil"/>
              <w:bottom w:val="single" w:sz="4" w:space="0" w:color="auto"/>
              <w:right w:val="single" w:sz="4" w:space="0" w:color="auto"/>
            </w:tcBorders>
            <w:shd w:val="clear" w:color="auto" w:fill="auto"/>
          </w:tcPr>
          <w:p w14:paraId="0DD9A1C9"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bCs/>
                <w:color w:val="000000"/>
                <w:sz w:val="14"/>
                <w:szCs w:val="14"/>
                <w:lang w:eastAsia="ko-KR"/>
              </w:rPr>
              <w:t>The project/program lacks the documented processes required to ensure CA direct cost EOCs are not distributed to two or more higher-level WBS and OBS elements.</w:t>
            </w:r>
          </w:p>
        </w:tc>
        <w:tc>
          <w:tcPr>
            <w:tcW w:w="730" w:type="pct"/>
            <w:gridSpan w:val="2"/>
            <w:tcBorders>
              <w:top w:val="single" w:sz="4" w:space="0" w:color="auto"/>
              <w:left w:val="nil"/>
              <w:bottom w:val="single" w:sz="4" w:space="0" w:color="auto"/>
              <w:right w:val="single" w:sz="4" w:space="0" w:color="auto"/>
            </w:tcBorders>
            <w:shd w:val="clear" w:color="auto" w:fill="auto"/>
          </w:tcPr>
          <w:p w14:paraId="71205A48"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bCs/>
                <w:color w:val="000000"/>
                <w:sz w:val="14"/>
                <w:szCs w:val="14"/>
                <w:lang w:eastAsia="ko-KR"/>
              </w:rPr>
              <w:t xml:space="preserve">Most documented processes exist ensuring CA direct cost EOCs are not distributed to two or more higher-level WBS and OBS elements, with minor gaps. </w:t>
            </w:r>
          </w:p>
        </w:tc>
        <w:tc>
          <w:tcPr>
            <w:tcW w:w="764" w:type="pct"/>
            <w:gridSpan w:val="2"/>
            <w:tcBorders>
              <w:top w:val="single" w:sz="4" w:space="0" w:color="auto"/>
              <w:left w:val="nil"/>
              <w:bottom w:val="single" w:sz="4" w:space="0" w:color="auto"/>
              <w:right w:val="single" w:sz="4" w:space="0" w:color="auto"/>
            </w:tcBorders>
            <w:shd w:val="clear" w:color="auto" w:fill="auto"/>
          </w:tcPr>
          <w:p w14:paraId="01347A31"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bCs/>
                <w:color w:val="000000"/>
                <w:sz w:val="14"/>
                <w:szCs w:val="14"/>
                <w:lang w:eastAsia="ko-KR"/>
              </w:rPr>
              <w:t>All processes are documented and approved ensuring CA direct cost EOCs are not distributed to two or more higher-level WBS and OBS elements.</w:t>
            </w:r>
          </w:p>
        </w:tc>
        <w:tc>
          <w:tcPr>
            <w:tcW w:w="693" w:type="pct"/>
            <w:tcBorders>
              <w:top w:val="single" w:sz="4" w:space="0" w:color="auto"/>
              <w:left w:val="nil"/>
              <w:bottom w:val="single" w:sz="4" w:space="0" w:color="auto"/>
              <w:right w:val="single" w:sz="4" w:space="0" w:color="auto"/>
            </w:tcBorders>
            <w:shd w:val="clear" w:color="auto" w:fill="auto"/>
          </w:tcPr>
          <w:p w14:paraId="55404AFE"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bCs/>
                <w:color w:val="000000"/>
                <w:sz w:val="14"/>
                <w:szCs w:val="16"/>
                <w:lang w:eastAsia="ko-KR"/>
              </w:rPr>
              <w:t xml:space="preserve">Direct cost summary at the WBS and OBS is proactively managed each month, allowing the project/program to immediately inform management. </w:t>
            </w:r>
          </w:p>
        </w:tc>
      </w:tr>
      <w:tr w:rsidR="007C1BA3" w:rsidRPr="00B057C2" w14:paraId="777A6CB7" w14:textId="77777777" w:rsidTr="00656414">
        <w:trPr>
          <w:cantSplit/>
          <w:trHeight w:val="3500"/>
        </w:trPr>
        <w:tc>
          <w:tcPr>
            <w:tcW w:w="1875" w:type="pct"/>
            <w:vMerge/>
            <w:tcBorders>
              <w:left w:val="single" w:sz="4" w:space="0" w:color="auto"/>
              <w:bottom w:val="single" w:sz="4" w:space="0" w:color="auto"/>
              <w:right w:val="single" w:sz="4" w:space="0" w:color="auto"/>
            </w:tcBorders>
            <w:shd w:val="clear" w:color="auto" w:fill="auto"/>
          </w:tcPr>
          <w:p w14:paraId="2A1752C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208" w:type="pct"/>
            <w:vMerge/>
            <w:tcBorders>
              <w:left w:val="nil"/>
              <w:bottom w:val="single" w:sz="4" w:space="0" w:color="auto"/>
              <w:right w:val="single" w:sz="4" w:space="0" w:color="auto"/>
            </w:tcBorders>
            <w:shd w:val="clear" w:color="auto" w:fill="auto"/>
            <w:textDirection w:val="btLr"/>
            <w:vAlign w:val="center"/>
          </w:tcPr>
          <w:p w14:paraId="5BCEE0B9"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730" w:type="pct"/>
            <w:tcBorders>
              <w:top w:val="single" w:sz="4" w:space="0" w:color="auto"/>
              <w:left w:val="nil"/>
              <w:bottom w:val="single" w:sz="4" w:space="0" w:color="auto"/>
              <w:right w:val="single" w:sz="4" w:space="0" w:color="auto"/>
            </w:tcBorders>
            <w:shd w:val="clear" w:color="auto" w:fill="auto"/>
          </w:tcPr>
          <w:p w14:paraId="2A9009E7"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color w:val="000000"/>
                <w:sz w:val="14"/>
                <w:szCs w:val="16"/>
                <w:lang w:eastAsia="ko-KR"/>
              </w:rPr>
              <w:t>The charge numbering system employed (if one exists) does not prevent a CA EOC from being distributed to two or more higher-level WBS and OBS elements.</w:t>
            </w:r>
          </w:p>
        </w:tc>
        <w:tc>
          <w:tcPr>
            <w:tcW w:w="730" w:type="pct"/>
            <w:gridSpan w:val="2"/>
            <w:tcBorders>
              <w:top w:val="single" w:sz="4" w:space="0" w:color="auto"/>
              <w:left w:val="nil"/>
              <w:bottom w:val="single" w:sz="4" w:space="0" w:color="auto"/>
              <w:right w:val="single" w:sz="4" w:space="0" w:color="auto"/>
            </w:tcBorders>
            <w:shd w:val="clear" w:color="auto" w:fill="auto"/>
          </w:tcPr>
          <w:p w14:paraId="72D89D96" w14:textId="77777777" w:rsidR="007C1BA3" w:rsidRPr="00B057C2" w:rsidRDefault="007C1BA3" w:rsidP="00656414">
            <w:pPr>
              <w:spacing w:line="259" w:lineRule="auto"/>
              <w:rPr>
                <w:rFonts w:ascii="Times New Roman" w:eastAsia="Malgun Gothic" w:hAnsi="Times New Roman" w:cs="Times New Roman"/>
                <w:color w:val="000000"/>
                <w:sz w:val="14"/>
                <w:szCs w:val="16"/>
                <w:lang w:eastAsia="ko-KR"/>
              </w:rPr>
            </w:pPr>
            <w:r w:rsidRPr="00B057C2">
              <w:rPr>
                <w:rFonts w:ascii="Times New Roman" w:eastAsia="Malgun Gothic" w:hAnsi="Times New Roman" w:cs="Times New Roman"/>
                <w:color w:val="000000"/>
                <w:sz w:val="14"/>
                <w:szCs w:val="16"/>
                <w:lang w:eastAsia="ko-KR"/>
              </w:rPr>
              <w:t xml:space="preserve">Most processes ensuring CA EOCs are not distributed to two or more WBS’s and OBS’s are documented but they are not approved.  </w:t>
            </w:r>
          </w:p>
          <w:p w14:paraId="7B2265F2" w14:textId="77777777" w:rsidR="007C1BA3" w:rsidRPr="00B057C2" w:rsidRDefault="007C1BA3" w:rsidP="00656414">
            <w:pPr>
              <w:spacing w:line="259" w:lineRule="auto"/>
              <w:rPr>
                <w:rFonts w:ascii="Times New Roman" w:eastAsia="Malgun Gothic" w:hAnsi="Times New Roman" w:cs="Times New Roman"/>
                <w:color w:val="000000"/>
                <w:sz w:val="14"/>
                <w:szCs w:val="16"/>
                <w:lang w:eastAsia="ko-KR"/>
              </w:rPr>
            </w:pPr>
          </w:p>
          <w:p w14:paraId="71ADE8D3" w14:textId="77777777" w:rsidR="007C1BA3" w:rsidRPr="00B057C2" w:rsidRDefault="007C1BA3" w:rsidP="00656414">
            <w:pPr>
              <w:spacing w:line="259" w:lineRule="auto"/>
              <w:rPr>
                <w:rFonts w:ascii="Times New Roman" w:eastAsia="Malgun Gothic" w:hAnsi="Times New Roman" w:cs="Times New Roman"/>
                <w:color w:val="000000"/>
                <w:sz w:val="14"/>
                <w:szCs w:val="16"/>
                <w:lang w:eastAsia="ko-KR"/>
              </w:rPr>
            </w:pPr>
            <w:r w:rsidRPr="00B057C2">
              <w:rPr>
                <w:rFonts w:ascii="Times New Roman" w:eastAsia="Malgun Gothic" w:hAnsi="Times New Roman" w:cs="Times New Roman"/>
                <w:color w:val="000000"/>
                <w:sz w:val="14"/>
                <w:szCs w:val="16"/>
                <w:lang w:eastAsia="ko-KR"/>
              </w:rPr>
              <w:t xml:space="preserve">The charge numbering system used by the project/program allows some CAs to be distributed to two or more higher-level WBS and OBS elements. </w:t>
            </w:r>
          </w:p>
          <w:p w14:paraId="37C9E6DB" w14:textId="77777777" w:rsidR="007C1BA3" w:rsidRPr="00B057C2" w:rsidRDefault="007C1BA3" w:rsidP="00656414">
            <w:pPr>
              <w:spacing w:line="259" w:lineRule="auto"/>
              <w:rPr>
                <w:rFonts w:ascii="Times New Roman" w:eastAsia="Malgun Gothic" w:hAnsi="Times New Roman" w:cs="Times New Roman"/>
                <w:color w:val="000000"/>
                <w:sz w:val="14"/>
                <w:szCs w:val="16"/>
                <w:lang w:eastAsia="ko-KR"/>
              </w:rPr>
            </w:pPr>
          </w:p>
          <w:p w14:paraId="57AA314E" w14:textId="77777777" w:rsidR="007C1BA3" w:rsidRPr="00B057C2" w:rsidRDefault="007C1BA3" w:rsidP="00656414">
            <w:pPr>
              <w:spacing w:line="259" w:lineRule="auto"/>
              <w:rPr>
                <w:rFonts w:ascii="Times New Roman" w:eastAsia="Malgun Gothic" w:hAnsi="Times New Roman" w:cs="Times New Roman"/>
                <w:color w:val="000000"/>
                <w:sz w:val="14"/>
                <w:szCs w:val="16"/>
                <w:lang w:eastAsia="ko-KR"/>
              </w:rPr>
            </w:pPr>
            <w:r w:rsidRPr="00B057C2">
              <w:rPr>
                <w:rFonts w:ascii="Times New Roman" w:eastAsia="Malgun Gothic" w:hAnsi="Times New Roman" w:cs="Times New Roman"/>
                <w:color w:val="000000"/>
                <w:sz w:val="14"/>
                <w:szCs w:val="16"/>
                <w:lang w:eastAsia="ko-KR"/>
              </w:rPr>
              <w:t>Anomalies are identified and some are corrected. These anomalies limit accurate reporting at the WBS and OBS levels. Performance assessment is impacted since the actual costs may not all be related to work performed.</w:t>
            </w:r>
          </w:p>
          <w:p w14:paraId="37325DB2" w14:textId="77777777" w:rsidR="007C1BA3" w:rsidRPr="00B057C2" w:rsidRDefault="007C1BA3" w:rsidP="00656414">
            <w:pPr>
              <w:spacing w:line="259" w:lineRule="auto"/>
              <w:rPr>
                <w:rFonts w:ascii="Times New Roman" w:eastAsia="Malgun Gothic" w:hAnsi="Times New Roman" w:cs="Times New Roman"/>
                <w:color w:val="000000"/>
                <w:sz w:val="12"/>
                <w:szCs w:val="14"/>
                <w:lang w:eastAsia="ko-KR"/>
              </w:rPr>
            </w:pPr>
          </w:p>
          <w:p w14:paraId="22413FC5" w14:textId="77777777" w:rsidR="007C1BA3" w:rsidRPr="00B057C2" w:rsidRDefault="007C1BA3" w:rsidP="00656414">
            <w:pPr>
              <w:spacing w:line="259" w:lineRule="auto"/>
              <w:rPr>
                <w:rFonts w:ascii="Times New Roman" w:eastAsia="Malgun Gothic" w:hAnsi="Times New Roman" w:cs="Times New Roman"/>
                <w:color w:val="000000"/>
                <w:sz w:val="12"/>
                <w:szCs w:val="14"/>
                <w:lang w:eastAsia="ko-KR"/>
              </w:rPr>
            </w:pPr>
            <w:r w:rsidRPr="00B057C2">
              <w:rPr>
                <w:rFonts w:ascii="Times New Roman" w:eastAsia="Malgun Gothic" w:hAnsi="Times New Roman" w:cs="Times New Roman"/>
                <w:bCs/>
                <w:color w:val="000000"/>
                <w:sz w:val="14"/>
                <w:szCs w:val="16"/>
                <w:lang w:eastAsia="ko-KR"/>
              </w:rPr>
              <w:t xml:space="preserve">The Direct Cost Breakdown </w:t>
            </w:r>
            <w:r w:rsidRPr="00B057C2">
              <w:rPr>
                <w:rFonts w:ascii="Times New Roman" w:eastAsia="Malgun Gothic" w:hAnsi="Times New Roman" w:cs="Times New Roman"/>
                <w:bCs/>
                <w:color w:val="000000"/>
                <w:sz w:val="14"/>
                <w:szCs w:val="14"/>
                <w:lang w:eastAsia="ko-KR"/>
              </w:rPr>
              <w:t>Summary</w:t>
            </w:r>
            <w:r w:rsidRPr="00B057C2">
              <w:rPr>
                <w:rFonts w:ascii="Times New Roman" w:eastAsia="Malgun Gothic" w:hAnsi="Times New Roman" w:cs="Times New Roman"/>
                <w:bCs/>
                <w:color w:val="000000"/>
                <w:sz w:val="14"/>
                <w:szCs w:val="16"/>
                <w:lang w:eastAsia="ko-KR"/>
              </w:rPr>
              <w:t xml:space="preserve"> is coordinated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6"/>
                <w:lang w:eastAsia="ko-KR"/>
              </w:rPr>
              <w:t xml:space="preserve">process.  </w:t>
            </w:r>
          </w:p>
        </w:tc>
        <w:tc>
          <w:tcPr>
            <w:tcW w:w="764" w:type="pct"/>
            <w:gridSpan w:val="2"/>
            <w:tcBorders>
              <w:top w:val="single" w:sz="4" w:space="0" w:color="auto"/>
              <w:left w:val="nil"/>
              <w:bottom w:val="single" w:sz="4" w:space="0" w:color="auto"/>
              <w:right w:val="single" w:sz="4" w:space="0" w:color="auto"/>
            </w:tcBorders>
            <w:shd w:val="clear" w:color="auto" w:fill="auto"/>
          </w:tcPr>
          <w:p w14:paraId="3C3834B2" w14:textId="77777777" w:rsidR="007C1BA3" w:rsidRPr="00B057C2" w:rsidRDefault="007C1BA3" w:rsidP="00656414">
            <w:pPr>
              <w:spacing w:after="160" w:line="259" w:lineRule="auto"/>
              <w:rPr>
                <w:rFonts w:ascii="Times New Roman" w:eastAsia="Malgun Gothic" w:hAnsi="Times New Roman" w:cs="Times New Roman"/>
                <w:color w:val="000000"/>
                <w:sz w:val="14"/>
                <w:szCs w:val="16"/>
                <w:lang w:eastAsia="ko-KR"/>
              </w:rPr>
            </w:pPr>
            <w:r w:rsidRPr="00B057C2">
              <w:rPr>
                <w:rFonts w:ascii="Times New Roman" w:eastAsia="Malgun Gothic" w:hAnsi="Times New Roman" w:cs="Times New Roman"/>
                <w:color w:val="000000"/>
                <w:sz w:val="14"/>
                <w:szCs w:val="16"/>
                <w:lang w:eastAsia="ko-KR"/>
              </w:rPr>
              <w:t>The organization implements documented and approved processes each month.</w:t>
            </w:r>
          </w:p>
          <w:p w14:paraId="534A591E" w14:textId="77777777" w:rsidR="007C1BA3" w:rsidRPr="00B057C2" w:rsidRDefault="007C1BA3" w:rsidP="00656414">
            <w:pPr>
              <w:spacing w:after="160" w:line="259" w:lineRule="auto"/>
              <w:rPr>
                <w:rFonts w:ascii="Times New Roman" w:eastAsia="Malgun Gothic" w:hAnsi="Times New Roman" w:cs="Times New Roman"/>
                <w:color w:val="000000"/>
                <w:sz w:val="14"/>
                <w:szCs w:val="16"/>
                <w:lang w:eastAsia="ko-KR"/>
              </w:rPr>
            </w:pPr>
            <w:r w:rsidRPr="00B057C2">
              <w:rPr>
                <w:rFonts w:ascii="Times New Roman" w:eastAsia="Malgun Gothic" w:hAnsi="Times New Roman" w:cs="Times New Roman"/>
                <w:color w:val="000000"/>
                <w:sz w:val="14"/>
                <w:szCs w:val="14"/>
                <w:lang w:eastAsia="ko-KR"/>
              </w:rPr>
              <w:t>The project/program charge numbering system ensures that n</w:t>
            </w:r>
            <w:r w:rsidRPr="00B057C2">
              <w:rPr>
                <w:rFonts w:ascii="Times New Roman" w:eastAsia="Malgun Gothic" w:hAnsi="Times New Roman" w:cs="Times New Roman"/>
                <w:color w:val="000000"/>
                <w:sz w:val="14"/>
                <w:szCs w:val="16"/>
                <w:lang w:eastAsia="ko-KR"/>
              </w:rPr>
              <w:t xml:space="preserve">o CAs are distributed to two or more higher-level WBS </w:t>
            </w:r>
            <w:r w:rsidRPr="00B057C2">
              <w:rPr>
                <w:rFonts w:ascii="Times New Roman" w:eastAsia="Malgun Gothic" w:hAnsi="Times New Roman" w:cs="Times New Roman"/>
                <w:color w:val="000000"/>
                <w:sz w:val="14"/>
                <w:szCs w:val="14"/>
                <w:lang w:eastAsia="ko-KR"/>
              </w:rPr>
              <w:t xml:space="preserve">and OBS </w:t>
            </w:r>
            <w:r w:rsidRPr="00B057C2">
              <w:rPr>
                <w:rFonts w:ascii="Times New Roman" w:eastAsia="Malgun Gothic" w:hAnsi="Times New Roman" w:cs="Times New Roman"/>
                <w:color w:val="000000"/>
                <w:sz w:val="14"/>
                <w:szCs w:val="16"/>
                <w:lang w:eastAsia="ko-KR"/>
              </w:rPr>
              <w:t xml:space="preserve">elements.  </w:t>
            </w:r>
          </w:p>
          <w:p w14:paraId="6649C689" w14:textId="77777777" w:rsidR="007C1BA3" w:rsidRPr="00B057C2" w:rsidRDefault="007C1BA3" w:rsidP="00656414">
            <w:pPr>
              <w:spacing w:line="259" w:lineRule="auto"/>
              <w:rPr>
                <w:rFonts w:ascii="Times New Roman" w:eastAsia="Malgun Gothic" w:hAnsi="Times New Roman" w:cs="Times New Roman"/>
                <w:color w:val="000000"/>
                <w:sz w:val="14"/>
                <w:szCs w:val="16"/>
                <w:lang w:eastAsia="ko-KR"/>
              </w:rPr>
            </w:pPr>
            <w:r w:rsidRPr="00B057C2">
              <w:rPr>
                <w:rFonts w:ascii="Times New Roman" w:eastAsia="Malgun Gothic" w:hAnsi="Times New Roman" w:cs="Times New Roman"/>
                <w:color w:val="000000"/>
                <w:sz w:val="14"/>
                <w:szCs w:val="16"/>
                <w:lang w:eastAsia="ko-KR"/>
              </w:rPr>
              <w:t xml:space="preserve">The project/program monitors direct cost distribution by WBS and OBS monthly. Anomalies are identified, </w:t>
            </w:r>
            <w:proofErr w:type="gramStart"/>
            <w:r w:rsidRPr="00B057C2">
              <w:rPr>
                <w:rFonts w:ascii="Times New Roman" w:eastAsia="Malgun Gothic" w:hAnsi="Times New Roman" w:cs="Times New Roman"/>
                <w:color w:val="000000"/>
                <w:sz w:val="14"/>
                <w:szCs w:val="16"/>
                <w:lang w:eastAsia="ko-KR"/>
              </w:rPr>
              <w:t>tracked</w:t>
            </w:r>
            <w:proofErr w:type="gramEnd"/>
            <w:r w:rsidRPr="00B057C2">
              <w:rPr>
                <w:rFonts w:ascii="Times New Roman" w:eastAsia="Malgun Gothic" w:hAnsi="Times New Roman" w:cs="Times New Roman"/>
                <w:color w:val="000000"/>
                <w:sz w:val="14"/>
                <w:szCs w:val="16"/>
                <w:lang w:eastAsia="ko-KR"/>
              </w:rPr>
              <w:t xml:space="preserve"> and corrected no later than the following accounting period, ensuring accurate performance assessment reported to the customer each month.</w:t>
            </w:r>
          </w:p>
          <w:p w14:paraId="37527287" w14:textId="77777777" w:rsidR="007C1BA3" w:rsidRPr="00B057C2" w:rsidRDefault="007C1BA3" w:rsidP="00656414">
            <w:pPr>
              <w:spacing w:line="259" w:lineRule="auto"/>
              <w:rPr>
                <w:rFonts w:ascii="Times New Roman" w:eastAsia="Malgun Gothic" w:hAnsi="Times New Roman" w:cs="Times New Roman"/>
                <w:bCs/>
                <w:color w:val="000000"/>
                <w:sz w:val="14"/>
                <w:szCs w:val="16"/>
                <w:lang w:eastAsia="ko-KR"/>
              </w:rPr>
            </w:pPr>
          </w:p>
          <w:p w14:paraId="71006913" w14:textId="77777777" w:rsidR="007C1BA3" w:rsidRPr="00B057C2" w:rsidRDefault="007C1BA3" w:rsidP="00656414">
            <w:pPr>
              <w:spacing w:after="160" w:line="259" w:lineRule="auto"/>
              <w:rPr>
                <w:rFonts w:ascii="Times New Roman" w:eastAsia="Malgun Gothic" w:hAnsi="Times New Roman" w:cs="Times New Roman"/>
                <w:color w:val="000000"/>
                <w:sz w:val="12"/>
                <w:szCs w:val="14"/>
                <w:lang w:eastAsia="ko-KR"/>
              </w:rPr>
            </w:pPr>
            <w:r w:rsidRPr="00B057C2">
              <w:rPr>
                <w:rFonts w:ascii="Times New Roman" w:eastAsia="Malgun Gothic" w:hAnsi="Times New Roman" w:cs="Times New Roman"/>
                <w:bCs/>
                <w:color w:val="000000"/>
                <w:sz w:val="14"/>
                <w:szCs w:val="16"/>
                <w:lang w:eastAsia="ko-KR"/>
              </w:rPr>
              <w:t xml:space="preserve">The Direct Cost Breakdown </w:t>
            </w:r>
            <w:r w:rsidRPr="00B057C2">
              <w:rPr>
                <w:rFonts w:ascii="Times New Roman" w:eastAsia="Malgun Gothic" w:hAnsi="Times New Roman" w:cs="Times New Roman"/>
                <w:bCs/>
                <w:color w:val="000000"/>
                <w:sz w:val="14"/>
                <w:szCs w:val="14"/>
                <w:lang w:eastAsia="ko-KR"/>
              </w:rPr>
              <w:t>Summary</w:t>
            </w:r>
            <w:r w:rsidRPr="00B057C2">
              <w:rPr>
                <w:rFonts w:ascii="Times New Roman" w:eastAsia="Malgun Gothic" w:hAnsi="Times New Roman" w:cs="Times New Roman"/>
                <w:bCs/>
                <w:color w:val="000000"/>
                <w:sz w:val="14"/>
                <w:szCs w:val="16"/>
                <w:lang w:eastAsia="ko-KR"/>
              </w:rPr>
              <w:t xml:space="preserve"> is fully integrated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6"/>
                <w:lang w:eastAsia="ko-KR"/>
              </w:rPr>
              <w:t xml:space="preserve">process.  </w:t>
            </w:r>
          </w:p>
        </w:tc>
        <w:tc>
          <w:tcPr>
            <w:tcW w:w="693" w:type="pct"/>
            <w:tcBorders>
              <w:top w:val="single" w:sz="4" w:space="0" w:color="auto"/>
              <w:left w:val="nil"/>
              <w:bottom w:val="single" w:sz="4" w:space="0" w:color="auto"/>
              <w:right w:val="single" w:sz="4" w:space="0" w:color="auto"/>
            </w:tcBorders>
            <w:shd w:val="clear" w:color="auto" w:fill="auto"/>
          </w:tcPr>
          <w:p w14:paraId="37CBFB68" w14:textId="77777777" w:rsidR="007C1BA3" w:rsidRPr="00B057C2" w:rsidRDefault="007C1BA3" w:rsidP="00656414">
            <w:pPr>
              <w:spacing w:line="259" w:lineRule="auto"/>
              <w:rPr>
                <w:rFonts w:ascii="Times New Roman" w:eastAsia="Malgun Gothic" w:hAnsi="Times New Roman" w:cs="Times New Roman"/>
                <w:color w:val="000000"/>
                <w:sz w:val="14"/>
                <w:szCs w:val="16"/>
                <w:lang w:eastAsia="ko-KR"/>
              </w:rPr>
            </w:pPr>
            <w:r w:rsidRPr="00B057C2">
              <w:rPr>
                <w:rFonts w:ascii="Times New Roman" w:eastAsia="Malgun Gothic" w:hAnsi="Times New Roman" w:cs="Times New Roman"/>
                <w:color w:val="000000"/>
                <w:sz w:val="14"/>
                <w:szCs w:val="16"/>
                <w:lang w:eastAsia="ko-KR"/>
              </w:rPr>
              <w:t>A formal monthly business rhythm process is used to automatically track all charge number anomalies each month in a log, with corrective actions initiated immediately. R</w:t>
            </w:r>
            <w:r w:rsidRPr="00B057C2">
              <w:rPr>
                <w:rFonts w:ascii="Times New Roman" w:eastAsia="Malgun Gothic" w:hAnsi="Times New Roman" w:cs="Times New Roman"/>
                <w:sz w:val="14"/>
                <w:szCs w:val="14"/>
                <w:lang w:eastAsia="ko-KR"/>
              </w:rPr>
              <w:t>ecurring issues are resolved.</w:t>
            </w:r>
          </w:p>
          <w:p w14:paraId="2778A837" w14:textId="77777777" w:rsidR="007C1BA3" w:rsidRPr="00B057C2" w:rsidRDefault="007C1BA3" w:rsidP="00656414">
            <w:pPr>
              <w:spacing w:line="259" w:lineRule="auto"/>
              <w:rPr>
                <w:rFonts w:ascii="Times New Roman" w:eastAsia="Malgun Gothic" w:hAnsi="Times New Roman" w:cs="Times New Roman"/>
                <w:color w:val="000000"/>
                <w:sz w:val="14"/>
                <w:szCs w:val="16"/>
                <w:lang w:eastAsia="ko-KR"/>
              </w:rPr>
            </w:pPr>
          </w:p>
          <w:p w14:paraId="5AD9FAE1"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Surveillance results that reveal systemic issues are utilized to continuously improve the system. </w:t>
            </w:r>
            <w:r w:rsidRPr="00B057C2">
              <w:rPr>
                <w:rFonts w:ascii="Times New Roman" w:eastAsia="Malgun Gothic" w:hAnsi="Times New Roman" w:cs="Times New Roman"/>
                <w:color w:val="000000"/>
                <w:sz w:val="14"/>
                <w:szCs w:val="14"/>
                <w:lang w:eastAsia="ko-KR"/>
              </w:rPr>
              <w:t xml:space="preserve">This process fosters an accurate summarization by WBS </w:t>
            </w:r>
            <w:r w:rsidRPr="00B057C2">
              <w:rPr>
                <w:rFonts w:ascii="Times New Roman" w:eastAsia="Malgun Gothic" w:hAnsi="Times New Roman" w:cs="Times New Roman"/>
                <w:color w:val="000000"/>
                <w:sz w:val="14"/>
                <w:szCs w:val="16"/>
                <w:lang w:eastAsia="ko-KR"/>
              </w:rPr>
              <w:t xml:space="preserve">and OBS </w:t>
            </w:r>
            <w:r w:rsidRPr="00B057C2">
              <w:rPr>
                <w:rFonts w:ascii="Times New Roman" w:eastAsia="Malgun Gothic" w:hAnsi="Times New Roman" w:cs="Times New Roman"/>
                <w:color w:val="000000"/>
                <w:sz w:val="14"/>
                <w:szCs w:val="14"/>
                <w:lang w:eastAsia="ko-KR"/>
              </w:rPr>
              <w:t xml:space="preserve">and provides project/program management visibility into the current cost of products or services procured </w:t>
            </w:r>
            <w:r w:rsidRPr="00B057C2">
              <w:rPr>
                <w:rFonts w:ascii="Times New Roman" w:eastAsia="Malgun Gothic" w:hAnsi="Times New Roman" w:cs="Times New Roman"/>
                <w:color w:val="000000"/>
                <w:sz w:val="14"/>
                <w:szCs w:val="16"/>
                <w:lang w:eastAsia="ko-KR"/>
              </w:rPr>
              <w:t xml:space="preserve">and enhances forecasting of potential future costs. </w:t>
            </w:r>
          </w:p>
        </w:tc>
      </w:tr>
    </w:tbl>
    <w:p w14:paraId="25AC8752" w14:textId="77777777" w:rsidR="00B65F41" w:rsidRPr="00B65F41" w:rsidRDefault="00B65F41" w:rsidP="00B65F41">
      <w:pPr>
        <w:rPr>
          <w:rFonts w:ascii="Times New Roman" w:hAnsi="Times New Roman" w:cs="Times New Roman"/>
          <w:sz w:val="16"/>
          <w:szCs w:val="16"/>
        </w:rPr>
      </w:pPr>
      <w:r w:rsidRPr="00B65F41">
        <w:rPr>
          <w:rFonts w:ascii="Times New Roman" w:hAnsi="Times New Roman" w:cs="Times New Roman"/>
          <w:sz w:val="16"/>
          <w:szCs w:val="16"/>
        </w:rPr>
        <w:br w:type="page"/>
      </w:r>
    </w:p>
    <w:p w14:paraId="21677FAB" w14:textId="33DF5F2E" w:rsidR="00E876A9" w:rsidRPr="00A7276D" w:rsidRDefault="00E876A9" w:rsidP="0042448A">
      <w:pPr>
        <w:spacing w:after="120" w:line="360" w:lineRule="auto"/>
        <w:rPr>
          <w:rFonts w:ascii="Times New Roman" w:hAnsi="Times New Roman" w:cs="Times New Roman"/>
          <w:b/>
          <w:iCs/>
          <w:lang w:eastAsia="ko-KR"/>
        </w:rPr>
      </w:pPr>
      <w:r>
        <w:rPr>
          <w:rFonts w:ascii="Times New Roman" w:hAnsi="Times New Roman" w:cs="Times New Roman"/>
          <w:b/>
          <w:iCs/>
          <w:lang w:eastAsia="ko-KR"/>
        </w:rPr>
        <w:lastRenderedPageBreak/>
        <w:t>SUB-</w:t>
      </w:r>
      <w:r w:rsidRPr="00A7276D">
        <w:rPr>
          <w:rFonts w:ascii="Times New Roman" w:hAnsi="Times New Roman" w:cs="Times New Roman"/>
          <w:b/>
          <w:iCs/>
          <w:lang w:eastAsia="ko-KR"/>
        </w:rPr>
        <w:t xml:space="preserve">PROCESS </w:t>
      </w:r>
      <w:r w:rsidRPr="00E876A9">
        <w:rPr>
          <w:rFonts w:ascii="Times New Roman" w:hAnsi="Times New Roman" w:cs="Times New Roman"/>
          <w:b/>
          <w:iCs/>
          <w:lang w:eastAsia="ko-KR"/>
        </w:rPr>
        <w:t>E: INDIRECT BUDGET AND COST MANAGEMENT</w:t>
      </w:r>
    </w:p>
    <w:p w14:paraId="6AC87C41" w14:textId="54EE5722" w:rsidR="00B057C2" w:rsidRPr="0042448A" w:rsidRDefault="00B65F41" w:rsidP="005F5596">
      <w:pPr>
        <w:jc w:val="both"/>
        <w:rPr>
          <w:rFonts w:ascii="Times New Roman" w:hAnsi="Times New Roman" w:cs="Times New Roman"/>
          <w:bCs/>
          <w:iCs/>
          <w:highlight w:val="yellow"/>
          <w:lang w:eastAsia="ko-KR"/>
        </w:rPr>
      </w:pPr>
      <w:r w:rsidRPr="006F62A7">
        <w:rPr>
          <w:rFonts w:ascii="Times New Roman" w:hAnsi="Times New Roman" w:cs="Times New Roman"/>
          <w:bCs/>
          <w:iCs/>
          <w:lang w:eastAsia="ko-KR"/>
        </w:rPr>
        <w:t xml:space="preserve">Indirect Budget and Cost Management is the sub-process </w:t>
      </w:r>
      <w:r w:rsidRPr="0042448A">
        <w:rPr>
          <w:rFonts w:ascii="Times New Roman" w:hAnsi="Times New Roman" w:cs="Times New Roman"/>
          <w:bCs/>
          <w:iCs/>
          <w:lang w:eastAsia="ko-KR"/>
        </w:rPr>
        <w:t xml:space="preserve">to establish, control, and manage the project/program indirect budgets and costs (e.g., indirect rates, indirect cost variances, indirect account structure). </w:t>
      </w:r>
      <w:r w:rsidR="006159C2" w:rsidRPr="0042448A">
        <w:rPr>
          <w:rFonts w:ascii="Times New Roman" w:hAnsi="Times New Roman" w:cs="Times New Roman"/>
          <w:bCs/>
          <w:iCs/>
          <w:highlight w:val="yellow"/>
          <w:lang w:eastAsia="ko-KR"/>
        </w:rPr>
        <w:br w:type="page"/>
      </w:r>
    </w:p>
    <w:tbl>
      <w:tblPr>
        <w:tblW w:w="5005" w:type="pct"/>
        <w:tblLayout w:type="fixed"/>
        <w:tblCellMar>
          <w:left w:w="115" w:type="dxa"/>
          <w:bottom w:w="14" w:type="dxa"/>
          <w:right w:w="115" w:type="dxa"/>
        </w:tblCellMar>
        <w:tblLook w:val="04A0" w:firstRow="1" w:lastRow="0" w:firstColumn="1" w:lastColumn="0" w:noHBand="0" w:noVBand="1"/>
      </w:tblPr>
      <w:tblGrid>
        <w:gridCol w:w="5038"/>
        <w:gridCol w:w="451"/>
        <w:gridCol w:w="1799"/>
        <w:gridCol w:w="179"/>
        <w:gridCol w:w="1441"/>
        <w:gridCol w:w="363"/>
        <w:gridCol w:w="1527"/>
        <w:gridCol w:w="96"/>
        <w:gridCol w:w="2069"/>
      </w:tblGrid>
      <w:tr w:rsidR="007C1BA3" w:rsidRPr="00B057C2" w14:paraId="7CFFD655" w14:textId="77777777" w:rsidTr="00656414">
        <w:trPr>
          <w:trHeight w:val="350"/>
        </w:trPr>
        <w:tc>
          <w:tcPr>
            <w:tcW w:w="1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ACE14" w14:textId="77777777" w:rsidR="007C1BA3" w:rsidRDefault="007C1BA3"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E: INDIRECT BUDGET AND </w:t>
            </w:r>
          </w:p>
          <w:p w14:paraId="4E70AC2F"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COST MANAGEMENT</w:t>
            </w:r>
          </w:p>
        </w:tc>
        <w:tc>
          <w:tcPr>
            <w:tcW w:w="3057"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8A5586"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3E173BC1" w14:textId="77777777" w:rsidTr="00656414">
        <w:trPr>
          <w:trHeight w:val="350"/>
        </w:trPr>
        <w:tc>
          <w:tcPr>
            <w:tcW w:w="1943" w:type="pct"/>
            <w:tcBorders>
              <w:top w:val="single" w:sz="4" w:space="0" w:color="auto"/>
              <w:left w:val="single" w:sz="4" w:space="0" w:color="auto"/>
              <w:right w:val="single" w:sz="4" w:space="0" w:color="auto"/>
            </w:tcBorders>
            <w:shd w:val="clear" w:color="auto" w:fill="auto"/>
            <w:noWrap/>
            <w:vAlign w:val="center"/>
            <w:hideMark/>
          </w:tcPr>
          <w:p w14:paraId="7DCE8737"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937" w:type="pct"/>
            <w:gridSpan w:val="3"/>
            <w:tcBorders>
              <w:top w:val="nil"/>
              <w:left w:val="single" w:sz="4" w:space="0" w:color="auto"/>
              <w:bottom w:val="single" w:sz="4" w:space="0" w:color="auto"/>
              <w:right w:val="nil"/>
            </w:tcBorders>
            <w:shd w:val="clear" w:color="auto" w:fill="auto"/>
            <w:vAlign w:val="center"/>
            <w:hideMark/>
          </w:tcPr>
          <w:p w14:paraId="7726516C"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shd w:val="clear" w:color="auto" w:fill="auto"/>
            <w:vAlign w:val="center"/>
            <w:hideMark/>
          </w:tcPr>
          <w:p w14:paraId="140E9399"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26" w:type="pct"/>
            <w:gridSpan w:val="2"/>
            <w:tcBorders>
              <w:top w:val="nil"/>
              <w:left w:val="nil"/>
              <w:bottom w:val="single" w:sz="4" w:space="0" w:color="auto"/>
              <w:right w:val="nil"/>
            </w:tcBorders>
            <w:shd w:val="clear" w:color="auto" w:fill="auto"/>
            <w:vAlign w:val="center"/>
          </w:tcPr>
          <w:p w14:paraId="0E4115B3"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98" w:type="pct"/>
            <w:tcBorders>
              <w:top w:val="nil"/>
              <w:left w:val="nil"/>
              <w:bottom w:val="single" w:sz="4" w:space="0" w:color="auto"/>
              <w:right w:val="single" w:sz="4" w:space="0" w:color="auto"/>
            </w:tcBorders>
            <w:shd w:val="clear" w:color="auto" w:fill="auto"/>
            <w:vAlign w:val="center"/>
            <w:hideMark/>
          </w:tcPr>
          <w:p w14:paraId="71EA2195"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769E86CA" w14:textId="77777777" w:rsidTr="00656414">
        <w:trPr>
          <w:trHeight w:val="296"/>
        </w:trPr>
        <w:tc>
          <w:tcPr>
            <w:tcW w:w="1943" w:type="pct"/>
            <w:tcBorders>
              <w:left w:val="single" w:sz="4" w:space="0" w:color="auto"/>
              <w:bottom w:val="single" w:sz="4" w:space="0" w:color="auto"/>
              <w:right w:val="single" w:sz="4" w:space="0" w:color="auto"/>
            </w:tcBorders>
            <w:shd w:val="clear" w:color="auto" w:fill="auto"/>
            <w:noWrap/>
            <w:vAlign w:val="center"/>
            <w:hideMark/>
          </w:tcPr>
          <w:p w14:paraId="1C5C20E0"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E.1. Indirect Account Organization Structure</w:t>
            </w:r>
          </w:p>
        </w:tc>
        <w:tc>
          <w:tcPr>
            <w:tcW w:w="174" w:type="pct"/>
            <w:tcBorders>
              <w:top w:val="nil"/>
              <w:left w:val="single" w:sz="4" w:space="0" w:color="auto"/>
              <w:bottom w:val="single" w:sz="4" w:space="0" w:color="auto"/>
              <w:right w:val="single" w:sz="4" w:space="0" w:color="auto"/>
            </w:tcBorders>
            <w:shd w:val="clear" w:color="auto" w:fill="auto"/>
            <w:vAlign w:val="center"/>
          </w:tcPr>
          <w:p w14:paraId="1565E8FA"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94" w:type="pct"/>
            <w:tcBorders>
              <w:top w:val="nil"/>
              <w:left w:val="nil"/>
              <w:bottom w:val="single" w:sz="4" w:space="0" w:color="auto"/>
              <w:right w:val="single" w:sz="4" w:space="0" w:color="auto"/>
            </w:tcBorders>
            <w:shd w:val="clear" w:color="auto" w:fill="auto"/>
            <w:vAlign w:val="center"/>
            <w:hideMark/>
          </w:tcPr>
          <w:p w14:paraId="01A769C2"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25" w:type="pct"/>
            <w:gridSpan w:val="2"/>
            <w:tcBorders>
              <w:top w:val="nil"/>
              <w:left w:val="nil"/>
              <w:bottom w:val="single" w:sz="4" w:space="0" w:color="auto"/>
              <w:right w:val="single" w:sz="4" w:space="0" w:color="auto"/>
            </w:tcBorders>
            <w:shd w:val="clear" w:color="auto" w:fill="auto"/>
            <w:vAlign w:val="center"/>
            <w:hideMark/>
          </w:tcPr>
          <w:p w14:paraId="0E90EE07"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29" w:type="pct"/>
            <w:gridSpan w:val="2"/>
            <w:tcBorders>
              <w:top w:val="nil"/>
              <w:left w:val="nil"/>
              <w:bottom w:val="single" w:sz="4" w:space="0" w:color="auto"/>
              <w:right w:val="single" w:sz="4" w:space="0" w:color="auto"/>
            </w:tcBorders>
            <w:shd w:val="clear" w:color="auto" w:fill="auto"/>
            <w:vAlign w:val="center"/>
            <w:hideMark/>
          </w:tcPr>
          <w:p w14:paraId="69083F02"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835" w:type="pct"/>
            <w:gridSpan w:val="2"/>
            <w:tcBorders>
              <w:top w:val="nil"/>
              <w:left w:val="nil"/>
              <w:bottom w:val="single" w:sz="4" w:space="0" w:color="auto"/>
              <w:right w:val="single" w:sz="4" w:space="0" w:color="auto"/>
            </w:tcBorders>
            <w:shd w:val="clear" w:color="auto" w:fill="auto"/>
            <w:vAlign w:val="center"/>
            <w:hideMark/>
          </w:tcPr>
          <w:p w14:paraId="7C662B7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026F26EE" w14:textId="77777777" w:rsidTr="00656414">
        <w:trPr>
          <w:cantSplit/>
          <w:trHeight w:val="1421"/>
        </w:trPr>
        <w:tc>
          <w:tcPr>
            <w:tcW w:w="1943" w:type="pct"/>
            <w:vMerge w:val="restart"/>
            <w:tcBorders>
              <w:top w:val="single" w:sz="4" w:space="0" w:color="auto"/>
              <w:left w:val="single" w:sz="4" w:space="0" w:color="auto"/>
              <w:right w:val="single" w:sz="4" w:space="0" w:color="auto"/>
            </w:tcBorders>
            <w:shd w:val="clear" w:color="auto" w:fill="auto"/>
          </w:tcPr>
          <w:p w14:paraId="3AA5D850"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organization or function responsible for indirect account management must be identified and its structure established. This structure includes indirect manager assignment, responsibility, and authority, and how indirect budgets are established, as well as how indirect cost expenditures are managed, </w:t>
            </w:r>
            <w:proofErr w:type="gramStart"/>
            <w:r w:rsidRPr="00B057C2">
              <w:rPr>
                <w:rFonts w:ascii="Times New Roman" w:eastAsia="Malgun Gothic" w:hAnsi="Times New Roman" w:cs="Times New Roman"/>
                <w:sz w:val="14"/>
                <w:szCs w:val="14"/>
                <w:lang w:eastAsia="ko-KR"/>
              </w:rPr>
              <w:t>controlled</w:t>
            </w:r>
            <w:proofErr w:type="gramEnd"/>
            <w:r w:rsidRPr="00B057C2">
              <w:rPr>
                <w:rFonts w:ascii="Times New Roman" w:eastAsia="Malgun Gothic" w:hAnsi="Times New Roman" w:cs="Times New Roman"/>
                <w:sz w:val="14"/>
                <w:szCs w:val="14"/>
                <w:lang w:eastAsia="ko-KR"/>
              </w:rPr>
              <w:t xml:space="preserve"> and documented. The designated indirect account manager(s) should have authority to implement documented processes that define resource assignment, budget establishment and control for indirect costs.</w:t>
            </w:r>
          </w:p>
          <w:p w14:paraId="07684251"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An independent entity responsible for accounting and financial oversight (e.g., an auditing firm, or the Defense Contract Audit Agency (DCAA)) may audit specific indirect cost rates and/or the overarching accounting system for conformance with the organization’s disclosure statement or for other contract administration purposes.  However, under the construct of an Earned Value Management System (EVMS), visibility into indirect rates, budgets and costs, and the governing processes and formalized management structure, is not redundant to reviews conducted for other business </w:t>
            </w:r>
            <w:proofErr w:type="gramStart"/>
            <w:r w:rsidRPr="00B057C2">
              <w:rPr>
                <w:rFonts w:ascii="Times New Roman" w:eastAsia="Malgun Gothic" w:hAnsi="Times New Roman" w:cs="Times New Roman"/>
                <w:sz w:val="14"/>
                <w:szCs w:val="14"/>
                <w:lang w:eastAsia="ko-KR"/>
              </w:rPr>
              <w:t>systems, but</w:t>
            </w:r>
            <w:proofErr w:type="gramEnd"/>
            <w:r w:rsidRPr="00B057C2">
              <w:rPr>
                <w:rFonts w:ascii="Times New Roman" w:eastAsia="Malgun Gothic" w:hAnsi="Times New Roman" w:cs="Times New Roman"/>
                <w:sz w:val="14"/>
                <w:szCs w:val="14"/>
                <w:lang w:eastAsia="ko-KR"/>
              </w:rPr>
              <w:t xml:space="preserve"> is unique to the effective implementation and use of the EVMS for successful management of a project/program. Since indirect costs typically account for a major portion of project/program costs, written procedures that clearly define the indirect cost management processes, and formal assignment of roles, responsibilities and authorities to organizational staff are necessary. These procedures establish a framework for effective management and control of indirect costs. </w:t>
            </w:r>
          </w:p>
          <w:p w14:paraId="45C4DB51"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 mutual relationship must exist between project/program management staff charged with planning, </w:t>
            </w:r>
            <w:proofErr w:type="gramStart"/>
            <w:r w:rsidRPr="00B057C2">
              <w:rPr>
                <w:rFonts w:ascii="Times New Roman" w:eastAsia="Malgun Gothic" w:hAnsi="Times New Roman" w:cs="Times New Roman"/>
                <w:sz w:val="14"/>
                <w:szCs w:val="14"/>
                <w:lang w:eastAsia="ko-KR"/>
              </w:rPr>
              <w:t>executing</w:t>
            </w:r>
            <w:proofErr w:type="gramEnd"/>
            <w:r w:rsidRPr="00B057C2">
              <w:rPr>
                <w:rFonts w:ascii="Times New Roman" w:eastAsia="Malgun Gothic" w:hAnsi="Times New Roman" w:cs="Times New Roman"/>
                <w:sz w:val="14"/>
                <w:szCs w:val="14"/>
                <w:lang w:eastAsia="ko-KR"/>
              </w:rPr>
              <w:t xml:space="preserve"> and delivering within scope, schedule and cost objectives, and those charged with establishing and managing organizational efforts tied to indirect cost objectives.  The former must incorporate indirect rates and indirect variance impacts into its project/program planning, budgeting, and forecasting processes to establish both realistic baselines and estimates at complete; the latter must be cognizant of the impacts of indirect cost variances and indirect rate changes will have on project/program cost objectives and take corrective action as necessary to address such indirect cost variances.</w:t>
            </w:r>
          </w:p>
          <w:p w14:paraId="2C1E8D9D"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Items to consider include:</w:t>
            </w:r>
          </w:p>
          <w:p w14:paraId="2B2B9C0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Processes documented for management of the indirect rates (e.g., cost </w:t>
            </w:r>
            <w:r w:rsidRPr="00B057C2">
              <w:rPr>
                <w:rFonts w:ascii="Times New Roman" w:eastAsia="Malgun Gothic" w:hAnsi="Times New Roman" w:cs="Times New Roman"/>
                <w:bCs/>
                <w:sz w:val="14"/>
                <w:szCs w:val="14"/>
                <w:lang w:eastAsia="ko-KR"/>
              </w:rPr>
              <w:t>pools and numerator/denominator, budget, charging, analysis and how the information is routinely provided to project controls)</w:t>
            </w:r>
          </w:p>
          <w:p w14:paraId="430E544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Current organizational chart with indirect account management </w:t>
            </w:r>
            <w:proofErr w:type="gramStart"/>
            <w:r w:rsidRPr="00B057C2">
              <w:rPr>
                <w:rFonts w:ascii="Times New Roman" w:eastAsia="Malgun Gothic" w:hAnsi="Times New Roman" w:cs="Times New Roman"/>
                <w:bCs/>
                <w:sz w:val="14"/>
                <w:szCs w:val="14"/>
                <w:lang w:eastAsia="ko-KR"/>
              </w:rPr>
              <w:t>identified</w:t>
            </w:r>
            <w:proofErr w:type="gramEnd"/>
          </w:p>
          <w:p w14:paraId="17C4BC95"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Disclosure statement (e.g., Cost Accounting Standards (CAS)) and approval for responsibilities, </w:t>
            </w:r>
            <w:proofErr w:type="gramStart"/>
            <w:r w:rsidRPr="00B057C2">
              <w:rPr>
                <w:rFonts w:ascii="Times New Roman" w:eastAsia="Malgun Gothic" w:hAnsi="Times New Roman" w:cs="Times New Roman"/>
                <w:bCs/>
                <w:sz w:val="14"/>
                <w:szCs w:val="14"/>
                <w:lang w:eastAsia="ko-KR"/>
              </w:rPr>
              <w:t>relationships</w:t>
            </w:r>
            <w:proofErr w:type="gramEnd"/>
            <w:r w:rsidRPr="00B057C2">
              <w:rPr>
                <w:rFonts w:ascii="Times New Roman" w:eastAsia="Malgun Gothic" w:hAnsi="Times New Roman" w:cs="Times New Roman"/>
                <w:bCs/>
                <w:sz w:val="14"/>
                <w:szCs w:val="14"/>
                <w:lang w:eastAsia="ko-KR"/>
              </w:rPr>
              <w:t xml:space="preserve"> and structures</w:t>
            </w:r>
          </w:p>
          <w:p w14:paraId="718352DA"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Other</w:t>
            </w:r>
          </w:p>
          <w:p w14:paraId="560E744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038F7DAC" w14:textId="77777777" w:rsidR="007C1BA3" w:rsidRPr="00B057C2" w:rsidRDefault="007C1BA3" w:rsidP="00656414">
            <w:pPr>
              <w:spacing w:line="259" w:lineRule="auto"/>
              <w:rPr>
                <w:rFonts w:ascii="Times New Roman" w:eastAsia="Malgun Gothic" w:hAnsi="Times New Roman" w:cs="Times New Roman"/>
                <w:b/>
                <w:bCs/>
                <w:i/>
                <w:iCs/>
                <w:color w:val="000000"/>
                <w:sz w:val="14"/>
                <w:szCs w:val="14"/>
                <w:lang w:eastAsia="ko-KR"/>
              </w:rPr>
            </w:pPr>
            <w:r w:rsidRPr="00B057C2">
              <w:rPr>
                <w:rFonts w:ascii="Times New Roman" w:eastAsia="Malgun Gothic" w:hAnsi="Times New Roman" w:cs="Times New Roman"/>
                <w:i/>
                <w:sz w:val="14"/>
                <w:szCs w:val="14"/>
                <w:lang w:eastAsia="ko-KR"/>
              </w:rPr>
              <w:t>References:</w:t>
            </w:r>
            <w:r w:rsidRPr="00B057C2">
              <w:rPr>
                <w:rFonts w:ascii="Times New Roman" w:eastAsia="Malgun Gothic" w:hAnsi="Times New Roman" w:cs="Times New Roman"/>
                <w:color w:val="000000"/>
                <w:sz w:val="14"/>
                <w:szCs w:val="14"/>
                <w:lang w:eastAsia="ko-KR"/>
              </w:rPr>
              <w:t xml:space="preserve"> NDIA EVMS EIA-748-D Intent Guide GL 4; DoD EVMSIG GL 4; </w:t>
            </w:r>
            <w:r w:rsidRPr="00B057C2">
              <w:rPr>
                <w:rFonts w:ascii="Times New Roman" w:eastAsia="Malgun Gothic" w:hAnsi="Times New Roman" w:cs="Times New Roman"/>
                <w:sz w:val="14"/>
                <w:szCs w:val="14"/>
                <w:lang w:eastAsia="ko-KR"/>
              </w:rPr>
              <w:t xml:space="preserve">DOE CAG </w:t>
            </w:r>
            <w:r w:rsidRPr="00B057C2">
              <w:rPr>
                <w:rFonts w:ascii="Times New Roman" w:eastAsia="Malgun Gothic" w:hAnsi="Times New Roman" w:cs="Times New Roman"/>
                <w:color w:val="000000"/>
                <w:sz w:val="14"/>
                <w:szCs w:val="14"/>
                <w:lang w:eastAsia="ko-KR"/>
              </w:rPr>
              <w:t xml:space="preserve">GL 4; EIA748-D; NDIA PASEG; </w:t>
            </w:r>
            <w:r w:rsidRPr="00B057C2">
              <w:rPr>
                <w:rFonts w:ascii="Times New Roman" w:eastAsia="Malgun Gothic" w:hAnsi="Times New Roman" w:cs="Times New Roman"/>
                <w:sz w:val="14"/>
                <w:szCs w:val="14"/>
                <w:lang w:eastAsia="ko-KR"/>
              </w:rPr>
              <w:t>ANSI PMI 19-006-2019</w:t>
            </w:r>
          </w:p>
        </w:tc>
        <w:tc>
          <w:tcPr>
            <w:tcW w:w="174" w:type="pct"/>
            <w:vMerge w:val="restart"/>
            <w:tcBorders>
              <w:top w:val="single" w:sz="4" w:space="0" w:color="auto"/>
              <w:left w:val="nil"/>
              <w:right w:val="single" w:sz="4" w:space="0" w:color="auto"/>
            </w:tcBorders>
            <w:shd w:val="clear" w:color="auto" w:fill="auto"/>
            <w:textDirection w:val="btLr"/>
            <w:vAlign w:val="center"/>
          </w:tcPr>
          <w:p w14:paraId="32D4D39A"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694" w:type="pct"/>
            <w:tcBorders>
              <w:top w:val="single" w:sz="4" w:space="0" w:color="auto"/>
              <w:left w:val="nil"/>
              <w:bottom w:val="single" w:sz="4" w:space="0" w:color="auto"/>
              <w:right w:val="single" w:sz="4" w:space="0" w:color="auto"/>
            </w:tcBorders>
            <w:shd w:val="clear" w:color="auto" w:fill="auto"/>
          </w:tcPr>
          <w:p w14:paraId="29C6838D"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Some documented processes exist addressing the management and control of indirect rates/costs. The CAS disclosure statement has not been submitted.</w:t>
            </w:r>
          </w:p>
        </w:tc>
        <w:tc>
          <w:tcPr>
            <w:tcW w:w="625" w:type="pct"/>
            <w:gridSpan w:val="2"/>
            <w:tcBorders>
              <w:top w:val="single" w:sz="4" w:space="0" w:color="auto"/>
              <w:left w:val="nil"/>
              <w:bottom w:val="single" w:sz="4" w:space="0" w:color="auto"/>
              <w:right w:val="single" w:sz="4" w:space="0" w:color="auto"/>
            </w:tcBorders>
            <w:shd w:val="clear" w:color="auto" w:fill="auto"/>
          </w:tcPr>
          <w:p w14:paraId="3FB19270"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Most documented processes addressing the management and control of indirect rates/costs are in place. The CAS disclosure statement has been submitted but not approved.</w:t>
            </w:r>
          </w:p>
        </w:tc>
        <w:tc>
          <w:tcPr>
            <w:tcW w:w="729" w:type="pct"/>
            <w:gridSpan w:val="2"/>
            <w:tcBorders>
              <w:top w:val="single" w:sz="4" w:space="0" w:color="auto"/>
              <w:left w:val="nil"/>
              <w:bottom w:val="single" w:sz="4" w:space="0" w:color="auto"/>
              <w:right w:val="single" w:sz="4" w:space="0" w:color="auto"/>
            </w:tcBorders>
            <w:shd w:val="clear" w:color="auto" w:fill="auto"/>
          </w:tcPr>
          <w:p w14:paraId="1A4BA0D7"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The function responsible for indirect account management is in place. Documented processes addressing the management and control of indirect rates/costs are in place and approved. The CAS </w:t>
            </w:r>
            <w:r w:rsidRPr="00CC4CFF">
              <w:rPr>
                <w:rFonts w:ascii="Times New Roman" w:eastAsia="Malgun Gothic" w:hAnsi="Times New Roman" w:cs="Times New Roman"/>
                <w:b/>
                <w:sz w:val="14"/>
                <w:szCs w:val="14"/>
                <w:lang w:eastAsia="ko-KR"/>
              </w:rPr>
              <w:t>Board</w:t>
            </w:r>
            <w:r w:rsidRPr="00B057C2">
              <w:rPr>
                <w:rFonts w:ascii="Times New Roman" w:eastAsia="Malgun Gothic" w:hAnsi="Times New Roman" w:cs="Times New Roman"/>
                <w:b/>
                <w:bCs/>
                <w:sz w:val="14"/>
                <w:szCs w:val="14"/>
                <w:lang w:eastAsia="ko-KR"/>
              </w:rPr>
              <w:t xml:space="preserve"> disclosure statement has been approved.</w:t>
            </w:r>
          </w:p>
        </w:tc>
        <w:tc>
          <w:tcPr>
            <w:tcW w:w="835" w:type="pct"/>
            <w:gridSpan w:val="2"/>
            <w:tcBorders>
              <w:top w:val="single" w:sz="4" w:space="0" w:color="auto"/>
              <w:left w:val="nil"/>
              <w:bottom w:val="single" w:sz="4" w:space="0" w:color="auto"/>
              <w:right w:val="single" w:sz="4" w:space="0" w:color="auto"/>
            </w:tcBorders>
            <w:shd w:val="clear" w:color="auto" w:fill="auto"/>
          </w:tcPr>
          <w:p w14:paraId="62661CE3" w14:textId="77777777" w:rsidR="007C1BA3" w:rsidRPr="00B057C2" w:rsidRDefault="007C1BA3" w:rsidP="00656414">
            <w:pPr>
              <w:spacing w:line="259" w:lineRule="auto"/>
              <w:rPr>
                <w:rFonts w:ascii="Times New Roman" w:eastAsia="Malgun Gothic" w:hAnsi="Times New Roman" w:cs="Times New Roman"/>
                <w:b/>
                <w:bCs/>
                <w:sz w:val="14"/>
                <w:szCs w:val="16"/>
                <w:lang w:eastAsia="ko-KR"/>
              </w:rPr>
            </w:pPr>
            <w:r w:rsidRPr="00B057C2">
              <w:rPr>
                <w:rFonts w:ascii="Times New Roman" w:eastAsia="Malgun Gothic" w:hAnsi="Times New Roman" w:cs="Times New Roman"/>
                <w:b/>
                <w:bCs/>
                <w:sz w:val="14"/>
                <w:szCs w:val="16"/>
                <w:lang w:eastAsia="ko-KR"/>
              </w:rPr>
              <w:t xml:space="preserve">Comprehensive management and control of indirect rates/costs is </w:t>
            </w:r>
            <w:r w:rsidRPr="00B057C2">
              <w:rPr>
                <w:rFonts w:ascii="Times New Roman" w:eastAsia="Malgun Gothic" w:hAnsi="Times New Roman" w:cs="Times New Roman"/>
                <w:b/>
                <w:bCs/>
                <w:sz w:val="14"/>
                <w:szCs w:val="14"/>
                <w:lang w:eastAsia="ko-KR"/>
              </w:rPr>
              <w:t xml:space="preserve">proactively </w:t>
            </w:r>
            <w:r w:rsidRPr="00B057C2">
              <w:rPr>
                <w:rFonts w:ascii="Times New Roman" w:eastAsia="Malgun Gothic" w:hAnsi="Times New Roman" w:cs="Times New Roman"/>
                <w:b/>
                <w:bCs/>
                <w:sz w:val="14"/>
                <w:szCs w:val="16"/>
                <w:lang w:eastAsia="ko-KR"/>
              </w:rPr>
              <w:t xml:space="preserve">addressed on a continual basis. </w:t>
            </w:r>
            <w:r w:rsidRPr="00B057C2">
              <w:rPr>
                <w:rFonts w:ascii="Times New Roman" w:eastAsia="Malgun Gothic" w:hAnsi="Times New Roman" w:cs="Times New Roman"/>
                <w:b/>
                <w:bCs/>
                <w:sz w:val="14"/>
                <w:szCs w:val="14"/>
                <w:lang w:eastAsia="ko-KR"/>
              </w:rPr>
              <w:t>The CAS disclosure statement is regularly monitored.</w:t>
            </w:r>
          </w:p>
        </w:tc>
      </w:tr>
      <w:tr w:rsidR="007C1BA3" w:rsidRPr="00B057C2" w14:paraId="701274AC" w14:textId="77777777" w:rsidTr="00656414">
        <w:trPr>
          <w:cantSplit/>
          <w:trHeight w:val="3500"/>
        </w:trPr>
        <w:tc>
          <w:tcPr>
            <w:tcW w:w="1943" w:type="pct"/>
            <w:vMerge/>
            <w:tcBorders>
              <w:left w:val="single" w:sz="4" w:space="0" w:color="auto"/>
              <w:bottom w:val="single" w:sz="4" w:space="0" w:color="auto"/>
              <w:right w:val="single" w:sz="4" w:space="0" w:color="auto"/>
            </w:tcBorders>
            <w:shd w:val="clear" w:color="auto" w:fill="auto"/>
          </w:tcPr>
          <w:p w14:paraId="7D35329A"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174" w:type="pct"/>
            <w:vMerge/>
            <w:tcBorders>
              <w:left w:val="nil"/>
              <w:bottom w:val="single" w:sz="4" w:space="0" w:color="auto"/>
              <w:right w:val="single" w:sz="4" w:space="0" w:color="auto"/>
            </w:tcBorders>
            <w:shd w:val="clear" w:color="auto" w:fill="auto"/>
            <w:textDirection w:val="btLr"/>
            <w:vAlign w:val="center"/>
          </w:tcPr>
          <w:p w14:paraId="7CE33C59"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694" w:type="pct"/>
            <w:tcBorders>
              <w:top w:val="single" w:sz="4" w:space="0" w:color="auto"/>
              <w:left w:val="nil"/>
              <w:bottom w:val="single" w:sz="4" w:space="0" w:color="auto"/>
              <w:right w:val="single" w:sz="4" w:space="0" w:color="auto"/>
            </w:tcBorders>
            <w:shd w:val="clear" w:color="auto" w:fill="auto"/>
          </w:tcPr>
          <w:p w14:paraId="348F2396"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Documented processes for the management of indirect rates do not exist. </w:t>
            </w:r>
          </w:p>
          <w:p w14:paraId="7254F1B4"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An “ad hoc” indirect account organization structure for the management of indirect costs exists, with </w:t>
            </w:r>
            <w:proofErr w:type="gramStart"/>
            <w:r w:rsidRPr="00B057C2">
              <w:rPr>
                <w:rFonts w:ascii="Times New Roman" w:eastAsia="Malgun Gothic" w:hAnsi="Times New Roman" w:cs="Times New Roman"/>
                <w:sz w:val="14"/>
                <w:szCs w:val="16"/>
                <w:lang w:eastAsia="ko-KR"/>
              </w:rPr>
              <w:t>a number of</w:t>
            </w:r>
            <w:proofErr w:type="gramEnd"/>
            <w:r w:rsidRPr="00B057C2">
              <w:rPr>
                <w:rFonts w:ascii="Times New Roman" w:eastAsia="Malgun Gothic" w:hAnsi="Times New Roman" w:cs="Times New Roman"/>
                <w:sz w:val="14"/>
                <w:szCs w:val="16"/>
                <w:lang w:eastAsia="ko-KR"/>
              </w:rPr>
              <w:t xml:space="preserve"> significant gaps.</w:t>
            </w:r>
          </w:p>
          <w:p w14:paraId="3FC979C8"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Accounting documents such as the CAS </w:t>
            </w:r>
            <w:r w:rsidRPr="00B057C2">
              <w:rPr>
                <w:rFonts w:ascii="Times New Roman" w:eastAsia="Malgun Gothic" w:hAnsi="Times New Roman" w:cs="Times New Roman"/>
                <w:bCs/>
                <w:sz w:val="14"/>
                <w:szCs w:val="14"/>
                <w:lang w:eastAsia="ko-KR"/>
              </w:rPr>
              <w:t>Board</w:t>
            </w:r>
            <w:r w:rsidRPr="00B057C2">
              <w:rPr>
                <w:rFonts w:ascii="Times New Roman" w:eastAsia="Malgun Gothic" w:hAnsi="Times New Roman" w:cs="Times New Roman"/>
                <w:b/>
                <w:bCs/>
                <w:sz w:val="14"/>
                <w:szCs w:val="14"/>
                <w:lang w:eastAsia="ko-KR"/>
              </w:rPr>
              <w:t xml:space="preserve"> </w:t>
            </w:r>
            <w:r w:rsidRPr="00B057C2">
              <w:rPr>
                <w:rFonts w:ascii="Times New Roman" w:eastAsia="Malgun Gothic" w:hAnsi="Times New Roman" w:cs="Times New Roman"/>
                <w:sz w:val="14"/>
                <w:szCs w:val="16"/>
                <w:lang w:eastAsia="ko-KR"/>
              </w:rPr>
              <w:t xml:space="preserve">disclosure statement identifying some indirect cost pools </w:t>
            </w:r>
            <w:proofErr w:type="gramStart"/>
            <w:r w:rsidRPr="00B057C2">
              <w:rPr>
                <w:rFonts w:ascii="Times New Roman" w:eastAsia="Malgun Gothic" w:hAnsi="Times New Roman" w:cs="Times New Roman"/>
                <w:sz w:val="14"/>
                <w:szCs w:val="16"/>
                <w:lang w:eastAsia="ko-KR"/>
              </w:rPr>
              <w:t>exist, but</w:t>
            </w:r>
            <w:proofErr w:type="gramEnd"/>
            <w:r w:rsidRPr="00B057C2">
              <w:rPr>
                <w:rFonts w:ascii="Times New Roman" w:eastAsia="Malgun Gothic" w:hAnsi="Times New Roman" w:cs="Times New Roman"/>
                <w:sz w:val="14"/>
                <w:szCs w:val="16"/>
                <w:lang w:eastAsia="ko-KR"/>
              </w:rPr>
              <w:t xml:space="preserve"> have not been submitted for stakeholder approval. Cost pools implemented are not consistent with the process or CAS </w:t>
            </w:r>
            <w:r w:rsidRPr="00B057C2">
              <w:rPr>
                <w:rFonts w:ascii="Times New Roman" w:eastAsia="Malgun Gothic" w:hAnsi="Times New Roman" w:cs="Times New Roman"/>
                <w:bCs/>
                <w:sz w:val="14"/>
                <w:szCs w:val="14"/>
                <w:lang w:eastAsia="ko-KR"/>
              </w:rPr>
              <w:t>Board</w:t>
            </w:r>
            <w:r w:rsidRPr="00B057C2">
              <w:rPr>
                <w:rFonts w:ascii="Times New Roman" w:eastAsia="Malgun Gothic" w:hAnsi="Times New Roman" w:cs="Times New Roman"/>
                <w:b/>
                <w:bCs/>
                <w:sz w:val="14"/>
                <w:szCs w:val="14"/>
                <w:lang w:eastAsia="ko-KR"/>
              </w:rPr>
              <w:t xml:space="preserve"> </w:t>
            </w:r>
            <w:r w:rsidRPr="00B057C2">
              <w:rPr>
                <w:rFonts w:ascii="Times New Roman" w:eastAsia="Malgun Gothic" w:hAnsi="Times New Roman" w:cs="Times New Roman"/>
                <w:sz w:val="14"/>
                <w:szCs w:val="16"/>
                <w:lang w:eastAsia="ko-KR"/>
              </w:rPr>
              <w:t>disclosure statement.</w:t>
            </w:r>
          </w:p>
          <w:p w14:paraId="2F51BD02"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4"/>
                <w:lang w:eastAsia="ko-KR"/>
              </w:rPr>
              <w:t xml:space="preserve">The organization has accounting documents such as the CAS </w:t>
            </w:r>
            <w:r w:rsidRPr="00B057C2">
              <w:rPr>
                <w:rFonts w:ascii="Times New Roman" w:eastAsia="Malgun Gothic" w:hAnsi="Times New Roman" w:cs="Times New Roman"/>
                <w:bCs/>
                <w:sz w:val="14"/>
                <w:szCs w:val="14"/>
                <w:lang w:eastAsia="ko-KR"/>
              </w:rPr>
              <w:t>Board</w:t>
            </w:r>
            <w:r w:rsidRPr="00B057C2">
              <w:rPr>
                <w:rFonts w:ascii="Times New Roman" w:eastAsia="Malgun Gothic" w:hAnsi="Times New Roman" w:cs="Times New Roman"/>
                <w:b/>
                <w:bCs/>
                <w:sz w:val="14"/>
                <w:szCs w:val="14"/>
                <w:lang w:eastAsia="ko-KR"/>
              </w:rPr>
              <w:t xml:space="preserve"> </w:t>
            </w:r>
            <w:r w:rsidRPr="00B057C2">
              <w:rPr>
                <w:rFonts w:ascii="Times New Roman" w:eastAsia="Malgun Gothic" w:hAnsi="Times New Roman" w:cs="Times New Roman"/>
                <w:sz w:val="14"/>
                <w:szCs w:val="14"/>
                <w:lang w:eastAsia="ko-KR"/>
              </w:rPr>
              <w:t xml:space="preserve">disclosure statement that identify the treatment of indirect costs, but documents have not been submitted for approval.  </w:t>
            </w:r>
          </w:p>
        </w:tc>
        <w:tc>
          <w:tcPr>
            <w:tcW w:w="625" w:type="pct"/>
            <w:gridSpan w:val="2"/>
            <w:tcBorders>
              <w:top w:val="single" w:sz="4" w:space="0" w:color="auto"/>
              <w:left w:val="nil"/>
              <w:bottom w:val="single" w:sz="4" w:space="0" w:color="auto"/>
              <w:right w:val="single" w:sz="4" w:space="0" w:color="auto"/>
            </w:tcBorders>
            <w:shd w:val="clear" w:color="auto" w:fill="auto"/>
          </w:tcPr>
          <w:p w14:paraId="6DCCB6E9"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Processes for the management of indirect rates are implemented, but not formally documented and approved.  </w:t>
            </w:r>
          </w:p>
          <w:p w14:paraId="619209E5"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3A927CC5"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An indirect account organization structure for the management of indirect costs exists, with a few gaps that can be easily resolved.</w:t>
            </w:r>
          </w:p>
          <w:p w14:paraId="20C95E98"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accounting documents such as the CAS </w:t>
            </w:r>
            <w:r w:rsidRPr="00B057C2">
              <w:rPr>
                <w:rFonts w:ascii="Times New Roman" w:eastAsia="Malgun Gothic" w:hAnsi="Times New Roman" w:cs="Times New Roman"/>
                <w:bCs/>
                <w:sz w:val="14"/>
                <w:szCs w:val="14"/>
                <w:lang w:eastAsia="ko-KR"/>
              </w:rPr>
              <w:t>Board</w:t>
            </w:r>
            <w:r w:rsidRPr="00B057C2">
              <w:rPr>
                <w:rFonts w:ascii="Times New Roman" w:eastAsia="Malgun Gothic" w:hAnsi="Times New Roman" w:cs="Times New Roman"/>
                <w:b/>
                <w:bCs/>
                <w:sz w:val="14"/>
                <w:szCs w:val="14"/>
                <w:lang w:eastAsia="ko-KR"/>
              </w:rPr>
              <w:t xml:space="preserve"> </w:t>
            </w:r>
            <w:r w:rsidRPr="00B057C2">
              <w:rPr>
                <w:rFonts w:ascii="Times New Roman" w:eastAsia="Malgun Gothic" w:hAnsi="Times New Roman" w:cs="Times New Roman"/>
                <w:sz w:val="14"/>
                <w:szCs w:val="16"/>
                <w:lang w:eastAsia="ko-KR"/>
              </w:rPr>
              <w:t>disclosure statement identifying each indirect cost pool have been submitted for approval by key stakeholders.</w:t>
            </w:r>
          </w:p>
        </w:tc>
        <w:tc>
          <w:tcPr>
            <w:tcW w:w="729" w:type="pct"/>
            <w:gridSpan w:val="2"/>
            <w:tcBorders>
              <w:top w:val="single" w:sz="4" w:space="0" w:color="auto"/>
              <w:left w:val="nil"/>
              <w:bottom w:val="single" w:sz="4" w:space="0" w:color="auto"/>
              <w:right w:val="single" w:sz="4" w:space="0" w:color="auto"/>
            </w:tcBorders>
            <w:shd w:val="clear" w:color="auto" w:fill="auto"/>
          </w:tcPr>
          <w:p w14:paraId="683EBC91"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sz w:val="14"/>
                <w:szCs w:val="16"/>
                <w:lang w:eastAsia="ko-KR"/>
              </w:rPr>
              <w:t>Processes for the management and control of indirect rates are documented, approved, consistently implemented, and aligned with the accounting calendar.</w:t>
            </w:r>
            <w:r w:rsidRPr="00B057C2">
              <w:rPr>
                <w:rFonts w:ascii="Times New Roman" w:eastAsia="Malgun Gothic" w:hAnsi="Times New Roman" w:cs="Times New Roman"/>
                <w:color w:val="000000"/>
                <w:sz w:val="14"/>
                <w:szCs w:val="14"/>
                <w:lang w:eastAsia="ko-KR"/>
              </w:rPr>
              <w:t xml:space="preserve">  </w:t>
            </w:r>
            <w:r w:rsidRPr="00B057C2">
              <w:rPr>
                <w:rFonts w:ascii="Times New Roman" w:eastAsia="Malgun Gothic" w:hAnsi="Times New Roman" w:cs="Times New Roman"/>
                <w:sz w:val="14"/>
                <w:szCs w:val="16"/>
                <w:lang w:eastAsia="ko-KR"/>
              </w:rPr>
              <w:t xml:space="preserve">Problems are identified, logged, tracked, mitigated, </w:t>
            </w:r>
            <w:proofErr w:type="gramStart"/>
            <w:r w:rsidRPr="00B057C2">
              <w:rPr>
                <w:rFonts w:ascii="Times New Roman" w:eastAsia="Malgun Gothic" w:hAnsi="Times New Roman" w:cs="Times New Roman"/>
                <w:sz w:val="14"/>
                <w:szCs w:val="16"/>
                <w:lang w:eastAsia="ko-KR"/>
              </w:rPr>
              <w:t>corrected</w:t>
            </w:r>
            <w:proofErr w:type="gramEnd"/>
            <w:r w:rsidRPr="00B057C2">
              <w:rPr>
                <w:rFonts w:ascii="Times New Roman" w:eastAsia="Malgun Gothic" w:hAnsi="Times New Roman" w:cs="Times New Roman"/>
                <w:sz w:val="14"/>
                <w:szCs w:val="16"/>
                <w:lang w:eastAsia="ko-KR"/>
              </w:rPr>
              <w:t xml:space="preserve"> and closed, providing management with insight to make timely decisions.</w:t>
            </w:r>
          </w:p>
          <w:p w14:paraId="49D4EE3A"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08C401F6"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An approved indirect account organization structure exists with those responsible for the management of indirect rates identified.</w:t>
            </w:r>
          </w:p>
          <w:p w14:paraId="628BFA81"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2F161349"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approved accounting documents such as the CAS </w:t>
            </w:r>
            <w:r w:rsidRPr="00B057C2">
              <w:rPr>
                <w:rFonts w:ascii="Times New Roman" w:eastAsia="Malgun Gothic" w:hAnsi="Times New Roman" w:cs="Times New Roman"/>
                <w:bCs/>
                <w:sz w:val="14"/>
                <w:szCs w:val="14"/>
                <w:lang w:eastAsia="ko-KR"/>
              </w:rPr>
              <w:t>Board</w:t>
            </w:r>
            <w:r w:rsidRPr="00B057C2">
              <w:rPr>
                <w:rFonts w:ascii="Times New Roman" w:eastAsia="Malgun Gothic" w:hAnsi="Times New Roman" w:cs="Times New Roman"/>
                <w:sz w:val="14"/>
                <w:szCs w:val="16"/>
                <w:lang w:eastAsia="ko-KR"/>
              </w:rPr>
              <w:t xml:space="preserve"> disclosure statement identify each of the indirect cost pools used by the project/program. </w:t>
            </w:r>
          </w:p>
        </w:tc>
        <w:tc>
          <w:tcPr>
            <w:tcW w:w="835" w:type="pct"/>
            <w:gridSpan w:val="2"/>
            <w:tcBorders>
              <w:top w:val="single" w:sz="4" w:space="0" w:color="auto"/>
              <w:left w:val="nil"/>
              <w:bottom w:val="single" w:sz="4" w:space="0" w:color="auto"/>
              <w:right w:val="single" w:sz="4" w:space="0" w:color="auto"/>
            </w:tcBorders>
            <w:shd w:val="clear" w:color="auto" w:fill="auto"/>
          </w:tcPr>
          <w:p w14:paraId="7CEEAAFC"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Accounting documents such as the CAS disclosure statement, indirect rates, and budgets are proactively monitored </w:t>
            </w:r>
            <w:proofErr w:type="gramStart"/>
            <w:r w:rsidRPr="00B057C2">
              <w:rPr>
                <w:rFonts w:ascii="Times New Roman" w:eastAsia="Malgun Gothic" w:hAnsi="Times New Roman" w:cs="Times New Roman"/>
                <w:sz w:val="14"/>
                <w:szCs w:val="16"/>
                <w:lang w:eastAsia="ko-KR"/>
              </w:rPr>
              <w:t>on a monthly basis</w:t>
            </w:r>
            <w:proofErr w:type="gramEnd"/>
            <w:r w:rsidRPr="00B057C2">
              <w:rPr>
                <w:rFonts w:ascii="Times New Roman" w:eastAsia="Malgun Gothic" w:hAnsi="Times New Roman" w:cs="Times New Roman"/>
                <w:sz w:val="14"/>
                <w:szCs w:val="16"/>
                <w:lang w:eastAsia="ko-KR"/>
              </w:rPr>
              <w:t xml:space="preserve"> to ensure they are consistent with the indirect cost pools. Responsibility, assignment, and authority are clearly documented.</w:t>
            </w:r>
          </w:p>
          <w:p w14:paraId="6B229316"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indirect account organization processes are consistently applied for resource assignment, budget establishment, and control of indirect costs. </w:t>
            </w:r>
          </w:p>
          <w:p w14:paraId="2871917B"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The indirect account organization structure is monitored to assess for management control as part of the EVMS health and integrity. Necessary corrective actions are implemented, completed, and recurring issues resolved. </w:t>
            </w:r>
          </w:p>
          <w:p w14:paraId="27E6D11C"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sz w:val="14"/>
                <w:szCs w:val="16"/>
                <w:lang w:eastAsia="ko-KR"/>
              </w:rPr>
              <w:t xml:space="preserve">Routine surveillance results of the indirect account organization structure are fully disclosed </w:t>
            </w:r>
            <w:proofErr w:type="gramStart"/>
            <w:r w:rsidRPr="00B057C2">
              <w:rPr>
                <w:rFonts w:ascii="Times New Roman" w:eastAsia="Malgun Gothic" w:hAnsi="Times New Roman" w:cs="Times New Roman"/>
                <w:sz w:val="14"/>
                <w:szCs w:val="16"/>
                <w:lang w:eastAsia="ko-KR"/>
              </w:rPr>
              <w:t>with</w:t>
            </w:r>
            <w:proofErr w:type="gramEnd"/>
            <w:r w:rsidRPr="00B057C2">
              <w:rPr>
                <w:rFonts w:ascii="Times New Roman" w:eastAsia="Malgun Gothic" w:hAnsi="Times New Roman" w:cs="Times New Roman"/>
                <w:sz w:val="14"/>
                <w:szCs w:val="16"/>
                <w:lang w:eastAsia="ko-KR"/>
              </w:rPr>
              <w:t xml:space="preserve"> all key stakeholders</w:t>
            </w:r>
            <w:r w:rsidRPr="00B057C2">
              <w:rPr>
                <w:rFonts w:ascii="Times New Roman" w:eastAsia="Malgun Gothic" w:hAnsi="Times New Roman" w:cs="Times New Roman"/>
                <w:color w:val="000000"/>
                <w:sz w:val="14"/>
                <w:szCs w:val="14"/>
                <w:lang w:eastAsia="ko-KR"/>
              </w:rPr>
              <w:t>.</w:t>
            </w:r>
          </w:p>
          <w:p w14:paraId="5CF0E634"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20BC3A3A"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The indirect account organization structure and indirect cost management processes are continuously improved.</w:t>
            </w:r>
          </w:p>
        </w:tc>
      </w:tr>
    </w:tbl>
    <w:p w14:paraId="0F12CDC5" w14:textId="77777777" w:rsidR="007C1BA3" w:rsidRDefault="007C1BA3" w:rsidP="007C1BA3">
      <w:pPr>
        <w:rPr>
          <w:rFonts w:ascii="Times New Roman" w:hAnsi="Times New Roman" w:cs="Times New Roman"/>
          <w:sz w:val="16"/>
          <w:szCs w:val="16"/>
        </w:rPr>
      </w:pPr>
      <w:r>
        <w:rPr>
          <w:rFonts w:ascii="Times New Roman" w:hAnsi="Times New Roman" w:cs="Times New Roman"/>
          <w:sz w:val="16"/>
          <w:szCs w:val="16"/>
        </w:rPr>
        <w:br w:type="page"/>
      </w:r>
    </w:p>
    <w:tbl>
      <w:tblPr>
        <w:tblW w:w="5014" w:type="pct"/>
        <w:tblLayout w:type="fixed"/>
        <w:tblCellMar>
          <w:left w:w="86" w:type="dxa"/>
          <w:bottom w:w="14" w:type="dxa"/>
          <w:right w:w="86" w:type="dxa"/>
        </w:tblCellMar>
        <w:tblLook w:val="04A0" w:firstRow="1" w:lastRow="0" w:firstColumn="1" w:lastColumn="0" w:noHBand="0" w:noVBand="1"/>
      </w:tblPr>
      <w:tblGrid>
        <w:gridCol w:w="4854"/>
        <w:gridCol w:w="600"/>
        <w:gridCol w:w="1623"/>
        <w:gridCol w:w="434"/>
        <w:gridCol w:w="1252"/>
        <w:gridCol w:w="532"/>
        <w:gridCol w:w="1441"/>
        <w:gridCol w:w="177"/>
        <w:gridCol w:w="2073"/>
      </w:tblGrid>
      <w:tr w:rsidR="007C1BA3" w:rsidRPr="00B057C2" w14:paraId="3DFA4C28" w14:textId="77777777" w:rsidTr="00656414">
        <w:trPr>
          <w:trHeight w:val="350"/>
        </w:trPr>
        <w:tc>
          <w:tcPr>
            <w:tcW w:w="1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CA59A" w14:textId="77777777" w:rsidR="007C1BA3" w:rsidRDefault="007C1BA3"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E: INDIRECT BUDGET AND </w:t>
            </w:r>
          </w:p>
          <w:p w14:paraId="6619F722"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COST MANAGEMENT</w:t>
            </w:r>
          </w:p>
        </w:tc>
        <w:tc>
          <w:tcPr>
            <w:tcW w:w="3131"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D2ACCAA"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311A3521" w14:textId="77777777" w:rsidTr="00656414">
        <w:trPr>
          <w:trHeight w:val="350"/>
        </w:trPr>
        <w:tc>
          <w:tcPr>
            <w:tcW w:w="1869" w:type="pct"/>
            <w:tcBorders>
              <w:top w:val="single" w:sz="4" w:space="0" w:color="auto"/>
              <w:left w:val="single" w:sz="4" w:space="0" w:color="auto"/>
              <w:right w:val="single" w:sz="4" w:space="0" w:color="auto"/>
            </w:tcBorders>
            <w:shd w:val="clear" w:color="auto" w:fill="auto"/>
            <w:noWrap/>
            <w:vAlign w:val="center"/>
            <w:hideMark/>
          </w:tcPr>
          <w:p w14:paraId="46486F6D"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1023" w:type="pct"/>
            <w:gridSpan w:val="3"/>
            <w:tcBorders>
              <w:top w:val="nil"/>
              <w:left w:val="single" w:sz="4" w:space="0" w:color="auto"/>
              <w:bottom w:val="single" w:sz="4" w:space="0" w:color="auto"/>
              <w:right w:val="nil"/>
            </w:tcBorders>
            <w:shd w:val="clear" w:color="auto" w:fill="auto"/>
            <w:vAlign w:val="center"/>
            <w:hideMark/>
          </w:tcPr>
          <w:p w14:paraId="63E77AB8"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87" w:type="pct"/>
            <w:gridSpan w:val="2"/>
            <w:tcBorders>
              <w:top w:val="nil"/>
              <w:left w:val="nil"/>
              <w:bottom w:val="single" w:sz="4" w:space="0" w:color="auto"/>
              <w:right w:val="nil"/>
            </w:tcBorders>
            <w:shd w:val="clear" w:color="auto" w:fill="auto"/>
            <w:vAlign w:val="center"/>
            <w:hideMark/>
          </w:tcPr>
          <w:p w14:paraId="425BC1AE"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23" w:type="pct"/>
            <w:gridSpan w:val="2"/>
            <w:tcBorders>
              <w:top w:val="nil"/>
              <w:left w:val="nil"/>
              <w:bottom w:val="single" w:sz="4" w:space="0" w:color="auto"/>
              <w:right w:val="nil"/>
            </w:tcBorders>
            <w:shd w:val="clear" w:color="auto" w:fill="auto"/>
            <w:vAlign w:val="center"/>
          </w:tcPr>
          <w:p w14:paraId="55220C1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98" w:type="pct"/>
            <w:tcBorders>
              <w:top w:val="nil"/>
              <w:left w:val="nil"/>
              <w:bottom w:val="single" w:sz="4" w:space="0" w:color="auto"/>
              <w:right w:val="single" w:sz="4" w:space="0" w:color="auto"/>
            </w:tcBorders>
            <w:shd w:val="clear" w:color="auto" w:fill="auto"/>
            <w:vAlign w:val="center"/>
            <w:hideMark/>
          </w:tcPr>
          <w:p w14:paraId="163602E8"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1B3285DD" w14:textId="77777777" w:rsidTr="00656414">
        <w:trPr>
          <w:trHeight w:val="350"/>
        </w:trPr>
        <w:tc>
          <w:tcPr>
            <w:tcW w:w="1869" w:type="pct"/>
            <w:tcBorders>
              <w:left w:val="single" w:sz="4" w:space="0" w:color="auto"/>
              <w:bottom w:val="single" w:sz="4" w:space="0" w:color="auto"/>
              <w:right w:val="single" w:sz="4" w:space="0" w:color="auto"/>
            </w:tcBorders>
            <w:shd w:val="clear" w:color="auto" w:fill="auto"/>
            <w:noWrap/>
            <w:vAlign w:val="center"/>
            <w:hideMark/>
          </w:tcPr>
          <w:p w14:paraId="55750B54"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E.2. Indirect Budget Management</w:t>
            </w:r>
          </w:p>
        </w:tc>
        <w:tc>
          <w:tcPr>
            <w:tcW w:w="231" w:type="pct"/>
            <w:tcBorders>
              <w:top w:val="nil"/>
              <w:left w:val="single" w:sz="4" w:space="0" w:color="auto"/>
              <w:bottom w:val="single" w:sz="4" w:space="0" w:color="auto"/>
              <w:right w:val="single" w:sz="4" w:space="0" w:color="auto"/>
            </w:tcBorders>
            <w:shd w:val="clear" w:color="auto" w:fill="auto"/>
            <w:vAlign w:val="center"/>
          </w:tcPr>
          <w:p w14:paraId="06407547"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25" w:type="pct"/>
            <w:tcBorders>
              <w:top w:val="nil"/>
              <w:left w:val="nil"/>
              <w:bottom w:val="single" w:sz="4" w:space="0" w:color="auto"/>
              <w:right w:val="single" w:sz="4" w:space="0" w:color="auto"/>
            </w:tcBorders>
            <w:shd w:val="clear" w:color="auto" w:fill="auto"/>
            <w:vAlign w:val="center"/>
            <w:hideMark/>
          </w:tcPr>
          <w:p w14:paraId="71DFDD83"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49" w:type="pct"/>
            <w:gridSpan w:val="2"/>
            <w:tcBorders>
              <w:top w:val="nil"/>
              <w:left w:val="nil"/>
              <w:bottom w:val="single" w:sz="4" w:space="0" w:color="auto"/>
              <w:right w:val="single" w:sz="4" w:space="0" w:color="auto"/>
            </w:tcBorders>
            <w:shd w:val="clear" w:color="auto" w:fill="auto"/>
            <w:vAlign w:val="center"/>
            <w:hideMark/>
          </w:tcPr>
          <w:p w14:paraId="3441D7B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60" w:type="pct"/>
            <w:gridSpan w:val="2"/>
            <w:tcBorders>
              <w:top w:val="nil"/>
              <w:left w:val="nil"/>
              <w:bottom w:val="single" w:sz="4" w:space="0" w:color="auto"/>
              <w:right w:val="single" w:sz="4" w:space="0" w:color="auto"/>
            </w:tcBorders>
            <w:shd w:val="clear" w:color="auto" w:fill="auto"/>
            <w:vAlign w:val="center"/>
            <w:hideMark/>
          </w:tcPr>
          <w:p w14:paraId="5CFC406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866" w:type="pct"/>
            <w:gridSpan w:val="2"/>
            <w:tcBorders>
              <w:top w:val="nil"/>
              <w:left w:val="nil"/>
              <w:bottom w:val="single" w:sz="4" w:space="0" w:color="auto"/>
              <w:right w:val="single" w:sz="4" w:space="0" w:color="auto"/>
            </w:tcBorders>
            <w:shd w:val="clear" w:color="auto" w:fill="auto"/>
            <w:vAlign w:val="center"/>
            <w:hideMark/>
          </w:tcPr>
          <w:p w14:paraId="543F4B2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7BC6B602" w14:textId="77777777" w:rsidTr="00656414">
        <w:trPr>
          <w:cantSplit/>
          <w:trHeight w:val="1412"/>
        </w:trPr>
        <w:tc>
          <w:tcPr>
            <w:tcW w:w="1869" w:type="pct"/>
            <w:vMerge w:val="restart"/>
            <w:tcBorders>
              <w:top w:val="single" w:sz="4" w:space="0" w:color="auto"/>
              <w:left w:val="single" w:sz="4" w:space="0" w:color="auto"/>
              <w:right w:val="single" w:sz="4" w:space="0" w:color="auto"/>
            </w:tcBorders>
            <w:shd w:val="clear" w:color="auto" w:fill="auto"/>
          </w:tcPr>
          <w:p w14:paraId="7C462455"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Budgets for indirect costs are established and approved consistent with indirect processes. Indirect budgets are incorporated into the Performance Measurement Baseline (PMB) in accordance with documented processes and current rates (i.e., approved, provisional, proposed, recommended). </w:t>
            </w:r>
            <w:r w:rsidRPr="00B057C2">
              <w:rPr>
                <w:rFonts w:ascii="Times New Roman" w:eastAsia="Malgun Gothic" w:hAnsi="Times New Roman" w:cs="Times New Roman"/>
                <w:color w:val="000000"/>
                <w:sz w:val="14"/>
                <w:szCs w:val="14"/>
              </w:rPr>
              <w:t>Adjustments are generally made at the contract level with input from both contractor and customer.</w:t>
            </w:r>
          </w:p>
          <w:p w14:paraId="29ECC1CC"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7AD37EC1"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1EB2B58A" w14:textId="77777777" w:rsidR="007C1BA3" w:rsidRPr="00B057C2" w:rsidRDefault="007C1BA3" w:rsidP="00656414">
            <w:pPr>
              <w:numPr>
                <w:ilvl w:val="0"/>
                <w:numId w:val="9"/>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Processes for establishment, management and incorporation of indirect budgets and rates</w:t>
            </w:r>
          </w:p>
          <w:p w14:paraId="48EB39B0" w14:textId="77777777" w:rsidR="007C1BA3" w:rsidRPr="00B057C2" w:rsidRDefault="007C1BA3" w:rsidP="00656414">
            <w:pPr>
              <w:numPr>
                <w:ilvl w:val="0"/>
                <w:numId w:val="9"/>
              </w:numPr>
              <w:suppressAutoHyphens/>
              <w:autoSpaceDE w:val="0"/>
              <w:autoSpaceDN w:val="0"/>
              <w:adjustRightInd w:val="0"/>
              <w:ind w:left="245" w:hanging="155"/>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Accounting procedures</w:t>
            </w:r>
          </w:p>
          <w:p w14:paraId="0310E484" w14:textId="77777777" w:rsidR="007C1BA3" w:rsidRPr="00B057C2" w:rsidRDefault="007C1BA3" w:rsidP="00656414">
            <w:pPr>
              <w:numPr>
                <w:ilvl w:val="0"/>
                <w:numId w:val="9"/>
              </w:numPr>
              <w:suppressAutoHyphens/>
              <w:autoSpaceDE w:val="0"/>
              <w:autoSpaceDN w:val="0"/>
              <w:adjustRightInd w:val="0"/>
              <w:ind w:left="245" w:hanging="155"/>
              <w:textAlignment w:val="center"/>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color w:val="000000"/>
                <w:sz w:val="14"/>
                <w:szCs w:val="14"/>
              </w:rPr>
              <w:t>Indirect rate submission (</w:t>
            </w:r>
            <w:proofErr w:type="gramStart"/>
            <w:r w:rsidRPr="00B057C2">
              <w:rPr>
                <w:rFonts w:ascii="Times New Roman" w:eastAsia="Malgun Gothic" w:hAnsi="Times New Roman" w:cs="Times New Roman"/>
                <w:color w:val="000000"/>
                <w:sz w:val="14"/>
                <w:szCs w:val="14"/>
              </w:rPr>
              <w:t>e.g.</w:t>
            </w:r>
            <w:proofErr w:type="gramEnd"/>
            <w:r w:rsidRPr="00B057C2">
              <w:rPr>
                <w:rFonts w:ascii="Times New Roman" w:eastAsia="Malgun Gothic" w:hAnsi="Times New Roman" w:cs="Times New Roman"/>
                <w:color w:val="000000"/>
                <w:sz w:val="14"/>
                <w:szCs w:val="14"/>
              </w:rPr>
              <w:t xml:space="preserve"> approved, provisional, proposed, recommended) </w:t>
            </w:r>
          </w:p>
          <w:p w14:paraId="3A1B4BAF" w14:textId="77777777" w:rsidR="007C1BA3" w:rsidRPr="00B057C2" w:rsidRDefault="007C1BA3" w:rsidP="00656414">
            <w:pPr>
              <w:numPr>
                <w:ilvl w:val="0"/>
                <w:numId w:val="9"/>
              </w:numPr>
              <w:suppressAutoHyphens/>
              <w:autoSpaceDE w:val="0"/>
              <w:autoSpaceDN w:val="0"/>
              <w:adjustRightInd w:val="0"/>
              <w:ind w:left="269" w:hanging="18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Official and/or disclosed forward pricing </w:t>
            </w:r>
            <w:proofErr w:type="gramStart"/>
            <w:r w:rsidRPr="00B057C2">
              <w:rPr>
                <w:rFonts w:ascii="Times New Roman" w:eastAsia="Malgun Gothic" w:hAnsi="Times New Roman" w:cs="Times New Roman"/>
                <w:color w:val="000000"/>
                <w:sz w:val="14"/>
                <w:szCs w:val="14"/>
              </w:rPr>
              <w:t>rates</w:t>
            </w:r>
            <w:proofErr w:type="gramEnd"/>
          </w:p>
          <w:p w14:paraId="4433471A" w14:textId="77777777" w:rsidR="007C1BA3" w:rsidRPr="00B057C2" w:rsidRDefault="007C1BA3" w:rsidP="00656414">
            <w:pPr>
              <w:numPr>
                <w:ilvl w:val="0"/>
                <w:numId w:val="9"/>
              </w:numPr>
              <w:suppressAutoHyphens/>
              <w:autoSpaceDE w:val="0"/>
              <w:autoSpaceDN w:val="0"/>
              <w:adjustRightInd w:val="0"/>
              <w:ind w:left="245" w:hanging="155"/>
              <w:textAlignment w:val="center"/>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color w:val="000000"/>
                <w:sz w:val="14"/>
                <w:szCs w:val="14"/>
              </w:rPr>
              <w:t>Accounting system and disclosure statement (e.g., Cost Accounting Standards/CAS) approvals, if applicable</w:t>
            </w:r>
          </w:p>
          <w:p w14:paraId="7E3B88B5" w14:textId="77777777" w:rsidR="007C1BA3" w:rsidRPr="00B057C2" w:rsidRDefault="007C1BA3" w:rsidP="00656414">
            <w:pPr>
              <w:numPr>
                <w:ilvl w:val="0"/>
                <w:numId w:val="9"/>
              </w:numPr>
              <w:suppressAutoHyphens/>
              <w:autoSpaceDE w:val="0"/>
              <w:autoSpaceDN w:val="0"/>
              <w:adjustRightInd w:val="0"/>
              <w:ind w:left="245" w:hanging="155"/>
              <w:textAlignment w:val="center"/>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color w:val="000000"/>
                <w:sz w:val="14"/>
                <w:szCs w:val="14"/>
                <w:lang w:eastAsia="ko-KR"/>
              </w:rPr>
              <w:t xml:space="preserve">Frequency and/or timing for updating indirect </w:t>
            </w:r>
            <w:proofErr w:type="gramStart"/>
            <w:r w:rsidRPr="00B057C2">
              <w:rPr>
                <w:rFonts w:ascii="Times New Roman" w:eastAsia="Malgun Gothic" w:hAnsi="Times New Roman" w:cs="Times New Roman"/>
                <w:color w:val="000000"/>
                <w:sz w:val="14"/>
                <w:szCs w:val="14"/>
                <w:lang w:eastAsia="ko-KR"/>
              </w:rPr>
              <w:t>rates</w:t>
            </w:r>
            <w:proofErr w:type="gramEnd"/>
          </w:p>
          <w:p w14:paraId="4CF886E8" w14:textId="77777777" w:rsidR="007C1BA3" w:rsidRPr="00B057C2" w:rsidRDefault="007C1BA3" w:rsidP="00656414">
            <w:pPr>
              <w:keepNext/>
              <w:keepLines/>
              <w:numPr>
                <w:ilvl w:val="0"/>
                <w:numId w:val="9"/>
              </w:numPr>
              <w:autoSpaceDE w:val="0"/>
              <w:autoSpaceDN w:val="0"/>
              <w:adjustRightInd w:val="0"/>
              <w:ind w:left="245" w:hanging="155"/>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Retroactive indirect changes to the baseline should be rare, and when they occur, are </w:t>
            </w:r>
            <w:proofErr w:type="gramStart"/>
            <w:r w:rsidRPr="00B057C2">
              <w:rPr>
                <w:rFonts w:ascii="Times New Roman" w:eastAsia="Malgun Gothic" w:hAnsi="Times New Roman" w:cs="Times New Roman"/>
                <w:bCs/>
                <w:sz w:val="14"/>
                <w:szCs w:val="14"/>
                <w:lang w:eastAsia="ko-KR"/>
              </w:rPr>
              <w:t>controlled</w:t>
            </w:r>
            <w:proofErr w:type="gramEnd"/>
          </w:p>
          <w:p w14:paraId="755C558F" w14:textId="77777777" w:rsidR="007C1BA3" w:rsidRPr="00B057C2" w:rsidRDefault="007C1BA3" w:rsidP="00656414">
            <w:pPr>
              <w:numPr>
                <w:ilvl w:val="0"/>
                <w:numId w:val="9"/>
              </w:numPr>
              <w:suppressAutoHyphens/>
              <w:autoSpaceDE w:val="0"/>
              <w:autoSpaceDN w:val="0"/>
              <w:adjustRightInd w:val="0"/>
              <w:ind w:left="245" w:hanging="155"/>
              <w:textAlignment w:val="center"/>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Cs/>
                <w:color w:val="000000"/>
                <w:sz w:val="14"/>
                <w:szCs w:val="14"/>
                <w:lang w:eastAsia="ko-KR"/>
              </w:rPr>
              <w:t>Other</w:t>
            </w:r>
          </w:p>
          <w:p w14:paraId="724B42A3" w14:textId="77777777" w:rsidR="007C1BA3" w:rsidRPr="00B057C2" w:rsidRDefault="007C1BA3" w:rsidP="00656414">
            <w:pPr>
              <w:suppressAutoHyphens/>
              <w:autoSpaceDE w:val="0"/>
              <w:autoSpaceDN w:val="0"/>
              <w:adjustRightInd w:val="0"/>
              <w:ind w:left="900"/>
              <w:textAlignment w:val="center"/>
              <w:rPr>
                <w:rFonts w:ascii="Times New Roman" w:eastAsia="Malgun Gothic" w:hAnsi="Times New Roman" w:cs="Times New Roman"/>
                <w:b/>
                <w:bCs/>
                <w:color w:val="000000"/>
                <w:sz w:val="14"/>
                <w:szCs w:val="14"/>
                <w:lang w:eastAsia="ko-KR"/>
              </w:rPr>
            </w:pPr>
          </w:p>
          <w:p w14:paraId="4C485270"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Indirect Budget Management should be integrated with the Change Control and Analysis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 xml:space="preserve">process and the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process.</w:t>
            </w:r>
          </w:p>
          <w:p w14:paraId="0D8F69D5"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51DBCD5F"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color w:val="000000"/>
                <w:sz w:val="14"/>
                <w:szCs w:val="14"/>
              </w:rPr>
              <w:t xml:space="preserve"> NDIA EVMS EIA-748-D Intent Guide GL 13; DoD EVMSIG GL 13; DOE CAG GL 13; EIA748-D; NDIA PASEG; ANSI PMI 19-006-2019</w:t>
            </w:r>
          </w:p>
        </w:tc>
        <w:tc>
          <w:tcPr>
            <w:tcW w:w="231" w:type="pct"/>
            <w:vMerge w:val="restart"/>
            <w:tcBorders>
              <w:top w:val="single" w:sz="4" w:space="0" w:color="auto"/>
              <w:left w:val="nil"/>
              <w:right w:val="single" w:sz="4" w:space="0" w:color="auto"/>
            </w:tcBorders>
            <w:shd w:val="clear" w:color="auto" w:fill="auto"/>
            <w:textDirection w:val="btLr"/>
            <w:vAlign w:val="center"/>
          </w:tcPr>
          <w:p w14:paraId="786289CE"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625" w:type="pct"/>
            <w:tcBorders>
              <w:top w:val="single" w:sz="4" w:space="0" w:color="auto"/>
              <w:left w:val="nil"/>
              <w:bottom w:val="single" w:sz="4" w:space="0" w:color="auto"/>
              <w:right w:val="single" w:sz="4" w:space="0" w:color="auto"/>
            </w:tcBorders>
            <w:shd w:val="clear" w:color="auto" w:fill="auto"/>
          </w:tcPr>
          <w:p w14:paraId="774D8AEF"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Some indirect budgets are planned annually or consistent with approved pools. Indirect rates are not updated or consistently incorporated into the PMB. </w:t>
            </w:r>
          </w:p>
        </w:tc>
        <w:tc>
          <w:tcPr>
            <w:tcW w:w="649" w:type="pct"/>
            <w:gridSpan w:val="2"/>
            <w:tcBorders>
              <w:top w:val="single" w:sz="4" w:space="0" w:color="auto"/>
              <w:left w:val="nil"/>
              <w:bottom w:val="single" w:sz="4" w:space="0" w:color="auto"/>
              <w:right w:val="single" w:sz="4" w:space="0" w:color="auto"/>
            </w:tcBorders>
            <w:shd w:val="clear" w:color="auto" w:fill="auto"/>
          </w:tcPr>
          <w:p w14:paraId="74D7F0A0"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Most indirect budgets are consistent with approved pools and associated </w:t>
            </w:r>
            <w:proofErr w:type="gramStart"/>
            <w:r w:rsidRPr="00B057C2">
              <w:rPr>
                <w:rFonts w:ascii="Times New Roman" w:eastAsia="Malgun Gothic" w:hAnsi="Times New Roman" w:cs="Times New Roman"/>
                <w:b/>
                <w:bCs/>
                <w:sz w:val="14"/>
                <w:szCs w:val="14"/>
                <w:lang w:eastAsia="ko-KR"/>
              </w:rPr>
              <w:t>rates, but</w:t>
            </w:r>
            <w:proofErr w:type="gramEnd"/>
            <w:r w:rsidRPr="00B057C2">
              <w:rPr>
                <w:rFonts w:ascii="Times New Roman" w:eastAsia="Malgun Gothic" w:hAnsi="Times New Roman" w:cs="Times New Roman"/>
                <w:b/>
                <w:bCs/>
                <w:sz w:val="14"/>
                <w:szCs w:val="14"/>
                <w:lang w:eastAsia="ko-KR"/>
              </w:rPr>
              <w:t xml:space="preserve"> may be inconsistently implemented. Indirect rates are not adjusted after initial establishment each year.</w:t>
            </w:r>
          </w:p>
        </w:tc>
        <w:tc>
          <w:tcPr>
            <w:tcW w:w="760" w:type="pct"/>
            <w:gridSpan w:val="2"/>
            <w:tcBorders>
              <w:top w:val="single" w:sz="4" w:space="0" w:color="auto"/>
              <w:left w:val="nil"/>
              <w:bottom w:val="single" w:sz="4" w:space="0" w:color="auto"/>
              <w:right w:val="single" w:sz="4" w:space="0" w:color="auto"/>
            </w:tcBorders>
            <w:shd w:val="clear" w:color="auto" w:fill="auto"/>
          </w:tcPr>
          <w:p w14:paraId="1B37296E"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Indirect budgets are established annually by cost element and consistent with pools. Indirect rates are adjusted at least once annually, if needed, such that the PMB represents a realistic baseline plan.</w:t>
            </w:r>
          </w:p>
        </w:tc>
        <w:tc>
          <w:tcPr>
            <w:tcW w:w="866" w:type="pct"/>
            <w:gridSpan w:val="2"/>
            <w:tcBorders>
              <w:top w:val="single" w:sz="4" w:space="0" w:color="auto"/>
              <w:left w:val="nil"/>
              <w:bottom w:val="single" w:sz="4" w:space="0" w:color="auto"/>
              <w:right w:val="single" w:sz="4" w:space="0" w:color="auto"/>
            </w:tcBorders>
            <w:shd w:val="clear" w:color="auto" w:fill="auto"/>
          </w:tcPr>
          <w:p w14:paraId="2E3D2BD1"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Indirect budgets are proactively established and managed.  Indirect budgets are consistent with prior year experience, and rates are reviewed/changed more frequently, such as quarterly, to prevent large year-end adjustments.   </w:t>
            </w:r>
          </w:p>
        </w:tc>
      </w:tr>
      <w:tr w:rsidR="007C1BA3" w:rsidRPr="00B057C2" w14:paraId="56E587AA" w14:textId="77777777" w:rsidTr="00656414">
        <w:trPr>
          <w:cantSplit/>
          <w:trHeight w:val="2762"/>
        </w:trPr>
        <w:tc>
          <w:tcPr>
            <w:tcW w:w="1869" w:type="pct"/>
            <w:vMerge/>
            <w:tcBorders>
              <w:left w:val="single" w:sz="4" w:space="0" w:color="auto"/>
              <w:bottom w:val="single" w:sz="4" w:space="0" w:color="auto"/>
              <w:right w:val="single" w:sz="4" w:space="0" w:color="auto"/>
            </w:tcBorders>
            <w:shd w:val="clear" w:color="auto" w:fill="auto"/>
          </w:tcPr>
          <w:p w14:paraId="114156B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231" w:type="pct"/>
            <w:vMerge/>
            <w:tcBorders>
              <w:left w:val="nil"/>
              <w:bottom w:val="single" w:sz="4" w:space="0" w:color="auto"/>
              <w:right w:val="single" w:sz="4" w:space="0" w:color="auto"/>
            </w:tcBorders>
            <w:shd w:val="clear" w:color="auto" w:fill="auto"/>
            <w:textDirection w:val="btLr"/>
            <w:vAlign w:val="center"/>
          </w:tcPr>
          <w:p w14:paraId="12A7E121"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625" w:type="pct"/>
            <w:tcBorders>
              <w:top w:val="single" w:sz="4" w:space="0" w:color="auto"/>
              <w:left w:val="nil"/>
              <w:bottom w:val="single" w:sz="4" w:space="0" w:color="auto"/>
              <w:right w:val="single" w:sz="4" w:space="0" w:color="auto"/>
            </w:tcBorders>
            <w:shd w:val="clear" w:color="auto" w:fill="auto"/>
          </w:tcPr>
          <w:p w14:paraId="4D746922"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Indirect budgets are inconsistently managed and allocated across the project/program. </w:t>
            </w:r>
          </w:p>
          <w:p w14:paraId="05F21565"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332B8794"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6"/>
                <w:lang w:eastAsia="ko-KR"/>
              </w:rPr>
              <w:t xml:space="preserve">Indirect budgets are not projected into the future, and corresponding indirect rates are not adjusted annually.   </w:t>
            </w:r>
          </w:p>
          <w:p w14:paraId="27FD01F9"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304172B1" w14:textId="77777777" w:rsidR="007C1BA3" w:rsidRPr="00B057C2" w:rsidRDefault="007C1BA3" w:rsidP="00656414">
            <w:pPr>
              <w:spacing w:line="259" w:lineRule="auto"/>
              <w:ind w:right="113"/>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Forward pricing rates or rate forecasts are not available to the </w:t>
            </w:r>
            <w:r w:rsidRPr="00B057C2">
              <w:rPr>
                <w:rFonts w:ascii="Times New Roman" w:eastAsia="Malgun Gothic" w:hAnsi="Times New Roman" w:cs="Times New Roman"/>
                <w:sz w:val="14"/>
                <w:szCs w:val="14"/>
                <w:lang w:eastAsia="ko-KR"/>
              </w:rPr>
              <w:t>project/program</w:t>
            </w:r>
            <w:r w:rsidRPr="00B057C2">
              <w:rPr>
                <w:rFonts w:ascii="Times New Roman" w:eastAsia="Malgun Gothic" w:hAnsi="Times New Roman" w:cs="Times New Roman"/>
                <w:sz w:val="14"/>
                <w:szCs w:val="16"/>
                <w:lang w:eastAsia="ko-KR"/>
              </w:rPr>
              <w:t xml:space="preserve"> resulting in a PMB that does not represent a realistic baseline plan for all authorized work.</w:t>
            </w:r>
          </w:p>
          <w:p w14:paraId="59D9C3D8"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123B239E"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01D21854" w14:textId="77777777" w:rsidR="007C1BA3" w:rsidRPr="00B057C2" w:rsidRDefault="007C1BA3" w:rsidP="00656414">
            <w:pPr>
              <w:spacing w:after="160" w:line="259" w:lineRule="auto"/>
              <w:rPr>
                <w:rFonts w:ascii="Times New Roman" w:eastAsia="Malgun Gothic" w:hAnsi="Times New Roman" w:cs="Times New Roman"/>
                <w:color w:val="FF0000"/>
                <w:sz w:val="14"/>
                <w:szCs w:val="14"/>
                <w:lang w:eastAsia="ko-KR"/>
              </w:rPr>
            </w:pPr>
          </w:p>
        </w:tc>
        <w:tc>
          <w:tcPr>
            <w:tcW w:w="649" w:type="pct"/>
            <w:gridSpan w:val="2"/>
            <w:tcBorders>
              <w:top w:val="single" w:sz="4" w:space="0" w:color="auto"/>
              <w:left w:val="nil"/>
              <w:bottom w:val="single" w:sz="4" w:space="0" w:color="auto"/>
              <w:right w:val="single" w:sz="4" w:space="0" w:color="auto"/>
            </w:tcBorders>
            <w:shd w:val="clear" w:color="auto" w:fill="auto"/>
          </w:tcPr>
          <w:p w14:paraId="73FBFD45" w14:textId="77777777" w:rsidR="007C1BA3" w:rsidRPr="00B057C2" w:rsidRDefault="007C1BA3" w:rsidP="00656414">
            <w:pPr>
              <w:spacing w:after="160" w:line="259" w:lineRule="auto"/>
              <w:ind w:right="113"/>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Indirect budgets and indirect rates are established annually but management’s forecasting focus is on the near term (e.g., one year) and little, if any, emphasis is placed on future years.  </w:t>
            </w:r>
          </w:p>
          <w:p w14:paraId="25302719" w14:textId="77777777" w:rsidR="007C1BA3" w:rsidRPr="00B057C2" w:rsidRDefault="007C1BA3" w:rsidP="00656414">
            <w:pPr>
              <w:spacing w:after="160" w:line="259" w:lineRule="auto"/>
              <w:ind w:right="113"/>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6"/>
                <w:lang w:eastAsia="ko-KR"/>
              </w:rPr>
              <w:t>Indirect budget performance reviews are conducted intermittently and thus there are no mid-year rate adjustments based on analysis of performance where applicable, potentially resulting in a PMB that does not represent a realistic baseline plan.</w:t>
            </w:r>
          </w:p>
          <w:p w14:paraId="4358AB32"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Indirect Budget Management is coordinated with the Change Control and Analysis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 xml:space="preserve">process and the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process.</w:t>
            </w:r>
          </w:p>
          <w:p w14:paraId="3BAC7116" w14:textId="77777777" w:rsidR="007C1BA3" w:rsidRPr="00B057C2" w:rsidRDefault="007C1BA3" w:rsidP="00656414">
            <w:pPr>
              <w:spacing w:line="259" w:lineRule="auto"/>
              <w:rPr>
                <w:rFonts w:ascii="Times New Roman" w:eastAsia="Malgun Gothic" w:hAnsi="Times New Roman" w:cs="Times New Roman"/>
                <w:color w:val="FF0000"/>
                <w:sz w:val="14"/>
                <w:szCs w:val="14"/>
                <w:lang w:eastAsia="ko-KR"/>
              </w:rPr>
            </w:pPr>
          </w:p>
        </w:tc>
        <w:tc>
          <w:tcPr>
            <w:tcW w:w="760" w:type="pct"/>
            <w:gridSpan w:val="2"/>
            <w:tcBorders>
              <w:top w:val="single" w:sz="4" w:space="0" w:color="auto"/>
              <w:left w:val="nil"/>
              <w:bottom w:val="single" w:sz="4" w:space="0" w:color="auto"/>
              <w:right w:val="single" w:sz="4" w:space="0" w:color="auto"/>
            </w:tcBorders>
            <w:shd w:val="clear" w:color="auto" w:fill="auto"/>
          </w:tcPr>
          <w:p w14:paraId="617B1D40"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project/program implements documented and approved processes defining the indirect budgeting process </w:t>
            </w:r>
            <w:proofErr w:type="gramStart"/>
            <w:r w:rsidRPr="00B057C2">
              <w:rPr>
                <w:rFonts w:ascii="Times New Roman" w:eastAsia="Malgun Gothic" w:hAnsi="Times New Roman" w:cs="Times New Roman"/>
                <w:bCs/>
                <w:sz w:val="14"/>
                <w:szCs w:val="14"/>
                <w:lang w:eastAsia="ko-KR"/>
              </w:rPr>
              <w:t>on a monthly basis</w:t>
            </w:r>
            <w:proofErr w:type="gramEnd"/>
            <w:r w:rsidRPr="00B057C2">
              <w:rPr>
                <w:rFonts w:ascii="Times New Roman" w:eastAsia="Malgun Gothic" w:hAnsi="Times New Roman" w:cs="Times New Roman"/>
                <w:bCs/>
                <w:sz w:val="14"/>
                <w:szCs w:val="14"/>
                <w:lang w:eastAsia="ko-KR"/>
              </w:rPr>
              <w:t>.</w:t>
            </w:r>
          </w:p>
          <w:p w14:paraId="4B1E0C4C"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5ACA969A"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bCs/>
                <w:sz w:val="14"/>
                <w:szCs w:val="14"/>
                <w:lang w:eastAsia="ko-KR"/>
              </w:rPr>
              <w:t xml:space="preserve">At the end of the accounting year, all indirect expenses are allocated. Indirect budgets and/or indirect rates are forecasted for the entire project/program period of performance ensuring the PMB represents a realistic baseline plan. </w:t>
            </w:r>
            <w:r w:rsidRPr="00B057C2">
              <w:rPr>
                <w:rFonts w:ascii="Times New Roman" w:eastAsia="Malgun Gothic" w:hAnsi="Times New Roman" w:cs="Times New Roman"/>
                <w:sz w:val="14"/>
                <w:szCs w:val="14"/>
                <w:lang w:eastAsia="ko-KR"/>
              </w:rPr>
              <w:t xml:space="preserve">Problems are identified, logged, tracked, mitigated, </w:t>
            </w:r>
            <w:proofErr w:type="gramStart"/>
            <w:r w:rsidRPr="00B057C2">
              <w:rPr>
                <w:rFonts w:ascii="Times New Roman" w:eastAsia="Malgun Gothic" w:hAnsi="Times New Roman" w:cs="Times New Roman"/>
                <w:sz w:val="14"/>
                <w:szCs w:val="14"/>
                <w:lang w:eastAsia="ko-KR"/>
              </w:rPr>
              <w:t>corrected</w:t>
            </w:r>
            <w:proofErr w:type="gramEnd"/>
            <w:r w:rsidRPr="00B057C2">
              <w:rPr>
                <w:rFonts w:ascii="Times New Roman" w:eastAsia="Malgun Gothic" w:hAnsi="Times New Roman" w:cs="Times New Roman"/>
                <w:sz w:val="14"/>
                <w:szCs w:val="14"/>
                <w:lang w:eastAsia="ko-KR"/>
              </w:rPr>
              <w:t xml:space="preserve"> and closed, providing management with insight to make timely decisions.  </w:t>
            </w:r>
          </w:p>
          <w:p w14:paraId="2900675E"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0F8A3753"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Indirect budgets are managed by regular reviews ensuring each project/program receives its fair share of indirect costs.  The most current indirect rates are used to develop and update the baseline (e.g., approved, provisional, proposed). </w:t>
            </w:r>
          </w:p>
          <w:p w14:paraId="44792B24"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7778E28F" w14:textId="77777777" w:rsidR="007C1BA3" w:rsidRPr="005F5596"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Indirect Budget Management is fully integrated with the Change Control and Analysis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 xml:space="preserve">process and the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process.</w:t>
            </w:r>
          </w:p>
        </w:tc>
        <w:tc>
          <w:tcPr>
            <w:tcW w:w="866" w:type="pct"/>
            <w:gridSpan w:val="2"/>
            <w:tcBorders>
              <w:top w:val="single" w:sz="4" w:space="0" w:color="auto"/>
              <w:left w:val="nil"/>
              <w:bottom w:val="single" w:sz="4" w:space="0" w:color="auto"/>
              <w:right w:val="single" w:sz="4" w:space="0" w:color="auto"/>
            </w:tcBorders>
            <w:shd w:val="clear" w:color="auto" w:fill="auto"/>
          </w:tcPr>
          <w:p w14:paraId="73988A06"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bCs/>
                <w:sz w:val="14"/>
                <w:szCs w:val="14"/>
                <w:lang w:eastAsia="ko-KR"/>
              </w:rPr>
              <w:t>A formal monthly business rhythm has been implemented by the contractor ensuring indirect budgets are effectively managed by comparing to actual indirect expenses. Indirect budget</w:t>
            </w:r>
            <w:r w:rsidRPr="00B057C2">
              <w:rPr>
                <w:rFonts w:ascii="Times New Roman" w:eastAsia="Malgun Gothic" w:hAnsi="Times New Roman" w:cs="Times New Roman"/>
                <w:sz w:val="14"/>
                <w:szCs w:val="14"/>
                <w:lang w:eastAsia="ko-KR"/>
              </w:rPr>
              <w:t xml:space="preserve"> data are monitored and automatically tested to assess system health and integrity. Necessary corrective actions are implemented, completed, and recurring issues resolved.</w:t>
            </w:r>
          </w:p>
          <w:p w14:paraId="3DF3EE9B"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521595D6"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bCs/>
                <w:sz w:val="14"/>
                <w:szCs w:val="14"/>
                <w:lang w:eastAsia="ko-KR"/>
              </w:rPr>
              <w:t xml:space="preserve">The indirect budget process is robust and consistent with the disclosure statement. Routine reports and surveillance of budget status are provided monthly, and are </w:t>
            </w:r>
            <w:r w:rsidRPr="00B057C2">
              <w:rPr>
                <w:rFonts w:ascii="Times New Roman" w:eastAsia="Malgun Gothic" w:hAnsi="Times New Roman" w:cs="Times New Roman"/>
                <w:sz w:val="14"/>
                <w:szCs w:val="14"/>
                <w:lang w:eastAsia="ko-KR"/>
              </w:rPr>
              <w:t xml:space="preserve">fully disclosed </w:t>
            </w:r>
            <w:proofErr w:type="gramStart"/>
            <w:r w:rsidRPr="00B057C2">
              <w:rPr>
                <w:rFonts w:ascii="Times New Roman" w:eastAsia="Malgun Gothic" w:hAnsi="Times New Roman" w:cs="Times New Roman"/>
                <w:sz w:val="14"/>
                <w:szCs w:val="14"/>
                <w:lang w:eastAsia="ko-KR"/>
              </w:rPr>
              <w:t>with</w:t>
            </w:r>
            <w:proofErr w:type="gramEnd"/>
            <w:r w:rsidRPr="00B057C2">
              <w:rPr>
                <w:rFonts w:ascii="Times New Roman" w:eastAsia="Malgun Gothic" w:hAnsi="Times New Roman" w:cs="Times New Roman"/>
                <w:sz w:val="14"/>
                <w:szCs w:val="14"/>
                <w:lang w:eastAsia="ko-KR"/>
              </w:rPr>
              <w:t xml:space="preserve"> all key stakeholders, who maximize use of these results.</w:t>
            </w:r>
          </w:p>
          <w:p w14:paraId="2122114E"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32FE99A8"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Metrics are tracked allowing trends to be identified documenting over/under allocation of indirect expenses, disclosing issues immediately and providing real time information to the </w:t>
            </w:r>
            <w:r w:rsidRPr="00B057C2">
              <w:rPr>
                <w:rFonts w:ascii="Times New Roman" w:eastAsia="Malgun Gothic" w:hAnsi="Times New Roman" w:cs="Times New Roman"/>
                <w:sz w:val="14"/>
                <w:szCs w:val="14"/>
                <w:lang w:eastAsia="ko-KR"/>
              </w:rPr>
              <w:t>project/program</w:t>
            </w:r>
            <w:r w:rsidRPr="00B057C2">
              <w:rPr>
                <w:rFonts w:ascii="Times New Roman" w:eastAsia="Malgun Gothic" w:hAnsi="Times New Roman" w:cs="Times New Roman"/>
                <w:bCs/>
                <w:sz w:val="14"/>
                <w:szCs w:val="14"/>
                <w:lang w:eastAsia="ko-KR"/>
              </w:rPr>
              <w:t xml:space="preserve">. </w:t>
            </w:r>
          </w:p>
          <w:p w14:paraId="6C597DF9"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40429F49"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B057C2">
              <w:rPr>
                <w:rFonts w:ascii="Times New Roman" w:eastAsia="Malgun Gothic" w:hAnsi="Times New Roman" w:cs="Times New Roman"/>
                <w:bCs/>
                <w:color w:val="000000"/>
                <w:sz w:val="14"/>
                <w:szCs w:val="14"/>
              </w:rPr>
              <w:t>Monitoring and updating provisional/booking rates as warranted ensures the PMB reported to the customer each month contains the most current rates, represents a realistic baseline plan, and prevents large year-end adjustments.</w:t>
            </w:r>
            <w:r w:rsidRPr="00B057C2">
              <w:rPr>
                <w:rFonts w:ascii="Times New Roman" w:eastAsia="Malgun Gothic" w:hAnsi="Times New Roman" w:cs="Times New Roman"/>
                <w:b/>
                <w:bCs/>
                <w:color w:val="000000"/>
                <w:sz w:val="14"/>
                <w:szCs w:val="14"/>
              </w:rPr>
              <w:t xml:space="preserve"> </w:t>
            </w:r>
          </w:p>
        </w:tc>
      </w:tr>
    </w:tbl>
    <w:p w14:paraId="3E925DEC" w14:textId="77777777" w:rsidR="007C1BA3" w:rsidRDefault="007C1BA3" w:rsidP="007C1BA3">
      <w:pPr>
        <w:rPr>
          <w:rFonts w:ascii="Times New Roman" w:hAnsi="Times New Roman" w:cs="Times New Roman"/>
          <w:sz w:val="16"/>
          <w:szCs w:val="16"/>
        </w:rPr>
      </w:pPr>
      <w:r>
        <w:rPr>
          <w:rFonts w:ascii="Times New Roman" w:hAnsi="Times New Roman" w:cs="Times New Roman"/>
          <w:sz w:val="16"/>
          <w:szCs w:val="16"/>
        </w:rPr>
        <w:br w:type="page"/>
      </w:r>
    </w:p>
    <w:tbl>
      <w:tblPr>
        <w:tblW w:w="5014" w:type="pct"/>
        <w:tblLayout w:type="fixed"/>
        <w:tblCellMar>
          <w:left w:w="86" w:type="dxa"/>
          <w:bottom w:w="14" w:type="dxa"/>
          <w:right w:w="86" w:type="dxa"/>
        </w:tblCellMar>
        <w:tblLook w:val="04A0" w:firstRow="1" w:lastRow="0" w:firstColumn="1" w:lastColumn="0" w:noHBand="0" w:noVBand="1"/>
      </w:tblPr>
      <w:tblGrid>
        <w:gridCol w:w="4852"/>
        <w:gridCol w:w="434"/>
        <w:gridCol w:w="1818"/>
        <w:gridCol w:w="517"/>
        <w:gridCol w:w="1465"/>
        <w:gridCol w:w="262"/>
        <w:gridCol w:w="1584"/>
        <w:gridCol w:w="257"/>
        <w:gridCol w:w="1797"/>
      </w:tblGrid>
      <w:tr w:rsidR="007C1BA3" w:rsidRPr="00B057C2" w14:paraId="55DB8649" w14:textId="77777777" w:rsidTr="00656414">
        <w:trPr>
          <w:trHeight w:val="350"/>
        </w:trPr>
        <w:tc>
          <w:tcPr>
            <w:tcW w:w="1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A066C" w14:textId="77777777" w:rsidR="007C1BA3" w:rsidRDefault="007C1BA3"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E: INDIRECT BUDGET AND </w:t>
            </w:r>
          </w:p>
          <w:p w14:paraId="37450EFD"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COST MANAGEMENT</w:t>
            </w:r>
          </w:p>
        </w:tc>
        <w:tc>
          <w:tcPr>
            <w:tcW w:w="3132"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F5CCAC3"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1E94213E" w14:textId="77777777" w:rsidTr="00656414">
        <w:trPr>
          <w:trHeight w:val="350"/>
        </w:trPr>
        <w:tc>
          <w:tcPr>
            <w:tcW w:w="1868" w:type="pct"/>
            <w:tcBorders>
              <w:top w:val="single" w:sz="4" w:space="0" w:color="auto"/>
              <w:left w:val="single" w:sz="4" w:space="0" w:color="auto"/>
              <w:right w:val="single" w:sz="4" w:space="0" w:color="auto"/>
            </w:tcBorders>
            <w:shd w:val="clear" w:color="auto" w:fill="auto"/>
            <w:noWrap/>
            <w:vAlign w:val="center"/>
            <w:hideMark/>
          </w:tcPr>
          <w:p w14:paraId="61BB8AA4"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1066" w:type="pct"/>
            <w:gridSpan w:val="3"/>
            <w:tcBorders>
              <w:top w:val="nil"/>
              <w:left w:val="single" w:sz="4" w:space="0" w:color="auto"/>
              <w:bottom w:val="single" w:sz="4" w:space="0" w:color="auto"/>
              <w:right w:val="nil"/>
            </w:tcBorders>
            <w:shd w:val="clear" w:color="auto" w:fill="auto"/>
            <w:vAlign w:val="center"/>
            <w:hideMark/>
          </w:tcPr>
          <w:p w14:paraId="72C29389"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65" w:type="pct"/>
            <w:gridSpan w:val="2"/>
            <w:tcBorders>
              <w:top w:val="nil"/>
              <w:left w:val="nil"/>
              <w:bottom w:val="single" w:sz="4" w:space="0" w:color="auto"/>
              <w:right w:val="nil"/>
            </w:tcBorders>
            <w:shd w:val="clear" w:color="auto" w:fill="auto"/>
            <w:vAlign w:val="center"/>
            <w:hideMark/>
          </w:tcPr>
          <w:p w14:paraId="2DA2E66E"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10" w:type="pct"/>
            <w:tcBorders>
              <w:top w:val="nil"/>
              <w:left w:val="nil"/>
              <w:bottom w:val="single" w:sz="4" w:space="0" w:color="auto"/>
              <w:right w:val="nil"/>
            </w:tcBorders>
            <w:shd w:val="clear" w:color="auto" w:fill="auto"/>
            <w:vAlign w:val="center"/>
          </w:tcPr>
          <w:p w14:paraId="5D6EE6F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91" w:type="pct"/>
            <w:gridSpan w:val="2"/>
            <w:tcBorders>
              <w:top w:val="nil"/>
              <w:left w:val="nil"/>
              <w:bottom w:val="single" w:sz="4" w:space="0" w:color="auto"/>
              <w:right w:val="single" w:sz="4" w:space="0" w:color="auto"/>
            </w:tcBorders>
            <w:shd w:val="clear" w:color="auto" w:fill="auto"/>
            <w:vAlign w:val="center"/>
            <w:hideMark/>
          </w:tcPr>
          <w:p w14:paraId="029EBBB8"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21C61005" w14:textId="77777777" w:rsidTr="00656414">
        <w:trPr>
          <w:trHeight w:val="323"/>
        </w:trPr>
        <w:tc>
          <w:tcPr>
            <w:tcW w:w="1868" w:type="pct"/>
            <w:tcBorders>
              <w:left w:val="single" w:sz="4" w:space="0" w:color="auto"/>
              <w:bottom w:val="single" w:sz="4" w:space="0" w:color="auto"/>
              <w:right w:val="single" w:sz="4" w:space="0" w:color="auto"/>
            </w:tcBorders>
            <w:shd w:val="clear" w:color="auto" w:fill="auto"/>
            <w:noWrap/>
            <w:vAlign w:val="center"/>
            <w:hideMark/>
          </w:tcPr>
          <w:p w14:paraId="33CBFF20"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E.3. Record/Allocate Indirect Costs</w:t>
            </w:r>
          </w:p>
        </w:tc>
        <w:tc>
          <w:tcPr>
            <w:tcW w:w="167" w:type="pct"/>
            <w:tcBorders>
              <w:top w:val="nil"/>
              <w:left w:val="single" w:sz="4" w:space="0" w:color="auto"/>
              <w:bottom w:val="single" w:sz="4" w:space="0" w:color="auto"/>
              <w:right w:val="single" w:sz="4" w:space="0" w:color="auto"/>
            </w:tcBorders>
            <w:shd w:val="clear" w:color="auto" w:fill="auto"/>
            <w:vAlign w:val="center"/>
          </w:tcPr>
          <w:p w14:paraId="3407309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700" w:type="pct"/>
            <w:tcBorders>
              <w:top w:val="nil"/>
              <w:left w:val="nil"/>
              <w:bottom w:val="single" w:sz="4" w:space="0" w:color="auto"/>
              <w:right w:val="single" w:sz="4" w:space="0" w:color="auto"/>
            </w:tcBorders>
            <w:shd w:val="clear" w:color="auto" w:fill="auto"/>
            <w:vAlign w:val="center"/>
            <w:hideMark/>
          </w:tcPr>
          <w:p w14:paraId="12DED829"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63" w:type="pct"/>
            <w:gridSpan w:val="2"/>
            <w:tcBorders>
              <w:top w:val="nil"/>
              <w:left w:val="nil"/>
              <w:bottom w:val="single" w:sz="4" w:space="0" w:color="auto"/>
              <w:right w:val="single" w:sz="4" w:space="0" w:color="auto"/>
            </w:tcBorders>
            <w:shd w:val="clear" w:color="auto" w:fill="auto"/>
            <w:vAlign w:val="center"/>
            <w:hideMark/>
          </w:tcPr>
          <w:p w14:paraId="0A175A31"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810" w:type="pct"/>
            <w:gridSpan w:val="3"/>
            <w:tcBorders>
              <w:top w:val="nil"/>
              <w:left w:val="nil"/>
              <w:bottom w:val="single" w:sz="4" w:space="0" w:color="auto"/>
              <w:right w:val="single" w:sz="4" w:space="0" w:color="auto"/>
            </w:tcBorders>
            <w:shd w:val="clear" w:color="auto" w:fill="auto"/>
            <w:vAlign w:val="center"/>
            <w:hideMark/>
          </w:tcPr>
          <w:p w14:paraId="3CEBAD3E"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692" w:type="pct"/>
            <w:tcBorders>
              <w:top w:val="nil"/>
              <w:left w:val="nil"/>
              <w:bottom w:val="single" w:sz="4" w:space="0" w:color="auto"/>
              <w:right w:val="single" w:sz="4" w:space="0" w:color="auto"/>
            </w:tcBorders>
            <w:shd w:val="clear" w:color="auto" w:fill="auto"/>
            <w:vAlign w:val="center"/>
            <w:hideMark/>
          </w:tcPr>
          <w:p w14:paraId="3861FA2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77A9B23F" w14:textId="77777777" w:rsidTr="00656414">
        <w:trPr>
          <w:cantSplit/>
          <w:trHeight w:val="800"/>
        </w:trPr>
        <w:tc>
          <w:tcPr>
            <w:tcW w:w="1868" w:type="pct"/>
            <w:vMerge w:val="restart"/>
            <w:tcBorders>
              <w:top w:val="single" w:sz="4" w:space="0" w:color="auto"/>
              <w:left w:val="single" w:sz="4" w:space="0" w:color="auto"/>
              <w:right w:val="single" w:sz="4" w:space="0" w:color="auto"/>
            </w:tcBorders>
            <w:shd w:val="clear" w:color="auto" w:fill="auto"/>
          </w:tcPr>
          <w:p w14:paraId="46615A9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Indirect costs are for common activities that cannot be identified specifically with a particular project or activity and should typically be budgeted and controlled separately at the functional level or organization’s managerial level. Indirect costs should be allocated to the project/program by applying rates that are consistent with indirect budgets. Indirect costs are charged to the appropriate indirect cost pools consistent with the established indirect budgets levels. It is important to have a documented process and organizations established specifically to manage and control indirect costs.</w:t>
            </w:r>
          </w:p>
          <w:p w14:paraId="1FDD5DB3" w14:textId="77777777" w:rsidR="007C1BA3" w:rsidRPr="00B057C2" w:rsidRDefault="007C1BA3" w:rsidP="00656414">
            <w:pPr>
              <w:tabs>
                <w:tab w:val="left" w:pos="900"/>
              </w:tabs>
              <w:suppressAutoHyphens/>
              <w:autoSpaceDE w:val="0"/>
              <w:autoSpaceDN w:val="0"/>
              <w:adjustRightInd w:val="0"/>
              <w:spacing w:before="36"/>
              <w:jc w:val="both"/>
              <w:textAlignment w:val="center"/>
              <w:rPr>
                <w:rFonts w:ascii="Times New Roman" w:eastAsia="Malgun Gothic" w:hAnsi="Times New Roman" w:cs="Times New Roman"/>
                <w:bCs/>
                <w:sz w:val="14"/>
                <w:szCs w:val="14"/>
                <w:lang w:eastAsia="ko-KR"/>
              </w:rPr>
            </w:pPr>
          </w:p>
          <w:p w14:paraId="0A6065C3"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Items to consider include:</w:t>
            </w:r>
          </w:p>
          <w:p w14:paraId="2F2C932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Cost collection account structure</w:t>
            </w:r>
          </w:p>
          <w:p w14:paraId="5C150FA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Cost element scope document reflecting indirect budget and disclosure </w:t>
            </w:r>
            <w:proofErr w:type="gramStart"/>
            <w:r w:rsidRPr="00B057C2">
              <w:rPr>
                <w:rFonts w:ascii="Times New Roman" w:eastAsia="Malgun Gothic" w:hAnsi="Times New Roman" w:cs="Times New Roman"/>
                <w:color w:val="000000"/>
                <w:sz w:val="14"/>
                <w:szCs w:val="14"/>
              </w:rPr>
              <w:t>statement</w:t>
            </w:r>
            <w:proofErr w:type="gramEnd"/>
          </w:p>
          <w:p w14:paraId="2F079D5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Accounting documents such as the Cost Accounting Standards (CAS) disclosure statement  </w:t>
            </w:r>
          </w:p>
          <w:p w14:paraId="522BFA9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Organization chart identifying management responsibility for controlling indirect </w:t>
            </w:r>
            <w:proofErr w:type="gramStart"/>
            <w:r w:rsidRPr="00B057C2">
              <w:rPr>
                <w:rFonts w:ascii="Times New Roman" w:eastAsia="Malgun Gothic" w:hAnsi="Times New Roman" w:cs="Times New Roman"/>
                <w:color w:val="000000"/>
                <w:sz w:val="14"/>
                <w:szCs w:val="14"/>
              </w:rPr>
              <w:t>costs</w:t>
            </w:r>
            <w:proofErr w:type="gramEnd"/>
          </w:p>
          <w:p w14:paraId="7C39EAA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Accounting system (general ledger)</w:t>
            </w:r>
          </w:p>
          <w:p w14:paraId="54EB89B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Incurred cost reports</w:t>
            </w:r>
          </w:p>
          <w:p w14:paraId="6B0F204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Other</w:t>
            </w:r>
          </w:p>
          <w:p w14:paraId="3E56F640"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lang w:eastAsia="ko-KR"/>
              </w:rPr>
            </w:pPr>
          </w:p>
          <w:p w14:paraId="2931CBCB"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i/>
                <w:iCs/>
                <w:color w:val="000000"/>
                <w:sz w:val="14"/>
                <w:szCs w:val="14"/>
              </w:rPr>
            </w:pPr>
            <w:r w:rsidRPr="00B057C2">
              <w:rPr>
                <w:rFonts w:ascii="Times New Roman" w:eastAsia="Malgun Gothic" w:hAnsi="Times New Roman" w:cs="Times New Roman"/>
                <w:i/>
                <w:iCs/>
                <w:sz w:val="14"/>
                <w:szCs w:val="14"/>
              </w:rPr>
              <w:t>References:</w:t>
            </w:r>
            <w:r w:rsidRPr="00B057C2">
              <w:rPr>
                <w:rFonts w:ascii="Times New Roman" w:eastAsia="Malgun Gothic" w:hAnsi="Times New Roman" w:cs="Times New Roman"/>
                <w:color w:val="000000"/>
                <w:sz w:val="14"/>
                <w:szCs w:val="14"/>
              </w:rPr>
              <w:t xml:space="preserve"> NDIA EVMS EIA-748-D Intent Guide GL 19; DoD EVMSIG GL 19; DOE CAG GL 19; EIA748-D; NDIA PASEG</w:t>
            </w:r>
          </w:p>
          <w:p w14:paraId="7663FCB7"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167" w:type="pct"/>
            <w:vMerge w:val="restart"/>
            <w:tcBorders>
              <w:top w:val="single" w:sz="4" w:space="0" w:color="auto"/>
              <w:left w:val="nil"/>
              <w:right w:val="single" w:sz="4" w:space="0" w:color="auto"/>
            </w:tcBorders>
            <w:shd w:val="clear" w:color="auto" w:fill="auto"/>
            <w:textDirection w:val="btLr"/>
            <w:vAlign w:val="center"/>
          </w:tcPr>
          <w:p w14:paraId="74E2EDBE"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700" w:type="pct"/>
            <w:tcBorders>
              <w:top w:val="single" w:sz="4" w:space="0" w:color="auto"/>
              <w:left w:val="nil"/>
              <w:bottom w:val="single" w:sz="4" w:space="0" w:color="auto"/>
              <w:right w:val="single" w:sz="4" w:space="0" w:color="auto"/>
            </w:tcBorders>
            <w:shd w:val="clear" w:color="auto" w:fill="auto"/>
          </w:tcPr>
          <w:p w14:paraId="40C77634"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Some documented processes are in place to ensure indirect costs are properly and correctly recorded and allocated to projects/ programs.  </w:t>
            </w:r>
          </w:p>
        </w:tc>
        <w:tc>
          <w:tcPr>
            <w:tcW w:w="763" w:type="pct"/>
            <w:gridSpan w:val="2"/>
            <w:tcBorders>
              <w:top w:val="single" w:sz="4" w:space="0" w:color="auto"/>
              <w:left w:val="nil"/>
              <w:bottom w:val="single" w:sz="4" w:space="0" w:color="auto"/>
              <w:right w:val="single" w:sz="4" w:space="0" w:color="auto"/>
            </w:tcBorders>
            <w:shd w:val="clear" w:color="auto" w:fill="auto"/>
          </w:tcPr>
          <w:p w14:paraId="3F0E7D2F"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Most processes are in place to ensure indirect costs are properly and correctly recorded and allocated to projects/programs, but they are not approved.</w:t>
            </w:r>
          </w:p>
        </w:tc>
        <w:tc>
          <w:tcPr>
            <w:tcW w:w="810" w:type="pct"/>
            <w:gridSpan w:val="3"/>
            <w:tcBorders>
              <w:top w:val="single" w:sz="4" w:space="0" w:color="auto"/>
              <w:left w:val="nil"/>
              <w:bottom w:val="single" w:sz="4" w:space="0" w:color="auto"/>
              <w:right w:val="single" w:sz="4" w:space="0" w:color="auto"/>
            </w:tcBorders>
            <w:shd w:val="clear" w:color="auto" w:fill="auto"/>
          </w:tcPr>
          <w:p w14:paraId="29E55B2D"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All processes are designed, </w:t>
            </w:r>
            <w:proofErr w:type="gramStart"/>
            <w:r w:rsidRPr="00B057C2">
              <w:rPr>
                <w:rFonts w:ascii="Times New Roman" w:eastAsia="Malgun Gothic" w:hAnsi="Times New Roman" w:cs="Times New Roman"/>
                <w:b/>
                <w:bCs/>
                <w:sz w:val="14"/>
                <w:szCs w:val="14"/>
                <w:lang w:eastAsia="ko-KR"/>
              </w:rPr>
              <w:t>documented</w:t>
            </w:r>
            <w:proofErr w:type="gramEnd"/>
            <w:r w:rsidRPr="00B057C2">
              <w:rPr>
                <w:rFonts w:ascii="Times New Roman" w:eastAsia="Malgun Gothic" w:hAnsi="Times New Roman" w:cs="Times New Roman"/>
                <w:b/>
                <w:bCs/>
                <w:sz w:val="14"/>
                <w:szCs w:val="14"/>
                <w:lang w:eastAsia="ko-KR"/>
              </w:rPr>
              <w:t xml:space="preserve"> and approved to ensure indirect costs are properly recorded and correctly allocated to projects/programs.</w:t>
            </w:r>
          </w:p>
        </w:tc>
        <w:tc>
          <w:tcPr>
            <w:tcW w:w="692" w:type="pct"/>
            <w:tcBorders>
              <w:top w:val="single" w:sz="4" w:space="0" w:color="auto"/>
              <w:left w:val="nil"/>
              <w:bottom w:val="single" w:sz="4" w:space="0" w:color="auto"/>
              <w:right w:val="single" w:sz="4" w:space="0" w:color="auto"/>
            </w:tcBorders>
            <w:shd w:val="clear" w:color="auto" w:fill="auto"/>
          </w:tcPr>
          <w:p w14:paraId="5EE7A4CA"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Indirect costs are accurately recorded and allocated. This allows management to </w:t>
            </w:r>
            <w:proofErr w:type="gramStart"/>
            <w:r w:rsidRPr="00B057C2">
              <w:rPr>
                <w:rFonts w:ascii="Times New Roman" w:eastAsia="Malgun Gothic" w:hAnsi="Times New Roman" w:cs="Times New Roman"/>
                <w:b/>
                <w:bCs/>
                <w:sz w:val="14"/>
                <w:szCs w:val="14"/>
                <w:lang w:eastAsia="ko-KR"/>
              </w:rPr>
              <w:t>effectively and proactively control indirect costs</w:t>
            </w:r>
            <w:proofErr w:type="gramEnd"/>
            <w:r w:rsidRPr="00B057C2">
              <w:rPr>
                <w:rFonts w:ascii="Times New Roman" w:eastAsia="Malgun Gothic" w:hAnsi="Times New Roman" w:cs="Times New Roman"/>
                <w:b/>
                <w:bCs/>
                <w:sz w:val="14"/>
                <w:szCs w:val="14"/>
                <w:lang w:eastAsia="ko-KR"/>
              </w:rPr>
              <w:t xml:space="preserve">. </w:t>
            </w:r>
          </w:p>
        </w:tc>
      </w:tr>
      <w:tr w:rsidR="007C1BA3" w:rsidRPr="00B057C2" w14:paraId="4564DC74" w14:textId="77777777" w:rsidTr="00656414">
        <w:trPr>
          <w:cantSplit/>
          <w:trHeight w:val="3500"/>
        </w:trPr>
        <w:tc>
          <w:tcPr>
            <w:tcW w:w="1868" w:type="pct"/>
            <w:vMerge/>
            <w:tcBorders>
              <w:left w:val="single" w:sz="4" w:space="0" w:color="auto"/>
              <w:bottom w:val="single" w:sz="4" w:space="0" w:color="auto"/>
              <w:right w:val="single" w:sz="4" w:space="0" w:color="auto"/>
            </w:tcBorders>
            <w:shd w:val="clear" w:color="auto" w:fill="auto"/>
          </w:tcPr>
          <w:p w14:paraId="4428050F"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167" w:type="pct"/>
            <w:vMerge/>
            <w:tcBorders>
              <w:left w:val="nil"/>
              <w:bottom w:val="single" w:sz="4" w:space="0" w:color="auto"/>
              <w:right w:val="single" w:sz="4" w:space="0" w:color="auto"/>
            </w:tcBorders>
            <w:shd w:val="clear" w:color="auto" w:fill="auto"/>
            <w:textDirection w:val="btLr"/>
            <w:vAlign w:val="center"/>
          </w:tcPr>
          <w:p w14:paraId="4E56F920"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700" w:type="pct"/>
            <w:tcBorders>
              <w:top w:val="single" w:sz="4" w:space="0" w:color="auto"/>
              <w:left w:val="nil"/>
              <w:bottom w:val="single" w:sz="4" w:space="0" w:color="auto"/>
              <w:right w:val="single" w:sz="4" w:space="0" w:color="auto"/>
            </w:tcBorders>
            <w:shd w:val="clear" w:color="auto" w:fill="auto"/>
          </w:tcPr>
          <w:p w14:paraId="79A010F2"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project/program lacks the documented processes required to ensure indirect costs are properly and correctly recorded</w:t>
            </w:r>
            <w:r w:rsidRPr="00B057C2">
              <w:rPr>
                <w:rFonts w:ascii="Times New Roman" w:eastAsia="Malgun Gothic" w:hAnsi="Times New Roman" w:cs="Times New Roman"/>
                <w:bCs/>
                <w:sz w:val="14"/>
                <w:szCs w:val="14"/>
                <w:lang w:eastAsia="ko-KR"/>
              </w:rPr>
              <w:t xml:space="preserve"> and</w:t>
            </w:r>
            <w:r w:rsidRPr="00B057C2">
              <w:rPr>
                <w:rFonts w:ascii="Times New Roman" w:eastAsia="Malgun Gothic" w:hAnsi="Times New Roman" w:cs="Times New Roman"/>
                <w:sz w:val="14"/>
                <w:szCs w:val="14"/>
                <w:lang w:eastAsia="ko-KR"/>
              </w:rPr>
              <w:t xml:space="preserve"> allocated to projects/programs.</w:t>
            </w:r>
          </w:p>
          <w:p w14:paraId="0CB70955"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project/program is unable to verify whether indirect costs are charged to the appropriate indirect cost pool. </w:t>
            </w:r>
          </w:p>
          <w:p w14:paraId="64EDA74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0C36CE0C"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tc>
        <w:tc>
          <w:tcPr>
            <w:tcW w:w="763" w:type="pct"/>
            <w:gridSpan w:val="2"/>
            <w:tcBorders>
              <w:top w:val="single" w:sz="4" w:space="0" w:color="auto"/>
              <w:left w:val="nil"/>
              <w:bottom w:val="single" w:sz="4" w:space="0" w:color="auto"/>
              <w:right w:val="single" w:sz="4" w:space="0" w:color="auto"/>
            </w:tcBorders>
            <w:shd w:val="clear" w:color="auto" w:fill="auto"/>
          </w:tcPr>
          <w:p w14:paraId="2D8B5CE1"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project/program implements processes designed to ensure indirect costs are properly and correctly recorded</w:t>
            </w:r>
            <w:r w:rsidRPr="00B057C2">
              <w:rPr>
                <w:rFonts w:ascii="Times New Roman" w:eastAsia="Malgun Gothic" w:hAnsi="Times New Roman" w:cs="Times New Roman"/>
                <w:bCs/>
                <w:sz w:val="14"/>
                <w:szCs w:val="14"/>
                <w:lang w:eastAsia="ko-KR"/>
              </w:rPr>
              <w:t xml:space="preserve"> and</w:t>
            </w:r>
            <w:r w:rsidRPr="00B057C2">
              <w:rPr>
                <w:rFonts w:ascii="Times New Roman" w:eastAsia="Malgun Gothic" w:hAnsi="Times New Roman" w:cs="Times New Roman"/>
                <w:sz w:val="14"/>
                <w:szCs w:val="14"/>
                <w:lang w:eastAsia="ko-KR"/>
              </w:rPr>
              <w:t xml:space="preserve"> allocated to the project/program. However, the processes are not yet approved.  </w:t>
            </w:r>
          </w:p>
          <w:p w14:paraId="5676F842"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D1ED19F"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4"/>
                <w:lang w:eastAsia="ko-KR"/>
              </w:rPr>
              <w:t>Misapplied and unallocated indirect costs are identified and corrected periodically. This adversely impacts projections of project/program Estimate at Completion (EAC).</w:t>
            </w:r>
          </w:p>
          <w:p w14:paraId="125C8BD8"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036D911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Most indirect costs are charged to the appropriate indirect cost pool. Indirect cost reports documenting the current year’s indirect budget by cost element, indirect charge numbers, and cost collection account structure. This results in indirect costs not being properly aligned with indirect budgets.</w:t>
            </w:r>
          </w:p>
          <w:p w14:paraId="1D64255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tc>
        <w:tc>
          <w:tcPr>
            <w:tcW w:w="810" w:type="pct"/>
            <w:gridSpan w:val="3"/>
            <w:tcBorders>
              <w:top w:val="single" w:sz="4" w:space="0" w:color="auto"/>
              <w:left w:val="nil"/>
              <w:bottom w:val="single" w:sz="4" w:space="0" w:color="auto"/>
              <w:right w:val="single" w:sz="4" w:space="0" w:color="auto"/>
            </w:tcBorders>
            <w:shd w:val="clear" w:color="auto" w:fill="auto"/>
          </w:tcPr>
          <w:p w14:paraId="25F8D8A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project/program implements documented and approved processes designed to ensure indirect costs are properly and correctly recorded</w:t>
            </w:r>
            <w:r w:rsidRPr="00B057C2">
              <w:rPr>
                <w:rFonts w:ascii="Times New Roman" w:eastAsia="Malgun Gothic" w:hAnsi="Times New Roman" w:cs="Times New Roman"/>
                <w:bCs/>
                <w:sz w:val="14"/>
                <w:szCs w:val="14"/>
                <w:lang w:eastAsia="ko-KR"/>
              </w:rPr>
              <w:t xml:space="preserve"> and</w:t>
            </w:r>
            <w:r w:rsidRPr="00B057C2">
              <w:rPr>
                <w:rFonts w:ascii="Times New Roman" w:eastAsia="Malgun Gothic" w:hAnsi="Times New Roman" w:cs="Times New Roman"/>
                <w:sz w:val="14"/>
                <w:szCs w:val="14"/>
                <w:lang w:eastAsia="ko-KR"/>
              </w:rPr>
              <w:t xml:space="preserve"> allocated to the project/program. Management responsibility and authority are clearly defined in the processes. </w:t>
            </w:r>
          </w:p>
          <w:p w14:paraId="569CC0BB"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569AB101"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Misapplied and unallocated indirect costs are identified, </w:t>
            </w:r>
            <w:proofErr w:type="gramStart"/>
            <w:r w:rsidRPr="00B057C2">
              <w:rPr>
                <w:rFonts w:ascii="Times New Roman" w:eastAsia="Malgun Gothic" w:hAnsi="Times New Roman" w:cs="Times New Roman"/>
                <w:sz w:val="14"/>
                <w:szCs w:val="14"/>
                <w:lang w:eastAsia="ko-KR"/>
              </w:rPr>
              <w:t>tracked</w:t>
            </w:r>
            <w:proofErr w:type="gramEnd"/>
            <w:r w:rsidRPr="00B057C2">
              <w:rPr>
                <w:rFonts w:ascii="Times New Roman" w:eastAsia="Malgun Gothic" w:hAnsi="Times New Roman" w:cs="Times New Roman"/>
                <w:sz w:val="14"/>
                <w:szCs w:val="14"/>
                <w:lang w:eastAsia="ko-KR"/>
              </w:rPr>
              <w:t xml:space="preserve"> and corrected immediately, no later than the following accounting period, providing management with insight to make timely decisions.</w:t>
            </w:r>
          </w:p>
          <w:p w14:paraId="078562DC"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  </w:t>
            </w:r>
          </w:p>
          <w:p w14:paraId="232E5030"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All indirect costs are charged to the appropriate indirect cost pool and correctly allocated to the applicable project/program. Indirect costs are monitored each </w:t>
            </w:r>
            <w:proofErr w:type="gramStart"/>
            <w:r w:rsidRPr="00B057C2">
              <w:rPr>
                <w:rFonts w:ascii="Times New Roman" w:eastAsia="Malgun Gothic" w:hAnsi="Times New Roman" w:cs="Times New Roman"/>
                <w:sz w:val="14"/>
                <w:szCs w:val="14"/>
                <w:lang w:eastAsia="ko-KR"/>
              </w:rPr>
              <w:t>month</w:t>
            </w:r>
            <w:proofErr w:type="gramEnd"/>
            <w:r w:rsidRPr="00B057C2">
              <w:rPr>
                <w:rFonts w:ascii="Times New Roman" w:eastAsia="Malgun Gothic" w:hAnsi="Times New Roman" w:cs="Times New Roman"/>
                <w:sz w:val="14"/>
                <w:szCs w:val="14"/>
                <w:lang w:eastAsia="ko-KR"/>
              </w:rPr>
              <w:t xml:space="preserve"> ensuring they are consistent with the budgets.  Any mischarges corrected immediately, no later than the following month. This allows accurate variance analysis and EAC projections.</w:t>
            </w:r>
          </w:p>
          <w:p w14:paraId="42C7191B"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tc>
        <w:tc>
          <w:tcPr>
            <w:tcW w:w="692" w:type="pct"/>
            <w:tcBorders>
              <w:top w:val="single" w:sz="4" w:space="0" w:color="auto"/>
              <w:left w:val="nil"/>
              <w:bottom w:val="single" w:sz="4" w:space="0" w:color="auto"/>
              <w:right w:val="single" w:sz="4" w:space="0" w:color="auto"/>
            </w:tcBorders>
            <w:shd w:val="clear" w:color="auto" w:fill="auto"/>
          </w:tcPr>
          <w:p w14:paraId="6B1AE837"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project/program proactively monitors indirect costs each month to ensure they are accurately recorded and allocated.  This allows the project/program to immediately disclose issues and provide the customer with </w:t>
            </w:r>
            <w:proofErr w:type="gramStart"/>
            <w:r w:rsidRPr="00B057C2">
              <w:rPr>
                <w:rFonts w:ascii="Times New Roman" w:eastAsia="Malgun Gothic" w:hAnsi="Times New Roman" w:cs="Times New Roman"/>
                <w:bCs/>
                <w:sz w:val="14"/>
                <w:szCs w:val="14"/>
                <w:lang w:eastAsia="ko-KR"/>
              </w:rPr>
              <w:t>real time</w:t>
            </w:r>
            <w:proofErr w:type="gramEnd"/>
            <w:r w:rsidRPr="00B057C2">
              <w:rPr>
                <w:rFonts w:ascii="Times New Roman" w:eastAsia="Malgun Gothic" w:hAnsi="Times New Roman" w:cs="Times New Roman"/>
                <w:bCs/>
                <w:sz w:val="14"/>
                <w:szCs w:val="14"/>
                <w:lang w:eastAsia="ko-KR"/>
              </w:rPr>
              <w:t xml:space="preserve"> information.</w:t>
            </w:r>
          </w:p>
          <w:p w14:paraId="024B63CB"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2140261C"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A formal monthly business rhythm ensures incurred indirect costs are consistent with the budgets and promotes variance analysis resulting in successful cause/impact/corrective action. Metrics are collected and documented automatically ensuring trends are immediately identified, disclosed to the customer, and corrected allowing the project/program to achieve and maintain cost targets.</w:t>
            </w:r>
          </w:p>
          <w:p w14:paraId="3502BEF7" w14:textId="77777777" w:rsidR="007C1BA3" w:rsidRPr="00B057C2" w:rsidRDefault="007C1BA3" w:rsidP="00656414">
            <w:pPr>
              <w:spacing w:line="259" w:lineRule="auto"/>
              <w:rPr>
                <w:rFonts w:ascii="Times New Roman" w:eastAsia="Malgun Gothic" w:hAnsi="Times New Roman" w:cs="Times New Roman"/>
                <w:sz w:val="12"/>
                <w:szCs w:val="12"/>
                <w:lang w:eastAsia="ko-KR"/>
              </w:rPr>
            </w:pPr>
            <w:r w:rsidRPr="00B057C2">
              <w:rPr>
                <w:rFonts w:ascii="Times New Roman" w:eastAsia="Malgun Gothic" w:hAnsi="Times New Roman" w:cs="Times New Roman"/>
                <w:sz w:val="14"/>
                <w:szCs w:val="14"/>
                <w:lang w:eastAsia="ko-KR"/>
              </w:rPr>
              <w:t>Indirect cost allocation is continuously optimized such that the project/program does not experience significant year-end adjustments.</w:t>
            </w:r>
          </w:p>
        </w:tc>
      </w:tr>
    </w:tbl>
    <w:p w14:paraId="496A15FF" w14:textId="77777777" w:rsidR="007C1BA3" w:rsidRDefault="007C1BA3" w:rsidP="007C1BA3">
      <w:pPr>
        <w:rPr>
          <w:rFonts w:ascii="Times New Roman" w:hAnsi="Times New Roman" w:cs="Times New Roman"/>
          <w:sz w:val="16"/>
          <w:szCs w:val="16"/>
        </w:rPr>
      </w:pPr>
      <w:r>
        <w:rPr>
          <w:rFonts w:ascii="Times New Roman" w:hAnsi="Times New Roman" w:cs="Times New Roman"/>
          <w:sz w:val="16"/>
          <w:szCs w:val="16"/>
        </w:rPr>
        <w:br w:type="page"/>
      </w:r>
    </w:p>
    <w:tbl>
      <w:tblPr>
        <w:tblW w:w="5000" w:type="pct"/>
        <w:tblLayout w:type="fixed"/>
        <w:tblCellMar>
          <w:left w:w="86" w:type="dxa"/>
          <w:bottom w:w="14" w:type="dxa"/>
          <w:right w:w="86" w:type="dxa"/>
        </w:tblCellMar>
        <w:tblLook w:val="04A0" w:firstRow="1" w:lastRow="0" w:firstColumn="1" w:lastColumn="0" w:noHBand="0" w:noVBand="1"/>
      </w:tblPr>
      <w:tblGrid>
        <w:gridCol w:w="4645"/>
        <w:gridCol w:w="546"/>
        <w:gridCol w:w="1601"/>
        <w:gridCol w:w="1437"/>
        <w:gridCol w:w="531"/>
        <w:gridCol w:w="1077"/>
        <w:gridCol w:w="1145"/>
        <w:gridCol w:w="1968"/>
      </w:tblGrid>
      <w:tr w:rsidR="007C1BA3" w:rsidRPr="00B057C2" w14:paraId="54D1EAD6" w14:textId="77777777" w:rsidTr="00656414">
        <w:trPr>
          <w:trHeight w:val="350"/>
        </w:trPr>
        <w:tc>
          <w:tcPr>
            <w:tcW w:w="1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AB8E6"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E: INDIRECT BUDGET AND COST MANAGEMENT</w:t>
            </w:r>
          </w:p>
        </w:tc>
        <w:tc>
          <w:tcPr>
            <w:tcW w:w="3207"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2F3FA31" w14:textId="77777777" w:rsidR="007C1BA3" w:rsidRPr="00B057C2" w:rsidRDefault="007C1BA3" w:rsidP="00656414">
            <w:pPr>
              <w:keepNext/>
              <w:keepLines/>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07AA3037" w14:textId="77777777" w:rsidTr="00656414">
        <w:trPr>
          <w:trHeight w:val="350"/>
        </w:trPr>
        <w:tc>
          <w:tcPr>
            <w:tcW w:w="1793" w:type="pct"/>
            <w:tcBorders>
              <w:top w:val="single" w:sz="4" w:space="0" w:color="auto"/>
              <w:left w:val="single" w:sz="4" w:space="0" w:color="auto"/>
              <w:right w:val="single" w:sz="4" w:space="0" w:color="auto"/>
            </w:tcBorders>
            <w:shd w:val="clear" w:color="auto" w:fill="auto"/>
            <w:noWrap/>
            <w:vAlign w:val="center"/>
            <w:hideMark/>
          </w:tcPr>
          <w:p w14:paraId="142B070F" w14:textId="77777777" w:rsidR="007C1BA3" w:rsidRPr="00B057C2" w:rsidRDefault="007C1BA3" w:rsidP="00656414">
            <w:pPr>
              <w:keepNext/>
              <w:keepLines/>
              <w:spacing w:line="259" w:lineRule="auto"/>
              <w:rPr>
                <w:rFonts w:ascii="Times New Roman" w:eastAsia="Malgun Gothic" w:hAnsi="Times New Roman" w:cs="Times New Roman"/>
                <w:b/>
                <w:bCs/>
                <w:sz w:val="14"/>
                <w:szCs w:val="14"/>
                <w:lang w:eastAsia="ko-KR"/>
              </w:rPr>
            </w:pPr>
          </w:p>
        </w:tc>
        <w:tc>
          <w:tcPr>
            <w:tcW w:w="1384" w:type="pct"/>
            <w:gridSpan w:val="3"/>
            <w:tcBorders>
              <w:top w:val="nil"/>
              <w:left w:val="single" w:sz="4" w:space="0" w:color="auto"/>
              <w:bottom w:val="single" w:sz="4" w:space="0" w:color="auto"/>
              <w:right w:val="nil"/>
            </w:tcBorders>
            <w:shd w:val="clear" w:color="auto" w:fill="auto"/>
            <w:vAlign w:val="center"/>
            <w:hideMark/>
          </w:tcPr>
          <w:p w14:paraId="51BA92D4" w14:textId="77777777" w:rsidR="007C1BA3" w:rsidRPr="00B057C2" w:rsidRDefault="007C1BA3" w:rsidP="00656414">
            <w:pPr>
              <w:keepNext/>
              <w:keepLines/>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21" w:type="pct"/>
            <w:gridSpan w:val="2"/>
            <w:tcBorders>
              <w:top w:val="nil"/>
              <w:left w:val="nil"/>
              <w:bottom w:val="single" w:sz="4" w:space="0" w:color="auto"/>
              <w:right w:val="nil"/>
            </w:tcBorders>
            <w:shd w:val="clear" w:color="auto" w:fill="auto"/>
            <w:vAlign w:val="center"/>
            <w:hideMark/>
          </w:tcPr>
          <w:p w14:paraId="7D9FBAAF" w14:textId="77777777" w:rsidR="007C1BA3" w:rsidRPr="00B057C2" w:rsidRDefault="007C1BA3" w:rsidP="00656414">
            <w:pPr>
              <w:keepNext/>
              <w:keepLines/>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MEDIUM</w:t>
            </w:r>
          </w:p>
        </w:tc>
        <w:tc>
          <w:tcPr>
            <w:tcW w:w="441" w:type="pct"/>
            <w:tcBorders>
              <w:top w:val="nil"/>
              <w:left w:val="nil"/>
              <w:bottom w:val="single" w:sz="4" w:space="0" w:color="auto"/>
              <w:right w:val="nil"/>
            </w:tcBorders>
            <w:shd w:val="clear" w:color="auto" w:fill="auto"/>
            <w:vAlign w:val="center"/>
          </w:tcPr>
          <w:p w14:paraId="73C9CC73" w14:textId="77777777" w:rsidR="007C1BA3" w:rsidRPr="00B057C2" w:rsidRDefault="007C1BA3" w:rsidP="00656414">
            <w:pPr>
              <w:keepNext/>
              <w:keepLines/>
              <w:spacing w:line="259" w:lineRule="auto"/>
              <w:rPr>
                <w:rFonts w:ascii="Times New Roman" w:eastAsia="Malgun Gothic" w:hAnsi="Times New Roman" w:cs="Times New Roman"/>
                <w:b/>
                <w:bCs/>
                <w:sz w:val="16"/>
                <w:szCs w:val="16"/>
                <w:lang w:eastAsia="ko-KR"/>
              </w:rPr>
            </w:pPr>
          </w:p>
        </w:tc>
        <w:tc>
          <w:tcPr>
            <w:tcW w:w="761" w:type="pct"/>
            <w:tcBorders>
              <w:top w:val="nil"/>
              <w:left w:val="nil"/>
              <w:bottom w:val="single" w:sz="4" w:space="0" w:color="auto"/>
              <w:right w:val="single" w:sz="4" w:space="0" w:color="auto"/>
            </w:tcBorders>
            <w:shd w:val="clear" w:color="auto" w:fill="auto"/>
            <w:vAlign w:val="center"/>
            <w:hideMark/>
          </w:tcPr>
          <w:p w14:paraId="1FB541CE" w14:textId="77777777" w:rsidR="007C1BA3" w:rsidRPr="00B057C2" w:rsidRDefault="007C1BA3" w:rsidP="00656414">
            <w:pPr>
              <w:keepNext/>
              <w:keepLines/>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7C3BDA0B" w14:textId="77777777" w:rsidTr="00656414">
        <w:trPr>
          <w:trHeight w:val="350"/>
        </w:trPr>
        <w:tc>
          <w:tcPr>
            <w:tcW w:w="1793" w:type="pct"/>
            <w:tcBorders>
              <w:left w:val="single" w:sz="4" w:space="0" w:color="auto"/>
              <w:bottom w:val="single" w:sz="4" w:space="0" w:color="auto"/>
              <w:right w:val="single" w:sz="4" w:space="0" w:color="auto"/>
            </w:tcBorders>
            <w:shd w:val="clear" w:color="auto" w:fill="auto"/>
            <w:noWrap/>
            <w:vAlign w:val="center"/>
            <w:hideMark/>
          </w:tcPr>
          <w:p w14:paraId="2708602F" w14:textId="77777777" w:rsidR="007C1BA3" w:rsidRPr="00B057C2" w:rsidRDefault="007C1BA3" w:rsidP="00656414">
            <w:pPr>
              <w:keepNext/>
              <w:keepLines/>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 xml:space="preserve">E.4. Indirect Variance Analysis </w:t>
            </w:r>
          </w:p>
        </w:tc>
        <w:tc>
          <w:tcPr>
            <w:tcW w:w="211" w:type="pct"/>
            <w:tcBorders>
              <w:top w:val="nil"/>
              <w:left w:val="single" w:sz="4" w:space="0" w:color="auto"/>
              <w:bottom w:val="single" w:sz="4" w:space="0" w:color="auto"/>
              <w:right w:val="single" w:sz="4" w:space="0" w:color="auto"/>
            </w:tcBorders>
            <w:shd w:val="clear" w:color="auto" w:fill="auto"/>
            <w:vAlign w:val="center"/>
          </w:tcPr>
          <w:p w14:paraId="075EB961" w14:textId="77777777" w:rsidR="007C1BA3" w:rsidRPr="00B057C2" w:rsidRDefault="007C1BA3" w:rsidP="00656414">
            <w:pPr>
              <w:keepNext/>
              <w:keepLines/>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18" w:type="pct"/>
            <w:tcBorders>
              <w:top w:val="nil"/>
              <w:left w:val="nil"/>
              <w:bottom w:val="single" w:sz="4" w:space="0" w:color="auto"/>
              <w:right w:val="single" w:sz="4" w:space="0" w:color="auto"/>
            </w:tcBorders>
            <w:shd w:val="clear" w:color="auto" w:fill="auto"/>
            <w:vAlign w:val="center"/>
            <w:hideMark/>
          </w:tcPr>
          <w:p w14:paraId="57FA6A98" w14:textId="77777777" w:rsidR="007C1BA3" w:rsidRPr="00B057C2" w:rsidRDefault="007C1BA3" w:rsidP="00656414">
            <w:pPr>
              <w:keepNext/>
              <w:keepLines/>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60" w:type="pct"/>
            <w:gridSpan w:val="2"/>
            <w:tcBorders>
              <w:top w:val="nil"/>
              <w:left w:val="nil"/>
              <w:bottom w:val="single" w:sz="4" w:space="0" w:color="auto"/>
              <w:right w:val="single" w:sz="4" w:space="0" w:color="auto"/>
            </w:tcBorders>
            <w:shd w:val="clear" w:color="auto" w:fill="auto"/>
            <w:vAlign w:val="center"/>
            <w:hideMark/>
          </w:tcPr>
          <w:p w14:paraId="3CD83770" w14:textId="77777777" w:rsidR="007C1BA3" w:rsidRPr="00B057C2" w:rsidRDefault="007C1BA3" w:rsidP="00656414">
            <w:pPr>
              <w:keepNext/>
              <w:keepLines/>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858" w:type="pct"/>
            <w:gridSpan w:val="2"/>
            <w:tcBorders>
              <w:top w:val="nil"/>
              <w:left w:val="nil"/>
              <w:bottom w:val="single" w:sz="4" w:space="0" w:color="auto"/>
              <w:right w:val="single" w:sz="4" w:space="0" w:color="auto"/>
            </w:tcBorders>
            <w:shd w:val="clear" w:color="auto" w:fill="auto"/>
            <w:vAlign w:val="center"/>
            <w:hideMark/>
          </w:tcPr>
          <w:p w14:paraId="4DD3A4F2" w14:textId="77777777" w:rsidR="007C1BA3" w:rsidRPr="00B057C2" w:rsidRDefault="007C1BA3" w:rsidP="00656414">
            <w:pPr>
              <w:keepNext/>
              <w:keepLines/>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761" w:type="pct"/>
            <w:tcBorders>
              <w:top w:val="nil"/>
              <w:left w:val="nil"/>
              <w:bottom w:val="single" w:sz="4" w:space="0" w:color="auto"/>
              <w:right w:val="single" w:sz="4" w:space="0" w:color="auto"/>
            </w:tcBorders>
            <w:shd w:val="clear" w:color="auto" w:fill="auto"/>
            <w:vAlign w:val="center"/>
            <w:hideMark/>
          </w:tcPr>
          <w:p w14:paraId="4B6BA8E9" w14:textId="77777777" w:rsidR="007C1BA3" w:rsidRPr="00B057C2" w:rsidRDefault="007C1BA3" w:rsidP="00656414">
            <w:pPr>
              <w:keepNext/>
              <w:keepLines/>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6C7309EC" w14:textId="77777777" w:rsidTr="00656414">
        <w:trPr>
          <w:cantSplit/>
          <w:trHeight w:val="1250"/>
        </w:trPr>
        <w:tc>
          <w:tcPr>
            <w:tcW w:w="1793" w:type="pct"/>
            <w:vMerge w:val="restart"/>
            <w:tcBorders>
              <w:top w:val="single" w:sz="4" w:space="0" w:color="auto"/>
              <w:left w:val="single" w:sz="4" w:space="0" w:color="auto"/>
              <w:right w:val="single" w:sz="4" w:space="0" w:color="auto"/>
            </w:tcBorders>
            <w:shd w:val="clear" w:color="auto" w:fill="auto"/>
          </w:tcPr>
          <w:p w14:paraId="1F28CB50" w14:textId="77777777" w:rsidR="007C1BA3" w:rsidRPr="00B057C2" w:rsidRDefault="007C1BA3" w:rsidP="00656414">
            <w:pPr>
              <w:keepNext/>
              <w:keepLines/>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Actual indirect costs are regularly compared to indirect budgets to identify, analyze, and report variances and corrective actions. Ongoing indirect variance analysis provides visibility into potential indirect cost overruns or underruns and the opportunity to develop and implement management action plans to meet project objectives. </w:t>
            </w:r>
          </w:p>
          <w:p w14:paraId="7B0C8484" w14:textId="77777777" w:rsidR="007C1BA3" w:rsidRPr="00B057C2" w:rsidRDefault="007C1BA3" w:rsidP="00656414">
            <w:pPr>
              <w:keepNext/>
              <w:keepLines/>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Indirect costs represent a significant part of a project/program’s total cost and variances associated with indirect budgets must be understood, monitored, analyzed, controlled, and integrated into planning, reporting, forecasting, and decision-making.  </w:t>
            </w:r>
          </w:p>
          <w:p w14:paraId="2A44AE98" w14:textId="77777777" w:rsidR="007C1BA3" w:rsidRPr="00B057C2" w:rsidRDefault="007C1BA3" w:rsidP="00656414">
            <w:pPr>
              <w:keepNext/>
              <w:keepLines/>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Generally, Control Account Managers (CAMs) have little or no direct responsibility and/or control associated with analysis of indirect budgets and actual indirect costs. Commonly, it is the role and responsibility of management assigned to oversee indirect budgets and actual costs, to engage in recurring analysis and communicating the results of indirect variance analysis to the appropriate project/program personnel. Project managers, CAMs, and others are responsible for knowing and integrating the results of indirect variance analysis into project/program planning, control, and decision-making.    </w:t>
            </w:r>
          </w:p>
          <w:p w14:paraId="27EAD3C3" w14:textId="77777777" w:rsidR="007C1BA3" w:rsidRPr="00B057C2" w:rsidRDefault="007C1BA3" w:rsidP="00656414">
            <w:pPr>
              <w:keepNext/>
              <w:keepLines/>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Items to consider include:</w:t>
            </w:r>
          </w:p>
          <w:p w14:paraId="76CAB1CF" w14:textId="77777777" w:rsidR="007C1BA3" w:rsidRPr="00B057C2" w:rsidRDefault="007C1BA3" w:rsidP="00656414">
            <w:pPr>
              <w:keepNext/>
              <w:keepLines/>
              <w:numPr>
                <w:ilvl w:val="0"/>
                <w:numId w:val="9"/>
              </w:numPr>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Documented processes establish indirect thresholds and indirect cost variance </w:t>
            </w:r>
            <w:proofErr w:type="gramStart"/>
            <w:r w:rsidRPr="00B057C2">
              <w:rPr>
                <w:rFonts w:ascii="Times New Roman" w:eastAsia="Malgun Gothic" w:hAnsi="Times New Roman" w:cs="Times New Roman"/>
                <w:sz w:val="14"/>
                <w:szCs w:val="14"/>
              </w:rPr>
              <w:t>analysis</w:t>
            </w:r>
            <w:proofErr w:type="gramEnd"/>
          </w:p>
          <w:p w14:paraId="59144776" w14:textId="77777777" w:rsidR="007C1BA3" w:rsidRPr="00B057C2" w:rsidRDefault="007C1BA3" w:rsidP="00656414">
            <w:pPr>
              <w:keepNext/>
              <w:keepLines/>
              <w:numPr>
                <w:ilvl w:val="0"/>
                <w:numId w:val="9"/>
              </w:numPr>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Indirect cost management corrective actions resulting from indirect variances, when applicable</w:t>
            </w:r>
          </w:p>
          <w:p w14:paraId="7A065E0B" w14:textId="77777777" w:rsidR="007C1BA3" w:rsidRPr="00B057C2" w:rsidRDefault="007C1BA3" w:rsidP="00656414">
            <w:pPr>
              <w:keepNext/>
              <w:keepLines/>
              <w:numPr>
                <w:ilvl w:val="0"/>
                <w:numId w:val="9"/>
              </w:numPr>
              <w:autoSpaceDE w:val="0"/>
              <w:autoSpaceDN w:val="0"/>
              <w:adjustRightInd w:val="0"/>
              <w:ind w:left="244" w:hanging="158"/>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Accounting disclosure statement (e.g., Cost Accounting Standards (CAS)), as applicable</w:t>
            </w:r>
          </w:p>
          <w:p w14:paraId="6152C694" w14:textId="77777777" w:rsidR="007C1BA3" w:rsidRPr="00B057C2" w:rsidRDefault="007C1BA3" w:rsidP="00656414">
            <w:pPr>
              <w:keepNext/>
              <w:keepLines/>
              <w:numPr>
                <w:ilvl w:val="0"/>
                <w:numId w:val="9"/>
              </w:numPr>
              <w:autoSpaceDE w:val="0"/>
              <w:autoSpaceDN w:val="0"/>
              <w:adjustRightInd w:val="0"/>
              <w:ind w:left="244" w:hanging="158"/>
              <w:textAlignment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Cs/>
                <w:sz w:val="14"/>
                <w:szCs w:val="14"/>
                <w:lang w:eastAsia="ko-KR"/>
              </w:rPr>
              <w:t>Other</w:t>
            </w:r>
          </w:p>
          <w:p w14:paraId="3F98FBE6" w14:textId="77777777" w:rsidR="007C1BA3" w:rsidRPr="00B057C2" w:rsidRDefault="007C1BA3" w:rsidP="00656414">
            <w:pPr>
              <w:keepNext/>
              <w:keepLines/>
              <w:autoSpaceDE w:val="0"/>
              <w:autoSpaceDN w:val="0"/>
              <w:adjustRightInd w:val="0"/>
              <w:ind w:left="900"/>
              <w:textAlignment w:val="center"/>
              <w:rPr>
                <w:rFonts w:ascii="Times New Roman" w:eastAsia="Malgun Gothic" w:hAnsi="Times New Roman" w:cs="Times New Roman"/>
                <w:b/>
                <w:bCs/>
                <w:sz w:val="14"/>
                <w:szCs w:val="14"/>
                <w:lang w:eastAsia="ko-KR"/>
              </w:rPr>
            </w:pPr>
          </w:p>
          <w:p w14:paraId="6B04821D"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Indirect Variance Analysis should be integrated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p w14:paraId="27009164"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sz w:val="14"/>
                <w:szCs w:val="14"/>
                <w:lang w:eastAsia="ko-KR"/>
              </w:rPr>
            </w:pPr>
          </w:p>
          <w:p w14:paraId="5BD670BC"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i/>
                <w:iCs/>
                <w:sz w:val="14"/>
                <w:szCs w:val="14"/>
              </w:rPr>
              <w:t xml:space="preserve">References: </w:t>
            </w:r>
            <w:r w:rsidRPr="00B057C2">
              <w:rPr>
                <w:rFonts w:ascii="Times New Roman" w:eastAsia="Malgun Gothic" w:hAnsi="Times New Roman" w:cs="Times New Roman"/>
                <w:color w:val="000000"/>
                <w:sz w:val="14"/>
                <w:szCs w:val="14"/>
              </w:rPr>
              <w:t xml:space="preserve">NDIA EVMS EIA-748-D Intent Guide GL 24; DoD EVMSIG GL 24; DOE CAG GL 24; EIA748-D </w:t>
            </w:r>
          </w:p>
          <w:p w14:paraId="4CAFBA1B" w14:textId="77777777" w:rsidR="007C1BA3" w:rsidRPr="00B057C2" w:rsidRDefault="007C1BA3" w:rsidP="00656414">
            <w:pPr>
              <w:tabs>
                <w:tab w:val="left" w:pos="3030"/>
              </w:tabs>
              <w:spacing w:after="160" w:line="259" w:lineRule="auto"/>
              <w:rPr>
                <w:rFonts w:ascii="Calibri" w:eastAsia="Malgun Gothic" w:hAnsi="Calibri" w:cs="Arial"/>
                <w:sz w:val="14"/>
                <w:szCs w:val="14"/>
              </w:rPr>
            </w:pPr>
          </w:p>
        </w:tc>
        <w:tc>
          <w:tcPr>
            <w:tcW w:w="211" w:type="pct"/>
            <w:vMerge w:val="restart"/>
            <w:tcBorders>
              <w:top w:val="single" w:sz="4" w:space="0" w:color="auto"/>
              <w:left w:val="nil"/>
              <w:right w:val="single" w:sz="4" w:space="0" w:color="auto"/>
            </w:tcBorders>
            <w:shd w:val="clear" w:color="auto" w:fill="auto"/>
            <w:textDirection w:val="btLr"/>
            <w:vAlign w:val="center"/>
          </w:tcPr>
          <w:p w14:paraId="0C838789" w14:textId="77777777" w:rsidR="007C1BA3" w:rsidRPr="00B057C2" w:rsidRDefault="007C1BA3" w:rsidP="00656414">
            <w:pPr>
              <w:keepNext/>
              <w:keepLines/>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618" w:type="pct"/>
            <w:tcBorders>
              <w:top w:val="single" w:sz="4" w:space="0" w:color="auto"/>
              <w:left w:val="nil"/>
              <w:bottom w:val="single" w:sz="4" w:space="0" w:color="auto"/>
              <w:right w:val="single" w:sz="4" w:space="0" w:color="auto"/>
            </w:tcBorders>
            <w:shd w:val="clear" w:color="auto" w:fill="auto"/>
          </w:tcPr>
          <w:p w14:paraId="2CF35190" w14:textId="77777777" w:rsidR="007C1BA3" w:rsidRPr="00B057C2" w:rsidRDefault="007C1BA3" w:rsidP="00656414">
            <w:pPr>
              <w:keepNext/>
              <w:keepLines/>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Some documented processes are in place to address the establishment of thresholds and performance of indirect variance analysis. </w:t>
            </w:r>
          </w:p>
        </w:tc>
        <w:tc>
          <w:tcPr>
            <w:tcW w:w="760" w:type="pct"/>
            <w:gridSpan w:val="2"/>
            <w:tcBorders>
              <w:top w:val="single" w:sz="4" w:space="0" w:color="auto"/>
              <w:left w:val="nil"/>
              <w:bottom w:val="single" w:sz="4" w:space="0" w:color="auto"/>
              <w:right w:val="single" w:sz="4" w:space="0" w:color="auto"/>
            </w:tcBorders>
            <w:shd w:val="clear" w:color="auto" w:fill="auto"/>
          </w:tcPr>
          <w:p w14:paraId="0D8CBD09" w14:textId="77777777" w:rsidR="007C1BA3" w:rsidRPr="00B057C2" w:rsidRDefault="007C1BA3" w:rsidP="00656414">
            <w:pPr>
              <w:keepNext/>
              <w:keepLines/>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Most of the processes are in place to address the establishment of indirect variance thresholds and performance of indirect variance analysis. </w:t>
            </w:r>
          </w:p>
        </w:tc>
        <w:tc>
          <w:tcPr>
            <w:tcW w:w="858" w:type="pct"/>
            <w:gridSpan w:val="2"/>
            <w:tcBorders>
              <w:top w:val="single" w:sz="4" w:space="0" w:color="auto"/>
              <w:left w:val="nil"/>
              <w:bottom w:val="single" w:sz="4" w:space="0" w:color="auto"/>
              <w:right w:val="single" w:sz="4" w:space="0" w:color="auto"/>
            </w:tcBorders>
            <w:shd w:val="clear" w:color="auto" w:fill="auto"/>
          </w:tcPr>
          <w:p w14:paraId="6B3CACD4" w14:textId="77777777" w:rsidR="007C1BA3" w:rsidRPr="00B057C2" w:rsidRDefault="007C1BA3" w:rsidP="00656414">
            <w:pPr>
              <w:keepNext/>
              <w:keepLines/>
              <w:spacing w:line="259" w:lineRule="auto"/>
              <w:rPr>
                <w:rFonts w:ascii="Times New Roman" w:eastAsia="Malgun Gothic" w:hAnsi="Times New Roman" w:cs="Times New Roman"/>
                <w:b/>
                <w:sz w:val="14"/>
                <w:szCs w:val="14"/>
                <w:lang w:eastAsia="ko-KR"/>
              </w:rPr>
            </w:pPr>
            <w:r w:rsidRPr="00B057C2">
              <w:rPr>
                <w:rFonts w:ascii="Times New Roman" w:eastAsia="Malgun Gothic" w:hAnsi="Times New Roman" w:cs="Times New Roman"/>
                <w:b/>
                <w:bCs/>
                <w:sz w:val="14"/>
                <w:szCs w:val="14"/>
                <w:lang w:eastAsia="ko-KR"/>
              </w:rPr>
              <w:t>All processes</w:t>
            </w:r>
            <w:r w:rsidRPr="00B057C2">
              <w:rPr>
                <w:rFonts w:ascii="Times New Roman" w:eastAsia="Malgun Gothic" w:hAnsi="Times New Roman" w:cs="Times New Roman"/>
                <w:b/>
                <w:sz w:val="14"/>
                <w:szCs w:val="14"/>
                <w:lang w:eastAsia="ko-KR"/>
              </w:rPr>
              <w:t xml:space="preserve"> addressing the establishment of thresholds and performance of indirect variance analysis are implemented. </w:t>
            </w:r>
            <w:r w:rsidRPr="00B057C2">
              <w:rPr>
                <w:rFonts w:ascii="Times New Roman" w:eastAsia="Malgun Gothic" w:hAnsi="Times New Roman" w:cs="Times New Roman"/>
                <w:b/>
                <w:bCs/>
                <w:sz w:val="14"/>
                <w:szCs w:val="14"/>
                <w:lang w:eastAsia="ko-KR"/>
              </w:rPr>
              <w:t xml:space="preserve">All indirect cost variances are identified and analyzed regularly to inform project/ program EAC. </w:t>
            </w:r>
          </w:p>
        </w:tc>
        <w:tc>
          <w:tcPr>
            <w:tcW w:w="761" w:type="pct"/>
            <w:tcBorders>
              <w:top w:val="single" w:sz="4" w:space="0" w:color="auto"/>
              <w:left w:val="nil"/>
              <w:bottom w:val="single" w:sz="4" w:space="0" w:color="auto"/>
              <w:right w:val="single" w:sz="4" w:space="0" w:color="auto"/>
            </w:tcBorders>
            <w:shd w:val="clear" w:color="auto" w:fill="auto"/>
          </w:tcPr>
          <w:p w14:paraId="11BF2174" w14:textId="77777777" w:rsidR="007C1BA3" w:rsidRPr="00B057C2" w:rsidRDefault="007C1BA3" w:rsidP="00656414">
            <w:pPr>
              <w:keepNext/>
              <w:keepLines/>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Indirect variances are managed proactively to implement corrective actions and mitigate the impacts of identified issues, where practical. </w:t>
            </w:r>
          </w:p>
        </w:tc>
      </w:tr>
      <w:tr w:rsidR="007C1BA3" w:rsidRPr="00B057C2" w14:paraId="1D71412E" w14:textId="77777777" w:rsidTr="00656414">
        <w:trPr>
          <w:cantSplit/>
          <w:trHeight w:val="3500"/>
        </w:trPr>
        <w:tc>
          <w:tcPr>
            <w:tcW w:w="1793" w:type="pct"/>
            <w:vMerge/>
            <w:tcBorders>
              <w:left w:val="single" w:sz="4" w:space="0" w:color="auto"/>
              <w:bottom w:val="single" w:sz="4" w:space="0" w:color="auto"/>
              <w:right w:val="single" w:sz="4" w:space="0" w:color="auto"/>
            </w:tcBorders>
            <w:shd w:val="clear" w:color="auto" w:fill="auto"/>
          </w:tcPr>
          <w:p w14:paraId="14509813" w14:textId="77777777" w:rsidR="007C1BA3" w:rsidRPr="00B057C2" w:rsidRDefault="007C1BA3" w:rsidP="00656414">
            <w:pPr>
              <w:keepLines/>
              <w:autoSpaceDE w:val="0"/>
              <w:autoSpaceDN w:val="0"/>
              <w:adjustRightInd w:val="0"/>
              <w:textAlignment w:val="center"/>
              <w:rPr>
                <w:rFonts w:ascii="Times New Roman" w:eastAsia="Malgun Gothic" w:hAnsi="Times New Roman" w:cs="Times New Roman"/>
                <w:sz w:val="14"/>
                <w:szCs w:val="14"/>
              </w:rPr>
            </w:pPr>
          </w:p>
        </w:tc>
        <w:tc>
          <w:tcPr>
            <w:tcW w:w="211" w:type="pct"/>
            <w:vMerge/>
            <w:tcBorders>
              <w:left w:val="nil"/>
              <w:bottom w:val="single" w:sz="4" w:space="0" w:color="auto"/>
              <w:right w:val="single" w:sz="4" w:space="0" w:color="auto"/>
            </w:tcBorders>
            <w:shd w:val="clear" w:color="auto" w:fill="auto"/>
            <w:textDirection w:val="btLr"/>
            <w:vAlign w:val="center"/>
          </w:tcPr>
          <w:p w14:paraId="72E6D5C2" w14:textId="77777777" w:rsidR="007C1BA3" w:rsidRPr="00B057C2" w:rsidRDefault="007C1BA3" w:rsidP="00656414">
            <w:pPr>
              <w:keepLines/>
              <w:spacing w:after="160" w:line="259" w:lineRule="auto"/>
              <w:ind w:left="113" w:right="113"/>
              <w:rPr>
                <w:rFonts w:ascii="Times New Roman" w:eastAsia="Malgun Gothic" w:hAnsi="Times New Roman" w:cs="Times New Roman"/>
                <w:sz w:val="14"/>
                <w:szCs w:val="14"/>
                <w:lang w:eastAsia="ko-KR"/>
              </w:rPr>
            </w:pPr>
          </w:p>
        </w:tc>
        <w:tc>
          <w:tcPr>
            <w:tcW w:w="618" w:type="pct"/>
            <w:tcBorders>
              <w:top w:val="single" w:sz="4" w:space="0" w:color="auto"/>
              <w:left w:val="nil"/>
              <w:bottom w:val="single" w:sz="4" w:space="0" w:color="auto"/>
              <w:right w:val="single" w:sz="4" w:space="0" w:color="auto"/>
            </w:tcBorders>
            <w:shd w:val="clear" w:color="auto" w:fill="auto"/>
            <w:tcMar>
              <w:left w:w="43" w:type="dxa"/>
              <w:right w:w="43" w:type="dxa"/>
            </w:tcMar>
          </w:tcPr>
          <w:p w14:paraId="1CA370E9"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project/program lacks the documented processes required to ensure thresholds are established and indirect variance analysis is conducted.</w:t>
            </w:r>
          </w:p>
          <w:p w14:paraId="452F50D1"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Indirect variance analysis results, if conducted, are infrequently used to inform project/program Estimates at Completion (EACs), and seldom result in corrective actions or adjustments to rates.</w:t>
            </w:r>
          </w:p>
          <w:p w14:paraId="433C4847" w14:textId="77777777" w:rsidR="007C1BA3" w:rsidRPr="00B057C2" w:rsidRDefault="007C1BA3" w:rsidP="00656414">
            <w:pPr>
              <w:keepLines/>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Some indirect thresholds and/or indirect cost variances and associated corrective actions are identified and reviewed for insight into their impact on overall project cost performance.  Typically, indirect variance analysis and/or corrective actions are only developed when performance significantly deviates from the indirect plans and decisions regarding rate adjustments and rate forecasts must be made impacting the EAC.</w:t>
            </w:r>
          </w:p>
        </w:tc>
        <w:tc>
          <w:tcPr>
            <w:tcW w:w="760" w:type="pct"/>
            <w:gridSpan w:val="2"/>
            <w:tcBorders>
              <w:top w:val="single" w:sz="4" w:space="0" w:color="auto"/>
              <w:left w:val="nil"/>
              <w:bottom w:val="single" w:sz="4" w:space="0" w:color="auto"/>
              <w:right w:val="single" w:sz="4" w:space="0" w:color="auto"/>
            </w:tcBorders>
            <w:shd w:val="clear" w:color="auto" w:fill="auto"/>
            <w:tcMar>
              <w:left w:w="43" w:type="dxa"/>
              <w:right w:w="43" w:type="dxa"/>
            </w:tcMar>
          </w:tcPr>
          <w:p w14:paraId="7AADAA4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project/program implements documented processes to ensure thresholds are established and indirect variance analysis and corrective actions conducted, but the processes are not yet approved. </w:t>
            </w:r>
          </w:p>
          <w:p w14:paraId="736A4181" w14:textId="77777777" w:rsidR="007C1BA3" w:rsidRPr="00B057C2" w:rsidRDefault="007C1BA3" w:rsidP="00656414">
            <w:pPr>
              <w:keepLines/>
              <w:spacing w:line="259" w:lineRule="auto"/>
              <w:rPr>
                <w:rFonts w:ascii="Times New Roman" w:eastAsia="Malgun Gothic" w:hAnsi="Times New Roman" w:cs="Times New Roman"/>
                <w:sz w:val="14"/>
                <w:szCs w:val="14"/>
                <w:lang w:eastAsia="ko-KR"/>
              </w:rPr>
            </w:pPr>
          </w:p>
          <w:p w14:paraId="4E5FD84A" w14:textId="77777777" w:rsidR="007C1BA3" w:rsidRPr="00B057C2" w:rsidRDefault="007C1BA3" w:rsidP="00656414">
            <w:pPr>
              <w:keepLines/>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Most of the indirect cost thresholds and variances are identified, </w:t>
            </w:r>
            <w:proofErr w:type="gramStart"/>
            <w:r w:rsidRPr="00B057C2">
              <w:rPr>
                <w:rFonts w:ascii="Times New Roman" w:eastAsia="Malgun Gothic" w:hAnsi="Times New Roman" w:cs="Times New Roman"/>
                <w:sz w:val="14"/>
                <w:szCs w:val="14"/>
                <w:lang w:eastAsia="ko-KR"/>
              </w:rPr>
              <w:t>documented</w:t>
            </w:r>
            <w:proofErr w:type="gramEnd"/>
            <w:r w:rsidRPr="00B057C2">
              <w:rPr>
                <w:rFonts w:ascii="Times New Roman" w:eastAsia="Malgun Gothic" w:hAnsi="Times New Roman" w:cs="Times New Roman"/>
                <w:sz w:val="14"/>
                <w:szCs w:val="14"/>
                <w:lang w:eastAsia="ko-KR"/>
              </w:rPr>
              <w:t xml:space="preserve"> and reviewed for insight into their impact on overall project cost performance.</w:t>
            </w:r>
            <w:r w:rsidRPr="00B057C2">
              <w:rPr>
                <w:rFonts w:ascii="Calibri" w:eastAsia="Malgun Gothic" w:hAnsi="Calibri" w:cs="Arial"/>
                <w:sz w:val="22"/>
                <w:szCs w:val="22"/>
                <w:lang w:eastAsia="ko-KR"/>
              </w:rPr>
              <w:t xml:space="preserve"> </w:t>
            </w:r>
            <w:r w:rsidRPr="00B057C2">
              <w:rPr>
                <w:rFonts w:ascii="Times New Roman" w:eastAsia="Malgun Gothic" w:hAnsi="Times New Roman" w:cs="Times New Roman"/>
                <w:sz w:val="14"/>
                <w:szCs w:val="14"/>
                <w:lang w:eastAsia="ko-KR"/>
              </w:rPr>
              <w:t xml:space="preserve">Some corrective actions to include rate adjustments are implemented to address identified issues.  </w:t>
            </w:r>
          </w:p>
          <w:p w14:paraId="4DF97469" w14:textId="77777777" w:rsidR="007C1BA3" w:rsidRPr="00B057C2" w:rsidRDefault="007C1BA3" w:rsidP="00656414">
            <w:pPr>
              <w:keepLines/>
              <w:spacing w:line="259" w:lineRule="auto"/>
              <w:rPr>
                <w:rFonts w:ascii="Times New Roman" w:eastAsia="Malgun Gothic" w:hAnsi="Times New Roman" w:cs="Times New Roman"/>
                <w:sz w:val="14"/>
                <w:szCs w:val="14"/>
                <w:lang w:eastAsia="ko-KR"/>
              </w:rPr>
            </w:pPr>
          </w:p>
          <w:p w14:paraId="75F3BEB3" w14:textId="77777777" w:rsidR="007C1BA3" w:rsidRPr="00B057C2" w:rsidRDefault="007C1BA3" w:rsidP="00656414">
            <w:pPr>
              <w:keepLines/>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However, not all indirect cost variances are identified or reviewed which limits management's ability to forecast future indirect cost performance as well as develop corrective action plans intended to regain project/program objectives.</w:t>
            </w:r>
          </w:p>
          <w:p w14:paraId="22E7E213" w14:textId="77777777" w:rsidR="007C1BA3" w:rsidRPr="00B057C2" w:rsidRDefault="007C1BA3" w:rsidP="00656414">
            <w:pPr>
              <w:keepLines/>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 </w:t>
            </w:r>
          </w:p>
          <w:p w14:paraId="34D8AEEC" w14:textId="77777777" w:rsidR="007C1BA3" w:rsidRPr="00B057C2" w:rsidRDefault="007C1BA3" w:rsidP="00656414">
            <w:pPr>
              <w:keepLines/>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impact of indirect variances is sometimes addressed at the project/program level within analyses and EACs.</w:t>
            </w:r>
            <w:r w:rsidRPr="00B057C2">
              <w:rPr>
                <w:rFonts w:ascii="Times New Roman" w:eastAsia="Malgun Gothic" w:hAnsi="Times New Roman" w:cs="Times New Roman"/>
                <w:sz w:val="14"/>
                <w:szCs w:val="14"/>
                <w:lang w:eastAsia="ko-KR"/>
              </w:rPr>
              <w:br/>
            </w:r>
            <w:r w:rsidRPr="00B057C2">
              <w:rPr>
                <w:rFonts w:ascii="Times New Roman" w:eastAsia="Malgun Gothic" w:hAnsi="Times New Roman" w:cs="Times New Roman"/>
                <w:sz w:val="14"/>
                <w:szCs w:val="14"/>
                <w:lang w:eastAsia="ko-KR"/>
              </w:rPr>
              <w:br/>
              <w:t xml:space="preserve">The Indirect Variance Analysis is coordinated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p>
        </w:tc>
        <w:tc>
          <w:tcPr>
            <w:tcW w:w="858" w:type="pct"/>
            <w:gridSpan w:val="2"/>
            <w:tcBorders>
              <w:top w:val="single" w:sz="4" w:space="0" w:color="auto"/>
              <w:left w:val="nil"/>
              <w:bottom w:val="single" w:sz="4" w:space="0" w:color="auto"/>
              <w:right w:val="single" w:sz="4" w:space="0" w:color="auto"/>
            </w:tcBorders>
            <w:shd w:val="clear" w:color="auto" w:fill="auto"/>
            <w:tcMar>
              <w:left w:w="43" w:type="dxa"/>
              <w:right w:w="43" w:type="dxa"/>
            </w:tcMar>
          </w:tcPr>
          <w:p w14:paraId="77BB5A2A"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project/program has documented and approved processes to ensure thresholds are established and indirect variance analysis and corrective actions are developed regularly. Indirect organization provides pending rate changes on a quarterly basis. </w:t>
            </w:r>
          </w:p>
          <w:p w14:paraId="697EF391" w14:textId="77777777" w:rsidR="007C1BA3" w:rsidRPr="00B057C2" w:rsidRDefault="007C1BA3" w:rsidP="00656414">
            <w:pPr>
              <w:keepLines/>
              <w:spacing w:after="120" w:line="259" w:lineRule="auto"/>
              <w:rPr>
                <w:rFonts w:ascii="Times New Roman" w:eastAsia="Malgun Gothic" w:hAnsi="Times New Roman" w:cs="Times New Roman"/>
                <w:sz w:val="14"/>
                <w:szCs w:val="14"/>
                <w:lang w:eastAsia="ko-KR"/>
              </w:rPr>
            </w:pPr>
            <w:proofErr w:type="gramStart"/>
            <w:r w:rsidRPr="00B057C2">
              <w:rPr>
                <w:rFonts w:ascii="Times New Roman" w:eastAsia="Malgun Gothic" w:hAnsi="Times New Roman" w:cs="Times New Roman"/>
                <w:sz w:val="14"/>
                <w:szCs w:val="14"/>
                <w:lang w:eastAsia="ko-KR"/>
              </w:rPr>
              <w:t>All of</w:t>
            </w:r>
            <w:proofErr w:type="gramEnd"/>
            <w:r w:rsidRPr="00B057C2">
              <w:rPr>
                <w:rFonts w:ascii="Times New Roman" w:eastAsia="Malgun Gothic" w:hAnsi="Times New Roman" w:cs="Times New Roman"/>
                <w:sz w:val="14"/>
                <w:szCs w:val="14"/>
                <w:lang w:eastAsia="ko-KR"/>
              </w:rPr>
              <w:t xml:space="preserve"> the indirect cost thresholds are reviewed regularly by indirect category, and variances and corrective actions identified and reviewed for insight into their root-cause and impact on overall cost performance. This facilitates management's ability to forecast future indirect cost performance as well as develop corrective action plans intended to regain project/program objectives. Indirect corrective action plans, which may include rate adjustments, are implemented, tracked, and resolved expeditiously. </w:t>
            </w:r>
          </w:p>
          <w:p w14:paraId="4652FAAF" w14:textId="77777777" w:rsidR="007C1BA3" w:rsidRPr="00B057C2" w:rsidRDefault="007C1BA3" w:rsidP="00656414">
            <w:pPr>
              <w:keepLines/>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impact of indirect variances is identified and addressed at the project/program level and within control account variance analyses and EACs. Problems are identified, logged, tracked, mitigated, </w:t>
            </w:r>
            <w:proofErr w:type="gramStart"/>
            <w:r w:rsidRPr="00B057C2">
              <w:rPr>
                <w:rFonts w:ascii="Times New Roman" w:eastAsia="Malgun Gothic" w:hAnsi="Times New Roman" w:cs="Times New Roman"/>
                <w:sz w:val="14"/>
                <w:szCs w:val="14"/>
                <w:lang w:eastAsia="ko-KR"/>
              </w:rPr>
              <w:t>corrected</w:t>
            </w:r>
            <w:proofErr w:type="gramEnd"/>
            <w:r w:rsidRPr="00B057C2">
              <w:rPr>
                <w:rFonts w:ascii="Times New Roman" w:eastAsia="Malgun Gothic" w:hAnsi="Times New Roman" w:cs="Times New Roman"/>
                <w:sz w:val="14"/>
                <w:szCs w:val="14"/>
                <w:lang w:eastAsia="ko-KR"/>
              </w:rPr>
              <w:t xml:space="preserve"> and closed, providing management with insight to make timely decisions.  </w:t>
            </w:r>
          </w:p>
          <w:p w14:paraId="7867F2D3" w14:textId="77777777" w:rsidR="007C1BA3" w:rsidRPr="00B057C2" w:rsidRDefault="007C1BA3" w:rsidP="00656414">
            <w:pPr>
              <w:keepLines/>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Indirect Variance Analysis is fully integrated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p>
        </w:tc>
        <w:tc>
          <w:tcPr>
            <w:tcW w:w="761" w:type="pct"/>
            <w:tcBorders>
              <w:top w:val="single" w:sz="4" w:space="0" w:color="auto"/>
              <w:left w:val="nil"/>
              <w:bottom w:val="single" w:sz="4" w:space="0" w:color="auto"/>
              <w:right w:val="single" w:sz="4" w:space="0" w:color="auto"/>
            </w:tcBorders>
            <w:shd w:val="clear" w:color="auto" w:fill="auto"/>
            <w:tcMar>
              <w:left w:w="43" w:type="dxa"/>
              <w:right w:w="43" w:type="dxa"/>
            </w:tcMar>
          </w:tcPr>
          <w:p w14:paraId="46DB6E08" w14:textId="77777777" w:rsidR="007C1BA3" w:rsidRPr="00B057C2" w:rsidRDefault="007C1BA3" w:rsidP="00656414">
            <w:pPr>
              <w:spacing w:after="12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Indirect variance data are routinely monitored and used for management control and are automatically tested to assess system health and integrity. Necessary corrective actions are implemented, completed, and recurring issues resolved. </w:t>
            </w:r>
            <w:r w:rsidRPr="00B057C2">
              <w:rPr>
                <w:rFonts w:ascii="Times New Roman" w:eastAsia="Malgun Gothic" w:hAnsi="Times New Roman" w:cs="Times New Roman"/>
                <w:sz w:val="14"/>
                <w:szCs w:val="14"/>
                <w:lang w:eastAsia="ko-KR"/>
              </w:rPr>
              <w:t xml:space="preserve">Indirect organization provides pending rate changes </w:t>
            </w:r>
            <w:proofErr w:type="gramStart"/>
            <w:r w:rsidRPr="00B057C2">
              <w:rPr>
                <w:rFonts w:ascii="Times New Roman" w:eastAsia="Malgun Gothic" w:hAnsi="Times New Roman" w:cs="Times New Roman"/>
                <w:sz w:val="14"/>
                <w:szCs w:val="14"/>
                <w:lang w:eastAsia="ko-KR"/>
              </w:rPr>
              <w:t>on a monthly basis</w:t>
            </w:r>
            <w:proofErr w:type="gramEnd"/>
            <w:r w:rsidRPr="00B057C2">
              <w:rPr>
                <w:rFonts w:ascii="Times New Roman" w:eastAsia="Malgun Gothic" w:hAnsi="Times New Roman" w:cs="Times New Roman"/>
                <w:sz w:val="14"/>
                <w:szCs w:val="14"/>
                <w:lang w:eastAsia="ko-KR"/>
              </w:rPr>
              <w:t>.</w:t>
            </w:r>
          </w:p>
          <w:p w14:paraId="6B18F99A" w14:textId="77777777" w:rsidR="007C1BA3" w:rsidRPr="00C81224" w:rsidRDefault="007C1BA3" w:rsidP="00656414">
            <w:pPr>
              <w:spacing w:after="120"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color w:val="000000"/>
                <w:sz w:val="14"/>
                <w:szCs w:val="14"/>
                <w:lang w:eastAsia="ko-KR"/>
              </w:rPr>
              <w:t>Routine surveillance results of indirect variance are fully disclosed with all key stakeholders, including senior management and the customer, who maximize use of these results. S</w:t>
            </w:r>
            <w:r w:rsidRPr="00B057C2">
              <w:rPr>
                <w:rFonts w:ascii="Times New Roman" w:eastAsia="Malgun Gothic" w:hAnsi="Times New Roman" w:cs="Times New Roman"/>
                <w:sz w:val="14"/>
                <w:szCs w:val="14"/>
                <w:lang w:eastAsia="ko-KR"/>
              </w:rPr>
              <w:t xml:space="preserve">enior management is actively engaged in the ongoing indirect cost analysis, which enhances their ability to forecast future indirect cost performance. Management also monitors corrective action plans at the organizational indirect cost center levels </w:t>
            </w:r>
            <w:proofErr w:type="gramStart"/>
            <w:r w:rsidRPr="00B057C2">
              <w:rPr>
                <w:rFonts w:ascii="Times New Roman" w:eastAsia="Malgun Gothic" w:hAnsi="Times New Roman" w:cs="Times New Roman"/>
                <w:sz w:val="14"/>
                <w:szCs w:val="14"/>
                <w:lang w:eastAsia="ko-KR"/>
              </w:rPr>
              <w:t>in order to</w:t>
            </w:r>
            <w:proofErr w:type="gramEnd"/>
            <w:r w:rsidRPr="00B057C2">
              <w:rPr>
                <w:rFonts w:ascii="Times New Roman" w:eastAsia="Malgun Gothic" w:hAnsi="Times New Roman" w:cs="Times New Roman"/>
                <w:sz w:val="14"/>
                <w:szCs w:val="14"/>
                <w:lang w:eastAsia="ko-KR"/>
              </w:rPr>
              <w:t xml:space="preserve"> regain or mitigate impacts to project/program objectives. Indirect rate analysis is integrated with risks and the EAC update process and </w:t>
            </w:r>
            <w:proofErr w:type="gramStart"/>
            <w:r w:rsidRPr="00B057C2">
              <w:rPr>
                <w:rFonts w:ascii="Times New Roman" w:eastAsia="Malgun Gothic" w:hAnsi="Times New Roman" w:cs="Times New Roman"/>
                <w:sz w:val="14"/>
                <w:szCs w:val="14"/>
                <w:lang w:eastAsia="ko-KR"/>
              </w:rPr>
              <w:t>is able to</w:t>
            </w:r>
            <w:proofErr w:type="gramEnd"/>
            <w:r w:rsidRPr="00B057C2">
              <w:rPr>
                <w:rFonts w:ascii="Times New Roman" w:eastAsia="Malgun Gothic" w:hAnsi="Times New Roman" w:cs="Times New Roman"/>
                <w:sz w:val="14"/>
                <w:szCs w:val="14"/>
                <w:lang w:eastAsia="ko-KR"/>
              </w:rPr>
              <w:t xml:space="preserve"> monitor the overall impact to the project EAC.</w:t>
            </w:r>
            <w:r w:rsidRPr="00B057C2">
              <w:rPr>
                <w:rFonts w:ascii="Times New Roman" w:eastAsia="Malgun Gothic" w:hAnsi="Times New Roman" w:cs="Times New Roman"/>
                <w:b/>
                <w:bCs/>
                <w:sz w:val="14"/>
                <w:szCs w:val="14"/>
                <w:lang w:eastAsia="ko-KR"/>
              </w:rPr>
              <w:t xml:space="preserve"> </w:t>
            </w:r>
          </w:p>
          <w:p w14:paraId="382C7AD6" w14:textId="77777777" w:rsidR="007C1BA3" w:rsidRPr="00B057C2" w:rsidRDefault="007C1BA3" w:rsidP="00656414">
            <w:pPr>
              <w:keepLines/>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w:t>
            </w:r>
            <w:r w:rsidRPr="00B057C2">
              <w:rPr>
                <w:rFonts w:ascii="Times New Roman" w:eastAsia="Malgun Gothic" w:hAnsi="Times New Roman" w:cs="Times New Roman"/>
                <w:color w:val="000000"/>
                <w:sz w:val="14"/>
                <w:szCs w:val="14"/>
                <w:lang w:eastAsia="ko-KR"/>
              </w:rPr>
              <w:t xml:space="preserve">indirect variance process </w:t>
            </w:r>
            <w:r w:rsidRPr="00B057C2">
              <w:rPr>
                <w:rFonts w:ascii="Times New Roman" w:eastAsia="Malgun Gothic" w:hAnsi="Times New Roman" w:cs="Times New Roman"/>
                <w:bCs/>
                <w:sz w:val="14"/>
                <w:szCs w:val="14"/>
                <w:lang w:eastAsia="ko-KR"/>
              </w:rPr>
              <w:t>is continuously improved and optimized.</w:t>
            </w:r>
          </w:p>
        </w:tc>
      </w:tr>
    </w:tbl>
    <w:p w14:paraId="6038BE1B" w14:textId="6F436F60" w:rsidR="00B057C2" w:rsidRDefault="006159C2" w:rsidP="006159C2">
      <w:pPr>
        <w:rPr>
          <w:rFonts w:ascii="Times New Roman" w:hAnsi="Times New Roman" w:cs="Times New Roman"/>
          <w:sz w:val="16"/>
          <w:szCs w:val="16"/>
        </w:rPr>
      </w:pPr>
      <w:r>
        <w:rPr>
          <w:rFonts w:ascii="Times New Roman" w:hAnsi="Times New Roman" w:cs="Times New Roman"/>
          <w:sz w:val="16"/>
          <w:szCs w:val="16"/>
        </w:rPr>
        <w:br w:type="page"/>
      </w:r>
    </w:p>
    <w:p w14:paraId="724CF4E2" w14:textId="18A6253C" w:rsidR="00B057C2" w:rsidRDefault="00E876A9" w:rsidP="0042448A">
      <w:pPr>
        <w:spacing w:after="120" w:line="360" w:lineRule="auto"/>
        <w:rPr>
          <w:rFonts w:ascii="Times New Roman" w:eastAsia="Malgun Gothic" w:hAnsi="Times New Roman" w:cs="Times New Roman"/>
          <w:b/>
          <w:bCs/>
          <w:lang w:eastAsia="ko-KR"/>
        </w:rPr>
      </w:pPr>
      <w:r>
        <w:rPr>
          <w:rFonts w:ascii="Times New Roman" w:hAnsi="Times New Roman" w:cs="Times New Roman"/>
          <w:b/>
          <w:iCs/>
          <w:lang w:eastAsia="ko-KR"/>
        </w:rPr>
        <w:lastRenderedPageBreak/>
        <w:t>SUB-</w:t>
      </w:r>
      <w:r w:rsidRPr="00E876A9">
        <w:rPr>
          <w:rFonts w:ascii="Times New Roman" w:hAnsi="Times New Roman" w:cs="Times New Roman"/>
          <w:b/>
          <w:iCs/>
          <w:lang w:eastAsia="ko-KR"/>
        </w:rPr>
        <w:t xml:space="preserve">PROCESS F: </w:t>
      </w:r>
      <w:r w:rsidRPr="00E876A9">
        <w:rPr>
          <w:rFonts w:ascii="Times New Roman" w:eastAsia="Malgun Gothic" w:hAnsi="Times New Roman" w:cs="Times New Roman"/>
          <w:b/>
          <w:bCs/>
          <w:lang w:eastAsia="ko-KR"/>
        </w:rPr>
        <w:t>ANALYSIS AND MANAGEMENT REPORTING</w:t>
      </w:r>
    </w:p>
    <w:p w14:paraId="2A682A10" w14:textId="77777777" w:rsidR="00083321" w:rsidRPr="00083321" w:rsidRDefault="00083321" w:rsidP="00083321">
      <w:pPr>
        <w:jc w:val="both"/>
        <w:rPr>
          <w:rFonts w:ascii="Times New Roman" w:hAnsi="Times New Roman" w:cs="Times New Roman"/>
          <w:bCs/>
          <w:iCs/>
          <w:lang w:eastAsia="ko-KR"/>
        </w:rPr>
      </w:pPr>
      <w:r w:rsidRPr="00083321">
        <w:rPr>
          <w:rFonts w:ascii="Times New Roman" w:hAnsi="Times New Roman" w:cs="Times New Roman"/>
          <w:bCs/>
          <w:iCs/>
          <w:lang w:eastAsia="ko-KR"/>
        </w:rPr>
        <w:t>Analysis and Management Reporting is the sub-process for calculating, analyzing, and reporting the cost and schedule variances, along with providing reasons for significant variances, implementing corrective actions, and calculating new Estimates at Completion.</w:t>
      </w:r>
    </w:p>
    <w:p w14:paraId="063BEEC8" w14:textId="7F343B8A" w:rsidR="00B057C2" w:rsidRPr="0042448A" w:rsidRDefault="006159C2" w:rsidP="006159C2">
      <w:pPr>
        <w:rPr>
          <w:rFonts w:ascii="Times New Roman" w:hAnsi="Times New Roman" w:cs="Times New Roman"/>
          <w:bCs/>
          <w:iCs/>
          <w:highlight w:val="yellow"/>
          <w:lang w:eastAsia="ko-KR"/>
        </w:rPr>
      </w:pPr>
      <w:r w:rsidRPr="0042448A">
        <w:rPr>
          <w:rFonts w:ascii="Times New Roman" w:hAnsi="Times New Roman" w:cs="Times New Roman"/>
          <w:bCs/>
          <w:iCs/>
          <w:highlight w:val="yellow"/>
          <w:lang w:eastAsia="ko-KR"/>
        </w:rPr>
        <w:br w:type="page"/>
      </w:r>
    </w:p>
    <w:tbl>
      <w:tblPr>
        <w:tblW w:w="4979" w:type="pct"/>
        <w:tblLayout w:type="fixed"/>
        <w:tblCellMar>
          <w:left w:w="115" w:type="dxa"/>
          <w:bottom w:w="14" w:type="dxa"/>
          <w:right w:w="115" w:type="dxa"/>
        </w:tblCellMar>
        <w:tblLook w:val="04A0" w:firstRow="1" w:lastRow="0" w:firstColumn="1" w:lastColumn="0" w:noHBand="0" w:noVBand="1"/>
      </w:tblPr>
      <w:tblGrid>
        <w:gridCol w:w="4755"/>
        <w:gridCol w:w="459"/>
        <w:gridCol w:w="1713"/>
        <w:gridCol w:w="1798"/>
        <w:gridCol w:w="1602"/>
        <w:gridCol w:w="472"/>
        <w:gridCol w:w="2097"/>
      </w:tblGrid>
      <w:tr w:rsidR="007C1BA3" w:rsidRPr="00B057C2" w14:paraId="46242BE4" w14:textId="77777777" w:rsidTr="00656414">
        <w:trPr>
          <w:trHeight w:val="350"/>
        </w:trPr>
        <w:tc>
          <w:tcPr>
            <w:tcW w:w="1844" w:type="pct"/>
            <w:tcBorders>
              <w:top w:val="single" w:sz="4" w:space="0" w:color="auto"/>
              <w:left w:val="single" w:sz="4" w:space="0" w:color="auto"/>
              <w:bottom w:val="single" w:sz="4" w:space="0" w:color="auto"/>
              <w:right w:val="single" w:sz="4" w:space="0" w:color="auto"/>
            </w:tcBorders>
            <w:noWrap/>
            <w:vAlign w:val="center"/>
            <w:hideMark/>
          </w:tcPr>
          <w:p w14:paraId="70BDC967" w14:textId="77777777" w:rsidR="007C1BA3" w:rsidRPr="00B057C2" w:rsidRDefault="007C1BA3" w:rsidP="00656414">
            <w:pPr>
              <w:spacing w:line="259" w:lineRule="auto"/>
              <w:rPr>
                <w:rFonts w:ascii="Times New Roman" w:eastAsia="Malgun Gothic" w:hAnsi="Times New Roman" w:cs="Times New Roman"/>
                <w:b/>
                <w:bCs/>
                <w:color w:val="FF0000"/>
                <w:sz w:val="22"/>
                <w:szCs w:val="22"/>
                <w:lang w:eastAsia="ko-KR"/>
              </w:rPr>
            </w:pPr>
            <w:r w:rsidRPr="002F7B7B">
              <w:rPr>
                <w:rFonts w:ascii="Times New Roman" w:eastAsia="Malgun Gothic" w:hAnsi="Times New Roman" w:cs="Times New Roman"/>
                <w:b/>
                <w:bCs/>
                <w:sz w:val="20"/>
                <w:szCs w:val="20"/>
                <w:lang w:eastAsia="ko-KR"/>
              </w:rPr>
              <w:lastRenderedPageBreak/>
              <w:t xml:space="preserve">SUB-PROCESS F: ANALYSIS AND MANAGEMENT REPORTING </w:t>
            </w:r>
          </w:p>
        </w:tc>
        <w:tc>
          <w:tcPr>
            <w:tcW w:w="3156" w:type="pct"/>
            <w:gridSpan w:val="6"/>
            <w:tcBorders>
              <w:top w:val="single" w:sz="4" w:space="0" w:color="auto"/>
              <w:left w:val="single" w:sz="4" w:space="0" w:color="auto"/>
              <w:bottom w:val="single" w:sz="4" w:space="0" w:color="auto"/>
              <w:right w:val="single" w:sz="4" w:space="0" w:color="000000"/>
            </w:tcBorders>
            <w:vAlign w:val="center"/>
            <w:hideMark/>
          </w:tcPr>
          <w:p w14:paraId="3BE47332"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7B4D4A1C" w14:textId="77777777" w:rsidTr="00656414">
        <w:trPr>
          <w:trHeight w:val="152"/>
        </w:trPr>
        <w:tc>
          <w:tcPr>
            <w:tcW w:w="1844" w:type="pct"/>
            <w:tcBorders>
              <w:top w:val="single" w:sz="4" w:space="0" w:color="auto"/>
              <w:left w:val="single" w:sz="4" w:space="0" w:color="auto"/>
              <w:bottom w:val="nil"/>
              <w:right w:val="single" w:sz="4" w:space="0" w:color="auto"/>
            </w:tcBorders>
            <w:noWrap/>
            <w:vAlign w:val="center"/>
            <w:hideMark/>
          </w:tcPr>
          <w:p w14:paraId="74B4A4CA" w14:textId="77777777" w:rsidR="007C1BA3" w:rsidRPr="00B057C2" w:rsidRDefault="007C1BA3" w:rsidP="00656414">
            <w:pPr>
              <w:spacing w:after="160" w:line="259" w:lineRule="auto"/>
              <w:rPr>
                <w:rFonts w:ascii="Times New Roman" w:eastAsia="Malgun Gothic" w:hAnsi="Times New Roman" w:cs="Times New Roman"/>
                <w:b/>
                <w:bCs/>
                <w:sz w:val="16"/>
                <w:szCs w:val="16"/>
                <w:lang w:eastAsia="ko-KR"/>
              </w:rPr>
            </w:pPr>
          </w:p>
        </w:tc>
        <w:tc>
          <w:tcPr>
            <w:tcW w:w="842" w:type="pct"/>
            <w:gridSpan w:val="2"/>
            <w:tcBorders>
              <w:top w:val="nil"/>
              <w:left w:val="single" w:sz="4" w:space="0" w:color="auto"/>
              <w:bottom w:val="single" w:sz="4" w:space="0" w:color="auto"/>
              <w:right w:val="nil"/>
            </w:tcBorders>
            <w:vAlign w:val="center"/>
            <w:hideMark/>
          </w:tcPr>
          <w:p w14:paraId="5122C6DA"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97" w:type="pct"/>
            <w:tcBorders>
              <w:top w:val="nil"/>
              <w:left w:val="nil"/>
              <w:bottom w:val="single" w:sz="4" w:space="0" w:color="auto"/>
              <w:right w:val="nil"/>
            </w:tcBorders>
            <w:vAlign w:val="center"/>
            <w:hideMark/>
          </w:tcPr>
          <w:p w14:paraId="3E33819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21" w:type="pct"/>
            <w:tcBorders>
              <w:top w:val="nil"/>
              <w:left w:val="nil"/>
              <w:bottom w:val="single" w:sz="4" w:space="0" w:color="auto"/>
              <w:right w:val="nil"/>
            </w:tcBorders>
            <w:vAlign w:val="center"/>
          </w:tcPr>
          <w:p w14:paraId="58FE98DA"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996" w:type="pct"/>
            <w:gridSpan w:val="2"/>
            <w:tcBorders>
              <w:top w:val="nil"/>
              <w:left w:val="nil"/>
              <w:bottom w:val="single" w:sz="4" w:space="0" w:color="auto"/>
              <w:right w:val="single" w:sz="4" w:space="0" w:color="auto"/>
            </w:tcBorders>
            <w:vAlign w:val="center"/>
            <w:hideMark/>
          </w:tcPr>
          <w:p w14:paraId="3A3AC2BB"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 xml:space="preserve">         HIGH</w:t>
            </w:r>
          </w:p>
        </w:tc>
      </w:tr>
      <w:tr w:rsidR="007C1BA3" w:rsidRPr="00B057C2" w14:paraId="6F96BAA0" w14:textId="77777777" w:rsidTr="00656414">
        <w:trPr>
          <w:trHeight w:val="305"/>
        </w:trPr>
        <w:tc>
          <w:tcPr>
            <w:tcW w:w="1844" w:type="pct"/>
            <w:tcBorders>
              <w:top w:val="nil"/>
              <w:left w:val="single" w:sz="4" w:space="0" w:color="auto"/>
              <w:bottom w:val="single" w:sz="4" w:space="0" w:color="auto"/>
              <w:right w:val="single" w:sz="4" w:space="0" w:color="auto"/>
            </w:tcBorders>
            <w:noWrap/>
            <w:vAlign w:val="center"/>
            <w:hideMark/>
          </w:tcPr>
          <w:p w14:paraId="5F210DA1"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F.1. Calculating Variances</w:t>
            </w:r>
          </w:p>
        </w:tc>
        <w:tc>
          <w:tcPr>
            <w:tcW w:w="178" w:type="pct"/>
            <w:tcBorders>
              <w:top w:val="nil"/>
              <w:left w:val="single" w:sz="4" w:space="0" w:color="auto"/>
              <w:bottom w:val="single" w:sz="4" w:space="0" w:color="auto"/>
              <w:right w:val="single" w:sz="4" w:space="0" w:color="auto"/>
            </w:tcBorders>
            <w:vAlign w:val="center"/>
            <w:hideMark/>
          </w:tcPr>
          <w:p w14:paraId="1214C44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64" w:type="pct"/>
            <w:tcBorders>
              <w:top w:val="nil"/>
              <w:left w:val="nil"/>
              <w:bottom w:val="single" w:sz="4" w:space="0" w:color="auto"/>
              <w:right w:val="single" w:sz="4" w:space="0" w:color="auto"/>
            </w:tcBorders>
            <w:vAlign w:val="center"/>
            <w:hideMark/>
          </w:tcPr>
          <w:p w14:paraId="41BA11F6"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97" w:type="pct"/>
            <w:tcBorders>
              <w:top w:val="nil"/>
              <w:left w:val="nil"/>
              <w:bottom w:val="single" w:sz="4" w:space="0" w:color="auto"/>
              <w:right w:val="single" w:sz="4" w:space="0" w:color="auto"/>
            </w:tcBorders>
            <w:vAlign w:val="center"/>
            <w:hideMark/>
          </w:tcPr>
          <w:p w14:paraId="1A4FD91F"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804" w:type="pct"/>
            <w:gridSpan w:val="2"/>
            <w:tcBorders>
              <w:top w:val="nil"/>
              <w:left w:val="nil"/>
              <w:bottom w:val="single" w:sz="4" w:space="0" w:color="auto"/>
              <w:right w:val="single" w:sz="4" w:space="0" w:color="auto"/>
            </w:tcBorders>
            <w:vAlign w:val="center"/>
            <w:hideMark/>
          </w:tcPr>
          <w:p w14:paraId="04492A12"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813" w:type="pct"/>
            <w:tcBorders>
              <w:top w:val="nil"/>
              <w:left w:val="nil"/>
              <w:bottom w:val="single" w:sz="4" w:space="0" w:color="auto"/>
              <w:right w:val="single" w:sz="4" w:space="0" w:color="auto"/>
            </w:tcBorders>
            <w:vAlign w:val="center"/>
            <w:hideMark/>
          </w:tcPr>
          <w:p w14:paraId="05DFA3AC"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664F0575" w14:textId="77777777" w:rsidTr="00656414">
        <w:trPr>
          <w:cantSplit/>
          <w:trHeight w:val="566"/>
        </w:trPr>
        <w:tc>
          <w:tcPr>
            <w:tcW w:w="1844" w:type="pct"/>
            <w:vMerge w:val="restart"/>
            <w:tcBorders>
              <w:top w:val="single" w:sz="4" w:space="0" w:color="auto"/>
              <w:left w:val="single" w:sz="4" w:space="0" w:color="auto"/>
              <w:bottom w:val="single" w:sz="4" w:space="0" w:color="auto"/>
              <w:right w:val="single" w:sz="4" w:space="0" w:color="auto"/>
            </w:tcBorders>
          </w:tcPr>
          <w:p w14:paraId="04826E5C"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Earned Value Management System (EVMS) formulas are used to produce visibility into project performance, planning, analysis, and decision-making.  Proper application of EVMS formulas provides the project/program manager and others with analysis needed to focus resources on areas in need of attention. Formulas to calculate Cost Variance (CV), Schedule Variance (SV), and Variance at Completion (VAC) must be consistent with data produced by the accounting system and include budget, earned value, and actual costs that are reconcilable with the earned value management and accounting systems.  </w:t>
            </w:r>
          </w:p>
          <w:p w14:paraId="1AD077FF"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4A982A6F"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As work is progressed based on </w:t>
            </w:r>
            <w:r w:rsidRPr="00B057C2">
              <w:rPr>
                <w:rFonts w:ascii="Times New Roman" w:eastAsia="Malgun Gothic" w:hAnsi="Times New Roman" w:cs="Times New Roman"/>
                <w:sz w:val="14"/>
                <w:szCs w:val="14"/>
                <w:lang w:eastAsia="ko-KR"/>
              </w:rPr>
              <w:t xml:space="preserve">Earned Value (EV) </w:t>
            </w:r>
            <w:r w:rsidRPr="00B057C2">
              <w:rPr>
                <w:rFonts w:ascii="Times New Roman" w:eastAsia="Malgun Gothic" w:hAnsi="Times New Roman" w:cs="Times New Roman"/>
                <w:bCs/>
                <w:sz w:val="14"/>
                <w:szCs w:val="14"/>
                <w:lang w:eastAsia="ko-KR"/>
              </w:rPr>
              <w:t xml:space="preserve">techniques, the corresponding budget value is “earned” and is represented as the Budgeted Cost for Work Performed (BCWP). BCWP is the primary data element for which Budgeted Cost for Work Scheduled (BCWS) and Actual Cost of Work Performed (ACWP) are compared to determine schedule and cost performance status. The resulting variance will provide early insight into cost and schedule status for improved visibility of program performance. </w:t>
            </w:r>
          </w:p>
          <w:p w14:paraId="4AA0B206"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11DA77E2"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EVMS performance data is available and used in these formulas to produce timely, accurate, reliable, and auditable analysis of project/program performance. Formulas are used to generate the following information at the control account and other levels as necessary for management control using actual cost data from, or reconcilable with, the accounting system:</w:t>
            </w:r>
          </w:p>
          <w:p w14:paraId="0535DB91" w14:textId="77777777" w:rsidR="007C1BA3" w:rsidRPr="00B057C2" w:rsidRDefault="007C1BA3" w:rsidP="00656414">
            <w:pPr>
              <w:numPr>
                <w:ilvl w:val="0"/>
                <w:numId w:val="9"/>
              </w:numPr>
              <w:tabs>
                <w:tab w:val="left" w:pos="720"/>
                <w:tab w:val="left" w:pos="900"/>
              </w:tabs>
              <w:suppressAutoHyphens/>
              <w:autoSpaceDE w:val="0"/>
              <w:autoSpaceDN w:val="0"/>
              <w:adjustRightInd w:val="0"/>
              <w:ind w:left="244" w:hanging="158"/>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Comparison of the amount of planned budget and the amount of budget earned for work accomplished. This comparison provides SV.</w:t>
            </w:r>
          </w:p>
          <w:p w14:paraId="7E350192" w14:textId="77777777" w:rsidR="007C1BA3" w:rsidRPr="00B057C2" w:rsidRDefault="007C1BA3" w:rsidP="00656414">
            <w:pPr>
              <w:numPr>
                <w:ilvl w:val="0"/>
                <w:numId w:val="9"/>
              </w:numPr>
              <w:tabs>
                <w:tab w:val="left" w:pos="720"/>
                <w:tab w:val="left" w:pos="900"/>
              </w:tabs>
              <w:suppressAutoHyphens/>
              <w:autoSpaceDE w:val="0"/>
              <w:autoSpaceDN w:val="0"/>
              <w:adjustRightInd w:val="0"/>
              <w:ind w:left="244" w:hanging="158"/>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Comparison of the amount of the budget earned and the actual costs (where appropriate) for the same work. This comparison provides CV.</w:t>
            </w:r>
          </w:p>
          <w:p w14:paraId="528A2B35" w14:textId="77777777" w:rsidR="007C1BA3" w:rsidRPr="00B057C2" w:rsidRDefault="007C1BA3" w:rsidP="00656414">
            <w:pPr>
              <w:spacing w:line="259" w:lineRule="auto"/>
              <w:rPr>
                <w:rFonts w:ascii="Times New Roman" w:eastAsia="Malgun Gothic" w:hAnsi="Times New Roman" w:cs="Times New Roman"/>
                <w:bCs/>
                <w:i/>
                <w:sz w:val="14"/>
                <w:szCs w:val="14"/>
                <w:lang w:eastAsia="ko-KR"/>
              </w:rPr>
            </w:pPr>
          </w:p>
          <w:p w14:paraId="19A8831F" w14:textId="77777777" w:rsidR="007C1BA3" w:rsidRPr="00B057C2" w:rsidRDefault="007C1BA3" w:rsidP="00656414">
            <w:pPr>
              <w:keepNext/>
              <w:keepLines/>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Items to consider include:</w:t>
            </w:r>
          </w:p>
          <w:p w14:paraId="70BB0131" w14:textId="77777777" w:rsidR="007C1BA3" w:rsidRPr="00B057C2" w:rsidRDefault="007C1BA3" w:rsidP="00656414">
            <w:pPr>
              <w:numPr>
                <w:ilvl w:val="0"/>
                <w:numId w:val="9"/>
              </w:numPr>
              <w:tabs>
                <w:tab w:val="left" w:pos="720"/>
                <w:tab w:val="left" w:pos="900"/>
              </w:tabs>
              <w:suppressAutoHyphens/>
              <w:autoSpaceDE w:val="0"/>
              <w:autoSpaceDN w:val="0"/>
              <w:adjustRightInd w:val="0"/>
              <w:ind w:left="244" w:hanging="158"/>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Budget, earned value, and actual costs (reconcilable with the accounting system)</w:t>
            </w:r>
          </w:p>
          <w:p w14:paraId="5129B933" w14:textId="77777777" w:rsidR="007C1BA3" w:rsidRPr="00B057C2" w:rsidRDefault="007C1BA3" w:rsidP="00656414">
            <w:pPr>
              <w:numPr>
                <w:ilvl w:val="0"/>
                <w:numId w:val="9"/>
              </w:numPr>
              <w:tabs>
                <w:tab w:val="left" w:pos="720"/>
                <w:tab w:val="left" w:pos="900"/>
              </w:tabs>
              <w:suppressAutoHyphens/>
              <w:autoSpaceDE w:val="0"/>
              <w:autoSpaceDN w:val="0"/>
              <w:adjustRightInd w:val="0"/>
              <w:ind w:left="244" w:hanging="158"/>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Monthly performance reports (CV, SV, VAC)</w:t>
            </w:r>
          </w:p>
          <w:p w14:paraId="48B2B1DE" w14:textId="77777777" w:rsidR="007C1BA3" w:rsidRPr="00B057C2" w:rsidRDefault="007C1BA3" w:rsidP="00656414">
            <w:pPr>
              <w:numPr>
                <w:ilvl w:val="0"/>
                <w:numId w:val="9"/>
              </w:numPr>
              <w:tabs>
                <w:tab w:val="left" w:pos="720"/>
                <w:tab w:val="left" w:pos="900"/>
              </w:tabs>
              <w:suppressAutoHyphens/>
              <w:autoSpaceDE w:val="0"/>
              <w:autoSpaceDN w:val="0"/>
              <w:adjustRightInd w:val="0"/>
              <w:ind w:left="244" w:hanging="158"/>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Use of generally accepted EVMS formula</w:t>
            </w:r>
          </w:p>
          <w:p w14:paraId="0A5E7169" w14:textId="77777777" w:rsidR="007C1BA3" w:rsidRPr="00B057C2" w:rsidRDefault="007C1BA3" w:rsidP="00656414">
            <w:pPr>
              <w:numPr>
                <w:ilvl w:val="0"/>
                <w:numId w:val="9"/>
              </w:numPr>
              <w:tabs>
                <w:tab w:val="left" w:pos="720"/>
                <w:tab w:val="left" w:pos="900"/>
              </w:tabs>
              <w:suppressAutoHyphens/>
              <w:autoSpaceDE w:val="0"/>
              <w:autoSpaceDN w:val="0"/>
              <w:adjustRightInd w:val="0"/>
              <w:ind w:left="244" w:hanging="158"/>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Proper application of EV techniques</w:t>
            </w:r>
          </w:p>
          <w:p w14:paraId="643181DD" w14:textId="77777777" w:rsidR="007C1BA3" w:rsidRPr="00B057C2" w:rsidRDefault="007C1BA3" w:rsidP="00656414">
            <w:pPr>
              <w:numPr>
                <w:ilvl w:val="0"/>
                <w:numId w:val="9"/>
              </w:numPr>
              <w:tabs>
                <w:tab w:val="left" w:pos="720"/>
                <w:tab w:val="left" w:pos="900"/>
              </w:tabs>
              <w:suppressAutoHyphens/>
              <w:autoSpaceDE w:val="0"/>
              <w:autoSpaceDN w:val="0"/>
              <w:adjustRightInd w:val="0"/>
              <w:ind w:left="244" w:hanging="158"/>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External reports, such as Integrated Program Management Report (IPMR) or Integrated Program Management Data and Analysis Report (IPMDAR)</w:t>
            </w:r>
          </w:p>
          <w:p w14:paraId="5A4FE861" w14:textId="77777777" w:rsidR="007C1BA3" w:rsidRPr="00B057C2" w:rsidRDefault="007C1BA3" w:rsidP="00656414">
            <w:pPr>
              <w:numPr>
                <w:ilvl w:val="0"/>
                <w:numId w:val="9"/>
              </w:numPr>
              <w:tabs>
                <w:tab w:val="left" w:pos="720"/>
                <w:tab w:val="left" w:pos="900"/>
              </w:tabs>
              <w:suppressAutoHyphens/>
              <w:autoSpaceDE w:val="0"/>
              <w:autoSpaceDN w:val="0"/>
              <w:adjustRightInd w:val="0"/>
              <w:ind w:left="244" w:hanging="158"/>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Other </w:t>
            </w:r>
          </w:p>
          <w:p w14:paraId="4692BD0F" w14:textId="77777777" w:rsidR="007C1BA3" w:rsidRPr="00B057C2" w:rsidRDefault="007C1BA3" w:rsidP="00656414">
            <w:pPr>
              <w:tabs>
                <w:tab w:val="left" w:pos="720"/>
                <w:tab w:val="left" w:pos="900"/>
              </w:tabs>
              <w:suppressAutoHyphens/>
              <w:autoSpaceDE w:val="0"/>
              <w:autoSpaceDN w:val="0"/>
              <w:adjustRightInd w:val="0"/>
              <w:ind w:left="900"/>
              <w:rPr>
                <w:rFonts w:ascii="Times New Roman" w:eastAsia="Malgun Gothic" w:hAnsi="Times New Roman" w:cs="Times New Roman"/>
                <w:sz w:val="14"/>
                <w:szCs w:val="14"/>
                <w:lang w:eastAsia="ko-KR"/>
              </w:rPr>
            </w:pPr>
          </w:p>
          <w:p w14:paraId="066BD0E7"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Calculation of variances should be integrated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process.</w:t>
            </w:r>
          </w:p>
          <w:p w14:paraId="7139E955" w14:textId="77777777" w:rsidR="007C1BA3" w:rsidRPr="00B057C2" w:rsidRDefault="007C1BA3" w:rsidP="00656414">
            <w:pPr>
              <w:spacing w:line="259" w:lineRule="auto"/>
              <w:rPr>
                <w:rFonts w:ascii="Times New Roman" w:eastAsia="Malgun Gothic" w:hAnsi="Times New Roman" w:cs="Times New Roman"/>
                <w:bCs/>
                <w:i/>
                <w:sz w:val="14"/>
                <w:szCs w:val="14"/>
                <w:lang w:eastAsia="ko-KR"/>
              </w:rPr>
            </w:pPr>
          </w:p>
          <w:p w14:paraId="55B963A7" w14:textId="77777777" w:rsidR="007C1BA3" w:rsidRPr="00B057C2" w:rsidRDefault="007C1BA3" w:rsidP="00656414">
            <w:pPr>
              <w:spacing w:line="259" w:lineRule="auto"/>
              <w:rPr>
                <w:rFonts w:ascii="Times New Roman" w:eastAsia="Malgun Gothic" w:hAnsi="Times New Roman" w:cs="Times New Roman"/>
                <w:bCs/>
                <w:i/>
                <w:iCs/>
                <w:sz w:val="14"/>
                <w:szCs w:val="14"/>
                <w:lang w:eastAsia="ko-KR"/>
              </w:rPr>
            </w:pPr>
            <w:r w:rsidRPr="00B057C2">
              <w:rPr>
                <w:rFonts w:ascii="Times New Roman" w:eastAsia="Malgun Gothic" w:hAnsi="Times New Roman" w:cs="Times New Roman"/>
                <w:bCs/>
                <w:i/>
                <w:sz w:val="14"/>
                <w:szCs w:val="14"/>
                <w:lang w:eastAsia="ko-KR"/>
              </w:rPr>
              <w:t xml:space="preserve">Comments: </w:t>
            </w:r>
            <w:r w:rsidRPr="00B057C2">
              <w:rPr>
                <w:rFonts w:ascii="Times New Roman" w:eastAsia="Malgun Gothic" w:hAnsi="Times New Roman" w:cs="Times New Roman"/>
                <w:bCs/>
                <w:i/>
                <w:iCs/>
                <w:sz w:val="14"/>
                <w:szCs w:val="14"/>
                <w:lang w:eastAsia="ko-KR"/>
              </w:rPr>
              <w:t>To calculate VAC, one must have the updated EAC values (See F5).</w:t>
            </w:r>
          </w:p>
          <w:p w14:paraId="4430EE96" w14:textId="77777777" w:rsidR="007C1BA3" w:rsidRPr="00B057C2" w:rsidRDefault="007C1BA3" w:rsidP="00656414">
            <w:pPr>
              <w:spacing w:line="259" w:lineRule="auto"/>
              <w:rPr>
                <w:rFonts w:ascii="Times New Roman" w:eastAsia="Malgun Gothic" w:hAnsi="Times New Roman" w:cs="Times New Roman"/>
                <w:bCs/>
                <w:i/>
                <w:sz w:val="14"/>
                <w:szCs w:val="14"/>
                <w:lang w:eastAsia="ko-KR"/>
              </w:rPr>
            </w:pPr>
          </w:p>
          <w:p w14:paraId="243DC011"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Cs/>
                <w:i/>
                <w:sz w:val="14"/>
                <w:szCs w:val="14"/>
                <w:lang w:eastAsia="ko-KR"/>
              </w:rPr>
              <w:t>References:</w:t>
            </w:r>
            <w:r w:rsidRPr="00B057C2">
              <w:rPr>
                <w:rFonts w:ascii="Times New Roman" w:eastAsia="Malgun Gothic" w:hAnsi="Times New Roman" w:cs="Times New Roman"/>
                <w:b/>
                <w:bCs/>
                <w:color w:val="000000"/>
                <w:sz w:val="14"/>
                <w:szCs w:val="14"/>
                <w:lang w:eastAsia="ko-KR"/>
              </w:rPr>
              <w:t xml:space="preserve"> </w:t>
            </w:r>
            <w:r w:rsidRPr="00B057C2">
              <w:rPr>
                <w:rFonts w:ascii="Times New Roman" w:eastAsia="Malgun Gothic" w:hAnsi="Times New Roman" w:cs="Times New Roman"/>
                <w:color w:val="000000"/>
                <w:sz w:val="14"/>
                <w:szCs w:val="14"/>
                <w:lang w:eastAsia="ko-KR"/>
              </w:rPr>
              <w:t xml:space="preserve">NDIA EVMS EIA-748-D Intent Guide GL 22; DoD EVMSIG GL22; DOE CAG GL22; EIA748-D; </w:t>
            </w:r>
            <w:r w:rsidRPr="00B057C2">
              <w:rPr>
                <w:rFonts w:ascii="Times New Roman" w:eastAsia="Malgun Gothic" w:hAnsi="Times New Roman" w:cs="Times New Roman"/>
                <w:sz w:val="14"/>
                <w:szCs w:val="14"/>
                <w:lang w:eastAsia="ko-KR"/>
              </w:rPr>
              <w:t>ISO 21508:2018(E); ANSI PMI 19-006-2019</w:t>
            </w:r>
          </w:p>
        </w:tc>
        <w:tc>
          <w:tcPr>
            <w:tcW w:w="178" w:type="pct"/>
            <w:vMerge w:val="restart"/>
            <w:tcBorders>
              <w:top w:val="single" w:sz="4" w:space="0" w:color="auto"/>
              <w:left w:val="nil"/>
              <w:bottom w:val="single" w:sz="4" w:space="0" w:color="auto"/>
              <w:right w:val="single" w:sz="4" w:space="0" w:color="auto"/>
            </w:tcBorders>
            <w:textDirection w:val="btLr"/>
            <w:vAlign w:val="center"/>
            <w:hideMark/>
          </w:tcPr>
          <w:p w14:paraId="6FFE2244" w14:textId="77777777" w:rsidR="007C1BA3" w:rsidRPr="00B057C2" w:rsidRDefault="007C1BA3" w:rsidP="00656414">
            <w:pPr>
              <w:spacing w:line="259" w:lineRule="auto"/>
              <w:ind w:left="115" w:right="115"/>
              <w:jc w:val="center"/>
              <w:rPr>
                <w:rFonts w:ascii="Calibri" w:eastAsia="Malgun Gothic" w:hAnsi="Calibri" w:cs="Times New Roman"/>
                <w:b/>
                <w:sz w:val="12"/>
                <w:szCs w:val="12"/>
                <w:lang w:eastAsia="ko-KR"/>
              </w:rPr>
            </w:pPr>
            <w:r w:rsidRPr="00B057C2">
              <w:rPr>
                <w:rFonts w:ascii="Times New Roman" w:eastAsia="Malgun Gothic" w:hAnsi="Times New Roman" w:cs="Times New Roman"/>
                <w:b/>
                <w:bCs/>
                <w:sz w:val="20"/>
                <w:szCs w:val="20"/>
                <w:lang w:eastAsia="ko-KR"/>
              </w:rPr>
              <w:t>Not yet started.</w:t>
            </w:r>
          </w:p>
        </w:tc>
        <w:tc>
          <w:tcPr>
            <w:tcW w:w="664" w:type="pct"/>
            <w:tcBorders>
              <w:top w:val="single" w:sz="4" w:space="0" w:color="auto"/>
              <w:left w:val="nil"/>
              <w:bottom w:val="single" w:sz="4" w:space="0" w:color="auto"/>
              <w:right w:val="single" w:sz="4" w:space="0" w:color="auto"/>
            </w:tcBorders>
          </w:tcPr>
          <w:p w14:paraId="03757F98"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4"/>
                <w:lang w:eastAsia="ko-KR"/>
              </w:rPr>
              <w:t>The documented processes do not include the formulas for CV and SV and/or lack requirements for the accuracy and traceability of source data used to calculate the variance.</w:t>
            </w:r>
          </w:p>
        </w:tc>
        <w:tc>
          <w:tcPr>
            <w:tcW w:w="697" w:type="pct"/>
            <w:tcBorders>
              <w:top w:val="single" w:sz="4" w:space="0" w:color="auto"/>
              <w:left w:val="nil"/>
              <w:bottom w:val="single" w:sz="4" w:space="0" w:color="auto"/>
              <w:right w:val="single" w:sz="4" w:space="0" w:color="auto"/>
            </w:tcBorders>
          </w:tcPr>
          <w:p w14:paraId="4DACAB7B"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4"/>
                <w:lang w:eastAsia="ko-KR"/>
              </w:rPr>
              <w:t>The documented processes include</w:t>
            </w:r>
            <w:r w:rsidRPr="00B057C2">
              <w:rPr>
                <w:rFonts w:ascii="Times New Roman" w:eastAsia="Malgun Gothic" w:hAnsi="Times New Roman" w:cs="Times New Roman"/>
                <w:b/>
                <w:bCs/>
                <w:sz w:val="14"/>
                <w:szCs w:val="14"/>
                <w:lang w:eastAsia="ko-KR"/>
              </w:rPr>
              <w:t xml:space="preserve"> formulas for correctly calculating CV and </w:t>
            </w:r>
            <w:proofErr w:type="gramStart"/>
            <w:r w:rsidRPr="00B057C2">
              <w:rPr>
                <w:rFonts w:ascii="Times New Roman" w:eastAsia="Malgun Gothic" w:hAnsi="Times New Roman" w:cs="Times New Roman"/>
                <w:b/>
                <w:bCs/>
                <w:sz w:val="14"/>
                <w:szCs w:val="14"/>
                <w:lang w:eastAsia="ko-KR"/>
              </w:rPr>
              <w:t>SV, but</w:t>
            </w:r>
            <w:proofErr w:type="gramEnd"/>
            <w:r w:rsidRPr="00B057C2">
              <w:rPr>
                <w:rFonts w:ascii="Times New Roman" w:eastAsia="Malgun Gothic" w:hAnsi="Times New Roman" w:cs="Times New Roman"/>
                <w:b/>
                <w:bCs/>
                <w:sz w:val="14"/>
                <w:szCs w:val="14"/>
                <w:lang w:eastAsia="ko-KR"/>
              </w:rPr>
              <w:t xml:space="preserve"> lack requirements for accuracy and traceability of source data used to calculate the variances.</w:t>
            </w:r>
          </w:p>
        </w:tc>
        <w:tc>
          <w:tcPr>
            <w:tcW w:w="804" w:type="pct"/>
            <w:gridSpan w:val="2"/>
            <w:tcBorders>
              <w:top w:val="single" w:sz="4" w:space="0" w:color="auto"/>
              <w:left w:val="nil"/>
              <w:bottom w:val="single" w:sz="4" w:space="0" w:color="auto"/>
              <w:right w:val="single" w:sz="4" w:space="0" w:color="auto"/>
            </w:tcBorders>
            <w:hideMark/>
          </w:tcPr>
          <w:p w14:paraId="743B6F8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b/>
                <w:bCs/>
                <w:sz w:val="14"/>
                <w:szCs w:val="14"/>
                <w:lang w:eastAsia="ko-KR"/>
              </w:rPr>
              <w:t>The formulas for CV and SV are correctly documented, calculated, traceable and reconcilable with source inputs from the EVMS and the accounting system.</w:t>
            </w:r>
          </w:p>
        </w:tc>
        <w:tc>
          <w:tcPr>
            <w:tcW w:w="813" w:type="pct"/>
            <w:tcBorders>
              <w:top w:val="single" w:sz="4" w:space="0" w:color="auto"/>
              <w:left w:val="nil"/>
              <w:bottom w:val="single" w:sz="4" w:space="0" w:color="auto"/>
              <w:right w:val="single" w:sz="4" w:space="0" w:color="auto"/>
            </w:tcBorders>
            <w:hideMark/>
          </w:tcPr>
          <w:p w14:paraId="2732E384"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Project/Program leadership proactively uses timely and reliable CV and SV to inform management decision-making and action. CVs and SVs are true indicators of schedule and cost performance. </w:t>
            </w:r>
          </w:p>
        </w:tc>
      </w:tr>
      <w:tr w:rsidR="007C1BA3" w:rsidRPr="00B057C2" w14:paraId="04F90AE4" w14:textId="77777777" w:rsidTr="00656414">
        <w:trPr>
          <w:cantSplit/>
          <w:trHeight w:val="2942"/>
        </w:trPr>
        <w:tc>
          <w:tcPr>
            <w:tcW w:w="1844" w:type="pct"/>
            <w:vMerge/>
            <w:tcBorders>
              <w:top w:val="single" w:sz="4" w:space="0" w:color="auto"/>
              <w:left w:val="single" w:sz="4" w:space="0" w:color="auto"/>
              <w:bottom w:val="single" w:sz="4" w:space="0" w:color="auto"/>
              <w:right w:val="single" w:sz="4" w:space="0" w:color="auto"/>
            </w:tcBorders>
            <w:vAlign w:val="center"/>
            <w:hideMark/>
          </w:tcPr>
          <w:p w14:paraId="009156CA" w14:textId="77777777" w:rsidR="007C1BA3" w:rsidRPr="00B057C2" w:rsidRDefault="007C1BA3" w:rsidP="00656414">
            <w:pPr>
              <w:spacing w:line="259" w:lineRule="auto"/>
              <w:rPr>
                <w:rFonts w:ascii="Calibri" w:eastAsia="Malgun Gothic" w:hAnsi="Calibri" w:cs="Times New Roman"/>
                <w:bCs/>
                <w:sz w:val="12"/>
                <w:szCs w:val="12"/>
                <w:lang w:eastAsia="ko-KR"/>
              </w:rPr>
            </w:pPr>
          </w:p>
        </w:tc>
        <w:tc>
          <w:tcPr>
            <w:tcW w:w="178" w:type="pct"/>
            <w:vMerge/>
            <w:tcBorders>
              <w:top w:val="single" w:sz="4" w:space="0" w:color="auto"/>
              <w:left w:val="nil"/>
              <w:bottom w:val="single" w:sz="4" w:space="0" w:color="auto"/>
              <w:right w:val="single" w:sz="4" w:space="0" w:color="auto"/>
            </w:tcBorders>
            <w:vAlign w:val="center"/>
            <w:hideMark/>
          </w:tcPr>
          <w:p w14:paraId="62BB2B78" w14:textId="77777777" w:rsidR="007C1BA3" w:rsidRPr="00B057C2" w:rsidRDefault="007C1BA3" w:rsidP="00656414">
            <w:pPr>
              <w:spacing w:line="259" w:lineRule="auto"/>
              <w:rPr>
                <w:rFonts w:ascii="Calibri" w:eastAsia="Malgun Gothic" w:hAnsi="Calibri" w:cs="Times New Roman"/>
                <w:b/>
                <w:sz w:val="12"/>
                <w:szCs w:val="12"/>
                <w:lang w:eastAsia="ko-KR"/>
              </w:rPr>
            </w:pPr>
          </w:p>
        </w:tc>
        <w:tc>
          <w:tcPr>
            <w:tcW w:w="664" w:type="pct"/>
            <w:tcBorders>
              <w:top w:val="single" w:sz="4" w:space="0" w:color="auto"/>
              <w:left w:val="nil"/>
              <w:bottom w:val="single" w:sz="4" w:space="0" w:color="auto"/>
              <w:right w:val="single" w:sz="4" w:space="0" w:color="auto"/>
            </w:tcBorders>
          </w:tcPr>
          <w:p w14:paraId="417F7B41"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Documentation of the EVMS formulas used to calculate CV and SV</w:t>
            </w:r>
            <w:r w:rsidRPr="00B057C2" w:rsidDel="00127C31">
              <w:rPr>
                <w:rFonts w:ascii="Times New Roman" w:eastAsia="Malgun Gothic" w:hAnsi="Times New Roman" w:cs="Times New Roman"/>
                <w:bCs/>
                <w:sz w:val="14"/>
                <w:szCs w:val="14"/>
                <w:lang w:eastAsia="ko-KR"/>
              </w:rPr>
              <w:t xml:space="preserve"> </w:t>
            </w:r>
            <w:r w:rsidRPr="00B057C2">
              <w:rPr>
                <w:rFonts w:ascii="Times New Roman" w:eastAsia="Malgun Gothic" w:hAnsi="Times New Roman" w:cs="Times New Roman"/>
                <w:bCs/>
                <w:sz w:val="14"/>
                <w:szCs w:val="14"/>
                <w:lang w:eastAsia="ko-KR"/>
              </w:rPr>
              <w:t>do not link with data produced by the accounting system.</w:t>
            </w:r>
          </w:p>
          <w:p w14:paraId="52A837B1"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1A6D5B4B"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For incomplete discrete work packages, Budgeted Cost for Work Performed (BCWP) reported in the current period is inconsistent with the method used to plan and resource the associated work (i.e., BCWS). </w:t>
            </w:r>
          </w:p>
          <w:p w14:paraId="7054057D"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626383EB"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tc>
        <w:tc>
          <w:tcPr>
            <w:tcW w:w="697" w:type="pct"/>
            <w:tcBorders>
              <w:top w:val="single" w:sz="4" w:space="0" w:color="auto"/>
              <w:left w:val="nil"/>
              <w:bottom w:val="single" w:sz="4" w:space="0" w:color="auto"/>
              <w:right w:val="single" w:sz="4" w:space="0" w:color="auto"/>
            </w:tcBorders>
          </w:tcPr>
          <w:p w14:paraId="1EC8C3C9"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EVMS formulas are consistent with data produced by the accounting system and are used to calculate CV and SV. However, it is difficult to ensure the source data is accurate, </w:t>
            </w:r>
            <w:proofErr w:type="gramStart"/>
            <w:r w:rsidRPr="00B057C2">
              <w:rPr>
                <w:rFonts w:ascii="Times New Roman" w:eastAsia="Malgun Gothic" w:hAnsi="Times New Roman" w:cs="Times New Roman"/>
                <w:bCs/>
                <w:sz w:val="14"/>
                <w:szCs w:val="14"/>
                <w:lang w:eastAsia="ko-KR"/>
              </w:rPr>
              <w:t>traceable</w:t>
            </w:r>
            <w:proofErr w:type="gramEnd"/>
            <w:r w:rsidRPr="00B057C2">
              <w:rPr>
                <w:rFonts w:ascii="Times New Roman" w:eastAsia="Malgun Gothic" w:hAnsi="Times New Roman" w:cs="Times New Roman"/>
                <w:bCs/>
                <w:sz w:val="14"/>
                <w:szCs w:val="14"/>
                <w:lang w:eastAsia="ko-KR"/>
              </w:rPr>
              <w:t xml:space="preserve"> and reconcilable.</w:t>
            </w:r>
          </w:p>
          <w:p w14:paraId="170BC1B3"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3912B509"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EV calculations are consistent with external reports and project/program requirements.</w:t>
            </w:r>
          </w:p>
          <w:p w14:paraId="1DB7FF46"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36C8F493"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For most incomplete discrete work packages, BCWP in the current period is consistent with the method used to plan and resource the associated work (i.e., BCWS). </w:t>
            </w:r>
          </w:p>
          <w:p w14:paraId="565B8491"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0FF98E5D"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Calculation of variances is coordinated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process.</w:t>
            </w:r>
          </w:p>
        </w:tc>
        <w:tc>
          <w:tcPr>
            <w:tcW w:w="804" w:type="pct"/>
            <w:gridSpan w:val="2"/>
            <w:tcBorders>
              <w:top w:val="single" w:sz="4" w:space="0" w:color="auto"/>
              <w:left w:val="nil"/>
              <w:bottom w:val="single" w:sz="4" w:space="0" w:color="auto"/>
              <w:right w:val="single" w:sz="4" w:space="0" w:color="auto"/>
            </w:tcBorders>
          </w:tcPr>
          <w:p w14:paraId="73D7378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process of CV and SV calculation requires accurate, </w:t>
            </w:r>
            <w:proofErr w:type="gramStart"/>
            <w:r w:rsidRPr="00B057C2">
              <w:rPr>
                <w:rFonts w:ascii="Times New Roman" w:eastAsia="Malgun Gothic" w:hAnsi="Times New Roman" w:cs="Times New Roman"/>
                <w:sz w:val="14"/>
                <w:szCs w:val="14"/>
                <w:lang w:eastAsia="ko-KR"/>
              </w:rPr>
              <w:t>traceable</w:t>
            </w:r>
            <w:proofErr w:type="gramEnd"/>
            <w:r w:rsidRPr="00B057C2">
              <w:rPr>
                <w:rFonts w:ascii="Times New Roman" w:eastAsia="Malgun Gothic" w:hAnsi="Times New Roman" w:cs="Times New Roman"/>
                <w:sz w:val="14"/>
                <w:szCs w:val="14"/>
                <w:lang w:eastAsia="ko-KR"/>
              </w:rPr>
              <w:t xml:space="preserve"> and reconcilable source inputs from EVMS and accounting system into control account level cost and schedule variance calculations, resulting in timely and reliable information. </w:t>
            </w:r>
          </w:p>
          <w:p w14:paraId="227A73FD"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4EC07612"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EVMS formulas are consistent with data produced by the accounting system. </w:t>
            </w:r>
          </w:p>
          <w:p w14:paraId="487E5D1E"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32C713CD"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In </w:t>
            </w:r>
            <w:proofErr w:type="gramStart"/>
            <w:r w:rsidRPr="00B057C2">
              <w:rPr>
                <w:rFonts w:ascii="Times New Roman" w:eastAsia="Malgun Gothic" w:hAnsi="Times New Roman" w:cs="Times New Roman"/>
                <w:bCs/>
                <w:sz w:val="14"/>
                <w:szCs w:val="14"/>
                <w:lang w:eastAsia="ko-KR"/>
              </w:rPr>
              <w:t>conjunctions</w:t>
            </w:r>
            <w:proofErr w:type="gramEnd"/>
            <w:r w:rsidRPr="00B057C2">
              <w:rPr>
                <w:rFonts w:ascii="Times New Roman" w:eastAsia="Malgun Gothic" w:hAnsi="Times New Roman" w:cs="Times New Roman"/>
                <w:bCs/>
                <w:sz w:val="14"/>
                <w:szCs w:val="14"/>
                <w:lang w:eastAsia="ko-KR"/>
              </w:rPr>
              <w:t xml:space="preserve"> with updated EACs, VAC calculations are provided to support reports in terms of trends and the overall impact on cost to the </w:t>
            </w:r>
            <w:r w:rsidRPr="00B057C2">
              <w:rPr>
                <w:rFonts w:ascii="Times New Roman" w:eastAsia="Malgun Gothic" w:hAnsi="Times New Roman" w:cs="Times New Roman"/>
                <w:sz w:val="14"/>
                <w:szCs w:val="14"/>
                <w:lang w:eastAsia="ko-KR"/>
              </w:rPr>
              <w:t>project/program</w:t>
            </w:r>
            <w:r w:rsidRPr="00B057C2">
              <w:rPr>
                <w:rFonts w:ascii="Times New Roman" w:eastAsia="Malgun Gothic" w:hAnsi="Times New Roman" w:cs="Times New Roman"/>
                <w:bCs/>
                <w:sz w:val="14"/>
                <w:szCs w:val="14"/>
                <w:lang w:eastAsia="ko-KR"/>
              </w:rPr>
              <w:t>.</w:t>
            </w:r>
          </w:p>
          <w:p w14:paraId="1A4F7964"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75F0A39A"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For incomplete discrete work packages, BCWP is consistent with the method used to plan and resource the associated work (i.e., BCWS). </w:t>
            </w:r>
          </w:p>
          <w:p w14:paraId="2BC14694"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30BD6A84"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Calculation of variances is fully integrated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process.</w:t>
            </w:r>
          </w:p>
          <w:p w14:paraId="6DAC201E"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tc>
        <w:tc>
          <w:tcPr>
            <w:tcW w:w="813" w:type="pct"/>
            <w:tcBorders>
              <w:top w:val="single" w:sz="4" w:space="0" w:color="auto"/>
              <w:left w:val="nil"/>
              <w:bottom w:val="single" w:sz="4" w:space="0" w:color="auto"/>
              <w:right w:val="single" w:sz="4" w:space="0" w:color="auto"/>
            </w:tcBorders>
          </w:tcPr>
          <w:p w14:paraId="7F591AC0"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bCs/>
                <w:sz w:val="14"/>
                <w:szCs w:val="14"/>
                <w:lang w:eastAsia="ko-KR"/>
              </w:rPr>
              <w:t>Project/program management is</w:t>
            </w:r>
            <w:r w:rsidRPr="00B057C2">
              <w:rPr>
                <w:rFonts w:ascii="Times New Roman" w:eastAsia="Malgun Gothic" w:hAnsi="Times New Roman" w:cs="Times New Roman"/>
                <w:sz w:val="14"/>
                <w:szCs w:val="14"/>
                <w:lang w:eastAsia="ko-KR"/>
              </w:rPr>
              <w:t xml:space="preserve"> actively engaged in the ongoing processes to provide realistic plans and budgets </w:t>
            </w:r>
            <w:proofErr w:type="gramStart"/>
            <w:r w:rsidRPr="00B057C2">
              <w:rPr>
                <w:rFonts w:ascii="Times New Roman" w:eastAsia="Malgun Gothic" w:hAnsi="Times New Roman" w:cs="Times New Roman"/>
                <w:sz w:val="14"/>
                <w:szCs w:val="14"/>
                <w:lang w:eastAsia="ko-KR"/>
              </w:rPr>
              <w:t>in order to</w:t>
            </w:r>
            <w:proofErr w:type="gramEnd"/>
            <w:r w:rsidRPr="00B057C2">
              <w:rPr>
                <w:rFonts w:ascii="Times New Roman" w:eastAsia="Malgun Gothic" w:hAnsi="Times New Roman" w:cs="Times New Roman"/>
                <w:sz w:val="14"/>
                <w:szCs w:val="14"/>
                <w:lang w:eastAsia="ko-KR"/>
              </w:rPr>
              <w:t xml:space="preserve"> provide and monitor realistic calculations of CV and SV. </w:t>
            </w:r>
          </w:p>
          <w:p w14:paraId="186441B2" w14:textId="77777777" w:rsidR="007C1BA3" w:rsidRPr="00B057C2" w:rsidRDefault="007C1BA3" w:rsidP="00656414">
            <w:pPr>
              <w:contextualSpacing/>
              <w:rPr>
                <w:rFonts w:ascii="Times New Roman" w:eastAsia="Malgun Gothic" w:hAnsi="Times New Roman" w:cs="Times New Roman"/>
                <w:sz w:val="14"/>
                <w:szCs w:val="14"/>
                <w:lang w:eastAsia="ko-KR"/>
              </w:rPr>
            </w:pPr>
          </w:p>
          <w:p w14:paraId="59390C93"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CV and SV are automatically tested to assess system health and integrity. Necessary corrective actions are implemented, completed, and recurring issues resolved.</w:t>
            </w:r>
          </w:p>
          <w:p w14:paraId="7CA4451B"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44FC179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Use of automated tools to support the calculations have clear traceability to ensure source data is accurate and reconcilable as this provides output that is trusted and valued for making project/program decisions.</w:t>
            </w:r>
          </w:p>
          <w:p w14:paraId="1622D72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51A4A2F9"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Routine surveillance (i.e., internal, external, or joint) of CV and SV are fully disclosed with all key stakeholders, who maximize use of these results.</w:t>
            </w:r>
          </w:p>
          <w:p w14:paraId="340CFFF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71C3F0C8"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bCs/>
                <w:sz w:val="14"/>
                <w:szCs w:val="14"/>
                <w:lang w:eastAsia="ko-KR"/>
              </w:rPr>
              <w:t xml:space="preserve">The </w:t>
            </w:r>
            <w:r w:rsidRPr="00B057C2">
              <w:rPr>
                <w:rFonts w:ascii="Times New Roman" w:eastAsia="Malgun Gothic" w:hAnsi="Times New Roman" w:cs="Times New Roman"/>
                <w:color w:val="000000"/>
                <w:sz w:val="14"/>
                <w:szCs w:val="14"/>
                <w:lang w:eastAsia="ko-KR"/>
              </w:rPr>
              <w:t xml:space="preserve">CV and SV process </w:t>
            </w:r>
            <w:r w:rsidRPr="00B057C2">
              <w:rPr>
                <w:rFonts w:ascii="Times New Roman" w:eastAsia="Malgun Gothic" w:hAnsi="Times New Roman" w:cs="Times New Roman"/>
                <w:bCs/>
                <w:sz w:val="14"/>
                <w:szCs w:val="14"/>
                <w:lang w:eastAsia="ko-KR"/>
              </w:rPr>
              <w:t>is continuously improved and optimized by incorporating lessons learned from specific projects/programs.</w:t>
            </w:r>
          </w:p>
        </w:tc>
      </w:tr>
    </w:tbl>
    <w:p w14:paraId="61238566" w14:textId="77777777" w:rsidR="007C1BA3" w:rsidRPr="00CE5A91" w:rsidRDefault="007C1BA3" w:rsidP="007C1BA3">
      <w:pPr>
        <w:rPr>
          <w:rFonts w:ascii="Times New Roman" w:hAnsi="Times New Roman" w:cs="Times New Roman"/>
          <w:sz w:val="16"/>
          <w:szCs w:val="16"/>
        </w:rPr>
      </w:pPr>
      <w:r>
        <w:rPr>
          <w:rFonts w:ascii="Times New Roman" w:hAnsi="Times New Roman" w:cs="Times New Roman"/>
          <w:sz w:val="16"/>
          <w:szCs w:val="16"/>
        </w:rPr>
        <w:br w:type="page"/>
      </w:r>
    </w:p>
    <w:tbl>
      <w:tblPr>
        <w:tblW w:w="4979" w:type="pct"/>
        <w:tblLayout w:type="fixed"/>
        <w:tblCellMar>
          <w:left w:w="115" w:type="dxa"/>
          <w:bottom w:w="14" w:type="dxa"/>
          <w:right w:w="115" w:type="dxa"/>
        </w:tblCellMar>
        <w:tblLook w:val="04A0" w:firstRow="1" w:lastRow="0" w:firstColumn="1" w:lastColumn="0" w:noHBand="0" w:noVBand="1"/>
      </w:tblPr>
      <w:tblGrid>
        <w:gridCol w:w="4676"/>
        <w:gridCol w:w="423"/>
        <w:gridCol w:w="1403"/>
        <w:gridCol w:w="565"/>
        <w:gridCol w:w="1150"/>
        <w:gridCol w:w="534"/>
        <w:gridCol w:w="1522"/>
        <w:gridCol w:w="495"/>
        <w:gridCol w:w="2128"/>
      </w:tblGrid>
      <w:tr w:rsidR="007C1BA3" w:rsidRPr="00B057C2" w14:paraId="40AAFAE9" w14:textId="77777777" w:rsidTr="00656414">
        <w:trPr>
          <w:trHeight w:val="350"/>
        </w:trPr>
        <w:tc>
          <w:tcPr>
            <w:tcW w:w="1813" w:type="pct"/>
            <w:tcBorders>
              <w:top w:val="single" w:sz="4" w:space="0" w:color="auto"/>
              <w:left w:val="single" w:sz="4" w:space="0" w:color="auto"/>
              <w:bottom w:val="single" w:sz="4" w:space="0" w:color="auto"/>
              <w:right w:val="single" w:sz="4" w:space="0" w:color="auto"/>
            </w:tcBorders>
            <w:noWrap/>
            <w:vAlign w:val="center"/>
            <w:hideMark/>
          </w:tcPr>
          <w:p w14:paraId="2AC17937"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2F7B7B">
              <w:rPr>
                <w:rFonts w:ascii="Times New Roman" w:eastAsia="Malgun Gothic" w:hAnsi="Times New Roman" w:cs="Times New Roman"/>
                <w:b/>
                <w:bCs/>
                <w:sz w:val="20"/>
                <w:szCs w:val="20"/>
                <w:lang w:eastAsia="ko-KR"/>
              </w:rPr>
              <w:lastRenderedPageBreak/>
              <w:t>SUB-PROCESS F: ANALYSIS AND MANAGEMENT REPORTING</w:t>
            </w:r>
          </w:p>
        </w:tc>
        <w:tc>
          <w:tcPr>
            <w:tcW w:w="3187" w:type="pct"/>
            <w:gridSpan w:val="8"/>
            <w:tcBorders>
              <w:top w:val="single" w:sz="4" w:space="0" w:color="auto"/>
              <w:left w:val="single" w:sz="4" w:space="0" w:color="auto"/>
              <w:bottom w:val="single" w:sz="4" w:space="0" w:color="auto"/>
              <w:right w:val="single" w:sz="4" w:space="0" w:color="000000"/>
            </w:tcBorders>
            <w:vAlign w:val="center"/>
            <w:hideMark/>
          </w:tcPr>
          <w:p w14:paraId="5B5400AE" w14:textId="77777777" w:rsidR="007C1BA3" w:rsidRPr="00B057C2" w:rsidRDefault="007C1BA3" w:rsidP="00656414">
            <w:pPr>
              <w:spacing w:line="259" w:lineRule="auto"/>
              <w:jc w:val="center"/>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5977527F" w14:textId="77777777" w:rsidTr="00656414">
        <w:trPr>
          <w:trHeight w:val="242"/>
        </w:trPr>
        <w:tc>
          <w:tcPr>
            <w:tcW w:w="1813" w:type="pct"/>
            <w:tcBorders>
              <w:top w:val="single" w:sz="4" w:space="0" w:color="auto"/>
              <w:left w:val="single" w:sz="4" w:space="0" w:color="auto"/>
              <w:right w:val="single" w:sz="4" w:space="0" w:color="auto"/>
            </w:tcBorders>
            <w:noWrap/>
            <w:vAlign w:val="center"/>
            <w:hideMark/>
          </w:tcPr>
          <w:p w14:paraId="7A68A577"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p>
        </w:tc>
        <w:tc>
          <w:tcPr>
            <w:tcW w:w="927" w:type="pct"/>
            <w:gridSpan w:val="3"/>
            <w:tcBorders>
              <w:top w:val="nil"/>
              <w:left w:val="single" w:sz="4" w:space="0" w:color="auto"/>
              <w:bottom w:val="single" w:sz="4" w:space="0" w:color="auto"/>
              <w:right w:val="nil"/>
            </w:tcBorders>
            <w:vAlign w:val="center"/>
            <w:hideMark/>
          </w:tcPr>
          <w:p w14:paraId="1BA0CADB"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53" w:type="pct"/>
            <w:gridSpan w:val="2"/>
            <w:tcBorders>
              <w:top w:val="nil"/>
              <w:left w:val="nil"/>
              <w:bottom w:val="single" w:sz="4" w:space="0" w:color="auto"/>
              <w:right w:val="nil"/>
            </w:tcBorders>
            <w:vAlign w:val="center"/>
            <w:hideMark/>
          </w:tcPr>
          <w:p w14:paraId="0292FA85"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590" w:type="pct"/>
            <w:tcBorders>
              <w:top w:val="nil"/>
              <w:left w:val="nil"/>
              <w:bottom w:val="single" w:sz="4" w:space="0" w:color="auto"/>
              <w:right w:val="nil"/>
            </w:tcBorders>
            <w:vAlign w:val="center"/>
          </w:tcPr>
          <w:p w14:paraId="5BA17451"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1017" w:type="pct"/>
            <w:gridSpan w:val="2"/>
            <w:tcBorders>
              <w:top w:val="nil"/>
              <w:left w:val="nil"/>
              <w:bottom w:val="single" w:sz="4" w:space="0" w:color="auto"/>
              <w:right w:val="single" w:sz="4" w:space="0" w:color="auto"/>
            </w:tcBorders>
            <w:vAlign w:val="center"/>
            <w:hideMark/>
          </w:tcPr>
          <w:p w14:paraId="5BF82383"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3AC2C78F" w14:textId="77777777" w:rsidTr="00656414">
        <w:trPr>
          <w:trHeight w:val="350"/>
        </w:trPr>
        <w:tc>
          <w:tcPr>
            <w:tcW w:w="1813" w:type="pct"/>
            <w:tcBorders>
              <w:left w:val="single" w:sz="4" w:space="0" w:color="auto"/>
              <w:bottom w:val="single" w:sz="4" w:space="0" w:color="auto"/>
              <w:right w:val="single" w:sz="4" w:space="0" w:color="auto"/>
            </w:tcBorders>
            <w:noWrap/>
            <w:vAlign w:val="center"/>
            <w:hideMark/>
          </w:tcPr>
          <w:p w14:paraId="51A4C048"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F.2. Variances to Control Accounts (CAs)</w:t>
            </w:r>
          </w:p>
        </w:tc>
        <w:tc>
          <w:tcPr>
            <w:tcW w:w="164" w:type="pct"/>
            <w:tcBorders>
              <w:top w:val="nil"/>
              <w:left w:val="single" w:sz="4" w:space="0" w:color="auto"/>
              <w:bottom w:val="single" w:sz="4" w:space="0" w:color="auto"/>
              <w:right w:val="single" w:sz="4" w:space="0" w:color="auto"/>
            </w:tcBorders>
            <w:vAlign w:val="center"/>
            <w:hideMark/>
          </w:tcPr>
          <w:p w14:paraId="38716472" w14:textId="77777777" w:rsidR="007C1BA3" w:rsidRPr="00B057C2" w:rsidRDefault="007C1BA3" w:rsidP="00656414">
            <w:pPr>
              <w:spacing w:line="259" w:lineRule="auto"/>
              <w:jc w:val="center"/>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1</w:t>
            </w:r>
          </w:p>
        </w:tc>
        <w:tc>
          <w:tcPr>
            <w:tcW w:w="544" w:type="pct"/>
            <w:tcBorders>
              <w:top w:val="nil"/>
              <w:left w:val="nil"/>
              <w:bottom w:val="single" w:sz="4" w:space="0" w:color="auto"/>
              <w:right w:val="single" w:sz="4" w:space="0" w:color="auto"/>
            </w:tcBorders>
            <w:vAlign w:val="center"/>
            <w:hideMark/>
          </w:tcPr>
          <w:p w14:paraId="71273E88" w14:textId="77777777" w:rsidR="007C1BA3" w:rsidRPr="00B057C2" w:rsidRDefault="007C1BA3" w:rsidP="00656414">
            <w:pPr>
              <w:spacing w:line="259" w:lineRule="auto"/>
              <w:jc w:val="center"/>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2</w:t>
            </w:r>
          </w:p>
        </w:tc>
        <w:tc>
          <w:tcPr>
            <w:tcW w:w="665" w:type="pct"/>
            <w:gridSpan w:val="2"/>
            <w:tcBorders>
              <w:top w:val="nil"/>
              <w:left w:val="nil"/>
              <w:bottom w:val="single" w:sz="4" w:space="0" w:color="auto"/>
              <w:right w:val="single" w:sz="4" w:space="0" w:color="auto"/>
            </w:tcBorders>
            <w:vAlign w:val="center"/>
            <w:hideMark/>
          </w:tcPr>
          <w:p w14:paraId="0996CE70" w14:textId="77777777" w:rsidR="007C1BA3" w:rsidRPr="00B057C2" w:rsidRDefault="007C1BA3" w:rsidP="00656414">
            <w:pPr>
              <w:spacing w:line="259" w:lineRule="auto"/>
              <w:jc w:val="center"/>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3</w:t>
            </w:r>
          </w:p>
        </w:tc>
        <w:tc>
          <w:tcPr>
            <w:tcW w:w="989" w:type="pct"/>
            <w:gridSpan w:val="3"/>
            <w:tcBorders>
              <w:top w:val="nil"/>
              <w:left w:val="nil"/>
              <w:bottom w:val="single" w:sz="4" w:space="0" w:color="auto"/>
              <w:right w:val="single" w:sz="4" w:space="0" w:color="auto"/>
            </w:tcBorders>
            <w:shd w:val="clear" w:color="auto" w:fill="auto"/>
            <w:vAlign w:val="center"/>
            <w:hideMark/>
          </w:tcPr>
          <w:p w14:paraId="797A48DE" w14:textId="77777777" w:rsidR="007C1BA3" w:rsidRPr="00B057C2" w:rsidRDefault="007C1BA3" w:rsidP="00656414">
            <w:pPr>
              <w:spacing w:line="259" w:lineRule="auto"/>
              <w:jc w:val="center"/>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4</w:t>
            </w:r>
          </w:p>
        </w:tc>
        <w:tc>
          <w:tcPr>
            <w:tcW w:w="825" w:type="pct"/>
            <w:tcBorders>
              <w:top w:val="nil"/>
              <w:left w:val="nil"/>
              <w:bottom w:val="single" w:sz="4" w:space="0" w:color="auto"/>
              <w:right w:val="single" w:sz="4" w:space="0" w:color="auto"/>
            </w:tcBorders>
            <w:vAlign w:val="center"/>
            <w:hideMark/>
          </w:tcPr>
          <w:p w14:paraId="634A76F7" w14:textId="77777777" w:rsidR="007C1BA3" w:rsidRPr="00B057C2" w:rsidRDefault="007C1BA3" w:rsidP="00656414">
            <w:pPr>
              <w:spacing w:line="259" w:lineRule="auto"/>
              <w:jc w:val="center"/>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5</w:t>
            </w:r>
          </w:p>
        </w:tc>
      </w:tr>
      <w:tr w:rsidR="007C1BA3" w:rsidRPr="00B057C2" w14:paraId="42E9BA8D" w14:textId="77777777" w:rsidTr="00656414">
        <w:trPr>
          <w:cantSplit/>
          <w:trHeight w:val="593"/>
        </w:trPr>
        <w:tc>
          <w:tcPr>
            <w:tcW w:w="1813" w:type="pct"/>
            <w:vMerge w:val="restart"/>
            <w:tcBorders>
              <w:top w:val="single" w:sz="4" w:space="0" w:color="auto"/>
              <w:left w:val="single" w:sz="4" w:space="0" w:color="auto"/>
              <w:bottom w:val="single" w:sz="4" w:space="0" w:color="auto"/>
              <w:right w:val="single" w:sz="4" w:space="0" w:color="auto"/>
            </w:tcBorders>
          </w:tcPr>
          <w:p w14:paraId="5D6E8D04"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Significant variances that have an impact on the execution of the project should be analyzed in detail at the Control Account (CA) level and reported as required. Cost and schedule, variances to each CA should be discussed and documented, including technical reasons.</w:t>
            </w:r>
            <w:r w:rsidRPr="00B057C2" w:rsidDel="000615EA">
              <w:rPr>
                <w:rFonts w:ascii="Times New Roman" w:eastAsia="Malgun Gothic" w:hAnsi="Times New Roman" w:cs="Times New Roman"/>
                <w:bCs/>
                <w:sz w:val="14"/>
                <w:szCs w:val="14"/>
                <w:lang w:eastAsia="ko-KR"/>
              </w:rPr>
              <w:t xml:space="preserve"> </w:t>
            </w:r>
            <w:r w:rsidRPr="00B057C2">
              <w:rPr>
                <w:rFonts w:ascii="Times New Roman" w:eastAsia="Malgun Gothic" w:hAnsi="Times New Roman" w:cs="Times New Roman"/>
                <w:bCs/>
                <w:sz w:val="14"/>
                <w:szCs w:val="14"/>
                <w:lang w:eastAsia="ko-KR"/>
              </w:rPr>
              <w:t xml:space="preserve">Project/program procedures defining thresholds are used to identify significant variances that require reporting of root cause analysis, corrective actions, and impacts to the project/program. Deviations from the established plan are analyzed, permitting management to </w:t>
            </w:r>
            <w:proofErr w:type="gramStart"/>
            <w:r w:rsidRPr="00B057C2">
              <w:rPr>
                <w:rFonts w:ascii="Times New Roman" w:eastAsia="Malgun Gothic" w:hAnsi="Times New Roman" w:cs="Times New Roman"/>
                <w:bCs/>
                <w:sz w:val="14"/>
                <w:szCs w:val="14"/>
                <w:lang w:eastAsia="ko-KR"/>
              </w:rPr>
              <w:t>rapidly and effectively forecast future performance and implement corrective actions to support project/program objectives</w:t>
            </w:r>
            <w:proofErr w:type="gramEnd"/>
            <w:r w:rsidRPr="00B057C2">
              <w:rPr>
                <w:rFonts w:ascii="Times New Roman" w:eastAsia="Malgun Gothic" w:hAnsi="Times New Roman" w:cs="Times New Roman"/>
                <w:bCs/>
                <w:sz w:val="14"/>
                <w:szCs w:val="14"/>
                <w:lang w:eastAsia="ko-KR"/>
              </w:rPr>
              <w:t xml:space="preserve">. </w:t>
            </w:r>
          </w:p>
          <w:p w14:paraId="7524CB03"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1F8D15E6"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Items to consider include:</w:t>
            </w:r>
          </w:p>
          <w:p w14:paraId="028DC9F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Variance assessments at lower levels (e.g., Work Package (WP), activity/task)</w:t>
            </w:r>
          </w:p>
          <w:p w14:paraId="1488A43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Internal monthly cost and schedule performance/variance reports </w:t>
            </w:r>
          </w:p>
          <w:p w14:paraId="5910123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External reports, such as Integrated Program Management Report (IPMR)</w:t>
            </w:r>
          </w:p>
          <w:p w14:paraId="5897C915"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Management reports from cost tool</w:t>
            </w:r>
          </w:p>
          <w:p w14:paraId="520A033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Integrated Master Schedule (IMS)</w:t>
            </w:r>
          </w:p>
          <w:p w14:paraId="6529637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CA plans</w:t>
            </w:r>
          </w:p>
          <w:p w14:paraId="7FD99EF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Variance analyses (budget-based schedule variances and cost variances) reports</w:t>
            </w:r>
          </w:p>
          <w:p w14:paraId="5AB3BE7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Management action plans</w:t>
            </w:r>
          </w:p>
          <w:p w14:paraId="3C9FEF7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Updated schedule task completion and Estimate at Completion (EAC) </w:t>
            </w:r>
            <w:proofErr w:type="gramStart"/>
            <w:r w:rsidRPr="00B057C2">
              <w:rPr>
                <w:rFonts w:ascii="Times New Roman" w:eastAsia="Malgun Gothic" w:hAnsi="Times New Roman" w:cs="Times New Roman"/>
                <w:sz w:val="14"/>
                <w:szCs w:val="14"/>
              </w:rPr>
              <w:t>forecasts</w:t>
            </w:r>
            <w:proofErr w:type="gramEnd"/>
          </w:p>
          <w:p w14:paraId="5EB2A68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Project/program schedules and schedule analysis outputs</w:t>
            </w:r>
          </w:p>
          <w:p w14:paraId="06AC9F3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Variance analysis information in support of management needs</w:t>
            </w:r>
          </w:p>
          <w:p w14:paraId="276567C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Analysis of the schedules, e.g., the IMS, correlating to Schedule Variance (SV) analysis information and earned schedule information, if used</w:t>
            </w:r>
          </w:p>
          <w:p w14:paraId="784A68B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Updates to both cost and schedule forecasts</w:t>
            </w:r>
          </w:p>
          <w:p w14:paraId="599F721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Historical documentation of variance analysis</w:t>
            </w:r>
          </w:p>
          <w:p w14:paraId="54E8DF4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Clear decision-making expectations of the CAM and project controls personnel </w:t>
            </w:r>
          </w:p>
          <w:p w14:paraId="04C9A6F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Other </w:t>
            </w:r>
          </w:p>
          <w:p w14:paraId="47173037"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p w14:paraId="5FA189B1" w14:textId="77777777" w:rsidR="007C1BA3" w:rsidRPr="00B057C2" w:rsidRDefault="007C1BA3" w:rsidP="00656414">
            <w:pPr>
              <w:spacing w:line="259" w:lineRule="auto"/>
              <w:rPr>
                <w:rFonts w:ascii="Times New Roman" w:eastAsia="Malgun Gothic" w:hAnsi="Times New Roman" w:cs="Times New Roman"/>
                <w:bCs/>
                <w:i/>
                <w:sz w:val="14"/>
                <w:szCs w:val="14"/>
                <w:lang w:eastAsia="ko-KR"/>
              </w:rPr>
            </w:pPr>
            <w:r w:rsidRPr="00B057C2">
              <w:rPr>
                <w:rFonts w:ascii="Times New Roman" w:eastAsia="Malgun Gothic" w:hAnsi="Times New Roman" w:cs="Times New Roman"/>
                <w:bCs/>
                <w:i/>
                <w:sz w:val="14"/>
                <w:szCs w:val="14"/>
                <w:lang w:eastAsia="ko-KR"/>
              </w:rPr>
              <w:t>Comments: Discussion and documentation of significant variances are addressed in documented</w:t>
            </w:r>
            <w:r>
              <w:rPr>
                <w:rFonts w:ascii="Times New Roman" w:eastAsia="Malgun Gothic" w:hAnsi="Times New Roman" w:cs="Times New Roman"/>
                <w:bCs/>
                <w:i/>
                <w:sz w:val="14"/>
                <w:szCs w:val="14"/>
                <w:lang w:eastAsia="ko-KR"/>
              </w:rPr>
              <w:t xml:space="preserve"> sub-</w:t>
            </w:r>
            <w:r w:rsidRPr="00B057C2">
              <w:rPr>
                <w:rFonts w:ascii="Times New Roman" w:eastAsia="Malgun Gothic" w:hAnsi="Times New Roman" w:cs="Times New Roman"/>
                <w:bCs/>
                <w:i/>
                <w:sz w:val="14"/>
                <w:szCs w:val="14"/>
                <w:lang w:eastAsia="ko-KR"/>
              </w:rPr>
              <w:t xml:space="preserve">processes which are consistent with related </w:t>
            </w:r>
            <w:r>
              <w:rPr>
                <w:rFonts w:ascii="Times New Roman" w:eastAsia="Malgun Gothic" w:hAnsi="Times New Roman" w:cs="Times New Roman"/>
                <w:bCs/>
                <w:i/>
                <w:sz w:val="14"/>
                <w:szCs w:val="14"/>
                <w:lang w:eastAsia="ko-KR"/>
              </w:rPr>
              <w:t>sub-</w:t>
            </w:r>
            <w:r w:rsidRPr="00B057C2">
              <w:rPr>
                <w:rFonts w:ascii="Times New Roman" w:eastAsia="Malgun Gothic" w:hAnsi="Times New Roman" w:cs="Times New Roman"/>
                <w:bCs/>
                <w:i/>
                <w:sz w:val="14"/>
                <w:szCs w:val="14"/>
                <w:lang w:eastAsia="ko-KR"/>
              </w:rPr>
              <w:t xml:space="preserve">processes e.g., Planning and Scheduling </w:t>
            </w:r>
            <w:r>
              <w:rPr>
                <w:rFonts w:ascii="Times New Roman" w:eastAsia="Malgun Gothic" w:hAnsi="Times New Roman" w:cs="Times New Roman"/>
                <w:bCs/>
                <w:i/>
                <w:sz w:val="14"/>
                <w:szCs w:val="14"/>
                <w:lang w:eastAsia="ko-KR"/>
              </w:rPr>
              <w:t>sub-</w:t>
            </w:r>
            <w:r w:rsidRPr="00B057C2">
              <w:rPr>
                <w:rFonts w:ascii="Times New Roman" w:eastAsia="Malgun Gothic" w:hAnsi="Times New Roman" w:cs="Times New Roman"/>
                <w:bCs/>
                <w:i/>
                <w:sz w:val="14"/>
                <w:szCs w:val="14"/>
                <w:lang w:eastAsia="ko-KR"/>
              </w:rPr>
              <w:t xml:space="preserve">process, Subcontract Management </w:t>
            </w:r>
            <w:r>
              <w:rPr>
                <w:rFonts w:ascii="Times New Roman" w:eastAsia="Malgun Gothic" w:hAnsi="Times New Roman" w:cs="Times New Roman"/>
                <w:bCs/>
                <w:i/>
                <w:sz w:val="14"/>
                <w:szCs w:val="14"/>
                <w:lang w:eastAsia="ko-KR"/>
              </w:rPr>
              <w:t>sub-</w:t>
            </w:r>
            <w:r w:rsidRPr="00B057C2">
              <w:rPr>
                <w:rFonts w:ascii="Times New Roman" w:eastAsia="Malgun Gothic" w:hAnsi="Times New Roman" w:cs="Times New Roman"/>
                <w:bCs/>
                <w:i/>
                <w:sz w:val="14"/>
                <w:szCs w:val="14"/>
                <w:lang w:eastAsia="ko-KR"/>
              </w:rPr>
              <w:t xml:space="preserve">process and Risk Management </w:t>
            </w:r>
            <w:r>
              <w:rPr>
                <w:rFonts w:ascii="Times New Roman" w:eastAsia="Malgun Gothic" w:hAnsi="Times New Roman" w:cs="Times New Roman"/>
                <w:bCs/>
                <w:i/>
                <w:sz w:val="14"/>
                <w:szCs w:val="14"/>
                <w:lang w:eastAsia="ko-KR"/>
              </w:rPr>
              <w:t>sub-</w:t>
            </w:r>
            <w:r w:rsidRPr="00B057C2">
              <w:rPr>
                <w:rFonts w:ascii="Times New Roman" w:eastAsia="Malgun Gothic" w:hAnsi="Times New Roman" w:cs="Times New Roman"/>
                <w:bCs/>
                <w:i/>
                <w:sz w:val="14"/>
                <w:szCs w:val="14"/>
                <w:lang w:eastAsia="ko-KR"/>
              </w:rPr>
              <w:t xml:space="preserve">process. </w:t>
            </w:r>
          </w:p>
          <w:p w14:paraId="532C31BA"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617C9206"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i/>
                <w:sz w:val="14"/>
                <w:szCs w:val="14"/>
                <w:lang w:eastAsia="ko-KR"/>
              </w:rPr>
              <w:t>References:</w:t>
            </w:r>
            <w:r w:rsidRPr="00B057C2">
              <w:rPr>
                <w:rFonts w:ascii="Times New Roman" w:eastAsia="Malgun Gothic" w:hAnsi="Times New Roman" w:cs="Times New Roman"/>
                <w:color w:val="000000"/>
                <w:sz w:val="14"/>
                <w:szCs w:val="14"/>
                <w:lang w:eastAsia="ko-KR"/>
              </w:rPr>
              <w:t xml:space="preserve"> NDIA EVMS EIA-748-D Intent Guide GL 23;</w:t>
            </w:r>
            <w:r w:rsidRPr="00B057C2">
              <w:rPr>
                <w:rFonts w:ascii="Times New Roman" w:eastAsia="Malgun Gothic" w:hAnsi="Times New Roman" w:cs="Times New Roman"/>
                <w:bCs/>
                <w:sz w:val="14"/>
                <w:szCs w:val="14"/>
                <w:lang w:eastAsia="ko-KR"/>
              </w:rPr>
              <w:t xml:space="preserve"> DoD EVMSIG GL 23</w:t>
            </w:r>
            <w:r>
              <w:rPr>
                <w:rFonts w:ascii="Times New Roman" w:eastAsia="Malgun Gothic" w:hAnsi="Times New Roman" w:cs="Times New Roman"/>
                <w:bCs/>
                <w:sz w:val="14"/>
                <w:szCs w:val="14"/>
                <w:lang w:eastAsia="ko-KR"/>
              </w:rPr>
              <w:t xml:space="preserve">; </w:t>
            </w:r>
            <w:r w:rsidRPr="00B057C2">
              <w:rPr>
                <w:rFonts w:ascii="Times New Roman" w:eastAsia="Malgun Gothic" w:hAnsi="Times New Roman" w:cs="Times New Roman"/>
                <w:sz w:val="14"/>
                <w:szCs w:val="14"/>
                <w:lang w:eastAsia="ko-KR"/>
              </w:rPr>
              <w:t xml:space="preserve">DOE CAG </w:t>
            </w:r>
            <w:r w:rsidRPr="00B057C2">
              <w:rPr>
                <w:rFonts w:ascii="Times New Roman" w:eastAsia="Malgun Gothic" w:hAnsi="Times New Roman" w:cs="Times New Roman"/>
                <w:color w:val="000000"/>
                <w:sz w:val="14"/>
                <w:szCs w:val="14"/>
                <w:lang w:eastAsia="ko-KR"/>
              </w:rPr>
              <w:t xml:space="preserve">GL 23; EIA748-D; </w:t>
            </w:r>
            <w:r w:rsidRPr="00B057C2">
              <w:rPr>
                <w:rFonts w:ascii="Times New Roman" w:eastAsia="Malgun Gothic" w:hAnsi="Times New Roman" w:cs="Times New Roman"/>
                <w:sz w:val="14"/>
                <w:szCs w:val="14"/>
                <w:lang w:eastAsia="ko-KR"/>
              </w:rPr>
              <w:t>ISO 21508:2018(E); ANSI PMI 19-006-2019</w:t>
            </w:r>
          </w:p>
          <w:p w14:paraId="02FAC7C6" w14:textId="77777777" w:rsidR="007C1BA3" w:rsidRPr="00B057C2" w:rsidRDefault="007C1BA3" w:rsidP="00656414">
            <w:pPr>
              <w:spacing w:line="259" w:lineRule="auto"/>
              <w:rPr>
                <w:rFonts w:ascii="Times New Roman" w:eastAsia="Malgun Gothic" w:hAnsi="Times New Roman" w:cs="Times New Roman"/>
                <w:bCs/>
                <w:sz w:val="12"/>
                <w:szCs w:val="12"/>
                <w:lang w:eastAsia="ko-KR"/>
              </w:rPr>
            </w:pPr>
          </w:p>
          <w:p w14:paraId="69CEB75E" w14:textId="77777777" w:rsidR="007C1BA3" w:rsidRPr="00B057C2" w:rsidRDefault="007C1BA3" w:rsidP="00656414">
            <w:pPr>
              <w:spacing w:line="259" w:lineRule="auto"/>
              <w:rPr>
                <w:rFonts w:ascii="Times New Roman" w:eastAsia="Malgun Gothic" w:hAnsi="Times New Roman" w:cs="Times New Roman"/>
                <w:bCs/>
                <w:sz w:val="12"/>
                <w:szCs w:val="12"/>
                <w:lang w:eastAsia="ko-KR"/>
              </w:rPr>
            </w:pPr>
          </w:p>
        </w:tc>
        <w:tc>
          <w:tcPr>
            <w:tcW w:w="164" w:type="pct"/>
            <w:vMerge w:val="restart"/>
            <w:tcBorders>
              <w:top w:val="single" w:sz="4" w:space="0" w:color="auto"/>
              <w:left w:val="nil"/>
              <w:bottom w:val="single" w:sz="4" w:space="0" w:color="auto"/>
              <w:right w:val="single" w:sz="4" w:space="0" w:color="auto"/>
            </w:tcBorders>
            <w:textDirection w:val="btLr"/>
            <w:vAlign w:val="center"/>
            <w:hideMark/>
          </w:tcPr>
          <w:p w14:paraId="3A5D7315" w14:textId="77777777" w:rsidR="007C1BA3" w:rsidRPr="00B057C2" w:rsidRDefault="007C1BA3" w:rsidP="00656414">
            <w:pPr>
              <w:spacing w:line="259" w:lineRule="auto"/>
              <w:ind w:left="113" w:right="115"/>
              <w:jc w:val="center"/>
              <w:rPr>
                <w:rFonts w:ascii="Calibri" w:eastAsia="Malgun Gothic" w:hAnsi="Calibri" w:cs="Times New Roman"/>
                <w:b/>
                <w:sz w:val="18"/>
                <w:szCs w:val="18"/>
                <w:lang w:eastAsia="ko-KR"/>
              </w:rPr>
            </w:pPr>
            <w:r w:rsidRPr="00B057C2">
              <w:rPr>
                <w:rFonts w:ascii="Times New Roman" w:eastAsia="Malgun Gothic" w:hAnsi="Times New Roman" w:cs="Times New Roman"/>
                <w:b/>
                <w:bCs/>
                <w:sz w:val="20"/>
                <w:szCs w:val="20"/>
                <w:lang w:eastAsia="ko-KR"/>
              </w:rPr>
              <w:t>Not yet started.</w:t>
            </w:r>
          </w:p>
        </w:tc>
        <w:tc>
          <w:tcPr>
            <w:tcW w:w="544" w:type="pct"/>
            <w:tcBorders>
              <w:top w:val="single" w:sz="4" w:space="0" w:color="auto"/>
              <w:left w:val="nil"/>
              <w:bottom w:val="single" w:sz="4" w:space="0" w:color="auto"/>
              <w:right w:val="single" w:sz="4" w:space="0" w:color="auto"/>
            </w:tcBorders>
          </w:tcPr>
          <w:p w14:paraId="2E14C69F"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Some documented processes are in place to consistently analyze variances at the CA level. </w:t>
            </w:r>
            <w:r w:rsidRPr="00B057C2">
              <w:rPr>
                <w:rFonts w:ascii="Times New Roman" w:eastAsia="Malgun Gothic" w:hAnsi="Times New Roman" w:cs="Times New Roman"/>
                <w:b/>
                <w:color w:val="000000"/>
                <w:sz w:val="14"/>
                <w:szCs w:val="14"/>
                <w:lang w:eastAsia="ko-KR"/>
              </w:rPr>
              <w:t>Variance analysis thresholds are not set.</w:t>
            </w:r>
          </w:p>
        </w:tc>
        <w:tc>
          <w:tcPr>
            <w:tcW w:w="665" w:type="pct"/>
            <w:gridSpan w:val="2"/>
            <w:tcBorders>
              <w:top w:val="single" w:sz="4" w:space="0" w:color="auto"/>
              <w:left w:val="nil"/>
              <w:bottom w:val="single" w:sz="4" w:space="0" w:color="auto"/>
              <w:right w:val="single" w:sz="4" w:space="0" w:color="auto"/>
            </w:tcBorders>
          </w:tcPr>
          <w:p w14:paraId="6E147B01"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Most documented processes are in place to consistently analyze significant variances at the CA level. </w:t>
            </w:r>
            <w:r w:rsidRPr="00B057C2">
              <w:rPr>
                <w:rFonts w:ascii="Times New Roman" w:eastAsia="Malgun Gothic" w:hAnsi="Times New Roman" w:cs="Times New Roman"/>
                <w:b/>
                <w:color w:val="000000"/>
                <w:sz w:val="14"/>
                <w:szCs w:val="14"/>
                <w:lang w:eastAsia="ko-KR"/>
              </w:rPr>
              <w:t>Variance analysis thresholds are set, with some gaps.</w:t>
            </w:r>
          </w:p>
        </w:tc>
        <w:tc>
          <w:tcPr>
            <w:tcW w:w="989" w:type="pct"/>
            <w:gridSpan w:val="3"/>
            <w:tcBorders>
              <w:top w:val="single" w:sz="4" w:space="0" w:color="auto"/>
              <w:left w:val="nil"/>
              <w:bottom w:val="single" w:sz="4" w:space="0" w:color="auto"/>
              <w:right w:val="single" w:sz="4" w:space="0" w:color="auto"/>
            </w:tcBorders>
            <w:shd w:val="clear" w:color="auto" w:fill="auto"/>
          </w:tcPr>
          <w:p w14:paraId="22BFCCE0" w14:textId="77777777" w:rsidR="007C1BA3" w:rsidRPr="00B057C2" w:rsidRDefault="007C1BA3" w:rsidP="00656414">
            <w:pPr>
              <w:spacing w:line="259" w:lineRule="auto"/>
              <w:rPr>
                <w:rFonts w:ascii="Times New Roman" w:eastAsia="Malgun Gothic" w:hAnsi="Times New Roman" w:cs="Times New Roman"/>
                <w:b/>
                <w:color w:val="000000"/>
                <w:sz w:val="14"/>
                <w:szCs w:val="14"/>
                <w:lang w:eastAsia="ko-KR"/>
              </w:rPr>
            </w:pPr>
            <w:r w:rsidRPr="00B057C2">
              <w:rPr>
                <w:rFonts w:ascii="Times New Roman" w:eastAsia="Malgun Gothic" w:hAnsi="Times New Roman" w:cs="Times New Roman"/>
                <w:b/>
                <w:bCs/>
                <w:sz w:val="14"/>
                <w:szCs w:val="14"/>
                <w:lang w:eastAsia="ko-KR"/>
              </w:rPr>
              <w:t xml:space="preserve">All processes are documented to consistently analyze significant variances at the CA level. </w:t>
            </w:r>
            <w:r w:rsidRPr="00B057C2">
              <w:rPr>
                <w:rFonts w:ascii="Times New Roman" w:eastAsia="Malgun Gothic" w:hAnsi="Times New Roman" w:cs="Times New Roman"/>
                <w:b/>
                <w:color w:val="000000"/>
                <w:sz w:val="14"/>
                <w:szCs w:val="14"/>
                <w:lang w:eastAsia="ko-KR"/>
              </w:rPr>
              <w:t>Variance analysis thresholds are set and used for decision-making.</w:t>
            </w:r>
          </w:p>
        </w:tc>
        <w:tc>
          <w:tcPr>
            <w:tcW w:w="825" w:type="pct"/>
            <w:tcBorders>
              <w:top w:val="single" w:sz="4" w:space="0" w:color="auto"/>
              <w:left w:val="nil"/>
              <w:bottom w:val="single" w:sz="4" w:space="0" w:color="auto"/>
              <w:right w:val="single" w:sz="4" w:space="0" w:color="auto"/>
            </w:tcBorders>
          </w:tcPr>
          <w:p w14:paraId="33237C6D" w14:textId="77777777" w:rsidR="007C1BA3" w:rsidRPr="00B057C2" w:rsidRDefault="007C1BA3" w:rsidP="00656414">
            <w:pPr>
              <w:spacing w:line="259" w:lineRule="auto"/>
              <w:rPr>
                <w:rFonts w:ascii="Times New Roman" w:eastAsia="Malgun Gothic" w:hAnsi="Times New Roman" w:cs="Times New Roman"/>
                <w:b/>
                <w:color w:val="000000"/>
                <w:sz w:val="14"/>
                <w:szCs w:val="14"/>
                <w:lang w:eastAsia="ko-KR"/>
              </w:rPr>
            </w:pPr>
            <w:r w:rsidRPr="00B057C2">
              <w:rPr>
                <w:rFonts w:ascii="Times New Roman" w:eastAsia="Malgun Gothic" w:hAnsi="Times New Roman" w:cs="Times New Roman"/>
                <w:b/>
                <w:bCs/>
                <w:sz w:val="14"/>
                <w:szCs w:val="14"/>
                <w:lang w:eastAsia="ko-KR"/>
              </w:rPr>
              <w:t xml:space="preserve">Significant variances at the CA level are proactively used by management to inform decision-making. </w:t>
            </w:r>
          </w:p>
          <w:p w14:paraId="73692D46"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Corrective actions are initiated as soon as issues are identified.</w:t>
            </w:r>
          </w:p>
          <w:p w14:paraId="24FAC1CE"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p>
        </w:tc>
      </w:tr>
      <w:tr w:rsidR="007C1BA3" w:rsidRPr="00B057C2" w14:paraId="757B356C" w14:textId="77777777" w:rsidTr="00656414">
        <w:trPr>
          <w:cantSplit/>
          <w:trHeight w:val="2942"/>
        </w:trPr>
        <w:tc>
          <w:tcPr>
            <w:tcW w:w="1813" w:type="pct"/>
            <w:vMerge/>
            <w:tcBorders>
              <w:top w:val="single" w:sz="4" w:space="0" w:color="auto"/>
              <w:left w:val="single" w:sz="4" w:space="0" w:color="auto"/>
              <w:bottom w:val="single" w:sz="4" w:space="0" w:color="auto"/>
              <w:right w:val="single" w:sz="4" w:space="0" w:color="auto"/>
            </w:tcBorders>
            <w:vAlign w:val="center"/>
            <w:hideMark/>
          </w:tcPr>
          <w:p w14:paraId="1BA68E57" w14:textId="77777777" w:rsidR="007C1BA3" w:rsidRPr="00B057C2" w:rsidRDefault="007C1BA3" w:rsidP="00656414">
            <w:pPr>
              <w:spacing w:line="259" w:lineRule="auto"/>
              <w:rPr>
                <w:rFonts w:ascii="Calibri" w:eastAsia="Malgun Gothic" w:hAnsi="Calibri" w:cs="Times New Roman"/>
                <w:bCs/>
                <w:i/>
                <w:sz w:val="12"/>
                <w:szCs w:val="12"/>
                <w:lang w:eastAsia="ko-KR"/>
              </w:rPr>
            </w:pPr>
          </w:p>
        </w:tc>
        <w:tc>
          <w:tcPr>
            <w:tcW w:w="164" w:type="pct"/>
            <w:vMerge/>
            <w:tcBorders>
              <w:top w:val="single" w:sz="4" w:space="0" w:color="auto"/>
              <w:left w:val="nil"/>
              <w:bottom w:val="single" w:sz="4" w:space="0" w:color="auto"/>
              <w:right w:val="single" w:sz="4" w:space="0" w:color="auto"/>
            </w:tcBorders>
            <w:vAlign w:val="center"/>
            <w:hideMark/>
          </w:tcPr>
          <w:p w14:paraId="5FAF4E49" w14:textId="77777777" w:rsidR="007C1BA3" w:rsidRPr="00B057C2" w:rsidRDefault="007C1BA3" w:rsidP="00656414">
            <w:pPr>
              <w:spacing w:line="259" w:lineRule="auto"/>
              <w:rPr>
                <w:rFonts w:ascii="Calibri" w:eastAsia="Malgun Gothic" w:hAnsi="Calibri" w:cs="Times New Roman"/>
                <w:bCs/>
                <w:sz w:val="12"/>
                <w:szCs w:val="12"/>
                <w:lang w:eastAsia="ko-KR"/>
              </w:rPr>
            </w:pPr>
          </w:p>
        </w:tc>
        <w:tc>
          <w:tcPr>
            <w:tcW w:w="544" w:type="pct"/>
            <w:tcBorders>
              <w:top w:val="single" w:sz="4" w:space="0" w:color="auto"/>
              <w:left w:val="nil"/>
              <w:bottom w:val="single" w:sz="4" w:space="0" w:color="auto"/>
              <w:right w:val="single" w:sz="4" w:space="0" w:color="auto"/>
            </w:tcBorders>
          </w:tcPr>
          <w:p w14:paraId="635B2693"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processes needed to identify cost and schedule variances have been started but they are not documented.  </w:t>
            </w:r>
          </w:p>
          <w:p w14:paraId="3AE3D05C" w14:textId="77777777" w:rsidR="007C1BA3" w:rsidRPr="00B057C2" w:rsidRDefault="007C1BA3" w:rsidP="00656414">
            <w:pPr>
              <w:rPr>
                <w:rFonts w:ascii="Times New Roman" w:eastAsia="Times New Roman" w:hAnsi="Times New Roman" w:cs="Times New Roman"/>
                <w:color w:val="000000"/>
                <w:sz w:val="14"/>
                <w:szCs w:val="14"/>
              </w:rPr>
            </w:pPr>
            <w:r w:rsidRPr="00B057C2">
              <w:rPr>
                <w:rFonts w:ascii="Times New Roman" w:eastAsia="Times New Roman" w:hAnsi="Times New Roman" w:cs="Times New Roman"/>
                <w:color w:val="000000"/>
                <w:sz w:val="14"/>
                <w:szCs w:val="14"/>
              </w:rPr>
              <w:t xml:space="preserve">The variance analysis report does not identify causal factors (e.g., efficiency, rate, timing, etc.) and potential impacts to the project/program. </w:t>
            </w:r>
            <w:r w:rsidRPr="00B057C2">
              <w:rPr>
                <w:rFonts w:ascii="Times New Roman" w:eastAsia="Times New Roman" w:hAnsi="Times New Roman" w:cs="Times New Roman"/>
                <w:color w:val="000000"/>
                <w:sz w:val="14"/>
                <w:szCs w:val="14"/>
              </w:rPr>
              <w:br/>
            </w:r>
          </w:p>
          <w:p w14:paraId="50BD3608" w14:textId="77777777" w:rsidR="007C1BA3" w:rsidRPr="00B057C2" w:rsidRDefault="007C1BA3" w:rsidP="00656414">
            <w:pPr>
              <w:rPr>
                <w:rFonts w:ascii="Times New Roman" w:eastAsia="Times New Roman" w:hAnsi="Times New Roman" w:cs="Times New Roman"/>
                <w:color w:val="000000"/>
                <w:sz w:val="14"/>
                <w:szCs w:val="14"/>
              </w:rPr>
            </w:pPr>
            <w:r w:rsidRPr="00B057C2">
              <w:rPr>
                <w:rFonts w:ascii="Times New Roman" w:eastAsia="Times New Roman" w:hAnsi="Times New Roman" w:cs="Times New Roman"/>
                <w:color w:val="000000"/>
                <w:sz w:val="14"/>
                <w:szCs w:val="14"/>
              </w:rPr>
              <w:t>Timely analysis of cost and schedule variance is not available to support resource decisions. Corrective actions/mitigation processes are not performed.</w:t>
            </w:r>
          </w:p>
          <w:p w14:paraId="05CEBE3B" w14:textId="77777777" w:rsidR="007C1BA3" w:rsidRPr="00B057C2" w:rsidRDefault="007C1BA3" w:rsidP="00656414">
            <w:pPr>
              <w:rPr>
                <w:rFonts w:ascii="Times New Roman" w:eastAsia="Times New Roman" w:hAnsi="Times New Roman" w:cs="Times New Roman"/>
                <w:color w:val="000000"/>
                <w:sz w:val="14"/>
                <w:szCs w:val="14"/>
              </w:rPr>
            </w:pPr>
          </w:p>
          <w:p w14:paraId="6764916F"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tc>
        <w:tc>
          <w:tcPr>
            <w:tcW w:w="665" w:type="pct"/>
            <w:gridSpan w:val="2"/>
            <w:tcBorders>
              <w:top w:val="single" w:sz="4" w:space="0" w:color="auto"/>
              <w:left w:val="nil"/>
              <w:bottom w:val="single" w:sz="4" w:space="0" w:color="auto"/>
              <w:right w:val="single" w:sz="4" w:space="0" w:color="auto"/>
            </w:tcBorders>
          </w:tcPr>
          <w:p w14:paraId="182C2B6A"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processes needed to identify cost and schedule variances have been documented, with some exceptions. </w:t>
            </w:r>
          </w:p>
          <w:p w14:paraId="718A3E0C" w14:textId="77777777" w:rsidR="007C1BA3" w:rsidRPr="00B057C2" w:rsidRDefault="007C1BA3" w:rsidP="00656414">
            <w:pPr>
              <w:rPr>
                <w:rFonts w:ascii="Times New Roman" w:eastAsia="Times New Roman" w:hAnsi="Times New Roman" w:cs="Times New Roman"/>
                <w:color w:val="000000"/>
                <w:sz w:val="14"/>
                <w:szCs w:val="14"/>
              </w:rPr>
            </w:pPr>
            <w:r w:rsidRPr="00B057C2">
              <w:rPr>
                <w:rFonts w:ascii="Times New Roman" w:eastAsia="Times New Roman" w:hAnsi="Times New Roman" w:cs="Times New Roman"/>
                <w:color w:val="000000"/>
                <w:sz w:val="14"/>
                <w:szCs w:val="14"/>
              </w:rPr>
              <w:t xml:space="preserve">The variance analysis report identifies causal factors (e.g., efficiency, rate, timing, etc.) and potential impacts to the project/program. </w:t>
            </w:r>
          </w:p>
          <w:p w14:paraId="5F7B4992" w14:textId="77777777" w:rsidR="007C1BA3" w:rsidRPr="00B057C2" w:rsidRDefault="007C1BA3" w:rsidP="00656414">
            <w:pPr>
              <w:rPr>
                <w:rFonts w:ascii="Times New Roman" w:eastAsia="Times New Roman" w:hAnsi="Times New Roman" w:cs="Times New Roman"/>
                <w:color w:val="000000"/>
                <w:sz w:val="14"/>
                <w:szCs w:val="14"/>
              </w:rPr>
            </w:pPr>
          </w:p>
          <w:p w14:paraId="17C23F95" w14:textId="77777777" w:rsidR="007C1BA3" w:rsidRPr="00B057C2" w:rsidRDefault="007C1BA3" w:rsidP="00656414">
            <w:pPr>
              <w:rPr>
                <w:rFonts w:ascii="Times New Roman" w:eastAsia="Times New Roman" w:hAnsi="Times New Roman" w:cs="Times New Roman"/>
                <w:color w:val="000000"/>
                <w:sz w:val="14"/>
                <w:szCs w:val="14"/>
              </w:rPr>
            </w:pPr>
            <w:r w:rsidRPr="00B057C2">
              <w:rPr>
                <w:rFonts w:ascii="Times New Roman" w:eastAsia="Times New Roman" w:hAnsi="Times New Roman" w:cs="Times New Roman"/>
                <w:color w:val="000000"/>
                <w:sz w:val="14"/>
                <w:szCs w:val="14"/>
              </w:rPr>
              <w:t xml:space="preserve">Schedule variance analysis is supplemented with IMS analysis and assesses the impact </w:t>
            </w:r>
            <w:proofErr w:type="gramStart"/>
            <w:r w:rsidRPr="00B057C2">
              <w:rPr>
                <w:rFonts w:ascii="Times New Roman" w:eastAsia="Times New Roman" w:hAnsi="Times New Roman" w:cs="Times New Roman"/>
                <w:color w:val="000000"/>
                <w:sz w:val="14"/>
                <w:szCs w:val="14"/>
              </w:rPr>
              <w:t>to</w:t>
            </w:r>
            <w:proofErr w:type="gramEnd"/>
            <w:r w:rsidRPr="00B057C2">
              <w:rPr>
                <w:rFonts w:ascii="Times New Roman" w:eastAsia="Times New Roman" w:hAnsi="Times New Roman" w:cs="Times New Roman"/>
                <w:color w:val="000000"/>
                <w:sz w:val="14"/>
                <w:szCs w:val="14"/>
              </w:rPr>
              <w:t xml:space="preserve"> future activities on the critical path.</w:t>
            </w:r>
          </w:p>
          <w:p w14:paraId="120DECEE" w14:textId="77777777" w:rsidR="007C1BA3" w:rsidRPr="00B057C2" w:rsidRDefault="007C1BA3" w:rsidP="00656414">
            <w:pPr>
              <w:rPr>
                <w:rFonts w:ascii="Times New Roman" w:eastAsia="Times New Roman" w:hAnsi="Times New Roman" w:cs="Times New Roman"/>
                <w:color w:val="000000"/>
                <w:sz w:val="14"/>
                <w:szCs w:val="14"/>
              </w:rPr>
            </w:pPr>
          </w:p>
          <w:p w14:paraId="3B4729F9" w14:textId="77777777" w:rsidR="007C1BA3" w:rsidRPr="00B057C2" w:rsidRDefault="007C1BA3" w:rsidP="00656414">
            <w:pPr>
              <w:rPr>
                <w:rFonts w:ascii="Times New Roman" w:eastAsia="Times New Roman" w:hAnsi="Times New Roman" w:cs="Times New Roman"/>
                <w:color w:val="000000"/>
                <w:sz w:val="14"/>
                <w:szCs w:val="14"/>
              </w:rPr>
            </w:pPr>
            <w:r w:rsidRPr="00B057C2">
              <w:rPr>
                <w:rFonts w:ascii="Times New Roman" w:eastAsia="Times New Roman" w:hAnsi="Times New Roman" w:cs="Times New Roman"/>
                <w:color w:val="000000"/>
                <w:sz w:val="14"/>
                <w:szCs w:val="14"/>
              </w:rPr>
              <w:t xml:space="preserve">Timely analysis of cost and schedule variance is mostly available to support resource decisions. </w:t>
            </w:r>
          </w:p>
          <w:p w14:paraId="3422022F" w14:textId="77777777" w:rsidR="007C1BA3" w:rsidRPr="00B057C2" w:rsidRDefault="007C1BA3" w:rsidP="00656414">
            <w:pPr>
              <w:rPr>
                <w:rFonts w:ascii="Times New Roman" w:eastAsia="Times New Roman" w:hAnsi="Times New Roman" w:cs="Times New Roman"/>
                <w:color w:val="000000"/>
                <w:sz w:val="14"/>
                <w:szCs w:val="14"/>
              </w:rPr>
            </w:pPr>
          </w:p>
          <w:p w14:paraId="17BA9EEB"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Times New Roman" w:hAnsi="Times New Roman" w:cs="Times New Roman"/>
                <w:color w:val="000000"/>
                <w:sz w:val="14"/>
                <w:szCs w:val="14"/>
              </w:rPr>
              <w:t xml:space="preserve">Most of the corrective actions/mitigation plans processes are developed. Variance analysis generally identifies the problem, its cause(s), planned or possible corrective actions, and impacts to the project/program (cost, schedule, and technical).  </w:t>
            </w:r>
          </w:p>
        </w:tc>
        <w:tc>
          <w:tcPr>
            <w:tcW w:w="989" w:type="pct"/>
            <w:gridSpan w:val="3"/>
            <w:tcBorders>
              <w:top w:val="single" w:sz="4" w:space="0" w:color="auto"/>
              <w:left w:val="nil"/>
              <w:bottom w:val="single" w:sz="4" w:space="0" w:color="auto"/>
              <w:right w:val="single" w:sz="4" w:space="0" w:color="auto"/>
            </w:tcBorders>
          </w:tcPr>
          <w:p w14:paraId="6D6F48AD"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processes needed to identify cost and schedule variances have been documented and approved. </w:t>
            </w:r>
          </w:p>
          <w:p w14:paraId="61441499" w14:textId="77777777" w:rsidR="007C1BA3" w:rsidRPr="00B057C2" w:rsidRDefault="007C1BA3" w:rsidP="00656414">
            <w:pPr>
              <w:rPr>
                <w:rFonts w:ascii="Times New Roman" w:eastAsia="Times New Roman" w:hAnsi="Times New Roman" w:cs="Times New Roman"/>
                <w:color w:val="000000"/>
                <w:sz w:val="14"/>
                <w:szCs w:val="14"/>
              </w:rPr>
            </w:pPr>
          </w:p>
          <w:p w14:paraId="0BD72640"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Times New Roman" w:hAnsi="Times New Roman" w:cs="Times New Roman"/>
                <w:color w:val="000000"/>
                <w:sz w:val="14"/>
                <w:szCs w:val="14"/>
              </w:rPr>
              <w:t xml:space="preserve">The variance analysis report identifies root causes influencing variance along with corrective actions and potential impacts to the project/program. </w:t>
            </w:r>
          </w:p>
          <w:p w14:paraId="57E3119B" w14:textId="77777777" w:rsidR="007C1BA3" w:rsidRPr="00B057C2" w:rsidRDefault="007C1BA3" w:rsidP="00656414">
            <w:pPr>
              <w:rPr>
                <w:rFonts w:ascii="Times New Roman" w:eastAsia="Times New Roman" w:hAnsi="Times New Roman" w:cs="Times New Roman"/>
                <w:color w:val="000000"/>
                <w:sz w:val="14"/>
                <w:szCs w:val="14"/>
              </w:rPr>
            </w:pPr>
            <w:r w:rsidRPr="00B057C2">
              <w:rPr>
                <w:rFonts w:ascii="Times New Roman" w:eastAsia="Times New Roman" w:hAnsi="Times New Roman" w:cs="Times New Roman"/>
                <w:color w:val="000000"/>
                <w:sz w:val="14"/>
                <w:szCs w:val="14"/>
              </w:rPr>
              <w:t>Labor cost variance analysis is substantiated from source records evaluating rate and quantity variances. Material cost variance analysis is substantiated from source records evaluating price and usage variances.</w:t>
            </w:r>
          </w:p>
          <w:p w14:paraId="3D275587" w14:textId="77777777" w:rsidR="007C1BA3" w:rsidRPr="00B057C2" w:rsidRDefault="007C1BA3" w:rsidP="00656414">
            <w:pPr>
              <w:rPr>
                <w:rFonts w:ascii="Times New Roman" w:eastAsia="Times New Roman" w:hAnsi="Times New Roman" w:cs="Times New Roman"/>
                <w:color w:val="000000"/>
                <w:sz w:val="14"/>
                <w:szCs w:val="14"/>
              </w:rPr>
            </w:pPr>
          </w:p>
          <w:p w14:paraId="2908FD4D" w14:textId="77777777" w:rsidR="007C1BA3" w:rsidRPr="00B057C2" w:rsidRDefault="007C1BA3" w:rsidP="00656414">
            <w:pPr>
              <w:rPr>
                <w:rFonts w:ascii="Times New Roman" w:eastAsia="Times New Roman" w:hAnsi="Times New Roman" w:cs="Times New Roman"/>
                <w:color w:val="000000"/>
                <w:sz w:val="14"/>
                <w:szCs w:val="14"/>
              </w:rPr>
            </w:pPr>
            <w:r w:rsidRPr="00B057C2">
              <w:rPr>
                <w:rFonts w:ascii="Times New Roman" w:eastAsia="Times New Roman" w:hAnsi="Times New Roman" w:cs="Times New Roman"/>
                <w:color w:val="000000"/>
                <w:sz w:val="14"/>
                <w:szCs w:val="14"/>
              </w:rPr>
              <w:t>Variance thresholds are established and used to define the meaning of “significant”, consistent with project/program procedures.</w:t>
            </w:r>
          </w:p>
          <w:p w14:paraId="58EA43F8" w14:textId="77777777" w:rsidR="007C1BA3" w:rsidRPr="00B057C2" w:rsidRDefault="007C1BA3" w:rsidP="00656414">
            <w:pPr>
              <w:rPr>
                <w:rFonts w:ascii="Times New Roman" w:eastAsia="Times New Roman" w:hAnsi="Times New Roman" w:cs="Times New Roman"/>
                <w:color w:val="000000"/>
                <w:sz w:val="14"/>
                <w:szCs w:val="14"/>
              </w:rPr>
            </w:pPr>
          </w:p>
          <w:p w14:paraId="2E3E687F" w14:textId="77777777" w:rsidR="007C1BA3" w:rsidRPr="00B057C2" w:rsidRDefault="007C1BA3" w:rsidP="00656414">
            <w:pPr>
              <w:rPr>
                <w:rFonts w:ascii="Times New Roman" w:eastAsia="Times New Roman" w:hAnsi="Times New Roman" w:cs="Times New Roman"/>
                <w:color w:val="000000"/>
                <w:sz w:val="14"/>
                <w:szCs w:val="14"/>
              </w:rPr>
            </w:pPr>
            <w:r w:rsidRPr="00B057C2">
              <w:rPr>
                <w:rFonts w:ascii="Times New Roman" w:eastAsia="Times New Roman" w:hAnsi="Times New Roman" w:cs="Times New Roman"/>
                <w:color w:val="000000"/>
                <w:sz w:val="14"/>
                <w:szCs w:val="14"/>
              </w:rPr>
              <w:t>Timely analysis of cost and schedule variances is available to support resource decisions. The cost and schedule variances are linked back to the baseline, as well as to IMS activities and any resulting impacts to the critical path, near-critical paths, and driving paths.</w:t>
            </w:r>
          </w:p>
          <w:p w14:paraId="2B3B9D17" w14:textId="77777777" w:rsidR="007C1BA3" w:rsidRPr="00B057C2" w:rsidRDefault="007C1BA3" w:rsidP="00656414">
            <w:pPr>
              <w:rPr>
                <w:rFonts w:ascii="Times New Roman" w:eastAsia="Times New Roman" w:hAnsi="Times New Roman" w:cs="Times New Roman"/>
                <w:color w:val="000000"/>
                <w:sz w:val="14"/>
                <w:szCs w:val="14"/>
              </w:rPr>
            </w:pPr>
          </w:p>
          <w:p w14:paraId="290643BD"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Times New Roman" w:hAnsi="Times New Roman" w:cs="Times New Roman"/>
                <w:color w:val="000000"/>
                <w:sz w:val="14"/>
                <w:szCs w:val="14"/>
              </w:rPr>
              <w:t>The monthly corrective action management process is a closed-loop process. Corrective actions/mitigation plans are all identified. Variance analysis correctly identifies the problem, its cause(s), planned or possible corrective actions, and impacts to the project/program (cost, schedule, and technical).</w:t>
            </w:r>
          </w:p>
        </w:tc>
        <w:tc>
          <w:tcPr>
            <w:tcW w:w="825" w:type="pct"/>
            <w:tcBorders>
              <w:top w:val="single" w:sz="4" w:space="0" w:color="auto"/>
              <w:left w:val="nil"/>
              <w:bottom w:val="single" w:sz="4" w:space="0" w:color="auto"/>
              <w:right w:val="single" w:sz="4" w:space="0" w:color="auto"/>
            </w:tcBorders>
          </w:tcPr>
          <w:p w14:paraId="70616EF7" w14:textId="77777777" w:rsidR="007C1BA3" w:rsidRPr="00B057C2" w:rsidRDefault="007C1BA3" w:rsidP="00656414">
            <w:pPr>
              <w:keepNext/>
              <w:keepLines/>
              <w:autoSpaceDE w:val="0"/>
              <w:autoSpaceDN w:val="0"/>
              <w:adjustRightInd w:val="0"/>
              <w:textAlignment w:val="center"/>
              <w:rPr>
                <w:rFonts w:ascii="Times New Roman" w:eastAsia="Times New Roman" w:hAnsi="Times New Roman" w:cs="Times New Roman"/>
                <w:color w:val="000000"/>
                <w:sz w:val="14"/>
                <w:szCs w:val="14"/>
              </w:rPr>
            </w:pPr>
            <w:r w:rsidRPr="00B057C2">
              <w:rPr>
                <w:rFonts w:ascii="Times New Roman" w:eastAsia="Times New Roman" w:hAnsi="Times New Roman" w:cs="Times New Roman"/>
                <w:color w:val="000000"/>
                <w:sz w:val="14"/>
                <w:szCs w:val="14"/>
              </w:rPr>
              <w:t>Variance thresholds established and used to define the meaning of “significant,” are strictly followed by the project/program at all levels.</w:t>
            </w:r>
            <w:r w:rsidRPr="00B057C2">
              <w:rPr>
                <w:rFonts w:ascii="Times New Roman" w:eastAsia="Times New Roman" w:hAnsi="Times New Roman" w:cs="Times New Roman"/>
                <w:b/>
                <w:bCs/>
                <w:color w:val="000000"/>
                <w:sz w:val="14"/>
                <w:szCs w:val="14"/>
              </w:rPr>
              <w:t xml:space="preserve"> </w:t>
            </w:r>
            <w:r w:rsidRPr="00B057C2">
              <w:rPr>
                <w:rFonts w:ascii="Times New Roman" w:eastAsia="Times New Roman" w:hAnsi="Times New Roman" w:cs="Times New Roman"/>
                <w:color w:val="000000"/>
                <w:sz w:val="14"/>
                <w:szCs w:val="14"/>
              </w:rPr>
              <w:t xml:space="preserve">CA Managers (CAMs) are routinely engaged in reviewing thresholds and making decisions. </w:t>
            </w:r>
          </w:p>
          <w:p w14:paraId="64EAFA9B" w14:textId="77777777" w:rsidR="007C1BA3" w:rsidRPr="00B057C2" w:rsidRDefault="007C1BA3" w:rsidP="00656414">
            <w:pPr>
              <w:keepNext/>
              <w:keepLines/>
              <w:autoSpaceDE w:val="0"/>
              <w:autoSpaceDN w:val="0"/>
              <w:adjustRightInd w:val="0"/>
              <w:textAlignment w:val="center"/>
              <w:rPr>
                <w:rFonts w:ascii="Times New Roman" w:eastAsia="Times New Roman" w:hAnsi="Times New Roman" w:cs="Times New Roman"/>
                <w:color w:val="000000"/>
                <w:sz w:val="14"/>
                <w:szCs w:val="14"/>
              </w:rPr>
            </w:pPr>
          </w:p>
          <w:p w14:paraId="259CF656"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Times New Roman" w:hAnsi="Times New Roman" w:cs="Times New Roman"/>
                <w:color w:val="000000"/>
                <w:sz w:val="14"/>
                <w:szCs w:val="14"/>
              </w:rPr>
              <w:t>Variance thresholds</w:t>
            </w:r>
            <w:r w:rsidRPr="00B057C2">
              <w:rPr>
                <w:rFonts w:ascii="Times New Roman" w:eastAsia="Malgun Gothic" w:hAnsi="Times New Roman" w:cs="Times New Roman"/>
                <w:sz w:val="14"/>
                <w:szCs w:val="14"/>
                <w:lang w:eastAsia="ko-KR"/>
              </w:rPr>
              <w:t xml:space="preserve"> are monitored automatically and tested. </w:t>
            </w:r>
            <w:r w:rsidRPr="00B057C2">
              <w:rPr>
                <w:rFonts w:ascii="Times New Roman" w:eastAsia="Malgun Gothic" w:hAnsi="Times New Roman" w:cs="Times New Roman"/>
                <w:bCs/>
                <w:sz w:val="14"/>
                <w:szCs w:val="14"/>
                <w:lang w:eastAsia="ko-KR"/>
              </w:rPr>
              <w:t xml:space="preserve">Compensatory measures are understood and initiated immediately. </w:t>
            </w:r>
            <w:r w:rsidRPr="00B057C2">
              <w:rPr>
                <w:rFonts w:ascii="Times New Roman" w:eastAsia="Malgun Gothic" w:hAnsi="Times New Roman" w:cs="Times New Roman"/>
                <w:sz w:val="14"/>
                <w:szCs w:val="14"/>
                <w:lang w:eastAsia="ko-KR"/>
              </w:rPr>
              <w:t>Necessary corrective actions are implemented, completed, and recurring issues resolved</w:t>
            </w:r>
            <w:r w:rsidRPr="00B057C2">
              <w:rPr>
                <w:rFonts w:ascii="Times New Roman" w:eastAsia="Malgun Gothic" w:hAnsi="Times New Roman" w:cs="Times New Roman"/>
                <w:color w:val="000000"/>
                <w:sz w:val="14"/>
                <w:szCs w:val="14"/>
              </w:rPr>
              <w:t xml:space="preserve">. </w:t>
            </w:r>
          </w:p>
          <w:p w14:paraId="11A2F58C"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Significant variances are addressed, documented, and integrated consistently with related processes (e.g., Planning and Scheduling </w:t>
            </w:r>
            <w:r>
              <w:rPr>
                <w:rFonts w:ascii="Times New Roman" w:eastAsia="Malgun Gothic" w:hAnsi="Times New Roman" w:cs="Times New Roman"/>
                <w:bCs/>
                <w:sz w:val="14"/>
                <w:szCs w:val="14"/>
                <w:lang w:eastAsia="ko-KR"/>
              </w:rPr>
              <w:t>sub-</w:t>
            </w:r>
            <w:r w:rsidRPr="00B057C2">
              <w:rPr>
                <w:rFonts w:ascii="Times New Roman" w:eastAsia="Malgun Gothic" w:hAnsi="Times New Roman" w:cs="Times New Roman"/>
                <w:bCs/>
                <w:sz w:val="14"/>
                <w:szCs w:val="14"/>
                <w:lang w:eastAsia="ko-KR"/>
              </w:rPr>
              <w:t xml:space="preserve">process, Subcontract Management </w:t>
            </w:r>
            <w:r>
              <w:rPr>
                <w:rFonts w:ascii="Times New Roman" w:eastAsia="Malgun Gothic" w:hAnsi="Times New Roman" w:cs="Times New Roman"/>
                <w:bCs/>
                <w:sz w:val="14"/>
                <w:szCs w:val="14"/>
                <w:lang w:eastAsia="ko-KR"/>
              </w:rPr>
              <w:t>sub-</w:t>
            </w:r>
            <w:r w:rsidRPr="00B057C2">
              <w:rPr>
                <w:rFonts w:ascii="Times New Roman" w:eastAsia="Malgun Gothic" w:hAnsi="Times New Roman" w:cs="Times New Roman"/>
                <w:bCs/>
                <w:sz w:val="14"/>
                <w:szCs w:val="14"/>
                <w:lang w:eastAsia="ko-KR"/>
              </w:rPr>
              <w:t xml:space="preserve">process and Risk Management </w:t>
            </w:r>
            <w:r>
              <w:rPr>
                <w:rFonts w:ascii="Times New Roman" w:eastAsia="Malgun Gothic" w:hAnsi="Times New Roman" w:cs="Times New Roman"/>
                <w:bCs/>
                <w:sz w:val="14"/>
                <w:szCs w:val="14"/>
                <w:lang w:eastAsia="ko-KR"/>
              </w:rPr>
              <w:t>sub-</w:t>
            </w:r>
            <w:r w:rsidRPr="00B057C2">
              <w:rPr>
                <w:rFonts w:ascii="Times New Roman" w:eastAsia="Malgun Gothic" w:hAnsi="Times New Roman" w:cs="Times New Roman"/>
                <w:bCs/>
                <w:sz w:val="14"/>
                <w:szCs w:val="14"/>
                <w:lang w:eastAsia="ko-KR"/>
              </w:rPr>
              <w:t xml:space="preserve">process). </w:t>
            </w:r>
          </w:p>
          <w:p w14:paraId="33B2A718" w14:textId="77777777" w:rsidR="007C1BA3" w:rsidRPr="00B057C2" w:rsidRDefault="007C1BA3" w:rsidP="00656414">
            <w:pPr>
              <w:keepNext/>
              <w:keepLines/>
              <w:tabs>
                <w:tab w:val="left" w:pos="900"/>
              </w:tabs>
              <w:suppressAutoHyphens/>
              <w:autoSpaceDE w:val="0"/>
              <w:autoSpaceDN w:val="0"/>
              <w:adjustRightInd w:val="0"/>
              <w:spacing w:before="36"/>
              <w:jc w:val="both"/>
              <w:textAlignment w:val="center"/>
              <w:rPr>
                <w:rFonts w:ascii="Times New Roman" w:eastAsia="Malgun Gothic" w:hAnsi="Times New Roman" w:cs="Times New Roman"/>
                <w:bCs/>
                <w:sz w:val="14"/>
                <w:szCs w:val="14"/>
                <w:lang w:eastAsia="ko-KR"/>
              </w:rPr>
            </w:pPr>
          </w:p>
          <w:p w14:paraId="67C11623"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sz w:val="14"/>
                <w:szCs w:val="14"/>
                <w:lang w:eastAsia="ko-KR"/>
              </w:rPr>
            </w:pPr>
            <w:r w:rsidRPr="00B057C2">
              <w:rPr>
                <w:rFonts w:ascii="Times New Roman" w:eastAsia="Malgun Gothic" w:hAnsi="Times New Roman" w:cs="Times New Roman"/>
                <w:bCs/>
                <w:sz w:val="14"/>
                <w:szCs w:val="14"/>
                <w:lang w:eastAsia="ko-KR"/>
              </w:rPr>
              <w:t xml:space="preserve">Routine surveillance results of variance thresholds are fully disclosed with all key stakeholders, who maximize use of these results. Variance thresholds </w:t>
            </w:r>
            <w:r w:rsidRPr="00B057C2">
              <w:rPr>
                <w:rFonts w:ascii="Times New Roman" w:eastAsia="Malgun Gothic" w:hAnsi="Times New Roman" w:cs="Times New Roman"/>
                <w:bCs/>
                <w:color w:val="000000"/>
                <w:sz w:val="14"/>
                <w:szCs w:val="16"/>
              </w:rPr>
              <w:t>are continuously improved and optimized.</w:t>
            </w:r>
            <w:r w:rsidRPr="00B057C2">
              <w:rPr>
                <w:rFonts w:ascii="Times New Roman" w:eastAsia="Malgun Gothic" w:hAnsi="Times New Roman" w:cs="Times New Roman"/>
                <w:bCs/>
                <w:sz w:val="14"/>
                <w:szCs w:val="14"/>
                <w:lang w:eastAsia="ko-KR"/>
              </w:rPr>
              <w:t xml:space="preserve"> Significant cost, schedule, and technical impacts to the CA are identified, </w:t>
            </w:r>
            <w:proofErr w:type="gramStart"/>
            <w:r w:rsidRPr="00B057C2">
              <w:rPr>
                <w:rFonts w:ascii="Times New Roman" w:eastAsia="Malgun Gothic" w:hAnsi="Times New Roman" w:cs="Times New Roman"/>
                <w:bCs/>
                <w:sz w:val="14"/>
                <w:szCs w:val="14"/>
                <w:lang w:eastAsia="ko-KR"/>
              </w:rPr>
              <w:t>discussed</w:t>
            </w:r>
            <w:proofErr w:type="gramEnd"/>
            <w:r w:rsidRPr="00B057C2">
              <w:rPr>
                <w:rFonts w:ascii="Times New Roman" w:eastAsia="Malgun Gothic" w:hAnsi="Times New Roman" w:cs="Times New Roman"/>
                <w:bCs/>
                <w:sz w:val="14"/>
                <w:szCs w:val="14"/>
                <w:lang w:eastAsia="ko-KR"/>
              </w:rPr>
              <w:t xml:space="preserve"> and reported monthly at the appropriate levels. </w:t>
            </w:r>
          </w:p>
        </w:tc>
      </w:tr>
    </w:tbl>
    <w:p w14:paraId="12BD61FB" w14:textId="77777777" w:rsidR="007C1BA3" w:rsidRDefault="007C1BA3" w:rsidP="007C1BA3">
      <w:pPr>
        <w:rPr>
          <w:rFonts w:ascii="Times New Roman" w:hAnsi="Times New Roman" w:cs="Times New Roman"/>
          <w:b/>
          <w:color w:val="00B050"/>
          <w:sz w:val="28"/>
          <w:szCs w:val="28"/>
        </w:rPr>
      </w:pPr>
      <w:r>
        <w:rPr>
          <w:color w:val="00B050"/>
          <w:sz w:val="28"/>
          <w:szCs w:val="28"/>
        </w:rPr>
        <w:br w:type="page"/>
      </w:r>
    </w:p>
    <w:tbl>
      <w:tblPr>
        <w:tblW w:w="4979" w:type="pct"/>
        <w:tblLayout w:type="fixed"/>
        <w:tblCellMar>
          <w:left w:w="115" w:type="dxa"/>
          <w:bottom w:w="14" w:type="dxa"/>
          <w:right w:w="115" w:type="dxa"/>
        </w:tblCellMar>
        <w:tblLook w:val="04A0" w:firstRow="1" w:lastRow="0" w:firstColumn="1" w:lastColumn="0" w:noHBand="0" w:noVBand="1"/>
      </w:tblPr>
      <w:tblGrid>
        <w:gridCol w:w="4673"/>
        <w:gridCol w:w="428"/>
        <w:gridCol w:w="1558"/>
        <w:gridCol w:w="805"/>
        <w:gridCol w:w="895"/>
        <w:gridCol w:w="921"/>
        <w:gridCol w:w="1207"/>
        <w:gridCol w:w="2409"/>
      </w:tblGrid>
      <w:tr w:rsidR="007C1BA3" w:rsidRPr="00B057C2" w14:paraId="000C4A70" w14:textId="77777777" w:rsidTr="00656414">
        <w:trPr>
          <w:trHeight w:val="350"/>
        </w:trPr>
        <w:tc>
          <w:tcPr>
            <w:tcW w:w="1812" w:type="pct"/>
            <w:tcBorders>
              <w:top w:val="single" w:sz="4" w:space="0" w:color="auto"/>
              <w:left w:val="single" w:sz="4" w:space="0" w:color="auto"/>
              <w:bottom w:val="single" w:sz="4" w:space="0" w:color="auto"/>
              <w:right w:val="single" w:sz="4" w:space="0" w:color="auto"/>
            </w:tcBorders>
            <w:noWrap/>
            <w:vAlign w:val="center"/>
            <w:hideMark/>
          </w:tcPr>
          <w:p w14:paraId="06648379"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F: ANALYSIS AND MANAGEMENT REPORTING</w:t>
            </w:r>
          </w:p>
        </w:tc>
        <w:tc>
          <w:tcPr>
            <w:tcW w:w="3188" w:type="pct"/>
            <w:gridSpan w:val="7"/>
            <w:tcBorders>
              <w:top w:val="single" w:sz="4" w:space="0" w:color="auto"/>
              <w:left w:val="single" w:sz="4" w:space="0" w:color="auto"/>
              <w:bottom w:val="single" w:sz="4" w:space="0" w:color="auto"/>
              <w:right w:val="single" w:sz="4" w:space="0" w:color="000000"/>
            </w:tcBorders>
            <w:vAlign w:val="center"/>
            <w:hideMark/>
          </w:tcPr>
          <w:p w14:paraId="59146FA7"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6BC2B44F" w14:textId="77777777" w:rsidTr="00656414">
        <w:trPr>
          <w:trHeight w:val="350"/>
        </w:trPr>
        <w:tc>
          <w:tcPr>
            <w:tcW w:w="1812" w:type="pct"/>
            <w:tcBorders>
              <w:top w:val="single" w:sz="4" w:space="0" w:color="auto"/>
              <w:left w:val="single" w:sz="4" w:space="0" w:color="auto"/>
              <w:right w:val="single" w:sz="4" w:space="0" w:color="auto"/>
            </w:tcBorders>
            <w:noWrap/>
            <w:vAlign w:val="center"/>
            <w:hideMark/>
          </w:tcPr>
          <w:p w14:paraId="72906C5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1082" w:type="pct"/>
            <w:gridSpan w:val="3"/>
            <w:tcBorders>
              <w:top w:val="nil"/>
              <w:left w:val="single" w:sz="4" w:space="0" w:color="auto"/>
              <w:bottom w:val="single" w:sz="4" w:space="0" w:color="auto"/>
              <w:right w:val="nil"/>
            </w:tcBorders>
            <w:vAlign w:val="center"/>
            <w:hideMark/>
          </w:tcPr>
          <w:p w14:paraId="29988A7D"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704" w:type="pct"/>
            <w:gridSpan w:val="2"/>
            <w:tcBorders>
              <w:top w:val="nil"/>
              <w:left w:val="nil"/>
              <w:bottom w:val="single" w:sz="4" w:space="0" w:color="auto"/>
              <w:right w:val="nil"/>
            </w:tcBorders>
            <w:vAlign w:val="center"/>
            <w:hideMark/>
          </w:tcPr>
          <w:p w14:paraId="5C05B8E5"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468" w:type="pct"/>
            <w:tcBorders>
              <w:top w:val="nil"/>
              <w:left w:val="nil"/>
              <w:bottom w:val="single" w:sz="4" w:space="0" w:color="auto"/>
              <w:right w:val="nil"/>
            </w:tcBorders>
            <w:vAlign w:val="center"/>
          </w:tcPr>
          <w:p w14:paraId="62932113"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934" w:type="pct"/>
            <w:tcBorders>
              <w:top w:val="nil"/>
              <w:left w:val="nil"/>
              <w:bottom w:val="single" w:sz="4" w:space="0" w:color="auto"/>
              <w:right w:val="single" w:sz="4" w:space="0" w:color="auto"/>
            </w:tcBorders>
            <w:vAlign w:val="center"/>
            <w:hideMark/>
          </w:tcPr>
          <w:p w14:paraId="4168C7B8"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3CC2DCDF" w14:textId="77777777" w:rsidTr="00656414">
        <w:trPr>
          <w:trHeight w:val="350"/>
        </w:trPr>
        <w:tc>
          <w:tcPr>
            <w:tcW w:w="1812" w:type="pct"/>
            <w:tcBorders>
              <w:left w:val="single" w:sz="4" w:space="0" w:color="auto"/>
              <w:bottom w:val="single" w:sz="4" w:space="0" w:color="auto"/>
              <w:right w:val="single" w:sz="4" w:space="0" w:color="auto"/>
            </w:tcBorders>
            <w:noWrap/>
            <w:vAlign w:val="center"/>
            <w:hideMark/>
          </w:tcPr>
          <w:p w14:paraId="278C2C11"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F.3. Performance Measurement Information</w:t>
            </w:r>
          </w:p>
        </w:tc>
        <w:tc>
          <w:tcPr>
            <w:tcW w:w="166" w:type="pct"/>
            <w:tcBorders>
              <w:top w:val="nil"/>
              <w:left w:val="single" w:sz="4" w:space="0" w:color="auto"/>
              <w:bottom w:val="single" w:sz="4" w:space="0" w:color="auto"/>
              <w:right w:val="single" w:sz="4" w:space="0" w:color="auto"/>
            </w:tcBorders>
            <w:vAlign w:val="center"/>
            <w:hideMark/>
          </w:tcPr>
          <w:p w14:paraId="47835B4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04" w:type="pct"/>
            <w:tcBorders>
              <w:top w:val="nil"/>
              <w:left w:val="nil"/>
              <w:bottom w:val="single" w:sz="4" w:space="0" w:color="auto"/>
              <w:right w:val="single" w:sz="4" w:space="0" w:color="auto"/>
            </w:tcBorders>
            <w:vAlign w:val="center"/>
            <w:hideMark/>
          </w:tcPr>
          <w:p w14:paraId="155150C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59" w:type="pct"/>
            <w:gridSpan w:val="2"/>
            <w:tcBorders>
              <w:top w:val="nil"/>
              <w:left w:val="nil"/>
              <w:bottom w:val="single" w:sz="4" w:space="0" w:color="auto"/>
              <w:right w:val="single" w:sz="4" w:space="0" w:color="auto"/>
            </w:tcBorders>
            <w:vAlign w:val="center"/>
            <w:hideMark/>
          </w:tcPr>
          <w:p w14:paraId="6B943BDA"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825" w:type="pct"/>
            <w:gridSpan w:val="2"/>
            <w:tcBorders>
              <w:top w:val="nil"/>
              <w:left w:val="nil"/>
              <w:bottom w:val="single" w:sz="4" w:space="0" w:color="auto"/>
              <w:right w:val="single" w:sz="4" w:space="0" w:color="auto"/>
            </w:tcBorders>
            <w:shd w:val="clear" w:color="auto" w:fill="auto"/>
            <w:vAlign w:val="center"/>
            <w:hideMark/>
          </w:tcPr>
          <w:p w14:paraId="30C9136E"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934" w:type="pct"/>
            <w:tcBorders>
              <w:top w:val="nil"/>
              <w:left w:val="nil"/>
              <w:bottom w:val="single" w:sz="4" w:space="0" w:color="auto"/>
              <w:right w:val="single" w:sz="4" w:space="0" w:color="auto"/>
            </w:tcBorders>
            <w:vAlign w:val="center"/>
            <w:hideMark/>
          </w:tcPr>
          <w:p w14:paraId="2CFB38E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36CC6DF2" w14:textId="77777777" w:rsidTr="00656414">
        <w:trPr>
          <w:cantSplit/>
          <w:trHeight w:val="1088"/>
        </w:trPr>
        <w:tc>
          <w:tcPr>
            <w:tcW w:w="1812" w:type="pct"/>
            <w:vMerge w:val="restart"/>
            <w:tcBorders>
              <w:top w:val="single" w:sz="4" w:space="0" w:color="auto"/>
              <w:left w:val="single" w:sz="4" w:space="0" w:color="auto"/>
              <w:bottom w:val="single" w:sz="4" w:space="0" w:color="auto"/>
              <w:right w:val="single" w:sz="4" w:space="0" w:color="auto"/>
            </w:tcBorders>
          </w:tcPr>
          <w:p w14:paraId="1AA02085"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Understanding the relationship among scope, cost, schedule, and risk is critical to successful project/program execution. Performance measurement information includes </w:t>
            </w:r>
            <w:r w:rsidRPr="00B057C2">
              <w:rPr>
                <w:rFonts w:ascii="Times New Roman" w:eastAsia="Malgun Gothic" w:hAnsi="Times New Roman" w:cs="Times New Roman"/>
                <w:color w:val="000000"/>
                <w:sz w:val="14"/>
                <w:szCs w:val="22"/>
                <w:lang w:eastAsia="ko-KR"/>
              </w:rPr>
              <w:t>Budgeted Cost for Work Scheduled (BCWS), Budgeted Cost for Work Performed (BCWP), Actual Cost of Work Performed (ACWP), Budget at Completion (BAC), and Estimate at Completion (EAC). This information</w:t>
            </w:r>
            <w:r w:rsidRPr="00B057C2">
              <w:rPr>
                <w:rFonts w:ascii="Times New Roman" w:eastAsia="Malgun Gothic" w:hAnsi="Times New Roman" w:cs="Times New Roman"/>
                <w:bCs/>
                <w:sz w:val="14"/>
                <w:szCs w:val="14"/>
                <w:lang w:eastAsia="ko-KR"/>
              </w:rPr>
              <w:t xml:space="preserve"> is used to identify problem areas at all levels of the organization and project scope of work (i.e., Organization Breakdown Structure (OBS) and Work Breakdown Structure (WBS)).  </w:t>
            </w:r>
          </w:p>
          <w:p w14:paraId="0C0C4910"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4E5BADDF"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Performance measurement information is summarized from the Control Account (CA) to the project/program level through the WBS and OBS for management analysis needs and customer reporting. It is used to analyze project/program performance, as the basis for decision-making, and in both internal and external communications. Performance measurement information is critical to calculating and using variances used by project managers, customers, and others to provide insight and understanding of project/program performance, status, and forecasts.  </w:t>
            </w:r>
          </w:p>
          <w:p w14:paraId="2E2A33A8"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240C803C"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0EA04D3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Variance assessments at lower levels (e.g., Work Package (WP), activity/task)</w:t>
            </w:r>
          </w:p>
          <w:p w14:paraId="36BF4BD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Internal performance reports at the summary level highlight significant variances</w:t>
            </w:r>
          </w:p>
          <w:p w14:paraId="63CE340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Measurement aligns with earned value techniques and, where applicable, quantifiable back-up data </w:t>
            </w:r>
          </w:p>
          <w:p w14:paraId="78AFBD9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Comprehensive analysis of problems that may span multiple program </w:t>
            </w:r>
            <w:proofErr w:type="gramStart"/>
            <w:r w:rsidRPr="00B057C2">
              <w:rPr>
                <w:rFonts w:ascii="Times New Roman" w:eastAsia="Malgun Gothic" w:hAnsi="Times New Roman" w:cs="Times New Roman"/>
                <w:sz w:val="14"/>
                <w:szCs w:val="14"/>
              </w:rPr>
              <w:t>areas</w:t>
            </w:r>
            <w:proofErr w:type="gramEnd"/>
          </w:p>
          <w:p w14:paraId="09097F7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Reports are in the contractually specified </w:t>
            </w:r>
            <w:proofErr w:type="gramStart"/>
            <w:r w:rsidRPr="00B057C2">
              <w:rPr>
                <w:rFonts w:ascii="Times New Roman" w:eastAsia="Malgun Gothic" w:hAnsi="Times New Roman" w:cs="Times New Roman"/>
                <w:sz w:val="14"/>
                <w:szCs w:val="14"/>
              </w:rPr>
              <w:t>format</w:t>
            </w:r>
            <w:proofErr w:type="gramEnd"/>
          </w:p>
          <w:p w14:paraId="4C6C76E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Management action plans</w:t>
            </w:r>
          </w:p>
          <w:p w14:paraId="781AB1B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Schedule and cost performance reports with updated progress and forecasts</w:t>
            </w:r>
          </w:p>
          <w:p w14:paraId="331FC67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Risk and opportunity management plans (identification, analysis, and handling)</w:t>
            </w:r>
          </w:p>
          <w:p w14:paraId="650DA41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Other </w:t>
            </w:r>
          </w:p>
          <w:p w14:paraId="575DC10E" w14:textId="77777777" w:rsidR="007C1BA3" w:rsidRPr="00B057C2" w:rsidRDefault="007C1BA3" w:rsidP="00656414">
            <w:pPr>
              <w:suppressAutoHyphens/>
              <w:autoSpaceDE w:val="0"/>
              <w:autoSpaceDN w:val="0"/>
              <w:adjustRightInd w:val="0"/>
              <w:ind w:left="900"/>
              <w:textAlignment w:val="center"/>
              <w:rPr>
                <w:rFonts w:ascii="Times New Roman" w:eastAsia="Malgun Gothic" w:hAnsi="Times New Roman" w:cs="Times New Roman"/>
                <w:b/>
                <w:bCs/>
                <w:color w:val="000000"/>
                <w:sz w:val="14"/>
                <w:szCs w:val="14"/>
                <w:lang w:eastAsia="ko-KR"/>
              </w:rPr>
            </w:pPr>
          </w:p>
          <w:p w14:paraId="42C40BBB" w14:textId="77777777" w:rsidR="007C1BA3" w:rsidRPr="00B057C2" w:rsidRDefault="007C1BA3" w:rsidP="00656414">
            <w:pPr>
              <w:suppressAutoHyphens/>
              <w:autoSpaceDE w:val="0"/>
              <w:autoSpaceDN w:val="0"/>
              <w:adjustRightInd w:val="0"/>
              <w:textAlignment w:val="center"/>
              <w:rPr>
                <w:rFonts w:ascii="Sabon LT Std" w:eastAsia="Malgun Gothic" w:hAnsi="Sabon LT Std" w:cs="Sabon LT Std" w:hint="eastAsia"/>
                <w:b/>
                <w:bCs/>
                <w:color w:val="000000"/>
                <w:sz w:val="22"/>
                <w:szCs w:val="22"/>
              </w:rPr>
            </w:pPr>
            <w:r w:rsidRPr="00B057C2">
              <w:rPr>
                <w:rFonts w:ascii="Times New Roman" w:eastAsia="Malgun Gothic" w:hAnsi="Times New Roman" w:cs="Times New Roman"/>
                <w:i/>
                <w:iCs/>
                <w:color w:val="000000"/>
                <w:sz w:val="14"/>
                <w:szCs w:val="14"/>
              </w:rPr>
              <w:t xml:space="preserve">References: </w:t>
            </w:r>
            <w:r w:rsidRPr="00B057C2">
              <w:rPr>
                <w:rFonts w:ascii="Times New Roman" w:eastAsia="Malgun Gothic" w:hAnsi="Times New Roman" w:cs="Times New Roman"/>
                <w:color w:val="000000"/>
                <w:sz w:val="14"/>
                <w:szCs w:val="14"/>
              </w:rPr>
              <w:t xml:space="preserve">NDIA EVMS EIA-748-D Intent Guide GL 25; DoD EVMSIG GL 25; DOE CAG GL 25; EIA748-D; </w:t>
            </w:r>
            <w:r w:rsidRPr="00B057C2">
              <w:rPr>
                <w:rFonts w:ascii="Times New Roman" w:eastAsia="Malgun Gothic" w:hAnsi="Times New Roman" w:cs="Times New Roman"/>
                <w:color w:val="000000"/>
                <w:sz w:val="14"/>
                <w:szCs w:val="14"/>
                <w:lang w:eastAsia="ko-KR"/>
              </w:rPr>
              <w:t>NDIA PASEG;</w:t>
            </w:r>
            <w:r w:rsidRPr="00B057C2">
              <w:rPr>
                <w:rFonts w:ascii="Times New Roman" w:eastAsia="Malgun Gothic" w:hAnsi="Times New Roman" w:cs="Times New Roman"/>
                <w:color w:val="000000"/>
                <w:sz w:val="14"/>
                <w:szCs w:val="14"/>
              </w:rPr>
              <w:t xml:space="preserve"> ISO 21508:2018(E)</w:t>
            </w:r>
            <w:r w:rsidRPr="00B057C2">
              <w:rPr>
                <w:rFonts w:ascii="Times New Roman" w:eastAsia="Malgun Gothic" w:hAnsi="Times New Roman" w:cs="Times New Roman"/>
                <w:b/>
                <w:bCs/>
                <w:color w:val="000000"/>
                <w:sz w:val="14"/>
                <w:szCs w:val="14"/>
              </w:rPr>
              <w:t xml:space="preserve"> </w:t>
            </w:r>
          </w:p>
        </w:tc>
        <w:tc>
          <w:tcPr>
            <w:tcW w:w="166" w:type="pct"/>
            <w:vMerge w:val="restart"/>
            <w:tcBorders>
              <w:top w:val="single" w:sz="4" w:space="0" w:color="auto"/>
              <w:left w:val="nil"/>
              <w:bottom w:val="single" w:sz="4" w:space="0" w:color="auto"/>
              <w:right w:val="single" w:sz="4" w:space="0" w:color="auto"/>
            </w:tcBorders>
            <w:textDirection w:val="btLr"/>
            <w:vAlign w:val="center"/>
            <w:hideMark/>
          </w:tcPr>
          <w:p w14:paraId="7602D002" w14:textId="77777777" w:rsidR="007C1BA3" w:rsidRPr="00B057C2" w:rsidRDefault="007C1BA3" w:rsidP="00656414">
            <w:pPr>
              <w:spacing w:line="259" w:lineRule="auto"/>
              <w:ind w:left="115" w:right="115"/>
              <w:jc w:val="center"/>
              <w:rPr>
                <w:rFonts w:ascii="Calibri" w:eastAsia="Malgun Gothic" w:hAnsi="Calibri" w:cs="Times New Roman"/>
                <w:b/>
                <w:sz w:val="18"/>
                <w:szCs w:val="18"/>
                <w:lang w:eastAsia="ko-KR"/>
              </w:rPr>
            </w:pPr>
            <w:r w:rsidRPr="00B057C2">
              <w:rPr>
                <w:rFonts w:ascii="Times New Roman" w:eastAsia="Malgun Gothic" w:hAnsi="Times New Roman" w:cs="Times New Roman"/>
                <w:b/>
                <w:bCs/>
                <w:sz w:val="20"/>
                <w:szCs w:val="20"/>
                <w:lang w:eastAsia="ko-KR"/>
              </w:rPr>
              <w:t>Not yet started.</w:t>
            </w:r>
          </w:p>
        </w:tc>
        <w:tc>
          <w:tcPr>
            <w:tcW w:w="604" w:type="pct"/>
            <w:tcBorders>
              <w:top w:val="single" w:sz="4" w:space="0" w:color="auto"/>
              <w:left w:val="nil"/>
              <w:bottom w:val="single" w:sz="4" w:space="0" w:color="auto"/>
              <w:right w:val="single" w:sz="4" w:space="0" w:color="auto"/>
            </w:tcBorders>
          </w:tcPr>
          <w:p w14:paraId="64F2DD14"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22"/>
                <w:lang w:eastAsia="ko-KR"/>
              </w:rPr>
              <w:t>Some of the processes to summarize performance measurement information are in place. Only a few elements of performance measurement information are summarized from the CA level to the WBS and OBS level.</w:t>
            </w:r>
          </w:p>
        </w:tc>
        <w:tc>
          <w:tcPr>
            <w:tcW w:w="659" w:type="pct"/>
            <w:gridSpan w:val="2"/>
            <w:tcBorders>
              <w:top w:val="single" w:sz="4" w:space="0" w:color="auto"/>
              <w:left w:val="nil"/>
              <w:bottom w:val="single" w:sz="4" w:space="0" w:color="auto"/>
              <w:right w:val="single" w:sz="4" w:space="0" w:color="auto"/>
            </w:tcBorders>
          </w:tcPr>
          <w:p w14:paraId="541827F3"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22"/>
                <w:lang w:eastAsia="ko-KR"/>
              </w:rPr>
              <w:t>Most of the processes to summarize performance measurement information are in place. Most of the elements of performance measurement information are summarized from the CA level to the WBS and OBS level.</w:t>
            </w:r>
          </w:p>
        </w:tc>
        <w:tc>
          <w:tcPr>
            <w:tcW w:w="825" w:type="pct"/>
            <w:gridSpan w:val="2"/>
            <w:tcBorders>
              <w:top w:val="single" w:sz="4" w:space="0" w:color="auto"/>
              <w:left w:val="nil"/>
              <w:bottom w:val="single" w:sz="4" w:space="0" w:color="auto"/>
              <w:right w:val="single" w:sz="4" w:space="0" w:color="auto"/>
            </w:tcBorders>
            <w:shd w:val="clear" w:color="auto" w:fill="auto"/>
          </w:tcPr>
          <w:p w14:paraId="3DC16D65"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22"/>
                <w:lang w:eastAsia="ko-KR"/>
              </w:rPr>
              <w:t>All processes to summarize performance measurement information are in place. All</w:t>
            </w:r>
            <w:r>
              <w:rPr>
                <w:rFonts w:ascii="Times New Roman" w:eastAsia="Malgun Gothic" w:hAnsi="Times New Roman" w:cs="Times New Roman"/>
                <w:b/>
                <w:sz w:val="14"/>
                <w:szCs w:val="22"/>
                <w:lang w:eastAsia="ko-KR"/>
              </w:rPr>
              <w:t xml:space="preserve"> e</w:t>
            </w:r>
            <w:r w:rsidRPr="00B057C2">
              <w:rPr>
                <w:rFonts w:ascii="Times New Roman" w:eastAsia="Malgun Gothic" w:hAnsi="Times New Roman" w:cs="Times New Roman"/>
                <w:b/>
                <w:sz w:val="14"/>
                <w:szCs w:val="22"/>
                <w:lang w:eastAsia="ko-KR"/>
              </w:rPr>
              <w:t xml:space="preserve">lements of performance measurement information are summarized from the CA level to the WBS and OBS level, and </w:t>
            </w:r>
            <w:r w:rsidRPr="00B057C2">
              <w:rPr>
                <w:rFonts w:ascii="Times New Roman" w:eastAsia="Malgun Gothic" w:hAnsi="Times New Roman" w:cs="Times New Roman"/>
                <w:b/>
                <w:bCs/>
                <w:sz w:val="14"/>
                <w:szCs w:val="14"/>
                <w:lang w:eastAsia="ko-KR"/>
              </w:rPr>
              <w:t xml:space="preserve">support management needs and customer reporting.  </w:t>
            </w:r>
          </w:p>
        </w:tc>
        <w:tc>
          <w:tcPr>
            <w:tcW w:w="934" w:type="pct"/>
            <w:tcBorders>
              <w:top w:val="single" w:sz="4" w:space="0" w:color="auto"/>
              <w:left w:val="nil"/>
              <w:bottom w:val="single" w:sz="4" w:space="0" w:color="auto"/>
              <w:right w:val="single" w:sz="4" w:space="0" w:color="auto"/>
            </w:tcBorders>
          </w:tcPr>
          <w:p w14:paraId="408E868C"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22"/>
                <w:lang w:eastAsia="ko-KR"/>
              </w:rPr>
              <w:t>Performance measurement information outputs, products, and results are integrated into project/program planning, control, and decision-making. They are proactively used by leadership and stakeholders at all levels to actively manage the project/program.</w:t>
            </w:r>
          </w:p>
        </w:tc>
      </w:tr>
      <w:tr w:rsidR="007C1BA3" w:rsidRPr="00B057C2" w14:paraId="78EFE738" w14:textId="77777777" w:rsidTr="00656414">
        <w:trPr>
          <w:cantSplit/>
          <w:trHeight w:val="2942"/>
        </w:trPr>
        <w:tc>
          <w:tcPr>
            <w:tcW w:w="1812" w:type="pct"/>
            <w:vMerge/>
            <w:tcBorders>
              <w:top w:val="single" w:sz="4" w:space="0" w:color="auto"/>
              <w:left w:val="single" w:sz="4" w:space="0" w:color="auto"/>
              <w:bottom w:val="single" w:sz="4" w:space="0" w:color="auto"/>
              <w:right w:val="single" w:sz="4" w:space="0" w:color="auto"/>
            </w:tcBorders>
            <w:vAlign w:val="center"/>
            <w:hideMark/>
          </w:tcPr>
          <w:p w14:paraId="5BA2A285" w14:textId="77777777" w:rsidR="007C1BA3" w:rsidRPr="00B057C2" w:rsidRDefault="007C1BA3" w:rsidP="00656414">
            <w:pPr>
              <w:spacing w:line="259" w:lineRule="auto"/>
              <w:rPr>
                <w:rFonts w:ascii="Calibri" w:eastAsia="Malgun Gothic" w:hAnsi="Calibri" w:cs="Times New Roman"/>
                <w:bCs/>
                <w:i/>
                <w:sz w:val="18"/>
                <w:szCs w:val="18"/>
                <w:lang w:eastAsia="ko-KR"/>
              </w:rPr>
            </w:pPr>
          </w:p>
        </w:tc>
        <w:tc>
          <w:tcPr>
            <w:tcW w:w="166" w:type="pct"/>
            <w:vMerge/>
            <w:tcBorders>
              <w:top w:val="single" w:sz="4" w:space="0" w:color="auto"/>
              <w:left w:val="nil"/>
              <w:bottom w:val="single" w:sz="4" w:space="0" w:color="auto"/>
              <w:right w:val="single" w:sz="4" w:space="0" w:color="auto"/>
            </w:tcBorders>
            <w:vAlign w:val="center"/>
            <w:hideMark/>
          </w:tcPr>
          <w:p w14:paraId="0941BEB5" w14:textId="77777777" w:rsidR="007C1BA3" w:rsidRPr="00B057C2" w:rsidRDefault="007C1BA3" w:rsidP="00656414">
            <w:pPr>
              <w:spacing w:line="259" w:lineRule="auto"/>
              <w:rPr>
                <w:rFonts w:ascii="Calibri" w:eastAsia="Malgun Gothic" w:hAnsi="Calibri" w:cs="Times New Roman"/>
                <w:bCs/>
                <w:sz w:val="18"/>
                <w:szCs w:val="18"/>
                <w:lang w:eastAsia="ko-KR"/>
              </w:rPr>
            </w:pPr>
          </w:p>
        </w:tc>
        <w:tc>
          <w:tcPr>
            <w:tcW w:w="604" w:type="pct"/>
            <w:tcBorders>
              <w:top w:val="single" w:sz="4" w:space="0" w:color="auto"/>
              <w:left w:val="nil"/>
              <w:bottom w:val="single" w:sz="4" w:space="0" w:color="auto"/>
              <w:right w:val="single" w:sz="4" w:space="0" w:color="auto"/>
            </w:tcBorders>
          </w:tcPr>
          <w:p w14:paraId="3A3DD8EE"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r w:rsidRPr="00B057C2">
              <w:rPr>
                <w:rFonts w:ascii="Times New Roman" w:eastAsia="Malgun Gothic" w:hAnsi="Times New Roman" w:cs="Times New Roman"/>
                <w:color w:val="000000"/>
                <w:sz w:val="14"/>
                <w:szCs w:val="22"/>
                <w:lang w:eastAsia="ko-KR"/>
              </w:rPr>
              <w:t xml:space="preserve">Few performance data elements (BCWS, BCWP, ACWP, BAC, and EAC) are calculated at or below the CA level and summarized from the CA level up through the WBS and across the OBS to the total project/program level.  </w:t>
            </w:r>
          </w:p>
          <w:p w14:paraId="71B7FE9F"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r w:rsidRPr="00B057C2">
              <w:rPr>
                <w:rFonts w:ascii="Times New Roman" w:eastAsia="Malgun Gothic" w:hAnsi="Times New Roman" w:cs="Times New Roman"/>
                <w:color w:val="000000"/>
                <w:sz w:val="14"/>
                <w:szCs w:val="22"/>
                <w:lang w:eastAsia="ko-KR"/>
              </w:rPr>
              <w:br/>
              <w:t xml:space="preserve">The calculation and summarization processes are lacking and may not promote accurate management insight, or enable budget integrity, </w:t>
            </w:r>
            <w:proofErr w:type="gramStart"/>
            <w:r w:rsidRPr="00B057C2">
              <w:rPr>
                <w:rFonts w:ascii="Times New Roman" w:eastAsia="Malgun Gothic" w:hAnsi="Times New Roman" w:cs="Times New Roman"/>
                <w:color w:val="000000"/>
                <w:sz w:val="14"/>
                <w:szCs w:val="22"/>
                <w:lang w:eastAsia="ko-KR"/>
              </w:rPr>
              <w:t>reconciliation</w:t>
            </w:r>
            <w:proofErr w:type="gramEnd"/>
            <w:r w:rsidRPr="00B057C2">
              <w:rPr>
                <w:rFonts w:ascii="Times New Roman" w:eastAsia="Malgun Gothic" w:hAnsi="Times New Roman" w:cs="Times New Roman"/>
                <w:color w:val="000000"/>
                <w:sz w:val="14"/>
                <w:szCs w:val="22"/>
                <w:lang w:eastAsia="ko-KR"/>
              </w:rPr>
              <w:t xml:space="preserve"> and customer reporting. </w:t>
            </w:r>
            <w:r w:rsidRPr="00B057C2">
              <w:rPr>
                <w:rFonts w:ascii="Times New Roman" w:eastAsia="Malgun Gothic" w:hAnsi="Times New Roman" w:cs="Times New Roman"/>
                <w:color w:val="000000"/>
                <w:sz w:val="14"/>
                <w:szCs w:val="22"/>
                <w:lang w:eastAsia="ko-KR"/>
              </w:rPr>
              <w:br/>
            </w:r>
          </w:p>
          <w:p w14:paraId="3AB003A3"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tc>
        <w:tc>
          <w:tcPr>
            <w:tcW w:w="659" w:type="pct"/>
            <w:gridSpan w:val="2"/>
            <w:tcBorders>
              <w:top w:val="single" w:sz="4" w:space="0" w:color="auto"/>
              <w:left w:val="nil"/>
              <w:bottom w:val="single" w:sz="4" w:space="0" w:color="auto"/>
              <w:right w:val="single" w:sz="4" w:space="0" w:color="auto"/>
            </w:tcBorders>
          </w:tcPr>
          <w:p w14:paraId="0D885105"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r w:rsidRPr="00B057C2">
              <w:rPr>
                <w:rFonts w:ascii="Times New Roman" w:eastAsia="Malgun Gothic" w:hAnsi="Times New Roman" w:cs="Times New Roman"/>
                <w:color w:val="000000"/>
                <w:sz w:val="14"/>
                <w:szCs w:val="22"/>
                <w:lang w:eastAsia="ko-KR"/>
              </w:rPr>
              <w:t xml:space="preserve">Most of the performance data elements (BCWS, BCWP, ACWP, BAC, and EAC) are calculated at or below the CA level and summarized from the CA level up through the WBS and across the OBS to the total project/program level.  </w:t>
            </w:r>
          </w:p>
          <w:p w14:paraId="4198E743"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p>
          <w:p w14:paraId="21ECC2E5"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color w:val="000000"/>
                <w:sz w:val="14"/>
                <w:szCs w:val="22"/>
                <w:lang w:eastAsia="ko-KR"/>
              </w:rPr>
              <w:t xml:space="preserve">The calculation and summarization processes have open items; therefore, it may not always promote accurate management insight, or enable budget integrity, </w:t>
            </w:r>
            <w:proofErr w:type="gramStart"/>
            <w:r w:rsidRPr="00B057C2">
              <w:rPr>
                <w:rFonts w:ascii="Times New Roman" w:eastAsia="Malgun Gothic" w:hAnsi="Times New Roman" w:cs="Times New Roman"/>
                <w:color w:val="000000"/>
                <w:sz w:val="14"/>
                <w:szCs w:val="22"/>
                <w:lang w:eastAsia="ko-KR"/>
              </w:rPr>
              <w:t>reconciliation</w:t>
            </w:r>
            <w:proofErr w:type="gramEnd"/>
            <w:r w:rsidRPr="00B057C2">
              <w:rPr>
                <w:rFonts w:ascii="Times New Roman" w:eastAsia="Malgun Gothic" w:hAnsi="Times New Roman" w:cs="Times New Roman"/>
                <w:color w:val="000000"/>
                <w:sz w:val="14"/>
                <w:szCs w:val="22"/>
                <w:lang w:eastAsia="ko-KR"/>
              </w:rPr>
              <w:t xml:space="preserve"> and customer reporting. </w:t>
            </w:r>
            <w:r w:rsidRPr="00B057C2">
              <w:rPr>
                <w:rFonts w:ascii="Times New Roman" w:eastAsia="Malgun Gothic" w:hAnsi="Times New Roman" w:cs="Times New Roman"/>
                <w:color w:val="000000"/>
                <w:sz w:val="14"/>
                <w:szCs w:val="22"/>
                <w:lang w:eastAsia="ko-KR"/>
              </w:rPr>
              <w:br/>
            </w:r>
            <w:r w:rsidRPr="00B057C2">
              <w:rPr>
                <w:rFonts w:ascii="Times New Roman" w:eastAsia="Malgun Gothic" w:hAnsi="Times New Roman" w:cs="Times New Roman"/>
                <w:color w:val="000000"/>
                <w:sz w:val="14"/>
                <w:szCs w:val="22"/>
                <w:lang w:eastAsia="ko-KR"/>
              </w:rPr>
              <w:br/>
            </w:r>
          </w:p>
        </w:tc>
        <w:tc>
          <w:tcPr>
            <w:tcW w:w="825" w:type="pct"/>
            <w:gridSpan w:val="2"/>
            <w:tcBorders>
              <w:top w:val="single" w:sz="4" w:space="0" w:color="auto"/>
              <w:left w:val="nil"/>
              <w:bottom w:val="single" w:sz="4" w:space="0" w:color="auto"/>
              <w:right w:val="single" w:sz="4" w:space="0" w:color="auto"/>
            </w:tcBorders>
          </w:tcPr>
          <w:p w14:paraId="12FD7E98"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proofErr w:type="gramStart"/>
            <w:r w:rsidRPr="00B057C2">
              <w:rPr>
                <w:rFonts w:ascii="Times New Roman" w:eastAsia="Malgun Gothic" w:hAnsi="Times New Roman" w:cs="Times New Roman"/>
                <w:color w:val="000000"/>
                <w:sz w:val="14"/>
                <w:szCs w:val="22"/>
                <w:lang w:eastAsia="ko-KR"/>
              </w:rPr>
              <w:t>All of</w:t>
            </w:r>
            <w:proofErr w:type="gramEnd"/>
            <w:r w:rsidRPr="00B057C2">
              <w:rPr>
                <w:rFonts w:ascii="Times New Roman" w:eastAsia="Malgun Gothic" w:hAnsi="Times New Roman" w:cs="Times New Roman"/>
                <w:color w:val="000000"/>
                <w:sz w:val="14"/>
                <w:szCs w:val="22"/>
                <w:lang w:eastAsia="ko-KR"/>
              </w:rPr>
              <w:t xml:space="preserve"> the performance data elements (BCWS, BCWP, ACWP, BAC, and EAC) are calculated at or below the CA level and summarized from the CA level up through the WBS and across the OBS to the total project/program level.  </w:t>
            </w:r>
          </w:p>
          <w:p w14:paraId="21EE57ED"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p>
          <w:p w14:paraId="4FAFD63F"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color w:val="000000"/>
                <w:sz w:val="14"/>
                <w:szCs w:val="22"/>
                <w:lang w:eastAsia="ko-KR"/>
              </w:rPr>
              <w:t xml:space="preserve">The calculation and summarization processes provide accurate management insight, and </w:t>
            </w:r>
            <w:proofErr w:type="gramStart"/>
            <w:r w:rsidRPr="00B057C2">
              <w:rPr>
                <w:rFonts w:ascii="Times New Roman" w:eastAsia="Malgun Gothic" w:hAnsi="Times New Roman" w:cs="Times New Roman"/>
                <w:color w:val="000000"/>
                <w:sz w:val="14"/>
                <w:szCs w:val="22"/>
                <w:lang w:eastAsia="ko-KR"/>
              </w:rPr>
              <w:t>enables</w:t>
            </w:r>
            <w:proofErr w:type="gramEnd"/>
            <w:r w:rsidRPr="00B057C2">
              <w:rPr>
                <w:rFonts w:ascii="Times New Roman" w:eastAsia="Malgun Gothic" w:hAnsi="Times New Roman" w:cs="Times New Roman"/>
                <w:color w:val="000000"/>
                <w:sz w:val="14"/>
                <w:szCs w:val="22"/>
                <w:lang w:eastAsia="ko-KR"/>
              </w:rPr>
              <w:t xml:space="preserve"> budget integrity, reconciliation, and customer reporting, in accordance with the business rhythm. </w:t>
            </w:r>
            <w:r w:rsidRPr="00B057C2">
              <w:rPr>
                <w:rFonts w:ascii="Times New Roman" w:eastAsia="Malgun Gothic" w:hAnsi="Times New Roman" w:cs="Times New Roman"/>
                <w:sz w:val="14"/>
                <w:szCs w:val="14"/>
                <w:lang w:eastAsia="ko-KR"/>
              </w:rPr>
              <w:t xml:space="preserve">This evaluation provides management with continuing insight into root causes and effective closed-loop corrective actions. </w:t>
            </w:r>
          </w:p>
          <w:p w14:paraId="27BAFCBD"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4B7EADEF"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r w:rsidRPr="00B057C2">
              <w:rPr>
                <w:rFonts w:ascii="Times New Roman" w:eastAsia="Malgun Gothic" w:hAnsi="Times New Roman" w:cs="Times New Roman"/>
                <w:color w:val="000000"/>
                <w:sz w:val="14"/>
                <w:szCs w:val="22"/>
                <w:lang w:eastAsia="ko-KR"/>
              </w:rPr>
              <w:t>Summarized analysis and management reporting information reported to the customer(s) is from the same source as used by internal contractor management.</w:t>
            </w:r>
          </w:p>
          <w:p w14:paraId="55E38A68"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p>
          <w:p w14:paraId="154196CB"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r w:rsidRPr="00B057C2">
              <w:rPr>
                <w:rFonts w:ascii="Times New Roman" w:eastAsia="Malgun Gothic" w:hAnsi="Times New Roman" w:cs="Times New Roman"/>
                <w:color w:val="000000"/>
                <w:sz w:val="14"/>
                <w:szCs w:val="22"/>
                <w:lang w:eastAsia="ko-KR"/>
              </w:rPr>
              <w:t xml:space="preserve">The data elements </w:t>
            </w:r>
            <w:proofErr w:type="gramStart"/>
            <w:r w:rsidRPr="00B057C2">
              <w:rPr>
                <w:rFonts w:ascii="Times New Roman" w:eastAsia="Malgun Gothic" w:hAnsi="Times New Roman" w:cs="Times New Roman"/>
                <w:color w:val="000000"/>
                <w:sz w:val="14"/>
                <w:szCs w:val="22"/>
                <w:lang w:eastAsia="ko-KR"/>
              </w:rPr>
              <w:t>reconcile</w:t>
            </w:r>
            <w:proofErr w:type="gramEnd"/>
            <w:r w:rsidRPr="00B057C2">
              <w:rPr>
                <w:rFonts w:ascii="Times New Roman" w:eastAsia="Malgun Gothic" w:hAnsi="Times New Roman" w:cs="Times New Roman"/>
                <w:color w:val="000000"/>
                <w:sz w:val="14"/>
                <w:szCs w:val="22"/>
                <w:lang w:eastAsia="ko-KR"/>
              </w:rPr>
              <w:t xml:space="preserve"> between internal and external reports. </w:t>
            </w:r>
            <w:r w:rsidRPr="00B057C2">
              <w:rPr>
                <w:rFonts w:ascii="Times New Roman" w:eastAsia="Malgun Gothic" w:hAnsi="Times New Roman" w:cs="Times New Roman"/>
                <w:sz w:val="14"/>
                <w:szCs w:val="14"/>
                <w:lang w:eastAsia="ko-KR"/>
              </w:rPr>
              <w:t xml:space="preserve">Performance data correctly represents the current condition of the project/program. </w:t>
            </w:r>
          </w:p>
        </w:tc>
        <w:tc>
          <w:tcPr>
            <w:tcW w:w="934" w:type="pct"/>
            <w:tcBorders>
              <w:top w:val="single" w:sz="4" w:space="0" w:color="auto"/>
              <w:left w:val="nil"/>
              <w:bottom w:val="single" w:sz="4" w:space="0" w:color="auto"/>
              <w:right w:val="single" w:sz="4" w:space="0" w:color="auto"/>
            </w:tcBorders>
          </w:tcPr>
          <w:p w14:paraId="1042A983"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r w:rsidRPr="00B057C2">
              <w:rPr>
                <w:rFonts w:ascii="Times New Roman" w:eastAsia="Malgun Gothic" w:hAnsi="Times New Roman" w:cs="Times New Roman"/>
                <w:color w:val="000000"/>
                <w:sz w:val="14"/>
                <w:szCs w:val="22"/>
                <w:lang w:eastAsia="ko-KR"/>
              </w:rPr>
              <w:t>Composite analysis of detail-level problems supports management actions across OBS and WBS elements.</w:t>
            </w:r>
          </w:p>
          <w:p w14:paraId="686DD02B"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p>
          <w:p w14:paraId="57D7E9B2" w14:textId="77777777" w:rsidR="007C1BA3" w:rsidRPr="00B057C2" w:rsidRDefault="007C1BA3" w:rsidP="00656414">
            <w:pPr>
              <w:spacing w:line="259" w:lineRule="auto"/>
              <w:rPr>
                <w:rFonts w:ascii="Calibri" w:eastAsia="Malgun Gothic" w:hAnsi="Calibri" w:cs="Arial"/>
                <w:sz w:val="22"/>
                <w:szCs w:val="22"/>
                <w:lang w:eastAsia="ko-KR"/>
              </w:rPr>
            </w:pPr>
            <w:r w:rsidRPr="00B057C2">
              <w:rPr>
                <w:rFonts w:ascii="Times New Roman" w:eastAsia="Malgun Gothic" w:hAnsi="Times New Roman" w:cs="Times New Roman"/>
                <w:color w:val="000000"/>
                <w:sz w:val="14"/>
                <w:szCs w:val="22"/>
                <w:lang w:eastAsia="ko-KR"/>
              </w:rPr>
              <w:t xml:space="preserve">Variance analyses, internal/external reporting thresholds, narrative analysis providing root cause, variance impact, and corrective action are used to actively manage the project/program </w:t>
            </w:r>
            <w:proofErr w:type="gramStart"/>
            <w:r w:rsidRPr="00B057C2">
              <w:rPr>
                <w:rFonts w:ascii="Times New Roman" w:eastAsia="Malgun Gothic" w:hAnsi="Times New Roman" w:cs="Times New Roman"/>
                <w:color w:val="000000"/>
                <w:sz w:val="14"/>
                <w:szCs w:val="22"/>
                <w:lang w:eastAsia="ko-KR"/>
              </w:rPr>
              <w:t>on a monthly basis</w:t>
            </w:r>
            <w:proofErr w:type="gramEnd"/>
            <w:r w:rsidRPr="00B057C2">
              <w:rPr>
                <w:rFonts w:ascii="Times New Roman" w:eastAsia="Malgun Gothic" w:hAnsi="Times New Roman" w:cs="Times New Roman"/>
                <w:color w:val="000000"/>
                <w:sz w:val="14"/>
                <w:szCs w:val="22"/>
                <w:lang w:eastAsia="ko-KR"/>
              </w:rPr>
              <w:t>, and recurring issues resolved. Performance measurement information is monitored and automatically tested to assess system health and integrity.</w:t>
            </w:r>
            <w:r w:rsidRPr="00B057C2">
              <w:rPr>
                <w:rFonts w:ascii="Calibri" w:eastAsia="Malgun Gothic" w:hAnsi="Calibri" w:cs="Arial"/>
                <w:sz w:val="22"/>
                <w:szCs w:val="22"/>
                <w:lang w:eastAsia="ko-KR"/>
              </w:rPr>
              <w:t xml:space="preserve"> </w:t>
            </w:r>
          </w:p>
          <w:p w14:paraId="112D36F8" w14:textId="77777777" w:rsidR="007C1BA3" w:rsidRPr="00B057C2" w:rsidRDefault="007C1BA3" w:rsidP="00656414">
            <w:pPr>
              <w:spacing w:line="259" w:lineRule="auto"/>
              <w:rPr>
                <w:rFonts w:ascii="Calibri" w:eastAsia="Malgun Gothic" w:hAnsi="Calibri" w:cs="Arial"/>
                <w:sz w:val="14"/>
                <w:szCs w:val="14"/>
                <w:lang w:eastAsia="ko-KR"/>
              </w:rPr>
            </w:pPr>
          </w:p>
          <w:p w14:paraId="0EA291C0"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r w:rsidRPr="00B057C2">
              <w:rPr>
                <w:rFonts w:ascii="Times New Roman" w:eastAsia="Malgun Gothic" w:hAnsi="Times New Roman" w:cs="Times New Roman"/>
                <w:color w:val="000000"/>
                <w:sz w:val="14"/>
                <w:szCs w:val="22"/>
                <w:lang w:eastAsia="ko-KR"/>
              </w:rPr>
              <w:t xml:space="preserve">Corrective action/mitigation plans, tasks, milestones, exit criteria, and schedules are established.  </w:t>
            </w:r>
          </w:p>
          <w:p w14:paraId="0DBE3B6F"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p>
          <w:p w14:paraId="55FACC24"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r w:rsidRPr="00B057C2">
              <w:rPr>
                <w:rFonts w:ascii="Times New Roman" w:eastAsia="Malgun Gothic" w:hAnsi="Times New Roman" w:cs="Times New Roman"/>
                <w:color w:val="000000"/>
                <w:sz w:val="14"/>
                <w:szCs w:val="22"/>
                <w:lang w:eastAsia="ko-KR"/>
              </w:rPr>
              <w:t>Routine surveillance results are fully disclosed with all key stakeholders, who maximize use of these results.</w:t>
            </w:r>
          </w:p>
          <w:p w14:paraId="1176717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Summarized performance measurement data and variances allow management to focus on potential and/or realized problem areas. </w:t>
            </w:r>
          </w:p>
          <w:p w14:paraId="07EBF41F" w14:textId="77777777" w:rsidR="007C1BA3" w:rsidRPr="00B057C2" w:rsidRDefault="007C1BA3" w:rsidP="00656414">
            <w:pPr>
              <w:spacing w:line="259" w:lineRule="auto"/>
              <w:rPr>
                <w:rFonts w:ascii="Times New Roman" w:eastAsia="Malgun Gothic" w:hAnsi="Times New Roman" w:cs="Times New Roman"/>
                <w:color w:val="000000"/>
                <w:sz w:val="14"/>
                <w:szCs w:val="22"/>
                <w:lang w:eastAsia="ko-KR"/>
              </w:rPr>
            </w:pPr>
          </w:p>
          <w:p w14:paraId="0200EF7B"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color w:val="000000"/>
                <w:sz w:val="14"/>
                <w:szCs w:val="22"/>
                <w:lang w:eastAsia="ko-KR"/>
              </w:rPr>
              <w:t xml:space="preserve">Performance measurement is </w:t>
            </w:r>
            <w:r w:rsidRPr="00B057C2">
              <w:rPr>
                <w:rFonts w:ascii="Times New Roman" w:eastAsia="Malgun Gothic" w:hAnsi="Times New Roman" w:cs="Times New Roman"/>
                <w:sz w:val="14"/>
                <w:szCs w:val="16"/>
                <w:lang w:eastAsia="ko-KR"/>
              </w:rPr>
              <w:t xml:space="preserve">continuously improved and optimized. </w:t>
            </w:r>
            <w:r w:rsidRPr="00B057C2">
              <w:rPr>
                <w:rFonts w:ascii="Times New Roman" w:eastAsia="Malgun Gothic" w:hAnsi="Times New Roman" w:cs="Times New Roman"/>
                <w:color w:val="000000"/>
                <w:sz w:val="14"/>
                <w:szCs w:val="22"/>
                <w:lang w:eastAsia="ko-KR"/>
              </w:rPr>
              <w:t xml:space="preserve"> </w:t>
            </w:r>
          </w:p>
        </w:tc>
      </w:tr>
    </w:tbl>
    <w:p w14:paraId="26864FA0" w14:textId="77777777" w:rsidR="007C1BA3" w:rsidRPr="00464C62" w:rsidRDefault="007C1BA3" w:rsidP="007C1BA3">
      <w:pPr>
        <w:rPr>
          <w:rFonts w:ascii="Times New Roman" w:hAnsi="Times New Roman" w:cs="Times New Roman"/>
          <w:b/>
          <w:color w:val="00B050"/>
          <w:sz w:val="4"/>
          <w:szCs w:val="4"/>
        </w:rPr>
      </w:pPr>
      <w:r w:rsidRPr="00464C62">
        <w:rPr>
          <w:color w:val="00B050"/>
          <w:sz w:val="4"/>
          <w:szCs w:val="4"/>
        </w:rPr>
        <w:br w:type="page"/>
      </w:r>
    </w:p>
    <w:tbl>
      <w:tblPr>
        <w:tblW w:w="4979" w:type="pct"/>
        <w:tblLayout w:type="fixed"/>
        <w:tblCellMar>
          <w:left w:w="115" w:type="dxa"/>
          <w:bottom w:w="14" w:type="dxa"/>
          <w:right w:w="115" w:type="dxa"/>
        </w:tblCellMar>
        <w:tblLook w:val="04A0" w:firstRow="1" w:lastRow="0" w:firstColumn="1" w:lastColumn="0" w:noHBand="0" w:noVBand="1"/>
      </w:tblPr>
      <w:tblGrid>
        <w:gridCol w:w="5126"/>
        <w:gridCol w:w="634"/>
        <w:gridCol w:w="1718"/>
        <w:gridCol w:w="260"/>
        <w:gridCol w:w="1529"/>
        <w:gridCol w:w="13"/>
        <w:gridCol w:w="1643"/>
        <w:gridCol w:w="165"/>
        <w:gridCol w:w="1808"/>
      </w:tblGrid>
      <w:tr w:rsidR="007C1BA3" w:rsidRPr="00B057C2" w14:paraId="73EDE9D0" w14:textId="77777777" w:rsidTr="00656414">
        <w:trPr>
          <w:trHeight w:val="350"/>
        </w:trPr>
        <w:tc>
          <w:tcPr>
            <w:tcW w:w="1987" w:type="pct"/>
            <w:tcBorders>
              <w:top w:val="single" w:sz="4" w:space="0" w:color="auto"/>
              <w:left w:val="single" w:sz="4" w:space="0" w:color="auto"/>
              <w:bottom w:val="single" w:sz="4" w:space="0" w:color="auto"/>
              <w:right w:val="single" w:sz="4" w:space="0" w:color="auto"/>
            </w:tcBorders>
            <w:noWrap/>
            <w:vAlign w:val="center"/>
            <w:hideMark/>
          </w:tcPr>
          <w:p w14:paraId="09A9767C" w14:textId="77777777" w:rsidR="007C1BA3" w:rsidRDefault="007C1BA3" w:rsidP="00656414">
            <w:pPr>
              <w:spacing w:line="259" w:lineRule="auto"/>
              <w:rPr>
                <w:rFonts w:ascii="Times New Roman" w:eastAsia="Malgun Gothic" w:hAnsi="Times New Roman" w:cs="Times New Roman"/>
                <w:b/>
                <w:bCs/>
                <w:sz w:val="20"/>
                <w:szCs w:val="20"/>
                <w:lang w:eastAsia="ko-KR"/>
              </w:rPr>
            </w:pPr>
            <w:r w:rsidRPr="00B057C2">
              <w:rPr>
                <w:rFonts w:ascii="Calibri" w:eastAsia="Malgun Gothic" w:hAnsi="Calibri" w:cs="Arial"/>
                <w:sz w:val="22"/>
                <w:szCs w:val="22"/>
                <w:lang w:eastAsia="ko-KR"/>
              </w:rPr>
              <w:lastRenderedPageBreak/>
              <w:br w:type="page"/>
            </w:r>
            <w:r w:rsidRPr="002F7B7B">
              <w:rPr>
                <w:rFonts w:ascii="Times New Roman" w:eastAsia="Malgun Gothic" w:hAnsi="Times New Roman" w:cs="Times New Roman"/>
                <w:b/>
                <w:bCs/>
                <w:sz w:val="20"/>
                <w:szCs w:val="20"/>
                <w:lang w:eastAsia="ko-KR"/>
              </w:rPr>
              <w:t xml:space="preserve">SUB-PROCESS F: ANALYSIS AND </w:t>
            </w:r>
          </w:p>
          <w:p w14:paraId="45331FDB"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MANAGEMENT REPORTING</w:t>
            </w:r>
          </w:p>
        </w:tc>
        <w:tc>
          <w:tcPr>
            <w:tcW w:w="3013" w:type="pct"/>
            <w:gridSpan w:val="8"/>
            <w:tcBorders>
              <w:top w:val="single" w:sz="4" w:space="0" w:color="auto"/>
              <w:left w:val="single" w:sz="4" w:space="0" w:color="auto"/>
              <w:bottom w:val="single" w:sz="4" w:space="0" w:color="auto"/>
              <w:right w:val="single" w:sz="4" w:space="0" w:color="000000"/>
            </w:tcBorders>
            <w:vAlign w:val="center"/>
            <w:hideMark/>
          </w:tcPr>
          <w:p w14:paraId="5559DFDC"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48A2020F" w14:textId="77777777" w:rsidTr="00656414">
        <w:trPr>
          <w:trHeight w:val="350"/>
        </w:trPr>
        <w:tc>
          <w:tcPr>
            <w:tcW w:w="1987" w:type="pct"/>
            <w:tcBorders>
              <w:top w:val="single" w:sz="4" w:space="0" w:color="auto"/>
              <w:left w:val="single" w:sz="4" w:space="0" w:color="auto"/>
              <w:right w:val="single" w:sz="4" w:space="0" w:color="auto"/>
            </w:tcBorders>
            <w:noWrap/>
            <w:vAlign w:val="center"/>
            <w:hideMark/>
          </w:tcPr>
          <w:p w14:paraId="092FCA2D"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912" w:type="pct"/>
            <w:gridSpan w:val="2"/>
            <w:tcBorders>
              <w:top w:val="nil"/>
              <w:left w:val="single" w:sz="4" w:space="0" w:color="auto"/>
              <w:bottom w:val="single" w:sz="4" w:space="0" w:color="auto"/>
              <w:right w:val="nil"/>
            </w:tcBorders>
            <w:vAlign w:val="center"/>
            <w:hideMark/>
          </w:tcPr>
          <w:p w14:paraId="096BCC56"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99" w:type="pct"/>
            <w:gridSpan w:val="3"/>
            <w:tcBorders>
              <w:top w:val="nil"/>
              <w:left w:val="nil"/>
              <w:bottom w:val="single" w:sz="4" w:space="0" w:color="auto"/>
              <w:right w:val="nil"/>
            </w:tcBorders>
            <w:vAlign w:val="center"/>
            <w:hideMark/>
          </w:tcPr>
          <w:p w14:paraId="078AA443"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37" w:type="pct"/>
            <w:tcBorders>
              <w:top w:val="nil"/>
              <w:left w:val="nil"/>
              <w:bottom w:val="single" w:sz="4" w:space="0" w:color="auto"/>
              <w:right w:val="nil"/>
            </w:tcBorders>
            <w:vAlign w:val="center"/>
          </w:tcPr>
          <w:p w14:paraId="6CCC4779"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65" w:type="pct"/>
            <w:gridSpan w:val="2"/>
            <w:tcBorders>
              <w:top w:val="nil"/>
              <w:left w:val="nil"/>
              <w:bottom w:val="single" w:sz="4" w:space="0" w:color="auto"/>
              <w:right w:val="single" w:sz="4" w:space="0" w:color="auto"/>
            </w:tcBorders>
            <w:vAlign w:val="center"/>
            <w:hideMark/>
          </w:tcPr>
          <w:p w14:paraId="73DEE271"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2EC9E647" w14:textId="77777777" w:rsidTr="00656414">
        <w:trPr>
          <w:trHeight w:val="350"/>
        </w:trPr>
        <w:tc>
          <w:tcPr>
            <w:tcW w:w="1987" w:type="pct"/>
            <w:tcBorders>
              <w:left w:val="single" w:sz="4" w:space="0" w:color="auto"/>
              <w:bottom w:val="single" w:sz="4" w:space="0" w:color="auto"/>
              <w:right w:val="single" w:sz="4" w:space="0" w:color="auto"/>
            </w:tcBorders>
            <w:noWrap/>
            <w:vAlign w:val="center"/>
            <w:hideMark/>
          </w:tcPr>
          <w:p w14:paraId="0A35E0C7" w14:textId="77777777" w:rsidR="007C1BA3" w:rsidRPr="00B057C2" w:rsidRDefault="007C1BA3" w:rsidP="00656414">
            <w:pPr>
              <w:spacing w:line="259" w:lineRule="auto"/>
              <w:rPr>
                <w:rFonts w:ascii="Times New Roman" w:eastAsia="Malgun Gothic" w:hAnsi="Times New Roman" w:cs="Times New Roman"/>
                <w:b/>
                <w:bCs/>
                <w:color w:val="000000"/>
                <w:sz w:val="18"/>
                <w:szCs w:val="18"/>
                <w:lang w:eastAsia="ko-KR"/>
              </w:rPr>
            </w:pPr>
            <w:r w:rsidRPr="00B057C2">
              <w:rPr>
                <w:rFonts w:ascii="Times New Roman" w:eastAsia="Malgun Gothic" w:hAnsi="Times New Roman" w:cs="Times New Roman"/>
                <w:b/>
                <w:bCs/>
                <w:color w:val="000000"/>
                <w:sz w:val="18"/>
                <w:szCs w:val="18"/>
                <w:lang w:eastAsia="ko-KR"/>
              </w:rPr>
              <w:t>F.4. Management Analysis and Corrective Actions</w:t>
            </w:r>
          </w:p>
        </w:tc>
        <w:tc>
          <w:tcPr>
            <w:tcW w:w="246" w:type="pct"/>
            <w:tcBorders>
              <w:top w:val="nil"/>
              <w:left w:val="single" w:sz="4" w:space="0" w:color="auto"/>
              <w:bottom w:val="single" w:sz="4" w:space="0" w:color="auto"/>
              <w:right w:val="single" w:sz="4" w:space="0" w:color="auto"/>
            </w:tcBorders>
            <w:vAlign w:val="center"/>
            <w:hideMark/>
          </w:tcPr>
          <w:p w14:paraId="4FFCF846" w14:textId="77777777" w:rsidR="007C1BA3" w:rsidRPr="00B057C2" w:rsidRDefault="007C1BA3" w:rsidP="00656414">
            <w:pPr>
              <w:spacing w:line="259" w:lineRule="auto"/>
              <w:jc w:val="center"/>
              <w:rPr>
                <w:rFonts w:ascii="Times New Roman" w:eastAsia="Malgun Gothic" w:hAnsi="Times New Roman" w:cs="Times New Roman"/>
                <w:b/>
                <w:bCs/>
                <w:color w:val="000000"/>
                <w:sz w:val="16"/>
                <w:szCs w:val="16"/>
                <w:lang w:eastAsia="ko-KR"/>
              </w:rPr>
            </w:pPr>
            <w:r w:rsidRPr="00B057C2">
              <w:rPr>
                <w:rFonts w:ascii="Times New Roman" w:eastAsia="Malgun Gothic" w:hAnsi="Times New Roman" w:cs="Times New Roman"/>
                <w:b/>
                <w:bCs/>
                <w:color w:val="000000"/>
                <w:sz w:val="16"/>
                <w:szCs w:val="16"/>
                <w:lang w:eastAsia="ko-KR"/>
              </w:rPr>
              <w:t>1</w:t>
            </w:r>
          </w:p>
        </w:tc>
        <w:tc>
          <w:tcPr>
            <w:tcW w:w="767" w:type="pct"/>
            <w:gridSpan w:val="2"/>
            <w:tcBorders>
              <w:top w:val="nil"/>
              <w:left w:val="nil"/>
              <w:bottom w:val="single" w:sz="4" w:space="0" w:color="auto"/>
              <w:right w:val="single" w:sz="4" w:space="0" w:color="auto"/>
            </w:tcBorders>
            <w:vAlign w:val="center"/>
            <w:hideMark/>
          </w:tcPr>
          <w:p w14:paraId="36CD884C" w14:textId="77777777" w:rsidR="007C1BA3" w:rsidRPr="00B057C2" w:rsidRDefault="007C1BA3" w:rsidP="00656414">
            <w:pPr>
              <w:spacing w:line="259" w:lineRule="auto"/>
              <w:jc w:val="center"/>
              <w:rPr>
                <w:rFonts w:ascii="Times New Roman" w:eastAsia="Malgun Gothic" w:hAnsi="Times New Roman" w:cs="Times New Roman"/>
                <w:b/>
                <w:bCs/>
                <w:color w:val="000000"/>
                <w:sz w:val="16"/>
                <w:szCs w:val="16"/>
                <w:lang w:eastAsia="ko-KR"/>
              </w:rPr>
            </w:pPr>
            <w:r w:rsidRPr="00B057C2">
              <w:rPr>
                <w:rFonts w:ascii="Times New Roman" w:eastAsia="Malgun Gothic" w:hAnsi="Times New Roman" w:cs="Times New Roman"/>
                <w:b/>
                <w:bCs/>
                <w:color w:val="000000"/>
                <w:sz w:val="16"/>
                <w:szCs w:val="16"/>
                <w:lang w:eastAsia="ko-KR"/>
              </w:rPr>
              <w:t>2</w:t>
            </w:r>
          </w:p>
        </w:tc>
        <w:tc>
          <w:tcPr>
            <w:tcW w:w="593" w:type="pct"/>
            <w:tcBorders>
              <w:top w:val="nil"/>
              <w:left w:val="nil"/>
              <w:bottom w:val="single" w:sz="4" w:space="0" w:color="auto"/>
              <w:right w:val="single" w:sz="4" w:space="0" w:color="auto"/>
            </w:tcBorders>
            <w:vAlign w:val="center"/>
            <w:hideMark/>
          </w:tcPr>
          <w:p w14:paraId="05F2908C" w14:textId="77777777" w:rsidR="007C1BA3" w:rsidRPr="00B057C2" w:rsidRDefault="007C1BA3" w:rsidP="00656414">
            <w:pPr>
              <w:spacing w:line="259" w:lineRule="auto"/>
              <w:jc w:val="center"/>
              <w:rPr>
                <w:rFonts w:ascii="Times New Roman" w:eastAsia="Malgun Gothic" w:hAnsi="Times New Roman" w:cs="Times New Roman"/>
                <w:b/>
                <w:bCs/>
                <w:color w:val="000000"/>
                <w:sz w:val="16"/>
                <w:szCs w:val="16"/>
                <w:lang w:eastAsia="ko-KR"/>
              </w:rPr>
            </w:pPr>
            <w:r w:rsidRPr="00B057C2">
              <w:rPr>
                <w:rFonts w:ascii="Times New Roman" w:eastAsia="Malgun Gothic" w:hAnsi="Times New Roman" w:cs="Times New Roman"/>
                <w:b/>
                <w:bCs/>
                <w:color w:val="000000"/>
                <w:sz w:val="16"/>
                <w:szCs w:val="16"/>
                <w:lang w:eastAsia="ko-KR"/>
              </w:rPr>
              <w:t>3</w:t>
            </w:r>
          </w:p>
        </w:tc>
        <w:tc>
          <w:tcPr>
            <w:tcW w:w="706" w:type="pct"/>
            <w:gridSpan w:val="3"/>
            <w:tcBorders>
              <w:top w:val="nil"/>
              <w:left w:val="nil"/>
              <w:bottom w:val="single" w:sz="4" w:space="0" w:color="auto"/>
              <w:right w:val="single" w:sz="4" w:space="0" w:color="auto"/>
            </w:tcBorders>
            <w:shd w:val="clear" w:color="auto" w:fill="auto"/>
            <w:vAlign w:val="center"/>
            <w:hideMark/>
          </w:tcPr>
          <w:p w14:paraId="45A00288" w14:textId="77777777" w:rsidR="007C1BA3" w:rsidRPr="00B057C2" w:rsidRDefault="007C1BA3" w:rsidP="00656414">
            <w:pPr>
              <w:spacing w:line="259" w:lineRule="auto"/>
              <w:jc w:val="center"/>
              <w:rPr>
                <w:rFonts w:ascii="Times New Roman" w:eastAsia="Malgun Gothic" w:hAnsi="Times New Roman" w:cs="Times New Roman"/>
                <w:b/>
                <w:bCs/>
                <w:color w:val="000000"/>
                <w:sz w:val="16"/>
                <w:szCs w:val="16"/>
                <w:lang w:eastAsia="ko-KR"/>
              </w:rPr>
            </w:pPr>
            <w:r w:rsidRPr="00B057C2">
              <w:rPr>
                <w:rFonts w:ascii="Times New Roman" w:eastAsia="Malgun Gothic" w:hAnsi="Times New Roman" w:cs="Times New Roman"/>
                <w:b/>
                <w:bCs/>
                <w:color w:val="000000"/>
                <w:sz w:val="16"/>
                <w:szCs w:val="16"/>
                <w:lang w:eastAsia="ko-KR"/>
              </w:rPr>
              <w:t>4</w:t>
            </w:r>
          </w:p>
        </w:tc>
        <w:tc>
          <w:tcPr>
            <w:tcW w:w="701" w:type="pct"/>
            <w:tcBorders>
              <w:top w:val="nil"/>
              <w:left w:val="nil"/>
              <w:bottom w:val="single" w:sz="4" w:space="0" w:color="auto"/>
              <w:right w:val="single" w:sz="4" w:space="0" w:color="auto"/>
            </w:tcBorders>
            <w:vAlign w:val="center"/>
            <w:hideMark/>
          </w:tcPr>
          <w:p w14:paraId="268DF3AC" w14:textId="77777777" w:rsidR="007C1BA3" w:rsidRPr="00B057C2" w:rsidRDefault="007C1BA3" w:rsidP="00656414">
            <w:pPr>
              <w:spacing w:line="259" w:lineRule="auto"/>
              <w:jc w:val="center"/>
              <w:rPr>
                <w:rFonts w:ascii="Times New Roman" w:eastAsia="Malgun Gothic" w:hAnsi="Times New Roman" w:cs="Times New Roman"/>
                <w:b/>
                <w:bCs/>
                <w:color w:val="000000"/>
                <w:sz w:val="16"/>
                <w:szCs w:val="16"/>
                <w:lang w:eastAsia="ko-KR"/>
              </w:rPr>
            </w:pPr>
            <w:r w:rsidRPr="00B057C2">
              <w:rPr>
                <w:rFonts w:ascii="Times New Roman" w:eastAsia="Malgun Gothic" w:hAnsi="Times New Roman" w:cs="Times New Roman"/>
                <w:b/>
                <w:bCs/>
                <w:color w:val="000000"/>
                <w:sz w:val="16"/>
                <w:szCs w:val="16"/>
                <w:lang w:eastAsia="ko-KR"/>
              </w:rPr>
              <w:t>5</w:t>
            </w:r>
          </w:p>
        </w:tc>
      </w:tr>
      <w:tr w:rsidR="007C1BA3" w:rsidRPr="00B057C2" w14:paraId="1175A0EE" w14:textId="77777777" w:rsidTr="00656414">
        <w:trPr>
          <w:cantSplit/>
          <w:trHeight w:val="1088"/>
        </w:trPr>
        <w:tc>
          <w:tcPr>
            <w:tcW w:w="1987" w:type="pct"/>
            <w:vMerge w:val="restart"/>
            <w:tcBorders>
              <w:top w:val="single" w:sz="4" w:space="0" w:color="auto"/>
              <w:left w:val="single" w:sz="4" w:space="0" w:color="auto"/>
              <w:bottom w:val="single" w:sz="4" w:space="0" w:color="auto"/>
              <w:right w:val="single" w:sz="4" w:space="0" w:color="auto"/>
            </w:tcBorders>
          </w:tcPr>
          <w:p w14:paraId="1293EEA3" w14:textId="77777777" w:rsidR="007C1BA3" w:rsidRPr="00B057C2" w:rsidRDefault="007C1BA3" w:rsidP="00656414">
            <w:pPr>
              <w:spacing w:line="259" w:lineRule="auto"/>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Management analyzes Earned Value (EV) information as a part of their responsibility for implementing corrective actions and decision-making. All levels of management should utilize performance measurement data to promote effective project/program execution. Current data produced by the Earned Value Management System (EVMS) must be available to managers and reported (internally and externally) on a timely basis. Data analysis and management reporting must be of sufficient quality to ensure effective integrated project/program management practices are followed and decisions made. </w:t>
            </w:r>
          </w:p>
          <w:p w14:paraId="5036A992" w14:textId="77777777" w:rsidR="007C1BA3" w:rsidRPr="00B057C2" w:rsidRDefault="007C1BA3" w:rsidP="00656414">
            <w:pPr>
              <w:spacing w:line="259" w:lineRule="auto"/>
              <w:rPr>
                <w:rFonts w:ascii="Times New Roman" w:eastAsia="Malgun Gothic" w:hAnsi="Times New Roman" w:cs="Times New Roman"/>
                <w:bCs/>
                <w:color w:val="000000"/>
                <w:sz w:val="14"/>
                <w:szCs w:val="14"/>
                <w:lang w:eastAsia="ko-KR"/>
              </w:rPr>
            </w:pPr>
          </w:p>
          <w:p w14:paraId="5C143562" w14:textId="77777777" w:rsidR="007C1BA3" w:rsidRPr="00B057C2" w:rsidRDefault="007C1BA3" w:rsidP="00656414">
            <w:pPr>
              <w:spacing w:line="259" w:lineRule="auto"/>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Management analyzes reports using EVMS information to implement corrective action, track progress, minimize impacts, and make decisions. For effective management control, corrective actions should be identified at the appropriate level and tracked to resolution and closure. Control Account Managers (CAMs) should have sufficient authority and control over the resources to effectively implement corrective actions.</w:t>
            </w:r>
          </w:p>
          <w:p w14:paraId="0E50C74C" w14:textId="77777777" w:rsidR="007C1BA3" w:rsidRPr="00B057C2" w:rsidRDefault="007C1BA3" w:rsidP="00656414">
            <w:pPr>
              <w:spacing w:line="259" w:lineRule="auto"/>
              <w:rPr>
                <w:rFonts w:ascii="Times New Roman" w:eastAsia="Malgun Gothic" w:hAnsi="Times New Roman" w:cs="Times New Roman"/>
                <w:bCs/>
                <w:color w:val="000000"/>
                <w:sz w:val="14"/>
                <w:szCs w:val="14"/>
                <w:lang w:eastAsia="ko-KR"/>
              </w:rPr>
            </w:pPr>
          </w:p>
          <w:p w14:paraId="4BFA6827" w14:textId="77777777" w:rsidR="007C1BA3" w:rsidRDefault="007C1BA3" w:rsidP="00656414">
            <w:pPr>
              <w:spacing w:line="259" w:lineRule="auto"/>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A formalized approach to preparing problem analysis, establishing corrective action plans, and tracking their resolution ensures management’s insight into project/program execution on a continuous basis. Early identification of problems permits management to react in a timely fashion and assign additional resources as needed. Timely, current, and accurate data and analysis improve management decision-making.</w:t>
            </w:r>
          </w:p>
          <w:p w14:paraId="607A8D30" w14:textId="77777777" w:rsidR="007C1BA3" w:rsidRDefault="007C1BA3" w:rsidP="00656414">
            <w:pPr>
              <w:spacing w:line="259" w:lineRule="auto"/>
              <w:rPr>
                <w:rFonts w:ascii="Times New Roman" w:eastAsia="Malgun Gothic" w:hAnsi="Times New Roman" w:cs="Times New Roman"/>
                <w:bCs/>
                <w:color w:val="000000"/>
                <w:sz w:val="14"/>
                <w:szCs w:val="14"/>
                <w:lang w:eastAsia="ko-KR"/>
              </w:rPr>
            </w:pPr>
          </w:p>
          <w:p w14:paraId="58874F4A" w14:textId="77777777" w:rsidR="007C1BA3" w:rsidRPr="00B057C2" w:rsidRDefault="007C1BA3" w:rsidP="00656414">
            <w:pPr>
              <w:spacing w:line="259" w:lineRule="auto"/>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bCs/>
                <w:color w:val="000000"/>
                <w:sz w:val="14"/>
                <w:szCs w:val="14"/>
                <w:lang w:eastAsia="ko-KR"/>
              </w:rPr>
              <w:t>Risk management is the identification, evaluation, and prioritization of risks (or the effect of uncertainty on objectives) followed by coordinated and application of resources to minimize, monitor, and control the probability or impact of unfavorable events to maximize the realization of opportunities.</w:t>
            </w:r>
          </w:p>
          <w:p w14:paraId="59F9B67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5BD9618C"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3D8016C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Variance analysis reports</w:t>
            </w:r>
          </w:p>
          <w:p w14:paraId="75F748E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To-Complete Performance Index (TCPI)</w:t>
            </w:r>
          </w:p>
          <w:p w14:paraId="2AB4B9F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Independent completion estimates</w:t>
            </w:r>
          </w:p>
          <w:p w14:paraId="724FB9F5"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Corrective action logs</w:t>
            </w:r>
          </w:p>
          <w:p w14:paraId="779DDBC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Corrective action plans responding to variance </w:t>
            </w:r>
            <w:proofErr w:type="gramStart"/>
            <w:r w:rsidRPr="00B057C2">
              <w:rPr>
                <w:rFonts w:ascii="Times New Roman" w:eastAsia="Malgun Gothic" w:hAnsi="Times New Roman" w:cs="Times New Roman"/>
                <w:color w:val="000000"/>
                <w:sz w:val="14"/>
                <w:szCs w:val="14"/>
              </w:rPr>
              <w:t>analysis</w:t>
            </w:r>
            <w:proofErr w:type="gramEnd"/>
          </w:p>
          <w:p w14:paraId="7E05FB3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Identification of new risk items and risk mitigation plans </w:t>
            </w:r>
          </w:p>
          <w:p w14:paraId="46848D8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Risk and opportunity management plans (identification, analysis, and handling)</w:t>
            </w:r>
          </w:p>
          <w:p w14:paraId="6635842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Clear decision-making expectations of the CAM and project controls personnel </w:t>
            </w:r>
          </w:p>
          <w:p w14:paraId="2E1C84E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Other </w:t>
            </w:r>
          </w:p>
          <w:p w14:paraId="17240BA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p>
          <w:p w14:paraId="5CDFEF2A" w14:textId="77777777" w:rsidR="007C1BA3" w:rsidRPr="00B057C2" w:rsidRDefault="007C1BA3" w:rsidP="00656414">
            <w:pPr>
              <w:keepNext/>
              <w:keepLines/>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Management Analysis and Corrective Actions should be integrated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and the Risk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p>
          <w:p w14:paraId="15E714DF" w14:textId="77777777" w:rsidR="007C1BA3" w:rsidRPr="00B057C2" w:rsidRDefault="007C1BA3" w:rsidP="00656414">
            <w:pPr>
              <w:suppressAutoHyphens/>
              <w:autoSpaceDE w:val="0"/>
              <w:autoSpaceDN w:val="0"/>
              <w:adjustRightInd w:val="0"/>
              <w:ind w:left="900"/>
              <w:textAlignment w:val="center"/>
              <w:rPr>
                <w:rFonts w:ascii="Times New Roman" w:eastAsia="Malgun Gothic" w:hAnsi="Times New Roman" w:cs="Times New Roman"/>
                <w:b/>
                <w:bCs/>
                <w:color w:val="000000"/>
                <w:sz w:val="14"/>
                <w:szCs w:val="14"/>
                <w:lang w:eastAsia="ko-KR"/>
              </w:rPr>
            </w:pPr>
          </w:p>
          <w:p w14:paraId="5D187717"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b/>
                <w:bCs/>
                <w:color w:val="000000"/>
                <w:sz w:val="14"/>
                <w:szCs w:val="14"/>
              </w:rPr>
              <w:t xml:space="preserve"> </w:t>
            </w:r>
            <w:r w:rsidRPr="00B057C2">
              <w:rPr>
                <w:rFonts w:ascii="Times New Roman" w:eastAsia="Malgun Gothic" w:hAnsi="Times New Roman" w:cs="Times New Roman"/>
                <w:color w:val="000000"/>
                <w:sz w:val="14"/>
                <w:szCs w:val="14"/>
              </w:rPr>
              <w:t>NDIA EVMS EIA-748-D Intent Guide GL 26; DoD EVMSIG GL 26; DOE CAG GL 26; EIA748-D; NDIA PASEG; ISO 21508:2018(E); ANSI PMI 19-006-2019</w:t>
            </w:r>
          </w:p>
        </w:tc>
        <w:tc>
          <w:tcPr>
            <w:tcW w:w="246" w:type="pct"/>
            <w:vMerge w:val="restart"/>
            <w:tcBorders>
              <w:top w:val="single" w:sz="4" w:space="0" w:color="auto"/>
              <w:left w:val="nil"/>
              <w:bottom w:val="single" w:sz="4" w:space="0" w:color="auto"/>
              <w:right w:val="single" w:sz="4" w:space="0" w:color="auto"/>
            </w:tcBorders>
            <w:textDirection w:val="btLr"/>
            <w:vAlign w:val="center"/>
            <w:hideMark/>
          </w:tcPr>
          <w:p w14:paraId="0E9DA385" w14:textId="77777777" w:rsidR="007C1BA3" w:rsidRPr="00B057C2" w:rsidRDefault="007C1BA3" w:rsidP="00656414">
            <w:pPr>
              <w:spacing w:line="259" w:lineRule="auto"/>
              <w:ind w:left="115" w:right="115"/>
              <w:jc w:val="center"/>
              <w:rPr>
                <w:rFonts w:ascii="Calibri" w:eastAsia="Malgun Gothic" w:hAnsi="Calibri" w:cs="Times New Roman"/>
                <w:b/>
                <w:color w:val="000000"/>
                <w:sz w:val="18"/>
                <w:szCs w:val="18"/>
                <w:lang w:eastAsia="ko-KR"/>
              </w:rPr>
            </w:pPr>
            <w:r w:rsidRPr="00B057C2">
              <w:rPr>
                <w:rFonts w:ascii="Times New Roman" w:eastAsia="Malgun Gothic" w:hAnsi="Times New Roman" w:cs="Times New Roman"/>
                <w:b/>
                <w:bCs/>
                <w:sz w:val="20"/>
                <w:szCs w:val="20"/>
                <w:lang w:eastAsia="ko-KR"/>
              </w:rPr>
              <w:t>Not yet started.</w:t>
            </w:r>
          </w:p>
        </w:tc>
        <w:tc>
          <w:tcPr>
            <w:tcW w:w="767" w:type="pct"/>
            <w:gridSpan w:val="2"/>
            <w:tcBorders>
              <w:top w:val="single" w:sz="4" w:space="0" w:color="auto"/>
              <w:left w:val="nil"/>
              <w:bottom w:val="single" w:sz="4" w:space="0" w:color="auto"/>
              <w:right w:val="single" w:sz="4" w:space="0" w:color="auto"/>
            </w:tcBorders>
          </w:tcPr>
          <w:p w14:paraId="5096E9F3"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bCs/>
                <w:color w:val="000000"/>
                <w:sz w:val="14"/>
                <w:szCs w:val="14"/>
                <w:lang w:eastAsia="ko-KR"/>
              </w:rPr>
              <w:t xml:space="preserve">The process to analyze EV information and identify and implement corrective actions has started but is not documented.  </w:t>
            </w:r>
          </w:p>
        </w:tc>
        <w:tc>
          <w:tcPr>
            <w:tcW w:w="593" w:type="pct"/>
            <w:tcBorders>
              <w:top w:val="single" w:sz="4" w:space="0" w:color="auto"/>
              <w:left w:val="nil"/>
              <w:bottom w:val="single" w:sz="4" w:space="0" w:color="auto"/>
              <w:right w:val="single" w:sz="4" w:space="0" w:color="auto"/>
            </w:tcBorders>
          </w:tcPr>
          <w:p w14:paraId="4899F7CD"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color w:val="000000"/>
                <w:sz w:val="14"/>
                <w:szCs w:val="18"/>
                <w:lang w:eastAsia="ko-KR"/>
              </w:rPr>
              <w:t xml:space="preserve">Most processes for management analysis and corrective actions are established and documented, with some gaps. </w:t>
            </w:r>
          </w:p>
        </w:tc>
        <w:tc>
          <w:tcPr>
            <w:tcW w:w="706" w:type="pct"/>
            <w:gridSpan w:val="3"/>
            <w:tcBorders>
              <w:top w:val="single" w:sz="4" w:space="0" w:color="auto"/>
              <w:left w:val="nil"/>
              <w:bottom w:val="single" w:sz="4" w:space="0" w:color="auto"/>
              <w:right w:val="single" w:sz="4" w:space="0" w:color="auto"/>
            </w:tcBorders>
            <w:shd w:val="clear" w:color="auto" w:fill="auto"/>
          </w:tcPr>
          <w:p w14:paraId="55C45C39" w14:textId="77777777" w:rsidR="007C1BA3" w:rsidRPr="00F150B7" w:rsidRDefault="007C1BA3" w:rsidP="00656414">
            <w:pPr>
              <w:spacing w:line="259" w:lineRule="auto"/>
              <w:rPr>
                <w:rFonts w:ascii="Times New Roman" w:eastAsia="Malgun Gothic" w:hAnsi="Times New Roman" w:cs="Times New Roman"/>
                <w:b/>
                <w:color w:val="000000"/>
                <w:sz w:val="14"/>
                <w:szCs w:val="14"/>
                <w:lang w:eastAsia="ko-KR"/>
              </w:rPr>
            </w:pPr>
            <w:r w:rsidRPr="00B057C2">
              <w:rPr>
                <w:rFonts w:ascii="Times New Roman" w:eastAsia="Malgun Gothic" w:hAnsi="Times New Roman" w:cs="Times New Roman"/>
                <w:b/>
                <w:color w:val="000000"/>
                <w:sz w:val="14"/>
                <w:szCs w:val="18"/>
                <w:lang w:eastAsia="ko-KR"/>
              </w:rPr>
              <w:t xml:space="preserve">All processes for management analysis and corrective actions are documented, </w:t>
            </w:r>
            <w:proofErr w:type="gramStart"/>
            <w:r w:rsidRPr="00B057C2">
              <w:rPr>
                <w:rFonts w:ascii="Times New Roman" w:eastAsia="Malgun Gothic" w:hAnsi="Times New Roman" w:cs="Times New Roman"/>
                <w:b/>
                <w:color w:val="000000"/>
                <w:sz w:val="14"/>
                <w:szCs w:val="18"/>
                <w:lang w:eastAsia="ko-KR"/>
              </w:rPr>
              <w:t>approved</w:t>
            </w:r>
            <w:proofErr w:type="gramEnd"/>
            <w:r w:rsidRPr="00B057C2">
              <w:rPr>
                <w:rFonts w:ascii="Times New Roman" w:eastAsia="Malgun Gothic" w:hAnsi="Times New Roman" w:cs="Times New Roman"/>
                <w:b/>
                <w:color w:val="000000"/>
                <w:sz w:val="14"/>
                <w:szCs w:val="18"/>
                <w:lang w:eastAsia="ko-KR"/>
              </w:rPr>
              <w:t xml:space="preserve"> and used</w:t>
            </w:r>
            <w:r w:rsidRPr="00B057C2">
              <w:rPr>
                <w:rFonts w:ascii="Times New Roman" w:eastAsia="Malgun Gothic" w:hAnsi="Times New Roman" w:cs="Times New Roman"/>
                <w:b/>
                <w:color w:val="000000"/>
                <w:sz w:val="14"/>
                <w:szCs w:val="14"/>
                <w:lang w:eastAsia="ko-KR"/>
              </w:rPr>
              <w:t xml:space="preserve"> on a monthly basis.</w:t>
            </w:r>
            <w:r>
              <w:rPr>
                <w:rFonts w:ascii="Times New Roman" w:eastAsia="Malgun Gothic" w:hAnsi="Times New Roman" w:cs="Times New Roman"/>
                <w:b/>
                <w:color w:val="000000"/>
                <w:sz w:val="14"/>
                <w:szCs w:val="14"/>
                <w:lang w:eastAsia="ko-KR"/>
              </w:rPr>
              <w:t xml:space="preserve"> </w:t>
            </w:r>
            <w:r w:rsidRPr="009F40BA">
              <w:rPr>
                <w:rFonts w:ascii="Times New Roman" w:eastAsia="Malgun Gothic" w:hAnsi="Times New Roman" w:cs="Times New Roman"/>
                <w:b/>
                <w:color w:val="000000"/>
                <w:sz w:val="14"/>
                <w:szCs w:val="18"/>
                <w:lang w:eastAsia="ko-KR"/>
              </w:rPr>
              <w:t>Managerial actions are commensurate with risk identified on the project/program</w:t>
            </w:r>
            <w:r>
              <w:rPr>
                <w:rFonts w:ascii="Times New Roman" w:eastAsia="Malgun Gothic" w:hAnsi="Times New Roman" w:cs="Times New Roman"/>
                <w:b/>
                <w:color w:val="000000"/>
                <w:sz w:val="14"/>
                <w:szCs w:val="18"/>
                <w:lang w:eastAsia="ko-KR"/>
              </w:rPr>
              <w:t>.</w:t>
            </w:r>
          </w:p>
        </w:tc>
        <w:tc>
          <w:tcPr>
            <w:tcW w:w="701" w:type="pct"/>
            <w:tcBorders>
              <w:top w:val="single" w:sz="4" w:space="0" w:color="auto"/>
              <w:left w:val="nil"/>
              <w:bottom w:val="single" w:sz="4" w:space="0" w:color="auto"/>
              <w:right w:val="single" w:sz="4" w:space="0" w:color="auto"/>
            </w:tcBorders>
          </w:tcPr>
          <w:p w14:paraId="6912CDFF"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color w:val="000000"/>
                <w:sz w:val="14"/>
                <w:szCs w:val="18"/>
                <w:lang w:eastAsia="ko-KR"/>
              </w:rPr>
              <w:t xml:space="preserve">A comprehensive, </w:t>
            </w:r>
            <w:proofErr w:type="gramStart"/>
            <w:r w:rsidRPr="00B057C2">
              <w:rPr>
                <w:rFonts w:ascii="Times New Roman" w:eastAsia="Malgun Gothic" w:hAnsi="Times New Roman" w:cs="Times New Roman"/>
                <w:b/>
                <w:color w:val="000000"/>
                <w:sz w:val="14"/>
                <w:szCs w:val="18"/>
                <w:lang w:eastAsia="ko-KR"/>
              </w:rPr>
              <w:t>end-to-end</w:t>
            </w:r>
            <w:proofErr w:type="gramEnd"/>
            <w:r w:rsidRPr="00B057C2">
              <w:rPr>
                <w:rFonts w:ascii="Times New Roman" w:eastAsia="Malgun Gothic" w:hAnsi="Times New Roman" w:cs="Times New Roman"/>
                <w:b/>
                <w:color w:val="000000"/>
                <w:sz w:val="14"/>
                <w:szCs w:val="18"/>
                <w:lang w:eastAsia="ko-KR"/>
              </w:rPr>
              <w:t xml:space="preserve"> and closed-loop approach is used for proactively identifying, tracking, and implementing corrective actions on a monthly basis or more often.</w:t>
            </w:r>
          </w:p>
        </w:tc>
      </w:tr>
      <w:tr w:rsidR="007C1BA3" w:rsidRPr="00B057C2" w14:paraId="1CB1B3F0" w14:textId="77777777" w:rsidTr="00656414">
        <w:trPr>
          <w:cantSplit/>
          <w:trHeight w:val="2942"/>
        </w:trPr>
        <w:tc>
          <w:tcPr>
            <w:tcW w:w="1987" w:type="pct"/>
            <w:vMerge/>
            <w:tcBorders>
              <w:top w:val="single" w:sz="4" w:space="0" w:color="auto"/>
              <w:left w:val="single" w:sz="4" w:space="0" w:color="auto"/>
              <w:bottom w:val="single" w:sz="4" w:space="0" w:color="auto"/>
              <w:right w:val="single" w:sz="4" w:space="0" w:color="auto"/>
            </w:tcBorders>
            <w:vAlign w:val="center"/>
            <w:hideMark/>
          </w:tcPr>
          <w:p w14:paraId="68AB9683" w14:textId="77777777" w:rsidR="007C1BA3" w:rsidRPr="00B057C2" w:rsidRDefault="007C1BA3" w:rsidP="00656414">
            <w:pPr>
              <w:spacing w:line="259" w:lineRule="auto"/>
              <w:rPr>
                <w:rFonts w:ascii="Calibri" w:eastAsia="Malgun Gothic" w:hAnsi="Calibri" w:cs="Times New Roman"/>
                <w:bCs/>
                <w:i/>
                <w:color w:val="000000"/>
                <w:sz w:val="18"/>
                <w:szCs w:val="18"/>
                <w:lang w:eastAsia="ko-KR"/>
              </w:rPr>
            </w:pPr>
          </w:p>
        </w:tc>
        <w:tc>
          <w:tcPr>
            <w:tcW w:w="246" w:type="pct"/>
            <w:vMerge/>
            <w:tcBorders>
              <w:top w:val="single" w:sz="4" w:space="0" w:color="auto"/>
              <w:left w:val="nil"/>
              <w:bottom w:val="single" w:sz="4" w:space="0" w:color="auto"/>
              <w:right w:val="single" w:sz="4" w:space="0" w:color="auto"/>
            </w:tcBorders>
            <w:vAlign w:val="center"/>
            <w:hideMark/>
          </w:tcPr>
          <w:p w14:paraId="19BA0771" w14:textId="77777777" w:rsidR="007C1BA3" w:rsidRPr="00B057C2" w:rsidRDefault="007C1BA3" w:rsidP="00656414">
            <w:pPr>
              <w:spacing w:line="259" w:lineRule="auto"/>
              <w:rPr>
                <w:rFonts w:ascii="Calibri" w:eastAsia="Malgun Gothic" w:hAnsi="Calibri" w:cs="Times New Roman"/>
                <w:bCs/>
                <w:color w:val="000000"/>
                <w:sz w:val="18"/>
                <w:szCs w:val="18"/>
                <w:lang w:eastAsia="ko-KR"/>
              </w:rPr>
            </w:pPr>
          </w:p>
        </w:tc>
        <w:tc>
          <w:tcPr>
            <w:tcW w:w="767" w:type="pct"/>
            <w:gridSpan w:val="2"/>
            <w:tcBorders>
              <w:top w:val="single" w:sz="4" w:space="0" w:color="auto"/>
              <w:left w:val="nil"/>
              <w:bottom w:val="single" w:sz="4" w:space="0" w:color="auto"/>
              <w:right w:val="single" w:sz="4" w:space="0" w:color="auto"/>
            </w:tcBorders>
          </w:tcPr>
          <w:p w14:paraId="10BC4A74" w14:textId="77777777" w:rsidR="007C1BA3" w:rsidRPr="00B057C2" w:rsidRDefault="007C1BA3" w:rsidP="00656414">
            <w:pPr>
              <w:spacing w:line="259" w:lineRule="auto"/>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8"/>
                <w:lang w:eastAsia="ko-KR"/>
              </w:rPr>
              <w:t>Some documented processes are in place to analyze EV information and implement managerial actions.</w:t>
            </w:r>
          </w:p>
        </w:tc>
        <w:tc>
          <w:tcPr>
            <w:tcW w:w="593" w:type="pct"/>
            <w:tcBorders>
              <w:top w:val="single" w:sz="4" w:space="0" w:color="auto"/>
              <w:left w:val="nil"/>
              <w:bottom w:val="single" w:sz="4" w:space="0" w:color="auto"/>
              <w:right w:val="single" w:sz="4" w:space="0" w:color="auto"/>
            </w:tcBorders>
          </w:tcPr>
          <w:p w14:paraId="2280F3CC"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sz w:val="14"/>
                <w:szCs w:val="16"/>
                <w:lang w:eastAsia="ko-KR"/>
              </w:rPr>
              <w:t xml:space="preserve">Management analysis </w:t>
            </w:r>
            <w:r w:rsidRPr="00B057C2">
              <w:rPr>
                <w:rFonts w:ascii="Times New Roman" w:eastAsia="Malgun Gothic" w:hAnsi="Times New Roman" w:cs="Times New Roman"/>
                <w:color w:val="000000"/>
                <w:sz w:val="14"/>
                <w:szCs w:val="14"/>
                <w:lang w:eastAsia="ko-KR"/>
              </w:rPr>
              <w:t>provides insight into the effectiveness of corrective actions.</w:t>
            </w:r>
          </w:p>
          <w:p w14:paraId="4815A0AA"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p>
          <w:p w14:paraId="00C18582"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project/program manager has a plan to track problem resolution to completion, but it has not been implemented consistently.</w:t>
            </w:r>
          </w:p>
          <w:p w14:paraId="1B2B8759" w14:textId="77777777" w:rsidR="007C1BA3" w:rsidRPr="00B057C2" w:rsidRDefault="007C1BA3" w:rsidP="00656414">
            <w:pPr>
              <w:keepNext/>
              <w:keepLines/>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Management Analysis and Corrective Actions are coordinated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and the Risk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p>
          <w:p w14:paraId="6FF420DF"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p>
          <w:p w14:paraId="039DF18E"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p>
          <w:p w14:paraId="5D488B0F"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p>
        </w:tc>
        <w:tc>
          <w:tcPr>
            <w:tcW w:w="706" w:type="pct"/>
            <w:gridSpan w:val="3"/>
            <w:tcBorders>
              <w:top w:val="single" w:sz="4" w:space="0" w:color="auto"/>
              <w:left w:val="nil"/>
              <w:bottom w:val="single" w:sz="4" w:space="0" w:color="auto"/>
              <w:right w:val="single" w:sz="4" w:space="0" w:color="auto"/>
            </w:tcBorders>
          </w:tcPr>
          <w:p w14:paraId="430B9A50" w14:textId="77777777" w:rsidR="007C1BA3" w:rsidRPr="00F150B7" w:rsidRDefault="007C1BA3" w:rsidP="00656414">
            <w:pPr>
              <w:keepNext/>
              <w:keepLines/>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color w:val="000000"/>
                <w:sz w:val="14"/>
                <w:szCs w:val="14"/>
                <w:lang w:eastAsia="ko-KR"/>
              </w:rPr>
              <w:t xml:space="preserve">Monthly management analysis is in place with continuing insight into corrective actions and the ability to adjust in a timely fashion through closure. </w:t>
            </w:r>
            <w:r w:rsidRPr="00B057C2">
              <w:rPr>
                <w:rFonts w:ascii="Times New Roman" w:eastAsia="Malgun Gothic" w:hAnsi="Times New Roman" w:cs="Times New Roman"/>
                <w:sz w:val="14"/>
                <w:szCs w:val="16"/>
                <w:lang w:eastAsia="ko-KR"/>
              </w:rPr>
              <w:t xml:space="preserve">Problems are identified, logged, tracked, mitigated, </w:t>
            </w:r>
            <w:proofErr w:type="gramStart"/>
            <w:r w:rsidRPr="00B057C2">
              <w:rPr>
                <w:rFonts w:ascii="Times New Roman" w:eastAsia="Malgun Gothic" w:hAnsi="Times New Roman" w:cs="Times New Roman"/>
                <w:sz w:val="14"/>
                <w:szCs w:val="16"/>
                <w:lang w:eastAsia="ko-KR"/>
              </w:rPr>
              <w:t>corrected</w:t>
            </w:r>
            <w:proofErr w:type="gramEnd"/>
            <w:r w:rsidRPr="00B057C2">
              <w:rPr>
                <w:rFonts w:ascii="Times New Roman" w:eastAsia="Malgun Gothic" w:hAnsi="Times New Roman" w:cs="Times New Roman"/>
                <w:sz w:val="14"/>
                <w:szCs w:val="16"/>
                <w:lang w:eastAsia="ko-KR"/>
              </w:rPr>
              <w:t xml:space="preserve"> and closed, </w:t>
            </w:r>
            <w:r w:rsidRPr="009F40BA">
              <w:rPr>
                <w:rFonts w:ascii="Times New Roman" w:eastAsia="Malgun Gothic" w:hAnsi="Times New Roman" w:cs="Times New Roman"/>
                <w:bCs/>
                <w:color w:val="000000"/>
                <w:sz w:val="14"/>
                <w:szCs w:val="14"/>
                <w:lang w:eastAsia="ko-KR"/>
              </w:rPr>
              <w:t>providing management with insight to make timely decisions.</w:t>
            </w:r>
          </w:p>
          <w:p w14:paraId="2F2BBD10" w14:textId="77777777" w:rsidR="007C1BA3" w:rsidRDefault="007C1BA3" w:rsidP="00656414">
            <w:pPr>
              <w:keepNext/>
              <w:keepLines/>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p>
          <w:p w14:paraId="3C00EC06" w14:textId="77777777" w:rsidR="007C1BA3" w:rsidRDefault="007C1BA3" w:rsidP="00656414">
            <w:pPr>
              <w:keepNext/>
              <w:keepLines/>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bCs/>
                <w:color w:val="000000"/>
                <w:sz w:val="14"/>
                <w:szCs w:val="14"/>
                <w:lang w:eastAsia="ko-KR"/>
              </w:rPr>
              <w:t>Strategies and plans are in place to manage threats (uncertainties with negative consequences) and opportunities (uncertain future states with benefits) to the project/program.</w:t>
            </w:r>
          </w:p>
          <w:p w14:paraId="0A6B7A86" w14:textId="77777777" w:rsidR="007C1BA3" w:rsidRPr="00B057C2" w:rsidRDefault="007C1BA3" w:rsidP="00656414">
            <w:pPr>
              <w:keepNext/>
              <w:keepLines/>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p>
          <w:p w14:paraId="58482013" w14:textId="77777777" w:rsidR="007C1BA3" w:rsidRPr="00B057C2" w:rsidRDefault="007C1BA3" w:rsidP="00656414">
            <w:pPr>
              <w:keepNext/>
              <w:keepLines/>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Management Analysis and Corrective Actions are fully integrated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and the Risk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p>
          <w:p w14:paraId="620357FC"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p>
          <w:p w14:paraId="35534BA5"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p>
          <w:p w14:paraId="5789BE66"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p>
        </w:tc>
        <w:tc>
          <w:tcPr>
            <w:tcW w:w="701" w:type="pct"/>
            <w:tcBorders>
              <w:top w:val="single" w:sz="4" w:space="0" w:color="auto"/>
              <w:left w:val="nil"/>
              <w:bottom w:val="single" w:sz="4" w:space="0" w:color="auto"/>
              <w:right w:val="single" w:sz="4" w:space="0" w:color="auto"/>
            </w:tcBorders>
          </w:tcPr>
          <w:p w14:paraId="5A5A3781" w14:textId="77777777" w:rsidR="007C1BA3" w:rsidRPr="00B057C2" w:rsidRDefault="007C1BA3" w:rsidP="00656414">
            <w:pPr>
              <w:contextualSpacing/>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sz w:val="14"/>
                <w:szCs w:val="16"/>
                <w:lang w:eastAsia="ko-KR"/>
              </w:rPr>
              <w:t>Management analysis, corrective actions, and predictive metrics</w:t>
            </w:r>
            <w:r w:rsidRPr="00B057C2">
              <w:rPr>
                <w:rFonts w:ascii="Times New Roman" w:eastAsia="Malgun Gothic" w:hAnsi="Times New Roman" w:cs="Times New Roman"/>
                <w:color w:val="000000"/>
                <w:sz w:val="14"/>
                <w:szCs w:val="14"/>
                <w:lang w:eastAsia="ko-KR"/>
              </w:rPr>
              <w:t xml:space="preserve"> are monitored and used for management </w:t>
            </w:r>
            <w:proofErr w:type="gramStart"/>
            <w:r w:rsidRPr="00B057C2">
              <w:rPr>
                <w:rFonts w:ascii="Times New Roman" w:eastAsia="Malgun Gothic" w:hAnsi="Times New Roman" w:cs="Times New Roman"/>
                <w:color w:val="000000"/>
                <w:sz w:val="14"/>
                <w:szCs w:val="14"/>
                <w:lang w:eastAsia="ko-KR"/>
              </w:rPr>
              <w:t>control, and</w:t>
            </w:r>
            <w:proofErr w:type="gramEnd"/>
            <w:r w:rsidRPr="00B057C2">
              <w:rPr>
                <w:rFonts w:ascii="Times New Roman" w:eastAsia="Malgun Gothic" w:hAnsi="Times New Roman" w:cs="Times New Roman"/>
                <w:color w:val="000000"/>
                <w:sz w:val="14"/>
                <w:szCs w:val="14"/>
                <w:lang w:eastAsia="ko-KR"/>
              </w:rPr>
              <w:t xml:space="preserve"> are automatically tested to assess system health and integrity. Necessary corrective actions are implemented, completed, and recurring issues resolved.</w:t>
            </w:r>
          </w:p>
          <w:p w14:paraId="521031A5" w14:textId="77777777" w:rsidR="007C1BA3" w:rsidRPr="00B057C2" w:rsidRDefault="007C1BA3" w:rsidP="00656414">
            <w:pPr>
              <w:contextualSpacing/>
              <w:rPr>
                <w:rFonts w:ascii="Times New Roman" w:eastAsia="Malgun Gothic" w:hAnsi="Times New Roman" w:cs="Times New Roman"/>
                <w:color w:val="000000"/>
                <w:sz w:val="14"/>
                <w:szCs w:val="14"/>
                <w:lang w:eastAsia="ko-KR"/>
              </w:rPr>
            </w:pPr>
          </w:p>
          <w:p w14:paraId="524D625A" w14:textId="77777777" w:rsidR="007C1BA3" w:rsidRPr="00B057C2" w:rsidRDefault="007C1BA3" w:rsidP="00656414">
            <w:pPr>
              <w:contextualSpacing/>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Problems and recovery are tracked through completion with realized internal management benefit, with little or no wasted effort.</w:t>
            </w:r>
          </w:p>
          <w:p w14:paraId="7DC3079C" w14:textId="77777777" w:rsidR="007C1BA3" w:rsidRPr="00B057C2" w:rsidRDefault="007C1BA3" w:rsidP="00656414">
            <w:pPr>
              <w:contextualSpacing/>
              <w:rPr>
                <w:rFonts w:ascii="Times New Roman" w:eastAsia="Malgun Gothic" w:hAnsi="Times New Roman" w:cs="Times New Roman"/>
                <w:sz w:val="14"/>
                <w:szCs w:val="16"/>
                <w:lang w:eastAsia="ko-KR"/>
              </w:rPr>
            </w:pPr>
          </w:p>
          <w:p w14:paraId="3E07E19C" w14:textId="77777777" w:rsidR="007C1BA3" w:rsidRPr="00B057C2" w:rsidRDefault="007C1BA3" w:rsidP="00656414">
            <w:pPr>
              <w:contextualSpacing/>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Routine surveillance results of management analysis and corrective actions</w:t>
            </w:r>
            <w:r w:rsidRPr="00B057C2">
              <w:rPr>
                <w:rFonts w:ascii="Times New Roman" w:eastAsia="Malgun Gothic" w:hAnsi="Times New Roman" w:cs="Times New Roman"/>
                <w:color w:val="000000"/>
                <w:sz w:val="14"/>
                <w:szCs w:val="14"/>
                <w:lang w:eastAsia="ko-KR"/>
              </w:rPr>
              <w:t xml:space="preserve"> </w:t>
            </w:r>
            <w:r w:rsidRPr="00B057C2">
              <w:rPr>
                <w:rFonts w:ascii="Times New Roman" w:eastAsia="Malgun Gothic" w:hAnsi="Times New Roman" w:cs="Times New Roman"/>
                <w:sz w:val="14"/>
                <w:szCs w:val="16"/>
                <w:lang w:eastAsia="ko-KR"/>
              </w:rPr>
              <w:t xml:space="preserve">are fully disclosed with all key stakeholders, who maximize use of these </w:t>
            </w:r>
            <w:proofErr w:type="gramStart"/>
            <w:r w:rsidRPr="00B057C2">
              <w:rPr>
                <w:rFonts w:ascii="Times New Roman" w:eastAsia="Malgun Gothic" w:hAnsi="Times New Roman" w:cs="Times New Roman"/>
                <w:sz w:val="14"/>
                <w:szCs w:val="16"/>
                <w:lang w:eastAsia="ko-KR"/>
              </w:rPr>
              <w:t>results</w:t>
            </w:r>
            <w:proofErr w:type="gramEnd"/>
          </w:p>
          <w:p w14:paraId="4F66F3EA" w14:textId="77777777" w:rsidR="007C1BA3" w:rsidRPr="00B057C2" w:rsidRDefault="007C1BA3" w:rsidP="00656414">
            <w:pPr>
              <w:contextualSpacing/>
              <w:rPr>
                <w:rFonts w:ascii="Times New Roman" w:eastAsia="Malgun Gothic" w:hAnsi="Times New Roman" w:cs="Times New Roman"/>
                <w:sz w:val="14"/>
                <w:szCs w:val="16"/>
                <w:lang w:eastAsia="ko-KR"/>
              </w:rPr>
            </w:pPr>
          </w:p>
          <w:p w14:paraId="3BA83478" w14:textId="77777777" w:rsidR="007C1BA3" w:rsidRPr="00B057C2" w:rsidRDefault="007C1BA3" w:rsidP="00656414">
            <w:pPr>
              <w:contextualSpacing/>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M</w:t>
            </w:r>
            <w:r w:rsidRPr="00B057C2">
              <w:rPr>
                <w:rFonts w:ascii="Times New Roman" w:eastAsia="Malgun Gothic" w:hAnsi="Times New Roman" w:cs="Times New Roman"/>
                <w:color w:val="000000"/>
                <w:sz w:val="14"/>
                <w:szCs w:val="14"/>
                <w:lang w:eastAsia="ko-KR"/>
              </w:rPr>
              <w:t xml:space="preserve">anagement analysis </w:t>
            </w:r>
            <w:r w:rsidRPr="00B057C2">
              <w:rPr>
                <w:rFonts w:ascii="Times New Roman" w:eastAsia="Malgun Gothic" w:hAnsi="Times New Roman" w:cs="Times New Roman"/>
                <w:sz w:val="14"/>
                <w:szCs w:val="16"/>
                <w:lang w:eastAsia="ko-KR"/>
              </w:rPr>
              <w:t>is continuously improved and optimized.</w:t>
            </w:r>
          </w:p>
          <w:p w14:paraId="3EF1BEFA" w14:textId="77777777" w:rsidR="007C1BA3" w:rsidRPr="00B057C2" w:rsidRDefault="007C1BA3" w:rsidP="00656414">
            <w:pPr>
              <w:contextualSpacing/>
              <w:rPr>
                <w:rFonts w:ascii="Times New Roman" w:eastAsia="Malgun Gothic" w:hAnsi="Times New Roman" w:cs="Times New Roman"/>
                <w:sz w:val="14"/>
                <w:szCs w:val="16"/>
                <w:lang w:eastAsia="ko-KR"/>
              </w:rPr>
            </w:pPr>
          </w:p>
          <w:p w14:paraId="5B385F6D" w14:textId="77777777" w:rsidR="007C1BA3" w:rsidRPr="00B057C2" w:rsidRDefault="007C1BA3" w:rsidP="00656414">
            <w:pPr>
              <w:contextualSpacing/>
              <w:rPr>
                <w:rFonts w:ascii="Times New Roman" w:eastAsia="Malgun Gothic" w:hAnsi="Times New Roman" w:cs="Times New Roman"/>
                <w:b/>
                <w:color w:val="000000"/>
                <w:sz w:val="14"/>
                <w:szCs w:val="14"/>
                <w:lang w:eastAsia="ko-KR"/>
              </w:rPr>
            </w:pPr>
          </w:p>
        </w:tc>
      </w:tr>
    </w:tbl>
    <w:p w14:paraId="6850C1C5" w14:textId="77777777" w:rsidR="007C1BA3" w:rsidRPr="006159C2" w:rsidRDefault="007C1BA3" w:rsidP="007C1BA3">
      <w:pPr>
        <w:rPr>
          <w:rFonts w:ascii="Times New Roman" w:hAnsi="Times New Roman" w:cs="Times New Roman"/>
          <w:b/>
          <w:color w:val="00B050"/>
          <w:sz w:val="28"/>
          <w:szCs w:val="28"/>
        </w:rPr>
      </w:pPr>
      <w:r>
        <w:rPr>
          <w:color w:val="00B050"/>
          <w:sz w:val="28"/>
          <w:szCs w:val="28"/>
        </w:rPr>
        <w:br w:type="page"/>
      </w:r>
    </w:p>
    <w:tbl>
      <w:tblPr>
        <w:tblW w:w="4979" w:type="pct"/>
        <w:tblLayout w:type="fixed"/>
        <w:tblCellMar>
          <w:left w:w="86" w:type="dxa"/>
          <w:bottom w:w="14" w:type="dxa"/>
          <w:right w:w="86" w:type="dxa"/>
        </w:tblCellMar>
        <w:tblLook w:val="04A0" w:firstRow="1" w:lastRow="0" w:firstColumn="1" w:lastColumn="0" w:noHBand="0" w:noVBand="1"/>
      </w:tblPr>
      <w:tblGrid>
        <w:gridCol w:w="5124"/>
        <w:gridCol w:w="451"/>
        <w:gridCol w:w="1081"/>
        <w:gridCol w:w="846"/>
        <w:gridCol w:w="1127"/>
        <w:gridCol w:w="619"/>
        <w:gridCol w:w="1615"/>
        <w:gridCol w:w="377"/>
        <w:gridCol w:w="1656"/>
      </w:tblGrid>
      <w:tr w:rsidR="007C1BA3" w:rsidRPr="00B057C2" w14:paraId="4D05A0D2" w14:textId="77777777" w:rsidTr="00656414">
        <w:trPr>
          <w:trHeight w:val="350"/>
        </w:trPr>
        <w:tc>
          <w:tcPr>
            <w:tcW w:w="1987" w:type="pct"/>
            <w:tcBorders>
              <w:top w:val="single" w:sz="4" w:space="0" w:color="auto"/>
              <w:left w:val="single" w:sz="4" w:space="0" w:color="auto"/>
              <w:bottom w:val="single" w:sz="4" w:space="0" w:color="auto"/>
              <w:right w:val="single" w:sz="4" w:space="0" w:color="auto"/>
            </w:tcBorders>
            <w:noWrap/>
            <w:vAlign w:val="center"/>
            <w:hideMark/>
          </w:tcPr>
          <w:p w14:paraId="7D269C9F" w14:textId="77777777" w:rsidR="007C1BA3" w:rsidRDefault="007C1BA3"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F: ANALYSIS AND </w:t>
            </w:r>
          </w:p>
          <w:p w14:paraId="4D537BD8"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MANAGEMENT REPORTING</w:t>
            </w:r>
          </w:p>
        </w:tc>
        <w:tc>
          <w:tcPr>
            <w:tcW w:w="3013" w:type="pct"/>
            <w:gridSpan w:val="8"/>
            <w:tcBorders>
              <w:top w:val="single" w:sz="4" w:space="0" w:color="auto"/>
              <w:left w:val="single" w:sz="4" w:space="0" w:color="auto"/>
              <w:bottom w:val="single" w:sz="4" w:space="0" w:color="auto"/>
              <w:right w:val="single" w:sz="4" w:space="0" w:color="000000"/>
            </w:tcBorders>
            <w:vAlign w:val="center"/>
            <w:hideMark/>
          </w:tcPr>
          <w:p w14:paraId="16C2DF8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2D7047F6" w14:textId="77777777" w:rsidTr="00656414">
        <w:trPr>
          <w:trHeight w:val="350"/>
        </w:trPr>
        <w:tc>
          <w:tcPr>
            <w:tcW w:w="1987" w:type="pct"/>
            <w:tcBorders>
              <w:top w:val="single" w:sz="4" w:space="0" w:color="auto"/>
              <w:left w:val="single" w:sz="4" w:space="0" w:color="auto"/>
              <w:right w:val="single" w:sz="4" w:space="0" w:color="auto"/>
            </w:tcBorders>
            <w:noWrap/>
            <w:vAlign w:val="center"/>
            <w:hideMark/>
          </w:tcPr>
          <w:p w14:paraId="6BF77845"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922" w:type="pct"/>
            <w:gridSpan w:val="3"/>
            <w:tcBorders>
              <w:top w:val="nil"/>
              <w:left w:val="single" w:sz="4" w:space="0" w:color="auto"/>
              <w:bottom w:val="single" w:sz="4" w:space="0" w:color="auto"/>
              <w:right w:val="nil"/>
            </w:tcBorders>
            <w:vAlign w:val="center"/>
            <w:hideMark/>
          </w:tcPr>
          <w:p w14:paraId="0FCDE30F"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77" w:type="pct"/>
            <w:gridSpan w:val="2"/>
            <w:tcBorders>
              <w:top w:val="nil"/>
              <w:left w:val="nil"/>
              <w:bottom w:val="single" w:sz="4" w:space="0" w:color="auto"/>
              <w:right w:val="nil"/>
            </w:tcBorders>
            <w:vAlign w:val="center"/>
            <w:hideMark/>
          </w:tcPr>
          <w:p w14:paraId="688C70D1"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6ED0EEDE"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88" w:type="pct"/>
            <w:gridSpan w:val="2"/>
            <w:tcBorders>
              <w:top w:val="nil"/>
              <w:left w:val="nil"/>
              <w:bottom w:val="single" w:sz="4" w:space="0" w:color="auto"/>
              <w:right w:val="single" w:sz="4" w:space="0" w:color="auto"/>
            </w:tcBorders>
            <w:vAlign w:val="center"/>
            <w:hideMark/>
          </w:tcPr>
          <w:p w14:paraId="6068BEE5"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38025D88" w14:textId="77777777" w:rsidTr="00656414">
        <w:trPr>
          <w:trHeight w:val="350"/>
        </w:trPr>
        <w:tc>
          <w:tcPr>
            <w:tcW w:w="1987" w:type="pct"/>
            <w:tcBorders>
              <w:left w:val="single" w:sz="4" w:space="0" w:color="auto"/>
              <w:bottom w:val="single" w:sz="4" w:space="0" w:color="auto"/>
              <w:right w:val="single" w:sz="4" w:space="0" w:color="auto"/>
            </w:tcBorders>
            <w:shd w:val="clear" w:color="auto" w:fill="auto"/>
            <w:noWrap/>
            <w:vAlign w:val="center"/>
            <w:hideMark/>
          </w:tcPr>
          <w:p w14:paraId="47856A01"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 xml:space="preserve">F.5. Estimates at Completion (EAC) </w:t>
            </w:r>
          </w:p>
        </w:tc>
        <w:tc>
          <w:tcPr>
            <w:tcW w:w="175" w:type="pct"/>
            <w:tcBorders>
              <w:top w:val="nil"/>
              <w:left w:val="single" w:sz="4" w:space="0" w:color="auto"/>
              <w:bottom w:val="single" w:sz="4" w:space="0" w:color="auto"/>
              <w:right w:val="single" w:sz="4" w:space="0" w:color="auto"/>
            </w:tcBorders>
            <w:vAlign w:val="center"/>
            <w:hideMark/>
          </w:tcPr>
          <w:p w14:paraId="644086B2"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419" w:type="pct"/>
            <w:tcBorders>
              <w:top w:val="nil"/>
              <w:left w:val="nil"/>
              <w:bottom w:val="single" w:sz="4" w:space="0" w:color="auto"/>
              <w:right w:val="single" w:sz="4" w:space="0" w:color="auto"/>
            </w:tcBorders>
            <w:vAlign w:val="center"/>
            <w:hideMark/>
          </w:tcPr>
          <w:p w14:paraId="1A7C4ECE"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65" w:type="pct"/>
            <w:gridSpan w:val="2"/>
            <w:tcBorders>
              <w:top w:val="nil"/>
              <w:left w:val="nil"/>
              <w:bottom w:val="single" w:sz="4" w:space="0" w:color="auto"/>
              <w:right w:val="single" w:sz="4" w:space="0" w:color="auto"/>
            </w:tcBorders>
            <w:vAlign w:val="center"/>
            <w:hideMark/>
          </w:tcPr>
          <w:p w14:paraId="2DE7FD2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1012" w:type="pct"/>
            <w:gridSpan w:val="3"/>
            <w:tcBorders>
              <w:top w:val="nil"/>
              <w:left w:val="nil"/>
              <w:bottom w:val="single" w:sz="4" w:space="0" w:color="auto"/>
              <w:right w:val="single" w:sz="4" w:space="0" w:color="auto"/>
            </w:tcBorders>
            <w:shd w:val="clear" w:color="auto" w:fill="auto"/>
            <w:vAlign w:val="center"/>
            <w:hideMark/>
          </w:tcPr>
          <w:p w14:paraId="37E732C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643" w:type="pct"/>
            <w:tcBorders>
              <w:top w:val="nil"/>
              <w:left w:val="nil"/>
              <w:bottom w:val="single" w:sz="4" w:space="0" w:color="auto"/>
              <w:right w:val="single" w:sz="4" w:space="0" w:color="auto"/>
            </w:tcBorders>
            <w:vAlign w:val="center"/>
            <w:hideMark/>
          </w:tcPr>
          <w:p w14:paraId="3B94014B"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56013AB4" w14:textId="77777777" w:rsidTr="00656414">
        <w:trPr>
          <w:cantSplit/>
          <w:trHeight w:val="602"/>
        </w:trPr>
        <w:tc>
          <w:tcPr>
            <w:tcW w:w="1987" w:type="pct"/>
            <w:vMerge w:val="restart"/>
            <w:tcBorders>
              <w:top w:val="single" w:sz="4" w:space="0" w:color="auto"/>
              <w:left w:val="single" w:sz="4" w:space="0" w:color="auto"/>
              <w:bottom w:val="single" w:sz="4" w:space="0" w:color="auto"/>
              <w:right w:val="single" w:sz="4" w:space="0" w:color="auto"/>
            </w:tcBorders>
          </w:tcPr>
          <w:p w14:paraId="4DCB0897" w14:textId="77777777" w:rsidR="007C1BA3" w:rsidRPr="00B057C2" w:rsidRDefault="007C1BA3" w:rsidP="00656414">
            <w:pPr>
              <w:spacing w:line="259" w:lineRule="auto"/>
              <w:rPr>
                <w:rFonts w:ascii="Times New Roman" w:eastAsia="Malgun Gothic" w:hAnsi="Times New Roman" w:cs="Times New Roman"/>
                <w:bCs/>
                <w:sz w:val="12"/>
                <w:szCs w:val="12"/>
                <w:lang w:eastAsia="ko-KR"/>
              </w:rPr>
            </w:pPr>
            <w:r w:rsidRPr="00B057C2">
              <w:rPr>
                <w:rFonts w:ascii="Times New Roman" w:eastAsia="Malgun Gothic" w:hAnsi="Times New Roman" w:cs="Times New Roman"/>
                <w:bCs/>
                <w:sz w:val="12"/>
                <w:szCs w:val="12"/>
                <w:lang w:eastAsia="ko-KR"/>
              </w:rPr>
              <w:t xml:space="preserve">A properly established, </w:t>
            </w:r>
            <w:proofErr w:type="gramStart"/>
            <w:r w:rsidRPr="00B057C2">
              <w:rPr>
                <w:rFonts w:ascii="Times New Roman" w:eastAsia="Malgun Gothic" w:hAnsi="Times New Roman" w:cs="Times New Roman"/>
                <w:bCs/>
                <w:sz w:val="12"/>
                <w:szCs w:val="12"/>
                <w:lang w:eastAsia="ko-KR"/>
              </w:rPr>
              <w:t>maintained</w:t>
            </w:r>
            <w:proofErr w:type="gramEnd"/>
            <w:r w:rsidRPr="00B057C2">
              <w:rPr>
                <w:rFonts w:ascii="Times New Roman" w:eastAsia="Malgun Gothic" w:hAnsi="Times New Roman" w:cs="Times New Roman"/>
                <w:bCs/>
                <w:sz w:val="12"/>
                <w:szCs w:val="12"/>
                <w:lang w:eastAsia="ko-KR"/>
              </w:rPr>
              <w:t xml:space="preserve"> and reported Estimate at Completion (EAC), which is timely, comprehensive, accurate, reliable, and auditable, enhances management’s visibility into resource requirements (e.g., budget, labor resources, facilities, etc.) to complete the authorized work scope; mitigate technical/scope, schedule and cost issues; address risks and opportunities; make quantitative-based decisions; and effectively plan for project/program success. There are three components to an EAC process: the monthly Control Account (CA) EAC developed by the Control Account Manager (CAM); the monthly project/program level EACs developed by the Project/Program Manager (PM); and the annual Comprehensive EAC (CEAC) developed by the PM and project/program team.  </w:t>
            </w:r>
          </w:p>
          <w:p w14:paraId="01156F10" w14:textId="77777777" w:rsidR="007C1BA3" w:rsidRPr="00B057C2" w:rsidRDefault="007C1BA3" w:rsidP="00656414">
            <w:pPr>
              <w:spacing w:line="259" w:lineRule="auto"/>
              <w:rPr>
                <w:rFonts w:ascii="Times New Roman" w:eastAsia="Malgun Gothic" w:hAnsi="Times New Roman" w:cs="Times New Roman"/>
                <w:bCs/>
                <w:sz w:val="12"/>
                <w:szCs w:val="12"/>
                <w:lang w:eastAsia="ko-KR"/>
              </w:rPr>
            </w:pPr>
          </w:p>
          <w:p w14:paraId="2E526300" w14:textId="77777777" w:rsidR="007C1BA3" w:rsidRPr="00B057C2" w:rsidRDefault="007C1BA3" w:rsidP="00656414">
            <w:pPr>
              <w:spacing w:line="259" w:lineRule="auto"/>
              <w:rPr>
                <w:rFonts w:ascii="Times New Roman" w:eastAsia="Malgun Gothic" w:hAnsi="Times New Roman" w:cs="Times New Roman"/>
                <w:bCs/>
                <w:sz w:val="12"/>
                <w:szCs w:val="12"/>
                <w:lang w:eastAsia="ko-KR"/>
              </w:rPr>
            </w:pPr>
            <w:r w:rsidRPr="00B057C2">
              <w:rPr>
                <w:rFonts w:ascii="Times New Roman" w:eastAsia="Malgun Gothic" w:hAnsi="Times New Roman" w:cs="Times New Roman"/>
                <w:bCs/>
                <w:sz w:val="12"/>
                <w:szCs w:val="12"/>
                <w:lang w:eastAsia="ko-KR"/>
              </w:rPr>
              <w:t xml:space="preserve">CA EACs and project/program level EACs, must be realistic, based on performance to date, material commitment, actual cost to date, knowledgeable projections of future performance, estimates of the cost of contract work remaining (including known risks and opportunities), and direct and indirect rates. They should not be constrained by funding </w:t>
            </w:r>
            <w:proofErr w:type="gramStart"/>
            <w:r w:rsidRPr="00B057C2">
              <w:rPr>
                <w:rFonts w:ascii="Times New Roman" w:eastAsia="Malgun Gothic" w:hAnsi="Times New Roman" w:cs="Times New Roman"/>
                <w:bCs/>
                <w:sz w:val="12"/>
                <w:szCs w:val="12"/>
                <w:lang w:eastAsia="ko-KR"/>
              </w:rPr>
              <w:t>availability, but</w:t>
            </w:r>
            <w:proofErr w:type="gramEnd"/>
            <w:r w:rsidRPr="00B057C2">
              <w:rPr>
                <w:rFonts w:ascii="Times New Roman" w:eastAsia="Malgun Gothic" w:hAnsi="Times New Roman" w:cs="Times New Roman"/>
                <w:bCs/>
                <w:sz w:val="12"/>
                <w:szCs w:val="12"/>
                <w:lang w:eastAsia="ko-KR"/>
              </w:rPr>
              <w:t xml:space="preserve"> should be compared with respective Budgets at Completion (BAC) to identify Variances at Completion (VAC) to ensure continuing visibility into the reasonableness of the CAM’s original plan (baseline) and reporting to internal management and customers. The CA EAC is based on evaluating resource requirements by Element of Cost (EOC) for remaining effort and generating an Estimate to Complete (ETC) at the Work Package (WP)/Planning Package (PP) level. The sum of each CA’s WP and PP ETCs are added to the CA actual cost to develop the CA EAC (sometimes referred to as the Latest Revised Estimate (LRE)). CA EACs </w:t>
            </w:r>
            <w:proofErr w:type="gramStart"/>
            <w:r w:rsidRPr="00B057C2">
              <w:rPr>
                <w:rFonts w:ascii="Times New Roman" w:eastAsia="Malgun Gothic" w:hAnsi="Times New Roman" w:cs="Times New Roman"/>
                <w:bCs/>
                <w:sz w:val="12"/>
                <w:szCs w:val="12"/>
                <w:lang w:eastAsia="ko-KR"/>
              </w:rPr>
              <w:t>are</w:t>
            </w:r>
            <w:proofErr w:type="gramEnd"/>
            <w:r w:rsidRPr="00B057C2">
              <w:rPr>
                <w:rFonts w:ascii="Times New Roman" w:eastAsia="Malgun Gothic" w:hAnsi="Times New Roman" w:cs="Times New Roman"/>
                <w:bCs/>
                <w:sz w:val="12"/>
                <w:szCs w:val="12"/>
                <w:lang w:eastAsia="ko-KR"/>
              </w:rPr>
              <w:t xml:space="preserve"> summarized through the Work Breakdown Structure (WBS) and Organizational Breakdown Structure (OBS) to the project/program level. The project/program level EAC is expressed in three justifiable final cost outcome positions based on risks and opportunities: Best Case, Worst Case, and Most Likely. The Best Case EAC reflects the lowest potential cost based on the most favorable set of circumstances. The Worst Case EAC reflects the highest expected cost based on the least favorable set of circumstances. The Most Likely EAC reflects the value that the PM believes is the most probable and achievable outcome. Differences between these monthly EACs should be reconcilable, and the Most Likely EAC should be compared with current funding statements.</w:t>
            </w:r>
            <w:r w:rsidRPr="00B057C2" w:rsidDel="006E27E5">
              <w:rPr>
                <w:rFonts w:ascii="Times New Roman" w:eastAsia="Malgun Gothic" w:hAnsi="Times New Roman" w:cs="Times New Roman"/>
                <w:bCs/>
                <w:sz w:val="12"/>
                <w:szCs w:val="12"/>
                <w:lang w:eastAsia="ko-KR"/>
              </w:rPr>
              <w:t xml:space="preserve"> </w:t>
            </w:r>
            <w:r w:rsidRPr="00B057C2">
              <w:rPr>
                <w:rFonts w:ascii="Times New Roman" w:eastAsia="Malgun Gothic" w:hAnsi="Times New Roman" w:cs="Times New Roman"/>
                <w:bCs/>
                <w:sz w:val="12"/>
                <w:szCs w:val="12"/>
                <w:lang w:eastAsia="ko-KR"/>
              </w:rPr>
              <w:t>Updated EAC values are used to calculate VAC, as given in attribute F1.</w:t>
            </w:r>
          </w:p>
          <w:p w14:paraId="29ACB49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2"/>
                <w:szCs w:val="12"/>
              </w:rPr>
            </w:pPr>
          </w:p>
          <w:p w14:paraId="6198F608" w14:textId="77777777" w:rsidR="007C1BA3" w:rsidRPr="00B057C2" w:rsidRDefault="007C1BA3" w:rsidP="00656414">
            <w:pPr>
              <w:suppressAutoHyphens/>
              <w:autoSpaceDE w:val="0"/>
              <w:autoSpaceDN w:val="0"/>
              <w:adjustRightInd w:val="0"/>
              <w:textAlignment w:val="center"/>
              <w:rPr>
                <w:rFonts w:ascii="Sabon LT Std" w:eastAsia="Malgun Gothic" w:hAnsi="Sabon LT Std" w:cs="Sabon LT Std" w:hint="eastAsia"/>
                <w:bCs/>
                <w:color w:val="000000"/>
                <w:sz w:val="12"/>
                <w:szCs w:val="12"/>
              </w:rPr>
            </w:pPr>
            <w:r w:rsidRPr="00B057C2">
              <w:rPr>
                <w:rFonts w:ascii="Times New Roman" w:eastAsia="Malgun Gothic" w:hAnsi="Times New Roman" w:cs="Times New Roman"/>
                <w:bCs/>
                <w:color w:val="000000"/>
                <w:sz w:val="12"/>
                <w:szCs w:val="12"/>
              </w:rPr>
              <w:t xml:space="preserve">At least annually (or more frequently if performance indicates the current estimate is invalid) an assessment of the project/program level EAC is required. The CEAC, also known as a bottom-up EAC, encompasses a greater degree of formality and examination than monthly CA EACs and </w:t>
            </w:r>
            <w:r w:rsidRPr="00AA0545">
              <w:rPr>
                <w:rFonts w:ascii="Times New Roman" w:eastAsia="Malgun Gothic" w:hAnsi="Times New Roman" w:cs="Times New Roman"/>
                <w:bCs/>
                <w:color w:val="000000"/>
                <w:sz w:val="12"/>
                <w:szCs w:val="12"/>
              </w:rPr>
              <w:t>p</w:t>
            </w:r>
            <w:r w:rsidRPr="00B057C2">
              <w:rPr>
                <w:rFonts w:ascii="Times New Roman" w:eastAsia="Malgun Gothic" w:hAnsi="Times New Roman" w:cs="Times New Roman"/>
                <w:bCs/>
                <w:color w:val="000000"/>
                <w:sz w:val="12"/>
                <w:szCs w:val="12"/>
              </w:rPr>
              <w:t>roject/program level</w:t>
            </w:r>
            <w:r w:rsidRPr="00B057C2">
              <w:rPr>
                <w:rFonts w:ascii="Times New Roman" w:eastAsia="Malgun Gothic" w:hAnsi="Times New Roman" w:cs="Times New Roman"/>
                <w:b/>
                <w:color w:val="000000"/>
                <w:sz w:val="12"/>
                <w:szCs w:val="12"/>
              </w:rPr>
              <w:t xml:space="preserve"> </w:t>
            </w:r>
            <w:r w:rsidRPr="00B057C2">
              <w:rPr>
                <w:rFonts w:ascii="Times New Roman" w:eastAsia="Malgun Gothic" w:hAnsi="Times New Roman" w:cs="Times New Roman"/>
                <w:bCs/>
                <w:color w:val="000000"/>
                <w:sz w:val="12"/>
                <w:szCs w:val="12"/>
              </w:rPr>
              <w:t>EACs. The CEAC involves the collective efforts of the entire project/program team under the direction of the PM.</w:t>
            </w:r>
          </w:p>
          <w:p w14:paraId="44238C0D" w14:textId="77777777" w:rsidR="007C1BA3" w:rsidRPr="00B057C2" w:rsidRDefault="007C1BA3" w:rsidP="00656414">
            <w:pPr>
              <w:spacing w:line="259" w:lineRule="auto"/>
              <w:rPr>
                <w:rFonts w:ascii="Times New Roman" w:eastAsia="Malgun Gothic" w:hAnsi="Times New Roman" w:cs="Times New Roman"/>
                <w:bCs/>
                <w:sz w:val="12"/>
                <w:szCs w:val="12"/>
                <w:lang w:eastAsia="ko-KR"/>
              </w:rPr>
            </w:pPr>
          </w:p>
          <w:p w14:paraId="22C0A98A" w14:textId="77777777" w:rsidR="007C1BA3" w:rsidRPr="00B057C2" w:rsidRDefault="007C1BA3" w:rsidP="00656414">
            <w:pPr>
              <w:rPr>
                <w:rFonts w:ascii="Times New Roman" w:eastAsia="Malgun Gothic" w:hAnsi="Times New Roman" w:cs="Times New Roman"/>
                <w:bCs/>
                <w:color w:val="000000"/>
                <w:sz w:val="12"/>
                <w:szCs w:val="12"/>
                <w:lang w:eastAsia="ko-KR"/>
              </w:rPr>
            </w:pPr>
            <w:r w:rsidRPr="00B057C2">
              <w:rPr>
                <w:rFonts w:ascii="Times New Roman" w:eastAsia="Malgun Gothic" w:hAnsi="Times New Roman" w:cs="Times New Roman"/>
                <w:bCs/>
                <w:color w:val="000000"/>
                <w:sz w:val="12"/>
                <w:szCs w:val="12"/>
                <w:lang w:eastAsia="ko-KR"/>
              </w:rPr>
              <w:t>Items to consider include:</w:t>
            </w:r>
          </w:p>
          <w:p w14:paraId="5434CC4D" w14:textId="77777777" w:rsidR="007C1BA3" w:rsidRPr="00B057C2" w:rsidRDefault="007C1BA3" w:rsidP="00656414">
            <w:pPr>
              <w:numPr>
                <w:ilvl w:val="0"/>
                <w:numId w:val="9"/>
              </w:numPr>
              <w:suppressAutoHyphens/>
              <w:autoSpaceDE w:val="0"/>
              <w:autoSpaceDN w:val="0"/>
              <w:adjustRightInd w:val="0"/>
              <w:textAlignment w:val="center"/>
              <w:rPr>
                <w:rFonts w:ascii="Times New Roman" w:eastAsia="Malgun Gothic" w:hAnsi="Times New Roman" w:cs="Times New Roman"/>
                <w:bCs/>
                <w:color w:val="000000"/>
                <w:sz w:val="12"/>
                <w:szCs w:val="12"/>
              </w:rPr>
            </w:pPr>
            <w:r w:rsidRPr="00B057C2">
              <w:rPr>
                <w:rFonts w:ascii="Times New Roman" w:eastAsia="Malgun Gothic" w:hAnsi="Times New Roman" w:cs="Times New Roman"/>
                <w:bCs/>
                <w:color w:val="000000"/>
                <w:sz w:val="12"/>
                <w:szCs w:val="12"/>
              </w:rPr>
              <w:t xml:space="preserve">Documented process for developing EACs, including subcontractor EAC </w:t>
            </w:r>
            <w:proofErr w:type="gramStart"/>
            <w:r w:rsidRPr="00B057C2">
              <w:rPr>
                <w:rFonts w:ascii="Times New Roman" w:eastAsia="Malgun Gothic" w:hAnsi="Times New Roman" w:cs="Times New Roman"/>
                <w:bCs/>
                <w:color w:val="000000"/>
                <w:sz w:val="12"/>
                <w:szCs w:val="12"/>
              </w:rPr>
              <w:t>integration</w:t>
            </w:r>
            <w:proofErr w:type="gramEnd"/>
          </w:p>
          <w:p w14:paraId="088E9685" w14:textId="77777777" w:rsidR="007C1BA3" w:rsidRPr="00B057C2" w:rsidRDefault="007C1BA3" w:rsidP="00656414">
            <w:pPr>
              <w:numPr>
                <w:ilvl w:val="0"/>
                <w:numId w:val="9"/>
              </w:numPr>
              <w:suppressAutoHyphens/>
              <w:autoSpaceDE w:val="0"/>
              <w:autoSpaceDN w:val="0"/>
              <w:adjustRightInd w:val="0"/>
              <w:textAlignment w:val="center"/>
              <w:rPr>
                <w:rFonts w:ascii="Times New Roman" w:eastAsia="Malgun Gothic" w:hAnsi="Times New Roman" w:cs="Times New Roman"/>
                <w:bCs/>
                <w:color w:val="000000"/>
                <w:sz w:val="12"/>
                <w:szCs w:val="12"/>
              </w:rPr>
            </w:pPr>
            <w:r w:rsidRPr="00B057C2">
              <w:rPr>
                <w:rFonts w:ascii="Times New Roman" w:eastAsia="Malgun Gothic" w:hAnsi="Times New Roman" w:cs="Times New Roman"/>
                <w:bCs/>
                <w:color w:val="000000"/>
                <w:sz w:val="12"/>
                <w:szCs w:val="12"/>
              </w:rPr>
              <w:t>CA plan</w:t>
            </w:r>
          </w:p>
          <w:p w14:paraId="6131190C" w14:textId="77777777" w:rsidR="007C1BA3" w:rsidRPr="00B057C2" w:rsidRDefault="007C1BA3" w:rsidP="00656414">
            <w:pPr>
              <w:numPr>
                <w:ilvl w:val="0"/>
                <w:numId w:val="9"/>
              </w:numPr>
              <w:suppressAutoHyphens/>
              <w:autoSpaceDE w:val="0"/>
              <w:autoSpaceDN w:val="0"/>
              <w:adjustRightInd w:val="0"/>
              <w:textAlignment w:val="center"/>
              <w:rPr>
                <w:rFonts w:ascii="Times New Roman" w:eastAsia="Malgun Gothic" w:hAnsi="Times New Roman" w:cs="Times New Roman"/>
                <w:bCs/>
                <w:color w:val="000000"/>
                <w:sz w:val="12"/>
                <w:szCs w:val="12"/>
              </w:rPr>
            </w:pPr>
            <w:r w:rsidRPr="00B057C2">
              <w:rPr>
                <w:rFonts w:ascii="Times New Roman" w:eastAsia="Malgun Gothic" w:hAnsi="Times New Roman" w:cs="Times New Roman"/>
                <w:bCs/>
                <w:color w:val="000000"/>
                <w:sz w:val="12"/>
                <w:szCs w:val="12"/>
              </w:rPr>
              <w:t xml:space="preserve">Updated CA EACs and </w:t>
            </w:r>
            <w:r>
              <w:rPr>
                <w:rFonts w:ascii="Times New Roman" w:eastAsia="Malgun Gothic" w:hAnsi="Times New Roman" w:cs="Times New Roman"/>
                <w:bCs/>
                <w:color w:val="000000"/>
                <w:sz w:val="12"/>
                <w:szCs w:val="12"/>
              </w:rPr>
              <w:t>Performance Measurement Baseline (</w:t>
            </w:r>
            <w:r w:rsidRPr="00B057C2">
              <w:rPr>
                <w:rFonts w:ascii="Times New Roman" w:eastAsia="Malgun Gothic" w:hAnsi="Times New Roman" w:cs="Times New Roman"/>
                <w:bCs/>
                <w:color w:val="000000"/>
                <w:sz w:val="12"/>
                <w:szCs w:val="12"/>
              </w:rPr>
              <w:t>PMB</w:t>
            </w:r>
            <w:r>
              <w:rPr>
                <w:rFonts w:ascii="Times New Roman" w:eastAsia="Malgun Gothic" w:hAnsi="Times New Roman" w:cs="Times New Roman"/>
                <w:bCs/>
                <w:color w:val="000000"/>
                <w:sz w:val="12"/>
                <w:szCs w:val="12"/>
              </w:rPr>
              <w:t>)</w:t>
            </w:r>
            <w:r w:rsidRPr="00B057C2">
              <w:rPr>
                <w:rFonts w:ascii="Times New Roman" w:eastAsia="Malgun Gothic" w:hAnsi="Times New Roman" w:cs="Times New Roman"/>
                <w:bCs/>
                <w:color w:val="000000"/>
                <w:sz w:val="12"/>
                <w:szCs w:val="12"/>
              </w:rPr>
              <w:t xml:space="preserve"> project/program level EACs </w:t>
            </w:r>
            <w:proofErr w:type="gramStart"/>
            <w:r w:rsidRPr="00B057C2">
              <w:rPr>
                <w:rFonts w:ascii="Times New Roman" w:eastAsia="Malgun Gothic" w:hAnsi="Times New Roman" w:cs="Times New Roman"/>
                <w:bCs/>
                <w:color w:val="000000"/>
                <w:sz w:val="12"/>
                <w:szCs w:val="12"/>
              </w:rPr>
              <w:t>on a monthly basis</w:t>
            </w:r>
            <w:proofErr w:type="gramEnd"/>
          </w:p>
          <w:p w14:paraId="339ACC0F" w14:textId="77777777" w:rsidR="007C1BA3" w:rsidRPr="00B057C2" w:rsidRDefault="007C1BA3" w:rsidP="00656414">
            <w:pPr>
              <w:numPr>
                <w:ilvl w:val="0"/>
                <w:numId w:val="9"/>
              </w:numPr>
              <w:suppressAutoHyphens/>
              <w:autoSpaceDE w:val="0"/>
              <w:autoSpaceDN w:val="0"/>
              <w:adjustRightInd w:val="0"/>
              <w:textAlignment w:val="center"/>
              <w:rPr>
                <w:rFonts w:ascii="Times New Roman" w:eastAsia="Malgun Gothic" w:hAnsi="Times New Roman" w:cs="Times New Roman"/>
                <w:bCs/>
                <w:color w:val="000000"/>
                <w:sz w:val="12"/>
                <w:szCs w:val="12"/>
              </w:rPr>
            </w:pPr>
            <w:r w:rsidRPr="00B057C2">
              <w:rPr>
                <w:rFonts w:ascii="Times New Roman" w:eastAsia="Malgun Gothic" w:hAnsi="Times New Roman" w:cs="Times New Roman"/>
                <w:bCs/>
                <w:color w:val="000000"/>
                <w:sz w:val="12"/>
                <w:szCs w:val="12"/>
              </w:rPr>
              <w:t xml:space="preserve">Modified funding profiles based on the updated </w:t>
            </w:r>
            <w:proofErr w:type="gramStart"/>
            <w:r w:rsidRPr="00B057C2">
              <w:rPr>
                <w:rFonts w:ascii="Times New Roman" w:eastAsia="Malgun Gothic" w:hAnsi="Times New Roman" w:cs="Times New Roman"/>
                <w:bCs/>
                <w:color w:val="000000"/>
                <w:sz w:val="12"/>
                <w:szCs w:val="12"/>
              </w:rPr>
              <w:t>EAC</w:t>
            </w:r>
            <w:proofErr w:type="gramEnd"/>
          </w:p>
          <w:p w14:paraId="5493281A" w14:textId="77777777" w:rsidR="007C1BA3" w:rsidRPr="00B057C2" w:rsidRDefault="007C1BA3" w:rsidP="00656414">
            <w:pPr>
              <w:numPr>
                <w:ilvl w:val="0"/>
                <w:numId w:val="9"/>
              </w:numPr>
              <w:suppressAutoHyphens/>
              <w:autoSpaceDE w:val="0"/>
              <w:autoSpaceDN w:val="0"/>
              <w:adjustRightInd w:val="0"/>
              <w:textAlignment w:val="center"/>
              <w:rPr>
                <w:rFonts w:ascii="Times New Roman" w:eastAsia="Malgun Gothic" w:hAnsi="Times New Roman" w:cs="Times New Roman"/>
                <w:bCs/>
                <w:color w:val="000000"/>
                <w:sz w:val="12"/>
                <w:szCs w:val="12"/>
              </w:rPr>
            </w:pPr>
            <w:r w:rsidRPr="00B057C2">
              <w:rPr>
                <w:rFonts w:ascii="Times New Roman" w:eastAsia="Malgun Gothic" w:hAnsi="Times New Roman" w:cs="Times New Roman"/>
                <w:bCs/>
                <w:color w:val="000000"/>
                <w:sz w:val="12"/>
                <w:szCs w:val="12"/>
              </w:rPr>
              <w:t>Updated schedule task completion and EAC forecasts</w:t>
            </w:r>
          </w:p>
          <w:p w14:paraId="2C764051" w14:textId="77777777" w:rsidR="007C1BA3" w:rsidRPr="00B057C2" w:rsidRDefault="007C1BA3" w:rsidP="00656414">
            <w:pPr>
              <w:numPr>
                <w:ilvl w:val="0"/>
                <w:numId w:val="9"/>
              </w:numPr>
              <w:suppressAutoHyphens/>
              <w:autoSpaceDE w:val="0"/>
              <w:autoSpaceDN w:val="0"/>
              <w:adjustRightInd w:val="0"/>
              <w:textAlignment w:val="center"/>
              <w:rPr>
                <w:rFonts w:ascii="Times New Roman" w:eastAsia="Malgun Gothic" w:hAnsi="Times New Roman" w:cs="Times New Roman"/>
                <w:bCs/>
                <w:color w:val="000000"/>
                <w:sz w:val="12"/>
                <w:szCs w:val="12"/>
              </w:rPr>
            </w:pPr>
            <w:r w:rsidRPr="00B057C2">
              <w:rPr>
                <w:rFonts w:ascii="Times New Roman" w:eastAsia="Malgun Gothic" w:hAnsi="Times New Roman" w:cs="Times New Roman"/>
                <w:bCs/>
                <w:color w:val="000000"/>
                <w:sz w:val="12"/>
                <w:szCs w:val="12"/>
              </w:rPr>
              <w:t xml:space="preserve">Bill of material, </w:t>
            </w:r>
            <w:proofErr w:type="gramStart"/>
            <w:r w:rsidRPr="00B057C2">
              <w:rPr>
                <w:rFonts w:ascii="Times New Roman" w:eastAsia="Malgun Gothic" w:hAnsi="Times New Roman" w:cs="Times New Roman"/>
                <w:bCs/>
                <w:color w:val="000000"/>
                <w:sz w:val="12"/>
                <w:szCs w:val="12"/>
              </w:rPr>
              <w:t>material</w:t>
            </w:r>
            <w:proofErr w:type="gramEnd"/>
            <w:r w:rsidRPr="00B057C2">
              <w:rPr>
                <w:rFonts w:ascii="Times New Roman" w:eastAsia="Malgun Gothic" w:hAnsi="Times New Roman" w:cs="Times New Roman"/>
                <w:bCs/>
                <w:color w:val="000000"/>
                <w:sz w:val="12"/>
                <w:szCs w:val="12"/>
              </w:rPr>
              <w:t xml:space="preserve"> and subcontractor performance data</w:t>
            </w:r>
          </w:p>
          <w:p w14:paraId="4F8E3938" w14:textId="77777777" w:rsidR="007C1BA3" w:rsidRPr="00B057C2" w:rsidRDefault="007C1BA3" w:rsidP="00656414">
            <w:pPr>
              <w:numPr>
                <w:ilvl w:val="0"/>
                <w:numId w:val="9"/>
              </w:numPr>
              <w:suppressAutoHyphens/>
              <w:autoSpaceDE w:val="0"/>
              <w:autoSpaceDN w:val="0"/>
              <w:adjustRightInd w:val="0"/>
              <w:textAlignment w:val="center"/>
              <w:rPr>
                <w:rFonts w:ascii="Times New Roman" w:eastAsia="Malgun Gothic" w:hAnsi="Times New Roman" w:cs="Times New Roman"/>
                <w:bCs/>
                <w:color w:val="000000"/>
                <w:sz w:val="12"/>
                <w:szCs w:val="12"/>
              </w:rPr>
            </w:pPr>
            <w:r w:rsidRPr="00B057C2">
              <w:rPr>
                <w:rFonts w:ascii="Times New Roman" w:eastAsia="Malgun Gothic" w:hAnsi="Times New Roman" w:cs="Times New Roman"/>
                <w:bCs/>
                <w:color w:val="000000"/>
                <w:sz w:val="12"/>
                <w:szCs w:val="12"/>
              </w:rPr>
              <w:t xml:space="preserve">Earned value and operational </w:t>
            </w:r>
            <w:proofErr w:type="gramStart"/>
            <w:r w:rsidRPr="00B057C2">
              <w:rPr>
                <w:rFonts w:ascii="Times New Roman" w:eastAsia="Malgun Gothic" w:hAnsi="Times New Roman" w:cs="Times New Roman"/>
                <w:bCs/>
                <w:color w:val="000000"/>
                <w:sz w:val="12"/>
                <w:szCs w:val="12"/>
              </w:rPr>
              <w:t>metrics</w:t>
            </w:r>
            <w:proofErr w:type="gramEnd"/>
          </w:p>
          <w:p w14:paraId="1E35F25C" w14:textId="77777777" w:rsidR="007C1BA3" w:rsidRPr="009F40BA" w:rsidRDefault="007C1BA3" w:rsidP="00656414">
            <w:pPr>
              <w:numPr>
                <w:ilvl w:val="0"/>
                <w:numId w:val="9"/>
              </w:numPr>
              <w:suppressAutoHyphens/>
              <w:autoSpaceDE w:val="0"/>
              <w:autoSpaceDN w:val="0"/>
              <w:adjustRightInd w:val="0"/>
              <w:textAlignment w:val="center"/>
              <w:rPr>
                <w:rFonts w:eastAsia="Malgun Gothic"/>
                <w:bCs/>
                <w:color w:val="000000"/>
                <w:sz w:val="12"/>
                <w:szCs w:val="12"/>
              </w:rPr>
            </w:pPr>
            <w:r w:rsidRPr="009F40BA">
              <w:rPr>
                <w:rFonts w:ascii="Times New Roman" w:eastAsia="Malgun Gothic" w:hAnsi="Times New Roman" w:cs="Times New Roman"/>
                <w:bCs/>
                <w:color w:val="000000"/>
                <w:sz w:val="12"/>
                <w:szCs w:val="12"/>
              </w:rPr>
              <w:t xml:space="preserve">Risk register </w:t>
            </w:r>
          </w:p>
          <w:p w14:paraId="169F852C" w14:textId="77777777" w:rsidR="007C1BA3" w:rsidRPr="009F40BA" w:rsidRDefault="007C1BA3" w:rsidP="00656414">
            <w:pPr>
              <w:numPr>
                <w:ilvl w:val="0"/>
                <w:numId w:val="9"/>
              </w:numPr>
              <w:suppressAutoHyphens/>
              <w:autoSpaceDE w:val="0"/>
              <w:autoSpaceDN w:val="0"/>
              <w:adjustRightInd w:val="0"/>
              <w:textAlignment w:val="center"/>
              <w:rPr>
                <w:rFonts w:eastAsia="Malgun Gothic"/>
                <w:bCs/>
                <w:color w:val="000000"/>
                <w:sz w:val="12"/>
                <w:szCs w:val="12"/>
              </w:rPr>
            </w:pPr>
            <w:r w:rsidRPr="009F40BA">
              <w:rPr>
                <w:rFonts w:ascii="Times New Roman" w:eastAsia="Malgun Gothic" w:hAnsi="Times New Roman" w:cs="Times New Roman"/>
                <w:bCs/>
                <w:color w:val="000000"/>
                <w:sz w:val="12"/>
                <w:szCs w:val="12"/>
              </w:rPr>
              <w:t>Risk management plans</w:t>
            </w:r>
          </w:p>
          <w:p w14:paraId="00C4A2FC" w14:textId="77777777" w:rsidR="007C1BA3" w:rsidRPr="00B057C2" w:rsidRDefault="007C1BA3" w:rsidP="00656414">
            <w:pPr>
              <w:numPr>
                <w:ilvl w:val="0"/>
                <w:numId w:val="9"/>
              </w:numPr>
              <w:suppressAutoHyphens/>
              <w:autoSpaceDE w:val="0"/>
              <w:autoSpaceDN w:val="0"/>
              <w:adjustRightInd w:val="0"/>
              <w:textAlignment w:val="center"/>
              <w:rPr>
                <w:rFonts w:ascii="Times New Roman" w:eastAsia="Malgun Gothic" w:hAnsi="Times New Roman" w:cs="Times New Roman"/>
                <w:bCs/>
                <w:color w:val="000000"/>
                <w:sz w:val="12"/>
                <w:szCs w:val="12"/>
              </w:rPr>
            </w:pPr>
            <w:r w:rsidRPr="00B057C2">
              <w:rPr>
                <w:rFonts w:ascii="Times New Roman" w:eastAsia="Malgun Gothic" w:hAnsi="Times New Roman" w:cs="Times New Roman"/>
                <w:bCs/>
                <w:color w:val="000000"/>
                <w:sz w:val="12"/>
                <w:szCs w:val="12"/>
              </w:rPr>
              <w:t xml:space="preserve">Updated CEACs on an annual basis (or as needed), including </w:t>
            </w:r>
            <w:proofErr w:type="gramStart"/>
            <w:r w:rsidRPr="00B057C2">
              <w:rPr>
                <w:rFonts w:ascii="Times New Roman" w:eastAsia="Malgun Gothic" w:hAnsi="Times New Roman" w:cs="Times New Roman"/>
                <w:bCs/>
                <w:color w:val="000000"/>
                <w:sz w:val="12"/>
                <w:szCs w:val="12"/>
              </w:rPr>
              <w:t>assumptions</w:t>
            </w:r>
            <w:proofErr w:type="gramEnd"/>
            <w:r w:rsidRPr="00B057C2">
              <w:rPr>
                <w:rFonts w:ascii="Times New Roman" w:eastAsia="Malgun Gothic" w:hAnsi="Times New Roman" w:cs="Times New Roman"/>
                <w:bCs/>
                <w:color w:val="000000"/>
                <w:sz w:val="12"/>
                <w:szCs w:val="12"/>
              </w:rPr>
              <w:t xml:space="preserve"> </w:t>
            </w:r>
          </w:p>
          <w:p w14:paraId="12AD414A" w14:textId="77777777" w:rsidR="007C1BA3" w:rsidRPr="00B057C2" w:rsidRDefault="007C1BA3" w:rsidP="00656414">
            <w:pPr>
              <w:numPr>
                <w:ilvl w:val="0"/>
                <w:numId w:val="9"/>
              </w:numPr>
              <w:suppressAutoHyphens/>
              <w:autoSpaceDE w:val="0"/>
              <w:autoSpaceDN w:val="0"/>
              <w:adjustRightInd w:val="0"/>
              <w:textAlignment w:val="center"/>
              <w:rPr>
                <w:rFonts w:ascii="Times New Roman" w:eastAsia="Malgun Gothic" w:hAnsi="Times New Roman" w:cs="Times New Roman"/>
                <w:bCs/>
                <w:color w:val="000000"/>
                <w:sz w:val="12"/>
                <w:szCs w:val="12"/>
              </w:rPr>
            </w:pPr>
            <w:r w:rsidRPr="00B057C2">
              <w:rPr>
                <w:rFonts w:ascii="Times New Roman" w:eastAsia="Malgun Gothic" w:hAnsi="Times New Roman" w:cs="Times New Roman"/>
                <w:bCs/>
                <w:color w:val="000000"/>
                <w:sz w:val="12"/>
                <w:szCs w:val="12"/>
              </w:rPr>
              <w:t xml:space="preserve">Other </w:t>
            </w:r>
          </w:p>
          <w:p w14:paraId="1BAE800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0"/>
                <w:szCs w:val="10"/>
              </w:rPr>
            </w:pPr>
          </w:p>
          <w:p w14:paraId="1071C70D" w14:textId="77777777" w:rsidR="007C1BA3" w:rsidRPr="00B057C2" w:rsidRDefault="007C1BA3" w:rsidP="00656414">
            <w:pPr>
              <w:keepNext/>
              <w:keepLines/>
              <w:tabs>
                <w:tab w:val="left" w:pos="900"/>
              </w:tabs>
              <w:suppressAutoHyphens/>
              <w:autoSpaceDE w:val="0"/>
              <w:autoSpaceDN w:val="0"/>
              <w:adjustRightInd w:val="0"/>
              <w:spacing w:before="36"/>
              <w:jc w:val="both"/>
              <w:textAlignment w:val="center"/>
              <w:rPr>
                <w:rFonts w:ascii="Times New Roman" w:eastAsia="Malgun Gothic" w:hAnsi="Times New Roman" w:cs="Times New Roman"/>
                <w:bCs/>
                <w:sz w:val="12"/>
                <w:szCs w:val="12"/>
                <w:lang w:eastAsia="ko-KR"/>
              </w:rPr>
            </w:pPr>
            <w:r w:rsidRPr="00B057C2">
              <w:rPr>
                <w:rFonts w:ascii="Times New Roman" w:eastAsia="Malgun Gothic" w:hAnsi="Times New Roman" w:cs="Times New Roman"/>
                <w:bCs/>
                <w:sz w:val="12"/>
                <w:szCs w:val="12"/>
                <w:lang w:eastAsia="ko-KR"/>
              </w:rPr>
              <w:t xml:space="preserve">The EACs should be integrated with the Planning and Scheduling </w:t>
            </w:r>
            <w:r>
              <w:rPr>
                <w:rFonts w:ascii="Times New Roman" w:eastAsia="Malgun Gothic" w:hAnsi="Times New Roman" w:cs="Times New Roman"/>
                <w:bCs/>
                <w:sz w:val="12"/>
                <w:szCs w:val="12"/>
                <w:lang w:eastAsia="ko-KR"/>
              </w:rPr>
              <w:t>sub-</w:t>
            </w:r>
            <w:r w:rsidRPr="00B057C2">
              <w:rPr>
                <w:rFonts w:ascii="Times New Roman" w:eastAsia="Malgun Gothic" w:hAnsi="Times New Roman" w:cs="Times New Roman"/>
                <w:bCs/>
                <w:sz w:val="12"/>
                <w:szCs w:val="12"/>
                <w:lang w:eastAsia="ko-KR"/>
              </w:rPr>
              <w:t xml:space="preserve">process, Accounting Considerations </w:t>
            </w:r>
            <w:r>
              <w:rPr>
                <w:rFonts w:ascii="Times New Roman" w:eastAsia="Malgun Gothic" w:hAnsi="Times New Roman" w:cs="Times New Roman"/>
                <w:bCs/>
                <w:sz w:val="12"/>
                <w:szCs w:val="12"/>
                <w:lang w:eastAsia="ko-KR"/>
              </w:rPr>
              <w:t>sub-</w:t>
            </w:r>
            <w:r w:rsidRPr="00B057C2">
              <w:rPr>
                <w:rFonts w:ascii="Times New Roman" w:eastAsia="Malgun Gothic" w:hAnsi="Times New Roman" w:cs="Times New Roman"/>
                <w:bCs/>
                <w:sz w:val="12"/>
                <w:szCs w:val="12"/>
                <w:lang w:eastAsia="ko-KR"/>
              </w:rPr>
              <w:t xml:space="preserve">process, Indirect </w:t>
            </w:r>
            <w:r w:rsidRPr="0056326D">
              <w:rPr>
                <w:rFonts w:ascii="Times New Roman" w:eastAsia="Malgun Gothic" w:hAnsi="Times New Roman" w:cs="Times New Roman"/>
                <w:bCs/>
                <w:sz w:val="12"/>
                <w:szCs w:val="12"/>
                <w:lang w:eastAsia="ko-KR"/>
              </w:rPr>
              <w:t xml:space="preserve">Budget and </w:t>
            </w:r>
            <w:r w:rsidRPr="00B057C2">
              <w:rPr>
                <w:rFonts w:ascii="Times New Roman" w:eastAsia="Malgun Gothic" w:hAnsi="Times New Roman" w:cs="Times New Roman"/>
                <w:bCs/>
                <w:sz w:val="12"/>
                <w:szCs w:val="12"/>
                <w:lang w:eastAsia="ko-KR"/>
              </w:rPr>
              <w:t xml:space="preserve">Cost Management </w:t>
            </w:r>
            <w:r>
              <w:rPr>
                <w:rFonts w:ascii="Times New Roman" w:eastAsia="Malgun Gothic" w:hAnsi="Times New Roman" w:cs="Times New Roman"/>
                <w:bCs/>
                <w:sz w:val="12"/>
                <w:szCs w:val="12"/>
                <w:lang w:eastAsia="ko-KR"/>
              </w:rPr>
              <w:t>sub-</w:t>
            </w:r>
            <w:r w:rsidRPr="00B057C2">
              <w:rPr>
                <w:rFonts w:ascii="Times New Roman" w:eastAsia="Malgun Gothic" w:hAnsi="Times New Roman" w:cs="Times New Roman"/>
                <w:bCs/>
                <w:sz w:val="12"/>
                <w:szCs w:val="12"/>
                <w:lang w:eastAsia="ko-KR"/>
              </w:rPr>
              <w:t xml:space="preserve">process, Risk Management </w:t>
            </w:r>
            <w:r>
              <w:rPr>
                <w:rFonts w:ascii="Times New Roman" w:eastAsia="Malgun Gothic" w:hAnsi="Times New Roman" w:cs="Times New Roman"/>
                <w:bCs/>
                <w:sz w:val="12"/>
                <w:szCs w:val="12"/>
                <w:lang w:eastAsia="ko-KR"/>
              </w:rPr>
              <w:t>sub-</w:t>
            </w:r>
            <w:r w:rsidRPr="00B057C2">
              <w:rPr>
                <w:rFonts w:ascii="Times New Roman" w:eastAsia="Malgun Gothic" w:hAnsi="Times New Roman" w:cs="Times New Roman"/>
                <w:bCs/>
                <w:sz w:val="12"/>
                <w:szCs w:val="12"/>
                <w:lang w:eastAsia="ko-KR"/>
              </w:rPr>
              <w:t xml:space="preserve">process and Subcontract Management </w:t>
            </w:r>
            <w:r>
              <w:rPr>
                <w:rFonts w:ascii="Times New Roman" w:eastAsia="Malgun Gothic" w:hAnsi="Times New Roman" w:cs="Times New Roman"/>
                <w:bCs/>
                <w:sz w:val="12"/>
                <w:szCs w:val="12"/>
                <w:lang w:eastAsia="ko-KR"/>
              </w:rPr>
              <w:t>sub-</w:t>
            </w:r>
            <w:r w:rsidRPr="00B057C2">
              <w:rPr>
                <w:rFonts w:ascii="Times New Roman" w:eastAsia="Malgun Gothic" w:hAnsi="Times New Roman" w:cs="Times New Roman"/>
                <w:bCs/>
                <w:sz w:val="12"/>
                <w:szCs w:val="12"/>
                <w:lang w:eastAsia="ko-KR"/>
              </w:rPr>
              <w:t xml:space="preserve">process. </w:t>
            </w:r>
          </w:p>
          <w:p w14:paraId="77EDF248" w14:textId="77777777" w:rsidR="007C1BA3" w:rsidRPr="009F40BA" w:rsidRDefault="007C1BA3" w:rsidP="00656414">
            <w:pPr>
              <w:suppressAutoHyphens/>
              <w:autoSpaceDE w:val="0"/>
              <w:autoSpaceDN w:val="0"/>
              <w:adjustRightInd w:val="0"/>
              <w:ind w:left="900"/>
              <w:textAlignment w:val="center"/>
              <w:rPr>
                <w:rFonts w:ascii="Times New Roman" w:eastAsia="Malgun Gothic" w:hAnsi="Times New Roman" w:cs="Times New Roman"/>
                <w:bCs/>
                <w:color w:val="000000"/>
                <w:sz w:val="6"/>
                <w:szCs w:val="6"/>
                <w:lang w:eastAsia="ko-KR"/>
              </w:rPr>
            </w:pPr>
          </w:p>
          <w:p w14:paraId="7E74B152"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bCs/>
                <w:i/>
                <w:iCs/>
                <w:color w:val="000000"/>
                <w:sz w:val="12"/>
                <w:szCs w:val="12"/>
              </w:rPr>
              <w:t>References:</w:t>
            </w:r>
            <w:r w:rsidRPr="00B057C2">
              <w:rPr>
                <w:rFonts w:ascii="Times New Roman" w:eastAsia="Malgun Gothic" w:hAnsi="Times New Roman" w:cs="Times New Roman"/>
                <w:bCs/>
                <w:color w:val="000000"/>
                <w:sz w:val="12"/>
                <w:szCs w:val="12"/>
              </w:rPr>
              <w:t xml:space="preserve"> NDIA EVMS EIA-748-D Intent Guide GL 27; DoD EVMSIG GL 27; DOE CAG GL 27; EIA748-D; NDIA PASEG; ISO 21508:2018(E); ANSI PMI 19-006-2019</w:t>
            </w:r>
          </w:p>
        </w:tc>
        <w:tc>
          <w:tcPr>
            <w:tcW w:w="175" w:type="pct"/>
            <w:vMerge w:val="restart"/>
            <w:tcBorders>
              <w:top w:val="single" w:sz="4" w:space="0" w:color="auto"/>
              <w:left w:val="nil"/>
              <w:bottom w:val="single" w:sz="4" w:space="0" w:color="auto"/>
              <w:right w:val="single" w:sz="4" w:space="0" w:color="auto"/>
            </w:tcBorders>
            <w:textDirection w:val="btLr"/>
            <w:vAlign w:val="center"/>
            <w:hideMark/>
          </w:tcPr>
          <w:p w14:paraId="5DC39471" w14:textId="77777777" w:rsidR="007C1BA3" w:rsidRPr="00B057C2" w:rsidRDefault="007C1BA3" w:rsidP="00656414">
            <w:pPr>
              <w:spacing w:line="259" w:lineRule="auto"/>
              <w:ind w:left="115" w:right="115"/>
              <w:jc w:val="center"/>
              <w:rPr>
                <w:rFonts w:ascii="Calibri" w:eastAsia="Malgun Gothic" w:hAnsi="Calibri" w:cs="Times New Roman"/>
                <w:b/>
                <w:sz w:val="14"/>
                <w:szCs w:val="14"/>
                <w:lang w:eastAsia="ko-KR"/>
              </w:rPr>
            </w:pPr>
            <w:r w:rsidRPr="00B057C2">
              <w:rPr>
                <w:rFonts w:ascii="Times New Roman" w:eastAsia="Malgun Gothic" w:hAnsi="Times New Roman" w:cs="Times New Roman"/>
                <w:b/>
                <w:bCs/>
                <w:sz w:val="20"/>
                <w:szCs w:val="20"/>
                <w:lang w:eastAsia="ko-KR"/>
              </w:rPr>
              <w:t>Not yet started.</w:t>
            </w:r>
          </w:p>
        </w:tc>
        <w:tc>
          <w:tcPr>
            <w:tcW w:w="419" w:type="pct"/>
            <w:tcBorders>
              <w:top w:val="single" w:sz="4" w:space="0" w:color="auto"/>
              <w:left w:val="nil"/>
              <w:bottom w:val="single" w:sz="4" w:space="0" w:color="auto"/>
              <w:right w:val="single" w:sz="4" w:space="0" w:color="auto"/>
            </w:tcBorders>
          </w:tcPr>
          <w:p w14:paraId="3322A46B"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4"/>
                <w:lang w:eastAsia="ko-KR"/>
              </w:rPr>
              <w:t xml:space="preserve">Some processes are in place to develop, update and report an EAC.  </w:t>
            </w:r>
          </w:p>
        </w:tc>
        <w:tc>
          <w:tcPr>
            <w:tcW w:w="765" w:type="pct"/>
            <w:gridSpan w:val="2"/>
            <w:tcBorders>
              <w:top w:val="single" w:sz="4" w:space="0" w:color="auto"/>
              <w:left w:val="nil"/>
              <w:bottom w:val="single" w:sz="4" w:space="0" w:color="auto"/>
              <w:right w:val="single" w:sz="4" w:space="0" w:color="auto"/>
            </w:tcBorders>
          </w:tcPr>
          <w:p w14:paraId="530A6FE4"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4"/>
                <w:lang w:eastAsia="ko-KR"/>
              </w:rPr>
              <w:t xml:space="preserve">Most processes are in place to develop, update and report EACs at the CA and project/program levels.  </w:t>
            </w:r>
          </w:p>
        </w:tc>
        <w:tc>
          <w:tcPr>
            <w:tcW w:w="1012" w:type="pct"/>
            <w:gridSpan w:val="3"/>
            <w:tcBorders>
              <w:top w:val="single" w:sz="4" w:space="0" w:color="auto"/>
              <w:left w:val="nil"/>
              <w:bottom w:val="single" w:sz="4" w:space="0" w:color="auto"/>
              <w:right w:val="single" w:sz="4" w:space="0" w:color="auto"/>
            </w:tcBorders>
            <w:shd w:val="clear" w:color="auto" w:fill="auto"/>
          </w:tcPr>
          <w:p w14:paraId="5273618F"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4"/>
                <w:lang w:eastAsia="ko-KR"/>
              </w:rPr>
              <w:t>All processes to develop, update, and report EACs are documented and approved.  CA EACs and project/program level EACs are generated monthly. CEAC is developed annually. EACs are used to manage and support project/program decision-making.</w:t>
            </w:r>
            <w:r>
              <w:rPr>
                <w:rFonts w:ascii="Times New Roman" w:eastAsia="Malgun Gothic" w:hAnsi="Times New Roman" w:cs="Times New Roman"/>
                <w:b/>
                <w:sz w:val="14"/>
                <w:szCs w:val="14"/>
                <w:lang w:eastAsia="ko-KR"/>
              </w:rPr>
              <w:t xml:space="preserve"> </w:t>
            </w:r>
            <w:r w:rsidRPr="009F40BA">
              <w:rPr>
                <w:rFonts w:ascii="Times New Roman" w:eastAsia="Malgun Gothic" w:hAnsi="Times New Roman" w:cs="Times New Roman"/>
                <w:b/>
                <w:sz w:val="14"/>
                <w:szCs w:val="14"/>
                <w:lang w:eastAsia="ko-KR"/>
              </w:rPr>
              <w:t>EACs are commensurate with risk identified on the project/program.</w:t>
            </w:r>
          </w:p>
        </w:tc>
        <w:tc>
          <w:tcPr>
            <w:tcW w:w="643" w:type="pct"/>
            <w:tcBorders>
              <w:top w:val="single" w:sz="4" w:space="0" w:color="auto"/>
              <w:left w:val="nil"/>
              <w:bottom w:val="single" w:sz="4" w:space="0" w:color="auto"/>
              <w:right w:val="single" w:sz="4" w:space="0" w:color="auto"/>
            </w:tcBorders>
          </w:tcPr>
          <w:p w14:paraId="2F727BB9"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4"/>
                <w:lang w:eastAsia="ko-KR"/>
              </w:rPr>
              <w:t>EAC generation is optimized and compared automatically to formulae- generated IEACs.</w:t>
            </w:r>
          </w:p>
        </w:tc>
      </w:tr>
      <w:tr w:rsidR="007C1BA3" w:rsidRPr="00B057C2" w14:paraId="5F7C2FBE" w14:textId="77777777" w:rsidTr="00656414">
        <w:trPr>
          <w:cantSplit/>
          <w:trHeight w:val="980"/>
        </w:trPr>
        <w:tc>
          <w:tcPr>
            <w:tcW w:w="1987" w:type="pct"/>
            <w:vMerge/>
            <w:tcBorders>
              <w:top w:val="single" w:sz="4" w:space="0" w:color="auto"/>
              <w:left w:val="single" w:sz="4" w:space="0" w:color="auto"/>
              <w:bottom w:val="single" w:sz="4" w:space="0" w:color="auto"/>
              <w:right w:val="single" w:sz="4" w:space="0" w:color="auto"/>
            </w:tcBorders>
            <w:vAlign w:val="center"/>
            <w:hideMark/>
          </w:tcPr>
          <w:p w14:paraId="0835E4B5" w14:textId="77777777" w:rsidR="007C1BA3" w:rsidRPr="00B057C2" w:rsidRDefault="007C1BA3" w:rsidP="00656414">
            <w:pPr>
              <w:spacing w:line="259" w:lineRule="auto"/>
              <w:rPr>
                <w:rFonts w:ascii="Calibri" w:eastAsia="Malgun Gothic" w:hAnsi="Calibri" w:cs="Times New Roman"/>
                <w:bCs/>
                <w:i/>
                <w:sz w:val="14"/>
                <w:szCs w:val="14"/>
                <w:lang w:eastAsia="ko-KR"/>
              </w:rPr>
            </w:pPr>
          </w:p>
        </w:tc>
        <w:tc>
          <w:tcPr>
            <w:tcW w:w="175" w:type="pct"/>
            <w:vMerge/>
            <w:tcBorders>
              <w:top w:val="single" w:sz="4" w:space="0" w:color="auto"/>
              <w:left w:val="nil"/>
              <w:bottom w:val="single" w:sz="4" w:space="0" w:color="auto"/>
              <w:right w:val="single" w:sz="4" w:space="0" w:color="auto"/>
            </w:tcBorders>
            <w:vAlign w:val="center"/>
            <w:hideMark/>
          </w:tcPr>
          <w:p w14:paraId="1693BB03" w14:textId="77777777" w:rsidR="007C1BA3" w:rsidRPr="00B057C2" w:rsidRDefault="007C1BA3" w:rsidP="00656414">
            <w:pPr>
              <w:spacing w:line="259" w:lineRule="auto"/>
              <w:rPr>
                <w:rFonts w:ascii="Calibri" w:eastAsia="Malgun Gothic" w:hAnsi="Calibri" w:cs="Times New Roman"/>
                <w:bCs/>
                <w:sz w:val="14"/>
                <w:szCs w:val="14"/>
                <w:lang w:eastAsia="ko-KR"/>
              </w:rPr>
            </w:pPr>
          </w:p>
        </w:tc>
        <w:tc>
          <w:tcPr>
            <w:tcW w:w="419" w:type="pct"/>
            <w:tcBorders>
              <w:top w:val="single" w:sz="4" w:space="0" w:color="auto"/>
              <w:left w:val="nil"/>
              <w:bottom w:val="single" w:sz="4" w:space="0" w:color="auto"/>
              <w:right w:val="single" w:sz="4" w:space="0" w:color="auto"/>
            </w:tcBorders>
          </w:tcPr>
          <w:p w14:paraId="3C7A31F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Some EACs are established. Management has little ability to gain visibility into resource requirements to make quantitative-based decisions. </w:t>
            </w:r>
          </w:p>
          <w:p w14:paraId="36DB9C5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2094D49"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Monthly EACs are not realistic and not based on performance to date, material commitment, actual cost to date, etc.</w:t>
            </w:r>
            <w:r w:rsidRPr="00B057C2">
              <w:rPr>
                <w:rFonts w:ascii="Times New Roman" w:eastAsia="Malgun Gothic" w:hAnsi="Times New Roman" w:cs="Times New Roman"/>
                <w:b/>
                <w:bCs/>
                <w:sz w:val="14"/>
                <w:szCs w:val="14"/>
                <w:lang w:eastAsia="ko-KR"/>
              </w:rPr>
              <w:t xml:space="preserve"> </w:t>
            </w:r>
          </w:p>
        </w:tc>
        <w:tc>
          <w:tcPr>
            <w:tcW w:w="765" w:type="pct"/>
            <w:gridSpan w:val="2"/>
            <w:tcBorders>
              <w:top w:val="single" w:sz="4" w:space="0" w:color="auto"/>
              <w:left w:val="nil"/>
              <w:bottom w:val="single" w:sz="4" w:space="0" w:color="auto"/>
              <w:right w:val="single" w:sz="4" w:space="0" w:color="auto"/>
            </w:tcBorders>
          </w:tcPr>
          <w:p w14:paraId="59E6AC48"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EACs are based on performance to date and estimated performance for the duration of the remaining authorized work. EACs are communicated to the customer via internal reports and established contract requirements.</w:t>
            </w:r>
          </w:p>
          <w:p w14:paraId="016C19E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B2B75C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EACs consider project/program progress as well as impacts associated with scope and schedule changes. This includes assessments of the effort required for completing all WPs and PPs in the CA plan. The process reflects the impact of material price and usage analysis, labor rate and volume analysis, and analysis of indirect rates.</w:t>
            </w:r>
          </w:p>
          <w:p w14:paraId="3D526DF2"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1E50BEA9"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Most subcontractor estimates are incorporated into the prime contractor’s EACs. Direct rates to value ETC resources are based on rate tables.</w:t>
            </w:r>
          </w:p>
          <w:p w14:paraId="1AAF1E2E" w14:textId="77777777" w:rsidR="007C1BA3" w:rsidRPr="00B057C2" w:rsidRDefault="007C1BA3" w:rsidP="00656414">
            <w:pPr>
              <w:spacing w:line="259" w:lineRule="auto"/>
              <w:rPr>
                <w:rFonts w:ascii="Times New Roman" w:eastAsia="Malgun Gothic" w:hAnsi="Times New Roman" w:cs="Times New Roman"/>
                <w:sz w:val="12"/>
                <w:szCs w:val="12"/>
                <w:lang w:eastAsia="ko-KR"/>
              </w:rPr>
            </w:pPr>
            <w:r w:rsidRPr="00B057C2">
              <w:rPr>
                <w:rFonts w:ascii="Times New Roman" w:eastAsia="Malgun Gothic" w:hAnsi="Times New Roman" w:cs="Times New Roman"/>
                <w:sz w:val="14"/>
                <w:szCs w:val="14"/>
                <w:lang w:eastAsia="ko-KR"/>
              </w:rPr>
              <w:t>The EACs are coordinated with the Planning and Scheduling, Accounting Considerations, Indirect</w:t>
            </w:r>
            <w:r>
              <w:rPr>
                <w:rFonts w:ascii="Times New Roman" w:eastAsia="Malgun Gothic" w:hAnsi="Times New Roman" w:cs="Times New Roman"/>
                <w:sz w:val="14"/>
                <w:szCs w:val="14"/>
                <w:lang w:eastAsia="ko-KR"/>
              </w:rPr>
              <w:t xml:space="preserve"> </w:t>
            </w:r>
            <w:r>
              <w:rPr>
                <w:rFonts w:ascii="Times New Roman" w:eastAsia="Malgun Gothic" w:hAnsi="Times New Roman" w:cs="Times New Roman"/>
                <w:bCs/>
                <w:color w:val="000000"/>
                <w:sz w:val="14"/>
                <w:szCs w:val="14"/>
                <w:lang w:eastAsia="ko-KR"/>
              </w:rPr>
              <w:t>Budget and</w:t>
            </w:r>
            <w:r w:rsidRPr="00B057C2">
              <w:rPr>
                <w:rFonts w:ascii="Times New Roman" w:eastAsia="Malgun Gothic" w:hAnsi="Times New Roman" w:cs="Times New Roman"/>
                <w:sz w:val="14"/>
                <w:szCs w:val="14"/>
                <w:lang w:eastAsia="ko-KR"/>
              </w:rPr>
              <w:t xml:space="preserve"> Cost Management, Risk Management and Subcontract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r>
              <w:rPr>
                <w:rFonts w:ascii="Times New Roman" w:eastAsia="Malgun Gothic" w:hAnsi="Times New Roman" w:cs="Times New Roman"/>
                <w:sz w:val="14"/>
                <w:szCs w:val="14"/>
                <w:lang w:eastAsia="ko-KR"/>
              </w:rPr>
              <w:t>es</w:t>
            </w:r>
            <w:r w:rsidRPr="00B057C2">
              <w:rPr>
                <w:rFonts w:ascii="Times New Roman" w:eastAsia="Malgun Gothic" w:hAnsi="Times New Roman" w:cs="Times New Roman"/>
                <w:sz w:val="14"/>
                <w:szCs w:val="14"/>
                <w:lang w:eastAsia="ko-KR"/>
              </w:rPr>
              <w:t>.</w:t>
            </w:r>
          </w:p>
        </w:tc>
        <w:tc>
          <w:tcPr>
            <w:tcW w:w="1012" w:type="pct"/>
            <w:gridSpan w:val="3"/>
            <w:tcBorders>
              <w:top w:val="single" w:sz="4" w:space="0" w:color="auto"/>
              <w:left w:val="nil"/>
              <w:bottom w:val="single" w:sz="4" w:space="0" w:color="auto"/>
              <w:right w:val="single" w:sz="4" w:space="0" w:color="auto"/>
            </w:tcBorders>
          </w:tcPr>
          <w:p w14:paraId="4B259ACF" w14:textId="77777777" w:rsidR="007C1BA3" w:rsidRPr="00B057C2" w:rsidRDefault="007C1BA3" w:rsidP="00656414">
            <w:pPr>
              <w:spacing w:after="160" w:line="259" w:lineRule="auto"/>
              <w:rPr>
                <w:rFonts w:ascii="Calibri" w:eastAsia="Malgun Gothic" w:hAnsi="Calibri" w:cs="Arial"/>
                <w:sz w:val="14"/>
                <w:szCs w:val="14"/>
                <w:lang w:eastAsia="ko-KR"/>
              </w:rPr>
            </w:pPr>
            <w:r w:rsidRPr="00B057C2">
              <w:rPr>
                <w:rFonts w:ascii="Times New Roman" w:eastAsia="Malgun Gothic" w:hAnsi="Times New Roman" w:cs="Times New Roman"/>
                <w:color w:val="000000"/>
                <w:sz w:val="14"/>
                <w:szCs w:val="14"/>
                <w:lang w:eastAsia="ko-KR"/>
              </w:rPr>
              <w:t xml:space="preserve">EACs are evaluated monthly and adjusted to reflect actual project/program progress and performance, scope and schedule changes and the cost of completing all remaining authorized work. EACs are integrated with the </w:t>
            </w:r>
            <w:r w:rsidRPr="00B057C2">
              <w:rPr>
                <w:rFonts w:ascii="Times New Roman" w:eastAsia="Malgun Gothic" w:hAnsi="Times New Roman" w:cs="Times New Roman"/>
                <w:sz w:val="14"/>
                <w:szCs w:val="14"/>
                <w:lang w:eastAsia="ko-KR"/>
              </w:rPr>
              <w:t>project/program</w:t>
            </w:r>
            <w:r w:rsidRPr="00B057C2">
              <w:rPr>
                <w:rFonts w:ascii="Times New Roman" w:eastAsia="Malgun Gothic" w:hAnsi="Times New Roman" w:cs="Times New Roman"/>
                <w:color w:val="000000"/>
                <w:sz w:val="14"/>
                <w:szCs w:val="14"/>
                <w:lang w:eastAsia="ko-KR"/>
              </w:rPr>
              <w:t xml:space="preserve"> risk register and based on identified and emerging risks and opportunities. The PM explains differences between the most likely EACs and the CAM’s EACs.</w:t>
            </w:r>
            <w:r w:rsidRPr="00B057C2">
              <w:rPr>
                <w:rFonts w:ascii="Calibri" w:eastAsia="Malgun Gothic" w:hAnsi="Calibri" w:cs="Arial"/>
                <w:sz w:val="14"/>
                <w:szCs w:val="14"/>
                <w:lang w:eastAsia="ko-KR"/>
              </w:rPr>
              <w:t xml:space="preserve"> </w:t>
            </w:r>
          </w:p>
          <w:p w14:paraId="7CB0D7B4"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color w:val="000000"/>
                <w:sz w:val="14"/>
                <w:szCs w:val="14"/>
                <w:lang w:eastAsia="ko-KR"/>
              </w:rPr>
              <w:t>EAC realism is assessed based on comparisons between the Cost Performance Index (CPI) and To Complete Performance Index (TCPI), and comparison to generated Independent EACs (IEAC).</w:t>
            </w:r>
            <w:r w:rsidRPr="00B057C2">
              <w:rPr>
                <w:rFonts w:ascii="Calibri" w:eastAsia="Malgun Gothic" w:hAnsi="Calibri" w:cs="Arial"/>
                <w:sz w:val="14"/>
                <w:szCs w:val="14"/>
                <w:lang w:eastAsia="ko-KR"/>
              </w:rPr>
              <w:t xml:space="preserve"> </w:t>
            </w:r>
            <w:r w:rsidRPr="00B057C2">
              <w:rPr>
                <w:rFonts w:ascii="Times New Roman" w:eastAsia="Malgun Gothic" w:hAnsi="Times New Roman" w:cs="Times New Roman"/>
                <w:color w:val="000000"/>
                <w:sz w:val="14"/>
                <w:szCs w:val="14"/>
                <w:lang w:eastAsia="ko-KR"/>
              </w:rPr>
              <w:t>EACs are reconciled with funding, inform funding profile changes, and are communicated to the customer in internal reports and funding documents.</w:t>
            </w:r>
          </w:p>
          <w:p w14:paraId="275012CC"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EACs include accurate and timely incorporation of subcontractor estimates. Direct/indirect rates are up-to-date and used to value ETC resources based on updated rate tables. Problems are identified, logged, tracked, mitigated, </w:t>
            </w:r>
            <w:proofErr w:type="gramStart"/>
            <w:r w:rsidRPr="00B057C2">
              <w:rPr>
                <w:rFonts w:ascii="Times New Roman" w:eastAsia="Malgun Gothic" w:hAnsi="Times New Roman" w:cs="Times New Roman"/>
                <w:color w:val="000000"/>
                <w:sz w:val="14"/>
                <w:szCs w:val="14"/>
                <w:lang w:eastAsia="ko-KR"/>
              </w:rPr>
              <w:t>corrected</w:t>
            </w:r>
            <w:proofErr w:type="gramEnd"/>
            <w:r w:rsidRPr="00B057C2">
              <w:rPr>
                <w:rFonts w:ascii="Times New Roman" w:eastAsia="Malgun Gothic" w:hAnsi="Times New Roman" w:cs="Times New Roman"/>
                <w:color w:val="000000"/>
                <w:sz w:val="14"/>
                <w:szCs w:val="14"/>
                <w:lang w:eastAsia="ko-KR"/>
              </w:rPr>
              <w:t xml:space="preserve"> and closed. A CEAC is conducted annually and is fully documented and justified.</w:t>
            </w:r>
          </w:p>
          <w:p w14:paraId="45EDE012" w14:textId="77777777" w:rsidR="007C1BA3" w:rsidRPr="00B057C2" w:rsidRDefault="007C1BA3" w:rsidP="00656414">
            <w:pPr>
              <w:keepNext/>
              <w:keepLines/>
              <w:tabs>
                <w:tab w:val="left" w:pos="900"/>
              </w:tabs>
              <w:suppressAutoHyphens/>
              <w:autoSpaceDE w:val="0"/>
              <w:autoSpaceDN w:val="0"/>
              <w:adjustRightInd w:val="0"/>
              <w:spacing w:before="36"/>
              <w:textAlignment w:val="center"/>
              <w:rPr>
                <w:rFonts w:ascii="Times New Roman" w:eastAsia="Malgun Gothic" w:hAnsi="Times New Roman" w:cs="Times New Roman"/>
                <w:bCs/>
                <w:sz w:val="12"/>
                <w:szCs w:val="12"/>
                <w:lang w:eastAsia="ko-KR"/>
              </w:rPr>
            </w:pPr>
            <w:r w:rsidRPr="00B057C2">
              <w:rPr>
                <w:rFonts w:ascii="Times New Roman" w:eastAsia="Malgun Gothic" w:hAnsi="Times New Roman" w:cs="Times New Roman"/>
                <w:bCs/>
                <w:sz w:val="14"/>
                <w:szCs w:val="14"/>
                <w:lang w:eastAsia="ko-KR"/>
              </w:rPr>
              <w:t xml:space="preserve">The EACs are fully integrated </w:t>
            </w:r>
            <w:r w:rsidRPr="00B057C2">
              <w:rPr>
                <w:rFonts w:ascii="Times New Roman" w:eastAsia="Malgun Gothic" w:hAnsi="Times New Roman" w:cs="Times New Roman"/>
                <w:sz w:val="14"/>
                <w:szCs w:val="14"/>
                <w:lang w:eastAsia="ko-KR"/>
              </w:rPr>
              <w:t>with the Planning and Scheduling, Accounting Considerations, Indirect</w:t>
            </w:r>
            <w:r>
              <w:rPr>
                <w:rFonts w:ascii="Times New Roman" w:eastAsia="Malgun Gothic" w:hAnsi="Times New Roman" w:cs="Times New Roman"/>
                <w:sz w:val="14"/>
                <w:szCs w:val="14"/>
                <w:lang w:eastAsia="ko-KR"/>
              </w:rPr>
              <w:t xml:space="preserve"> </w:t>
            </w:r>
            <w:r>
              <w:rPr>
                <w:rFonts w:ascii="Times New Roman" w:eastAsia="Malgun Gothic" w:hAnsi="Times New Roman" w:cs="Times New Roman"/>
                <w:bCs/>
                <w:color w:val="000000"/>
                <w:sz w:val="14"/>
                <w:szCs w:val="14"/>
                <w:lang w:eastAsia="ko-KR"/>
              </w:rPr>
              <w:t>Budget and</w:t>
            </w:r>
            <w:r w:rsidRPr="00B057C2">
              <w:rPr>
                <w:rFonts w:ascii="Times New Roman" w:eastAsia="Malgun Gothic" w:hAnsi="Times New Roman" w:cs="Times New Roman"/>
                <w:sz w:val="14"/>
                <w:szCs w:val="14"/>
                <w:lang w:eastAsia="ko-KR"/>
              </w:rPr>
              <w:t xml:space="preserve"> Cost Management, Risk Management and Subcontract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r>
              <w:rPr>
                <w:rFonts w:ascii="Times New Roman" w:eastAsia="Malgun Gothic" w:hAnsi="Times New Roman" w:cs="Times New Roman"/>
                <w:sz w:val="14"/>
                <w:szCs w:val="14"/>
                <w:lang w:eastAsia="ko-KR"/>
              </w:rPr>
              <w:t>es</w:t>
            </w:r>
            <w:r w:rsidRPr="00B057C2">
              <w:rPr>
                <w:rFonts w:ascii="Times New Roman" w:eastAsia="Malgun Gothic" w:hAnsi="Times New Roman" w:cs="Times New Roman"/>
                <w:sz w:val="14"/>
                <w:szCs w:val="14"/>
                <w:lang w:eastAsia="ko-KR"/>
              </w:rPr>
              <w:t>.</w:t>
            </w:r>
          </w:p>
        </w:tc>
        <w:tc>
          <w:tcPr>
            <w:tcW w:w="643" w:type="pct"/>
            <w:tcBorders>
              <w:top w:val="single" w:sz="4" w:space="0" w:color="auto"/>
              <w:left w:val="nil"/>
              <w:bottom w:val="single" w:sz="4" w:space="0" w:color="auto"/>
              <w:right w:val="single" w:sz="4" w:space="0" w:color="auto"/>
            </w:tcBorders>
          </w:tcPr>
          <w:p w14:paraId="51B9E2B6"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EACs are proactively and continuously reviewed, monitored </w:t>
            </w:r>
            <w:proofErr w:type="gramStart"/>
            <w:r w:rsidRPr="00B057C2">
              <w:rPr>
                <w:rFonts w:ascii="Times New Roman" w:eastAsia="Malgun Gothic" w:hAnsi="Times New Roman" w:cs="Times New Roman"/>
                <w:sz w:val="14"/>
                <w:szCs w:val="14"/>
                <w:lang w:eastAsia="ko-KR"/>
              </w:rPr>
              <w:t>automatically</w:t>
            </w:r>
            <w:proofErr w:type="gramEnd"/>
            <w:r w:rsidRPr="00B057C2">
              <w:rPr>
                <w:rFonts w:ascii="Times New Roman" w:eastAsia="Malgun Gothic" w:hAnsi="Times New Roman" w:cs="Times New Roman"/>
                <w:sz w:val="14"/>
                <w:szCs w:val="14"/>
                <w:lang w:eastAsia="ko-KR"/>
              </w:rPr>
              <w:t xml:space="preserve"> and updated to reflect physical progress as well as scope and schedule changes. Necessary corrective actions are implemented, completed, and recurring issues resolved. </w:t>
            </w:r>
          </w:p>
          <w:p w14:paraId="633B4797"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Routine surveillance results of EACs are fully disclosed with all key stakeholders, who maximize use of these results.</w:t>
            </w:r>
          </w:p>
          <w:p w14:paraId="74366623" w14:textId="77777777" w:rsidR="007C1BA3" w:rsidRPr="00B057C2" w:rsidRDefault="007C1BA3" w:rsidP="00656414">
            <w:pPr>
              <w:spacing w:after="120" w:line="259" w:lineRule="auto"/>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The CEAC generated </w:t>
            </w:r>
            <w:r w:rsidRPr="00B057C2">
              <w:rPr>
                <w:rFonts w:ascii="Times New Roman" w:eastAsia="Malgun Gothic" w:hAnsi="Times New Roman" w:cs="Times New Roman"/>
                <w:sz w:val="14"/>
                <w:szCs w:val="14"/>
                <w:lang w:eastAsia="ko-KR"/>
              </w:rPr>
              <w:t xml:space="preserve">annually, or more frequently if performance indicates the current estimate is invalid, </w:t>
            </w:r>
            <w:r w:rsidRPr="00B057C2">
              <w:rPr>
                <w:rFonts w:ascii="Times New Roman" w:eastAsia="Malgun Gothic" w:hAnsi="Times New Roman" w:cs="Times New Roman"/>
                <w:color w:val="000000"/>
                <w:sz w:val="14"/>
                <w:szCs w:val="14"/>
              </w:rPr>
              <w:t xml:space="preserve">is assessed by management as it is produced. </w:t>
            </w:r>
          </w:p>
          <w:p w14:paraId="65F93756" w14:textId="77777777" w:rsidR="007C1BA3" w:rsidRPr="00B057C2" w:rsidRDefault="007C1BA3" w:rsidP="00656414">
            <w:pPr>
              <w:spacing w:after="120" w:line="259" w:lineRule="auto"/>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Accepted standard formulas are used to generate IEACs which are used to compare with and substantiate the project/program generated EACs. </w:t>
            </w:r>
          </w:p>
          <w:p w14:paraId="24CCCA5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EAC process is continuously improved and optimized.</w:t>
            </w:r>
          </w:p>
        </w:tc>
      </w:tr>
    </w:tbl>
    <w:p w14:paraId="601A67FF" w14:textId="77777777" w:rsidR="007C1BA3" w:rsidRPr="007C1BA3" w:rsidRDefault="007C1BA3">
      <w:pPr>
        <w:rPr>
          <w:rFonts w:ascii="Times New Roman" w:hAnsi="Times New Roman" w:cs="Times New Roman"/>
          <w:b/>
          <w:iCs/>
          <w:sz w:val="6"/>
          <w:szCs w:val="6"/>
          <w:lang w:eastAsia="ko-KR"/>
        </w:rPr>
      </w:pPr>
      <w:r w:rsidRPr="007C1BA3">
        <w:rPr>
          <w:rFonts w:ascii="Times New Roman" w:hAnsi="Times New Roman" w:cs="Times New Roman"/>
          <w:b/>
          <w:iCs/>
          <w:sz w:val="6"/>
          <w:szCs w:val="6"/>
          <w:lang w:eastAsia="ko-KR"/>
        </w:rPr>
        <w:br w:type="page"/>
      </w:r>
    </w:p>
    <w:p w14:paraId="576A0D52" w14:textId="5479CF81" w:rsidR="00E876A9" w:rsidRDefault="00E876A9" w:rsidP="0042448A">
      <w:pPr>
        <w:spacing w:after="120" w:line="360" w:lineRule="auto"/>
        <w:rPr>
          <w:rFonts w:ascii="Times New Roman" w:hAnsi="Times New Roman" w:cs="Times New Roman"/>
          <w:b/>
          <w:iCs/>
          <w:lang w:eastAsia="ko-KR"/>
        </w:rPr>
      </w:pPr>
      <w:r>
        <w:rPr>
          <w:rFonts w:ascii="Times New Roman" w:hAnsi="Times New Roman" w:cs="Times New Roman"/>
          <w:b/>
          <w:iCs/>
          <w:lang w:eastAsia="ko-KR"/>
        </w:rPr>
        <w:lastRenderedPageBreak/>
        <w:t>SUB-</w:t>
      </w:r>
      <w:r w:rsidRPr="00E876A9">
        <w:rPr>
          <w:rFonts w:ascii="Times New Roman" w:hAnsi="Times New Roman" w:cs="Times New Roman"/>
          <w:b/>
          <w:iCs/>
          <w:lang w:eastAsia="ko-KR"/>
        </w:rPr>
        <w:t>PROCESS G: CHANGE CONTROL</w:t>
      </w:r>
    </w:p>
    <w:p w14:paraId="513428A6" w14:textId="77777777" w:rsidR="00083321" w:rsidRPr="00083321" w:rsidRDefault="00083321" w:rsidP="00083321">
      <w:pPr>
        <w:spacing w:line="259" w:lineRule="auto"/>
        <w:jc w:val="both"/>
        <w:rPr>
          <w:rFonts w:ascii="Times New Roman" w:eastAsia="Malgun Gothic" w:hAnsi="Times New Roman" w:cs="Times New Roman"/>
          <w:b/>
          <w:bCs/>
          <w:lang w:eastAsia="ko-KR"/>
        </w:rPr>
      </w:pPr>
      <w:r w:rsidRPr="00083321">
        <w:rPr>
          <w:rFonts w:ascii="Times New Roman" w:hAnsi="Times New Roman" w:cs="Times New Roman"/>
        </w:rPr>
        <w:t>Change Control is the sub-process for systematically controlling, analyzing, communicating, and recording the changes to the project/program baseline (e.g., performance measurement baseline, management reserve, undistributed budget).</w:t>
      </w:r>
    </w:p>
    <w:p w14:paraId="5B737130" w14:textId="77777777" w:rsidR="006159C2" w:rsidRDefault="006159C2">
      <w:pPr>
        <w:rPr>
          <w:rFonts w:ascii="Times New Roman" w:hAnsi="Times New Roman" w:cs="Times New Roman"/>
          <w:bCs/>
          <w:i/>
          <w:highlight w:val="yellow"/>
          <w:lang w:eastAsia="ko-KR"/>
        </w:rPr>
      </w:pPr>
      <w:r>
        <w:rPr>
          <w:rFonts w:ascii="Times New Roman" w:hAnsi="Times New Roman" w:cs="Times New Roman"/>
          <w:bCs/>
          <w:i/>
          <w:highlight w:val="yellow"/>
          <w:lang w:eastAsia="ko-KR"/>
        </w:rPr>
        <w:br w:type="page"/>
      </w:r>
    </w:p>
    <w:tbl>
      <w:tblPr>
        <w:tblW w:w="5006" w:type="pct"/>
        <w:tblLayout w:type="fixed"/>
        <w:tblCellMar>
          <w:left w:w="115" w:type="dxa"/>
          <w:bottom w:w="14" w:type="dxa"/>
          <w:right w:w="115" w:type="dxa"/>
        </w:tblCellMar>
        <w:tblLook w:val="04A0" w:firstRow="1" w:lastRow="0" w:firstColumn="1" w:lastColumn="0" w:noHBand="0" w:noVBand="1"/>
      </w:tblPr>
      <w:tblGrid>
        <w:gridCol w:w="4858"/>
        <w:gridCol w:w="534"/>
        <w:gridCol w:w="1890"/>
        <w:gridCol w:w="187"/>
        <w:gridCol w:w="1618"/>
        <w:gridCol w:w="187"/>
        <w:gridCol w:w="1626"/>
        <w:gridCol w:w="259"/>
        <w:gridCol w:w="1807"/>
      </w:tblGrid>
      <w:tr w:rsidR="00C13C95" w:rsidRPr="00B057C2" w14:paraId="17324FC3" w14:textId="77777777" w:rsidTr="004E4477">
        <w:trPr>
          <w:trHeight w:val="307"/>
        </w:trPr>
        <w:tc>
          <w:tcPr>
            <w:tcW w:w="1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92E97" w14:textId="77777777" w:rsidR="00C13C95" w:rsidRPr="00B057C2" w:rsidRDefault="00C13C95" w:rsidP="004E4477">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SUB-PROCESS G: CHANGE CONTROL</w:t>
            </w:r>
          </w:p>
        </w:tc>
        <w:tc>
          <w:tcPr>
            <w:tcW w:w="3127"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674D2FDE" w14:textId="77777777" w:rsidR="00C13C95" w:rsidRPr="00B057C2" w:rsidRDefault="00C13C95" w:rsidP="004E4477">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C13C95" w:rsidRPr="00B057C2" w14:paraId="7B6F16DB" w14:textId="77777777" w:rsidTr="004E4477">
        <w:trPr>
          <w:trHeight w:val="307"/>
        </w:trPr>
        <w:tc>
          <w:tcPr>
            <w:tcW w:w="1873" w:type="pct"/>
            <w:tcBorders>
              <w:top w:val="single" w:sz="4" w:space="0" w:color="auto"/>
              <w:left w:val="single" w:sz="4" w:space="0" w:color="auto"/>
              <w:right w:val="single" w:sz="4" w:space="0" w:color="auto"/>
            </w:tcBorders>
            <w:shd w:val="clear" w:color="auto" w:fill="auto"/>
            <w:noWrap/>
            <w:vAlign w:val="center"/>
            <w:hideMark/>
          </w:tcPr>
          <w:p w14:paraId="002AA5D7" w14:textId="77777777" w:rsidR="00C13C95" w:rsidRPr="00B057C2" w:rsidRDefault="00C13C95" w:rsidP="004E4477">
            <w:pPr>
              <w:spacing w:line="259" w:lineRule="auto"/>
              <w:rPr>
                <w:rFonts w:ascii="Times New Roman" w:eastAsia="Malgun Gothic" w:hAnsi="Times New Roman" w:cs="Times New Roman"/>
                <w:b/>
                <w:bCs/>
                <w:sz w:val="20"/>
                <w:szCs w:val="20"/>
                <w:lang w:eastAsia="ko-KR"/>
              </w:rPr>
            </w:pPr>
          </w:p>
        </w:tc>
        <w:tc>
          <w:tcPr>
            <w:tcW w:w="1007" w:type="pct"/>
            <w:gridSpan w:val="3"/>
            <w:tcBorders>
              <w:top w:val="nil"/>
              <w:left w:val="single" w:sz="4" w:space="0" w:color="auto"/>
              <w:bottom w:val="single" w:sz="4" w:space="0" w:color="auto"/>
              <w:right w:val="nil"/>
            </w:tcBorders>
            <w:shd w:val="clear" w:color="auto" w:fill="auto"/>
            <w:vAlign w:val="center"/>
            <w:hideMark/>
          </w:tcPr>
          <w:p w14:paraId="7F28CCD8" w14:textId="77777777" w:rsidR="00C13C95" w:rsidRPr="00B057C2" w:rsidRDefault="00C13C95" w:rsidP="004E4477">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shd w:val="clear" w:color="auto" w:fill="auto"/>
            <w:vAlign w:val="center"/>
            <w:hideMark/>
          </w:tcPr>
          <w:p w14:paraId="5B476CF6" w14:textId="77777777" w:rsidR="00C13C95" w:rsidRPr="00B057C2" w:rsidRDefault="00C13C95" w:rsidP="004E4477">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27" w:type="pct"/>
            <w:tcBorders>
              <w:top w:val="nil"/>
              <w:left w:val="nil"/>
              <w:bottom w:val="single" w:sz="4" w:space="0" w:color="auto"/>
              <w:right w:val="nil"/>
            </w:tcBorders>
            <w:shd w:val="clear" w:color="auto" w:fill="auto"/>
            <w:vAlign w:val="center"/>
          </w:tcPr>
          <w:p w14:paraId="5E2BF035" w14:textId="77777777" w:rsidR="00C13C95" w:rsidRPr="00B057C2" w:rsidRDefault="00C13C95" w:rsidP="004E4477">
            <w:pPr>
              <w:spacing w:line="259" w:lineRule="auto"/>
              <w:rPr>
                <w:rFonts w:ascii="Times New Roman" w:eastAsia="Malgun Gothic" w:hAnsi="Times New Roman" w:cs="Times New Roman"/>
                <w:b/>
                <w:bCs/>
                <w:sz w:val="16"/>
                <w:szCs w:val="16"/>
                <w:lang w:eastAsia="ko-KR"/>
              </w:rPr>
            </w:pPr>
          </w:p>
        </w:tc>
        <w:tc>
          <w:tcPr>
            <w:tcW w:w="797" w:type="pct"/>
            <w:gridSpan w:val="2"/>
            <w:tcBorders>
              <w:top w:val="nil"/>
              <w:left w:val="nil"/>
              <w:bottom w:val="single" w:sz="4" w:space="0" w:color="auto"/>
              <w:right w:val="single" w:sz="4" w:space="0" w:color="auto"/>
            </w:tcBorders>
            <w:shd w:val="clear" w:color="auto" w:fill="auto"/>
            <w:vAlign w:val="center"/>
            <w:hideMark/>
          </w:tcPr>
          <w:p w14:paraId="56AB0F19" w14:textId="77777777" w:rsidR="00C13C95" w:rsidRPr="00B057C2" w:rsidRDefault="00C13C95" w:rsidP="004E4477">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C13C95" w:rsidRPr="00B057C2" w14:paraId="564E51DA" w14:textId="77777777" w:rsidTr="004E4477">
        <w:trPr>
          <w:trHeight w:val="307"/>
        </w:trPr>
        <w:tc>
          <w:tcPr>
            <w:tcW w:w="1873" w:type="pct"/>
            <w:tcBorders>
              <w:left w:val="single" w:sz="4" w:space="0" w:color="auto"/>
              <w:bottom w:val="single" w:sz="4" w:space="0" w:color="auto"/>
              <w:right w:val="single" w:sz="4" w:space="0" w:color="auto"/>
            </w:tcBorders>
            <w:shd w:val="clear" w:color="auto" w:fill="auto"/>
            <w:noWrap/>
            <w:vAlign w:val="center"/>
            <w:hideMark/>
          </w:tcPr>
          <w:p w14:paraId="6FCCDB86" w14:textId="77777777" w:rsidR="00C13C95" w:rsidRPr="00B057C2" w:rsidRDefault="00C13C95" w:rsidP="004E4477">
            <w:pPr>
              <w:contextualSpacing/>
              <w:rPr>
                <w:rFonts w:ascii="Times New Roman" w:eastAsia="Malgun Gothic" w:hAnsi="Times New Roman" w:cs="Times New Roman"/>
                <w:b/>
                <w:bCs/>
                <w:sz w:val="20"/>
                <w:szCs w:val="20"/>
                <w:lang w:eastAsia="ko-KR"/>
              </w:rPr>
            </w:pPr>
            <w:r w:rsidRPr="00B057C2">
              <w:rPr>
                <w:rFonts w:ascii="Times New Roman" w:eastAsia="Malgun Gothic" w:hAnsi="Times New Roman" w:cs="Times New Roman"/>
                <w:b/>
                <w:bCs/>
                <w:sz w:val="18"/>
                <w:szCs w:val="18"/>
                <w:lang w:eastAsia="ko-KR"/>
              </w:rPr>
              <w:t>G.1. Controlling Management Reserve (MR) and Undistributed Budget (UB)</w:t>
            </w:r>
          </w:p>
        </w:tc>
        <w:tc>
          <w:tcPr>
            <w:tcW w:w="206" w:type="pct"/>
            <w:tcBorders>
              <w:top w:val="nil"/>
              <w:left w:val="single" w:sz="4" w:space="0" w:color="auto"/>
              <w:bottom w:val="single" w:sz="4" w:space="0" w:color="auto"/>
              <w:right w:val="single" w:sz="4" w:space="0" w:color="auto"/>
            </w:tcBorders>
            <w:shd w:val="clear" w:color="auto" w:fill="auto"/>
            <w:vAlign w:val="center"/>
          </w:tcPr>
          <w:p w14:paraId="210E8936" w14:textId="77777777" w:rsidR="00C13C95" w:rsidRPr="00B057C2" w:rsidRDefault="00C13C95" w:rsidP="004E4477">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shd w:val="clear" w:color="auto" w:fill="auto"/>
            <w:vAlign w:val="center"/>
            <w:hideMark/>
          </w:tcPr>
          <w:p w14:paraId="45B294E3" w14:textId="77777777" w:rsidR="00C13C95" w:rsidRPr="00B057C2" w:rsidRDefault="00C13C95" w:rsidP="004E4477">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96" w:type="pct"/>
            <w:gridSpan w:val="2"/>
            <w:tcBorders>
              <w:top w:val="nil"/>
              <w:left w:val="nil"/>
              <w:bottom w:val="single" w:sz="4" w:space="0" w:color="auto"/>
              <w:right w:val="single" w:sz="4" w:space="0" w:color="auto"/>
            </w:tcBorders>
            <w:shd w:val="clear" w:color="auto" w:fill="auto"/>
            <w:vAlign w:val="center"/>
            <w:hideMark/>
          </w:tcPr>
          <w:p w14:paraId="6F06B21C" w14:textId="77777777" w:rsidR="00C13C95" w:rsidRPr="00B057C2" w:rsidRDefault="00C13C95" w:rsidP="004E4477">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99" w:type="pct"/>
            <w:gridSpan w:val="3"/>
            <w:tcBorders>
              <w:top w:val="nil"/>
              <w:left w:val="nil"/>
              <w:bottom w:val="single" w:sz="4" w:space="0" w:color="auto"/>
              <w:right w:val="single" w:sz="4" w:space="0" w:color="auto"/>
            </w:tcBorders>
            <w:shd w:val="clear" w:color="auto" w:fill="auto"/>
            <w:vAlign w:val="center"/>
            <w:hideMark/>
          </w:tcPr>
          <w:p w14:paraId="6EEBE0B8" w14:textId="77777777" w:rsidR="00C13C95" w:rsidRPr="00B057C2" w:rsidRDefault="00C13C95" w:rsidP="004E4477">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697" w:type="pct"/>
            <w:tcBorders>
              <w:top w:val="nil"/>
              <w:left w:val="nil"/>
              <w:bottom w:val="single" w:sz="4" w:space="0" w:color="auto"/>
              <w:right w:val="single" w:sz="4" w:space="0" w:color="auto"/>
            </w:tcBorders>
            <w:shd w:val="clear" w:color="auto" w:fill="auto"/>
            <w:vAlign w:val="center"/>
            <w:hideMark/>
          </w:tcPr>
          <w:p w14:paraId="6A18D91E" w14:textId="77777777" w:rsidR="00C13C95" w:rsidRPr="00B057C2" w:rsidRDefault="00C13C95" w:rsidP="004E4477">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C13C95" w:rsidRPr="00B057C2" w14:paraId="3E16DF9A" w14:textId="77777777" w:rsidTr="004E4477">
        <w:trPr>
          <w:cantSplit/>
          <w:trHeight w:val="1088"/>
        </w:trPr>
        <w:tc>
          <w:tcPr>
            <w:tcW w:w="1873" w:type="pct"/>
            <w:vMerge w:val="restart"/>
            <w:tcBorders>
              <w:top w:val="single" w:sz="4" w:space="0" w:color="auto"/>
              <w:left w:val="single" w:sz="4" w:space="0" w:color="auto"/>
              <w:right w:val="single" w:sz="4" w:space="0" w:color="auto"/>
            </w:tcBorders>
            <w:shd w:val="clear" w:color="auto" w:fill="auto"/>
          </w:tcPr>
          <w:p w14:paraId="15A6FF00" w14:textId="77777777" w:rsidR="00C13C95" w:rsidRPr="00B057C2" w:rsidRDefault="00C13C95" w:rsidP="004E4477">
            <w:pPr>
              <w:spacing w:after="160"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distribution of Management Reserve (MR) and Undistributed Budget (UB) should be accomplished </w:t>
            </w:r>
            <w:proofErr w:type="gramStart"/>
            <w:r w:rsidRPr="00B057C2">
              <w:rPr>
                <w:rFonts w:ascii="Times New Roman" w:eastAsia="Malgun Gothic" w:hAnsi="Times New Roman" w:cs="Times New Roman"/>
                <w:bCs/>
                <w:sz w:val="14"/>
                <w:szCs w:val="14"/>
                <w:lang w:eastAsia="ko-KR"/>
              </w:rPr>
              <w:t>through the use of</w:t>
            </w:r>
            <w:proofErr w:type="gramEnd"/>
            <w:r w:rsidRPr="00B057C2">
              <w:rPr>
                <w:rFonts w:ascii="Times New Roman" w:eastAsia="Malgun Gothic" w:hAnsi="Times New Roman" w:cs="Times New Roman"/>
                <w:bCs/>
                <w:sz w:val="14"/>
                <w:szCs w:val="14"/>
                <w:lang w:eastAsia="ko-KR"/>
              </w:rPr>
              <w:t xml:space="preserve"> a formal change control process. MR is controlled by limiting its use either to risk contained within a formal risk register or for in-scope unforeseen efforts not previously identified and budgeted in the Performance Measurement Baseline (PMB). MR is not to be used to offset poor performance (i.e., cost overruns) or cover costs that are </w:t>
            </w:r>
            <w:proofErr w:type="gramStart"/>
            <w:r w:rsidRPr="00B057C2">
              <w:rPr>
                <w:rFonts w:ascii="Times New Roman" w:eastAsia="Malgun Gothic" w:hAnsi="Times New Roman" w:cs="Times New Roman"/>
                <w:bCs/>
                <w:sz w:val="14"/>
                <w:szCs w:val="14"/>
                <w:lang w:eastAsia="ko-KR"/>
              </w:rPr>
              <w:t>out-of-scope</w:t>
            </w:r>
            <w:proofErr w:type="gramEnd"/>
            <w:r w:rsidRPr="00B057C2">
              <w:rPr>
                <w:rFonts w:ascii="Times New Roman" w:eastAsia="Malgun Gothic" w:hAnsi="Times New Roman" w:cs="Times New Roman"/>
                <w:bCs/>
                <w:sz w:val="14"/>
                <w:szCs w:val="14"/>
                <w:lang w:eastAsia="ko-KR"/>
              </w:rPr>
              <w:t xml:space="preserve"> to the contract. Conversely, it is to be used to accommodate unforeseen changes that are in-scope to the contract, budgetary changes to future work scope caused by rate adjustments, and other unknowns. To ensure that budgets for newly authorized work remain tied to the associated scope, UB is used to control the distribution of work using a holding account. Once the responsible organization(s) for the new scope has been identified, the budget is transferred from UB to the appropriate Control Account(s) (CAs). This ensures budget and scope will not be transferred independently.</w:t>
            </w:r>
          </w:p>
          <w:p w14:paraId="42915E91" w14:textId="77777777" w:rsidR="00C13C95" w:rsidRPr="00B057C2" w:rsidRDefault="00C13C95" w:rsidP="004E4477">
            <w:pP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Changes to MR and UB budget are formally and separately controlled, tracked, and reported detailing monthly transactions and providing current budget values. A Contract Budget Base/Project Budget Base (CBB/PBB) log is used to track Performance Measurement Baseline (PMB), UB, and MR changes. The CBB/PBB log also serves to identify reporting period (monthly) end-values, reporting period changes to/from MR, PMB, and UB, and current MR and UB budget balances.</w:t>
            </w:r>
          </w:p>
          <w:p w14:paraId="5DE5CA06" w14:textId="77777777" w:rsidR="00C13C95" w:rsidRPr="00B057C2" w:rsidRDefault="00C13C95" w:rsidP="004E4477">
            <w:pPr>
              <w:rPr>
                <w:rFonts w:ascii="Times New Roman" w:eastAsia="Malgun Gothic" w:hAnsi="Times New Roman" w:cs="Times New Roman"/>
                <w:color w:val="000000"/>
                <w:sz w:val="14"/>
                <w:szCs w:val="14"/>
                <w:lang w:eastAsia="ko-KR"/>
              </w:rPr>
            </w:pPr>
          </w:p>
          <w:p w14:paraId="538430DB" w14:textId="77777777" w:rsidR="00C13C95" w:rsidRPr="00B057C2" w:rsidRDefault="00C13C95" w:rsidP="004E4477">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115311E3" w14:textId="77777777" w:rsidR="00C13C95" w:rsidRPr="00B057C2" w:rsidRDefault="00C13C95" w:rsidP="004E4477">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Documentation identifying both MR and UB values. This may include automated or manual records recording initial and, as the program progresses, revised amounts for MR and UB</w:t>
            </w:r>
          </w:p>
          <w:p w14:paraId="3AE1DA27" w14:textId="77777777" w:rsidR="00C13C95" w:rsidRPr="00B057C2" w:rsidRDefault="00C13C95" w:rsidP="004E4477">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MR logs, UB logs, PMB logs, and/or CBB logs showing month-end values and changes, monthly sources and applications to/from CAs, and current </w:t>
            </w:r>
            <w:proofErr w:type="gramStart"/>
            <w:r w:rsidRPr="00B057C2">
              <w:rPr>
                <w:rFonts w:ascii="Times New Roman" w:eastAsia="Malgun Gothic" w:hAnsi="Times New Roman" w:cs="Times New Roman"/>
                <w:color w:val="000000"/>
                <w:sz w:val="14"/>
                <w:szCs w:val="14"/>
              </w:rPr>
              <w:t>values</w:t>
            </w:r>
            <w:proofErr w:type="gramEnd"/>
          </w:p>
          <w:p w14:paraId="057AD5D9" w14:textId="77777777" w:rsidR="00C13C95" w:rsidRPr="00B057C2" w:rsidRDefault="00C13C95" w:rsidP="004E4477">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Management performance reports</w:t>
            </w:r>
          </w:p>
          <w:p w14:paraId="546AAAD7" w14:textId="77777777" w:rsidR="00C13C95" w:rsidRPr="00B057C2" w:rsidRDefault="00C13C95" w:rsidP="004E4477">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Other </w:t>
            </w:r>
          </w:p>
          <w:p w14:paraId="1B28DF1D" w14:textId="77777777" w:rsidR="00C13C95" w:rsidRPr="00B057C2" w:rsidRDefault="00C13C95" w:rsidP="004E4477">
            <w:pPr>
              <w:suppressAutoHyphens/>
              <w:autoSpaceDE w:val="0"/>
              <w:autoSpaceDN w:val="0"/>
              <w:adjustRightInd w:val="0"/>
              <w:ind w:left="245"/>
              <w:textAlignment w:val="center"/>
              <w:rPr>
                <w:rFonts w:ascii="Times New Roman" w:eastAsia="Malgun Gothic" w:hAnsi="Times New Roman" w:cs="Times New Roman"/>
                <w:color w:val="000000"/>
                <w:sz w:val="14"/>
                <w:szCs w:val="14"/>
              </w:rPr>
            </w:pPr>
          </w:p>
          <w:p w14:paraId="0A040952" w14:textId="77777777" w:rsidR="00C13C95" w:rsidRPr="00B057C2" w:rsidRDefault="00C13C95" w:rsidP="004E4477">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MR and UB changes should be integrated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p>
          <w:p w14:paraId="57E64197" w14:textId="77777777" w:rsidR="00C13C95" w:rsidRPr="00B057C2" w:rsidRDefault="00C13C95" w:rsidP="004E4477">
            <w:pPr>
              <w:suppressAutoHyphens/>
              <w:autoSpaceDE w:val="0"/>
              <w:autoSpaceDN w:val="0"/>
              <w:adjustRightInd w:val="0"/>
              <w:textAlignment w:val="center"/>
              <w:rPr>
                <w:rFonts w:ascii="Times New Roman" w:eastAsia="Malgun Gothic" w:hAnsi="Times New Roman" w:cs="Times New Roman"/>
                <w:bCs/>
                <w:color w:val="000000"/>
                <w:sz w:val="14"/>
                <w:szCs w:val="14"/>
              </w:rPr>
            </w:pPr>
          </w:p>
          <w:p w14:paraId="376F1D8A" w14:textId="77777777" w:rsidR="00C13C95" w:rsidRPr="00B057C2" w:rsidRDefault="00C13C95" w:rsidP="004E4477">
            <w:pPr>
              <w:rPr>
                <w:rFonts w:ascii="Times New Roman" w:eastAsia="Malgun Gothic" w:hAnsi="Times New Roman" w:cs="Times New Roman"/>
                <w:i/>
                <w:iCs/>
                <w:color w:val="000000"/>
                <w:sz w:val="14"/>
                <w:szCs w:val="14"/>
                <w:lang w:eastAsia="ko-KR"/>
              </w:rPr>
            </w:pPr>
            <w:r w:rsidRPr="00B057C2">
              <w:rPr>
                <w:rFonts w:ascii="Times New Roman" w:eastAsia="Malgun Gothic" w:hAnsi="Times New Roman" w:cs="Times New Roman"/>
                <w:i/>
                <w:iCs/>
                <w:color w:val="000000"/>
                <w:sz w:val="14"/>
                <w:szCs w:val="14"/>
              </w:rPr>
              <w:t xml:space="preserve">Comments: This attribute refers to controlling changes to MR and UB. For more information on the identification of MR and UB, see attributes C10 and C11 respectively. </w:t>
            </w:r>
            <w:r w:rsidRPr="00B057C2">
              <w:rPr>
                <w:rFonts w:ascii="Times New Roman" w:eastAsia="Malgun Gothic" w:hAnsi="Times New Roman" w:cs="Times New Roman"/>
                <w:i/>
                <w:iCs/>
                <w:color w:val="000000"/>
                <w:sz w:val="14"/>
                <w:szCs w:val="14"/>
                <w:lang w:eastAsia="ko-KR"/>
              </w:rPr>
              <w:t>PBB is sometimes used when multiple distinct projects make up one contract.</w:t>
            </w:r>
          </w:p>
          <w:p w14:paraId="3CCD0F40" w14:textId="77777777" w:rsidR="00C13C95" w:rsidRPr="00B057C2" w:rsidRDefault="00C13C95" w:rsidP="004E4477">
            <w:pPr>
              <w:rPr>
                <w:rFonts w:ascii="Times New Roman" w:eastAsia="Malgun Gothic" w:hAnsi="Times New Roman" w:cs="Times New Roman"/>
                <w:i/>
                <w:iCs/>
                <w:color w:val="000000"/>
                <w:sz w:val="14"/>
                <w:szCs w:val="14"/>
                <w:lang w:eastAsia="ko-KR"/>
              </w:rPr>
            </w:pPr>
          </w:p>
          <w:p w14:paraId="21CED51B" w14:textId="77777777" w:rsidR="00C13C95" w:rsidRPr="00B057C2" w:rsidRDefault="00C13C95" w:rsidP="004E4477">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i/>
                <w:iCs/>
                <w:color w:val="000000"/>
                <w:sz w:val="14"/>
                <w:szCs w:val="14"/>
              </w:rPr>
              <w:t xml:space="preserve">References: </w:t>
            </w:r>
            <w:r w:rsidRPr="00B057C2">
              <w:rPr>
                <w:rFonts w:ascii="Times New Roman" w:eastAsia="Malgun Gothic" w:hAnsi="Times New Roman" w:cs="Times New Roman"/>
                <w:color w:val="000000"/>
                <w:sz w:val="14"/>
                <w:szCs w:val="14"/>
                <w:lang w:eastAsia="ko-KR"/>
              </w:rPr>
              <w:t>NDIA EVMS EIA-748-D Intent Guide GL 29; DoD EVMSIG GL 29; DOE CAG GL 29; EIA748-D; NDIA PASEG;</w:t>
            </w:r>
            <w:r w:rsidRPr="00B057C2">
              <w:rPr>
                <w:rFonts w:ascii="Times New Roman" w:eastAsia="Malgun Gothic" w:hAnsi="Times New Roman" w:cs="Times New Roman"/>
                <w:sz w:val="14"/>
                <w:szCs w:val="14"/>
                <w:lang w:eastAsia="ko-KR"/>
              </w:rPr>
              <w:t xml:space="preserve"> ISO 21508:2018(E)</w:t>
            </w:r>
          </w:p>
        </w:tc>
        <w:tc>
          <w:tcPr>
            <w:tcW w:w="206" w:type="pct"/>
            <w:vMerge w:val="restart"/>
            <w:tcBorders>
              <w:top w:val="single" w:sz="4" w:space="0" w:color="auto"/>
              <w:left w:val="nil"/>
              <w:right w:val="single" w:sz="4" w:space="0" w:color="auto"/>
            </w:tcBorders>
            <w:shd w:val="clear" w:color="auto" w:fill="auto"/>
            <w:textDirection w:val="btLr"/>
            <w:vAlign w:val="center"/>
          </w:tcPr>
          <w:p w14:paraId="16D231E5" w14:textId="77777777" w:rsidR="00C13C95" w:rsidRPr="00B057C2" w:rsidRDefault="00C13C95" w:rsidP="004E4477">
            <w:pPr>
              <w:spacing w:line="259" w:lineRule="auto"/>
              <w:ind w:left="115" w:right="115"/>
              <w:jc w:val="center"/>
              <w:rPr>
                <w:rFonts w:ascii="Times New Roman" w:eastAsia="Malgun Gothic" w:hAnsi="Times New Roman" w:cs="Times New Roman"/>
                <w:b/>
                <w:bCs/>
                <w:sz w:val="20"/>
                <w:szCs w:val="20"/>
                <w:lang w:eastAsia="ko-KR"/>
              </w:rPr>
            </w:pPr>
            <w:r w:rsidRPr="00B057C2">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shd w:val="clear" w:color="auto" w:fill="auto"/>
          </w:tcPr>
          <w:p w14:paraId="18D0E3CD" w14:textId="77777777" w:rsidR="00C13C95" w:rsidRPr="00B057C2" w:rsidRDefault="00C13C95" w:rsidP="004E4477">
            <w:pPr>
              <w:spacing w:after="160" w:line="259" w:lineRule="auto"/>
              <w:rPr>
                <w:rFonts w:ascii="Times New Roman" w:eastAsia="Malgun Gothic" w:hAnsi="Times New Roman" w:cs="Times New Roman"/>
                <w:b/>
                <w:sz w:val="14"/>
                <w:szCs w:val="14"/>
                <w:lang w:eastAsia="ko-KR"/>
              </w:rPr>
            </w:pPr>
            <w:r w:rsidRPr="00B057C2">
              <w:rPr>
                <w:rFonts w:ascii="Times New Roman" w:eastAsia="Malgun Gothic" w:hAnsi="Times New Roman" w:cs="Times New Roman"/>
                <w:b/>
                <w:sz w:val="14"/>
                <w:szCs w:val="14"/>
                <w:lang w:eastAsia="ko-KR"/>
              </w:rPr>
              <w:t>Some of the processes outlining the steps/actions needed to control MR and UB are in place. MR and UB logs do not exist.</w:t>
            </w:r>
          </w:p>
        </w:tc>
        <w:tc>
          <w:tcPr>
            <w:tcW w:w="696" w:type="pct"/>
            <w:gridSpan w:val="2"/>
            <w:tcBorders>
              <w:top w:val="single" w:sz="4" w:space="0" w:color="auto"/>
              <w:left w:val="nil"/>
              <w:bottom w:val="single" w:sz="4" w:space="0" w:color="auto"/>
              <w:right w:val="single" w:sz="4" w:space="0" w:color="auto"/>
            </w:tcBorders>
            <w:shd w:val="clear" w:color="auto" w:fill="auto"/>
          </w:tcPr>
          <w:p w14:paraId="20BFFF80" w14:textId="77777777" w:rsidR="00C13C95" w:rsidRPr="00B057C2" w:rsidRDefault="00C13C95" w:rsidP="004E4477">
            <w:pPr>
              <w:spacing w:line="259" w:lineRule="auto"/>
              <w:rPr>
                <w:rFonts w:ascii="Times New Roman" w:eastAsia="Malgun Gothic" w:hAnsi="Times New Roman" w:cs="Times New Roman"/>
                <w:b/>
                <w:sz w:val="14"/>
                <w:szCs w:val="14"/>
                <w:lang w:eastAsia="ko-KR"/>
              </w:rPr>
            </w:pPr>
            <w:r w:rsidRPr="00B057C2">
              <w:rPr>
                <w:rFonts w:ascii="Times New Roman" w:eastAsia="Malgun Gothic" w:hAnsi="Times New Roman" w:cs="Times New Roman"/>
                <w:b/>
                <w:sz w:val="14"/>
                <w:szCs w:val="14"/>
                <w:lang w:eastAsia="ko-KR"/>
              </w:rPr>
              <w:t>Most of the processes outlining the steps/actions needed to control MR and UB are in place and documented. MR and UB logs exist, however are not fully maintained.</w:t>
            </w:r>
          </w:p>
        </w:tc>
        <w:tc>
          <w:tcPr>
            <w:tcW w:w="799" w:type="pct"/>
            <w:gridSpan w:val="3"/>
            <w:tcBorders>
              <w:top w:val="single" w:sz="4" w:space="0" w:color="auto"/>
              <w:left w:val="nil"/>
              <w:bottom w:val="single" w:sz="4" w:space="0" w:color="auto"/>
              <w:right w:val="single" w:sz="4" w:space="0" w:color="auto"/>
            </w:tcBorders>
            <w:shd w:val="clear" w:color="auto" w:fill="auto"/>
          </w:tcPr>
          <w:p w14:paraId="00B984AE" w14:textId="77777777" w:rsidR="00C13C95" w:rsidRPr="00B057C2" w:rsidRDefault="00C13C95" w:rsidP="004E4477">
            <w:pPr>
              <w:spacing w:line="259" w:lineRule="auto"/>
              <w:rPr>
                <w:rFonts w:ascii="Times New Roman" w:eastAsia="Malgun Gothic" w:hAnsi="Times New Roman" w:cs="Times New Roman"/>
                <w:b/>
                <w:sz w:val="14"/>
                <w:szCs w:val="14"/>
                <w:lang w:eastAsia="ko-KR"/>
              </w:rPr>
            </w:pPr>
            <w:r w:rsidRPr="00B057C2">
              <w:rPr>
                <w:rFonts w:ascii="Times New Roman" w:eastAsia="Malgun Gothic" w:hAnsi="Times New Roman" w:cs="Times New Roman"/>
                <w:b/>
                <w:sz w:val="14"/>
                <w:szCs w:val="14"/>
                <w:lang w:eastAsia="ko-KR"/>
              </w:rPr>
              <w:t>The documented processes outlining the steps/actions needed to control MR and UB are in place and approved. MR and UB Logs exist and are fully maintained.</w:t>
            </w:r>
          </w:p>
        </w:tc>
        <w:tc>
          <w:tcPr>
            <w:tcW w:w="697" w:type="pct"/>
            <w:tcBorders>
              <w:top w:val="single" w:sz="4" w:space="0" w:color="auto"/>
              <w:left w:val="nil"/>
              <w:bottom w:val="single" w:sz="4" w:space="0" w:color="auto"/>
              <w:right w:val="single" w:sz="4" w:space="0" w:color="auto"/>
            </w:tcBorders>
            <w:shd w:val="clear" w:color="auto" w:fill="auto"/>
          </w:tcPr>
          <w:p w14:paraId="6823BD02" w14:textId="77777777" w:rsidR="00C13C95" w:rsidRPr="00B057C2" w:rsidRDefault="00C13C95" w:rsidP="004E4477">
            <w:pPr>
              <w:spacing w:line="259" w:lineRule="auto"/>
              <w:ind w:right="115"/>
              <w:rPr>
                <w:rFonts w:ascii="Times New Roman" w:eastAsia="Malgun Gothic" w:hAnsi="Times New Roman" w:cs="Times New Roman"/>
                <w:b/>
                <w:sz w:val="14"/>
                <w:szCs w:val="14"/>
                <w:lang w:eastAsia="ko-KR"/>
              </w:rPr>
            </w:pPr>
            <w:r w:rsidRPr="00B057C2">
              <w:rPr>
                <w:rFonts w:ascii="Times New Roman" w:eastAsia="Malgun Gothic" w:hAnsi="Times New Roman" w:cs="Times New Roman"/>
                <w:b/>
                <w:sz w:val="14"/>
                <w:szCs w:val="14"/>
                <w:lang w:eastAsia="ko-KR"/>
              </w:rPr>
              <w:t>MR and UB are proactively managed to inform decision-making.</w:t>
            </w:r>
          </w:p>
        </w:tc>
      </w:tr>
      <w:tr w:rsidR="00C13C95" w:rsidRPr="00B057C2" w14:paraId="4C03A411" w14:textId="77777777" w:rsidTr="004E4477">
        <w:trPr>
          <w:cantSplit/>
          <w:trHeight w:val="1977"/>
        </w:trPr>
        <w:tc>
          <w:tcPr>
            <w:tcW w:w="1873" w:type="pct"/>
            <w:vMerge/>
            <w:tcBorders>
              <w:left w:val="single" w:sz="4" w:space="0" w:color="auto"/>
              <w:bottom w:val="single" w:sz="4" w:space="0" w:color="auto"/>
              <w:right w:val="single" w:sz="4" w:space="0" w:color="auto"/>
            </w:tcBorders>
            <w:shd w:val="clear" w:color="auto" w:fill="auto"/>
          </w:tcPr>
          <w:p w14:paraId="0E8CEF24" w14:textId="77777777" w:rsidR="00C13C95" w:rsidRPr="00B057C2" w:rsidRDefault="00C13C95" w:rsidP="004E4477">
            <w:pPr>
              <w:suppressAutoHyphens/>
              <w:autoSpaceDE w:val="0"/>
              <w:autoSpaceDN w:val="0"/>
              <w:adjustRightInd w:val="0"/>
              <w:textAlignment w:val="center"/>
              <w:rPr>
                <w:rFonts w:ascii="Times New Roman" w:eastAsia="Malgun Gothic" w:hAnsi="Times New Roman" w:cs="Times New Roman"/>
                <w:sz w:val="20"/>
                <w:szCs w:val="20"/>
              </w:rPr>
            </w:pPr>
          </w:p>
        </w:tc>
        <w:tc>
          <w:tcPr>
            <w:tcW w:w="206" w:type="pct"/>
            <w:vMerge/>
            <w:tcBorders>
              <w:left w:val="nil"/>
              <w:bottom w:val="single" w:sz="4" w:space="0" w:color="auto"/>
              <w:right w:val="single" w:sz="4" w:space="0" w:color="auto"/>
            </w:tcBorders>
            <w:shd w:val="clear" w:color="auto" w:fill="auto"/>
            <w:textDirection w:val="btLr"/>
            <w:vAlign w:val="center"/>
          </w:tcPr>
          <w:p w14:paraId="4FBEE389" w14:textId="77777777" w:rsidR="00C13C95" w:rsidRPr="00B057C2" w:rsidRDefault="00C13C95" w:rsidP="004E4477">
            <w:pPr>
              <w:spacing w:after="160" w:line="259" w:lineRule="auto"/>
              <w:ind w:left="113" w:right="113"/>
              <w:rPr>
                <w:rFonts w:ascii="Times New Roman" w:eastAsia="Malgun Gothic" w:hAnsi="Times New Roman" w:cs="Times New Roman"/>
                <w:sz w:val="20"/>
                <w:szCs w:val="20"/>
                <w:lang w:eastAsia="ko-KR"/>
              </w:rPr>
            </w:pPr>
          </w:p>
        </w:tc>
        <w:tc>
          <w:tcPr>
            <w:tcW w:w="729" w:type="pct"/>
            <w:tcBorders>
              <w:top w:val="single" w:sz="4" w:space="0" w:color="auto"/>
              <w:left w:val="nil"/>
              <w:bottom w:val="single" w:sz="4" w:space="0" w:color="auto"/>
              <w:right w:val="single" w:sz="4" w:space="0" w:color="auto"/>
            </w:tcBorders>
            <w:shd w:val="clear" w:color="auto" w:fill="auto"/>
          </w:tcPr>
          <w:p w14:paraId="692BE618" w14:textId="77777777" w:rsidR="00C13C95" w:rsidRPr="00B057C2" w:rsidRDefault="00C13C95" w:rsidP="004E4477">
            <w:pPr>
              <w:spacing w:after="16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MR and UB Logs do not exist.</w:t>
            </w:r>
          </w:p>
          <w:p w14:paraId="54271310" w14:textId="77777777" w:rsidR="00C13C95" w:rsidRPr="00B057C2" w:rsidRDefault="00C13C95" w:rsidP="004E4477">
            <w:pPr>
              <w:spacing w:after="16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MR is being misapplied. It is being used to offset poor performance (i.e., cost overruns) or cover costs that are </w:t>
            </w:r>
            <w:proofErr w:type="gramStart"/>
            <w:r w:rsidRPr="00B057C2">
              <w:rPr>
                <w:rFonts w:ascii="Times New Roman" w:eastAsia="Malgun Gothic" w:hAnsi="Times New Roman" w:cs="Times New Roman"/>
                <w:sz w:val="14"/>
                <w:szCs w:val="14"/>
                <w:lang w:eastAsia="ko-KR"/>
              </w:rPr>
              <w:t>out-of-scope</w:t>
            </w:r>
            <w:proofErr w:type="gramEnd"/>
            <w:r w:rsidRPr="00B057C2">
              <w:rPr>
                <w:rFonts w:ascii="Times New Roman" w:eastAsia="Malgun Gothic" w:hAnsi="Times New Roman" w:cs="Times New Roman"/>
                <w:sz w:val="14"/>
                <w:szCs w:val="14"/>
                <w:lang w:eastAsia="ko-KR"/>
              </w:rPr>
              <w:t xml:space="preserve"> to the contract. </w:t>
            </w:r>
          </w:p>
          <w:p w14:paraId="7A133FAD" w14:textId="77777777" w:rsidR="00C13C95" w:rsidRPr="00B057C2" w:rsidRDefault="00C13C95" w:rsidP="004E4477">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UB cannot be identified with defined scope. A process to ensure for the timely clearing of budget and related scope in the UB account does not yet exist.</w:t>
            </w:r>
          </w:p>
        </w:tc>
        <w:tc>
          <w:tcPr>
            <w:tcW w:w="696" w:type="pct"/>
            <w:gridSpan w:val="2"/>
            <w:tcBorders>
              <w:top w:val="single" w:sz="4" w:space="0" w:color="auto"/>
              <w:left w:val="nil"/>
              <w:bottom w:val="single" w:sz="4" w:space="0" w:color="auto"/>
              <w:right w:val="single" w:sz="4" w:space="0" w:color="auto"/>
            </w:tcBorders>
            <w:shd w:val="clear" w:color="auto" w:fill="auto"/>
          </w:tcPr>
          <w:p w14:paraId="4F7EBB25" w14:textId="77777777" w:rsidR="00C13C95" w:rsidRPr="00B057C2" w:rsidRDefault="00C13C95" w:rsidP="004E4477">
            <w:pPr>
              <w:spacing w:after="16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MR and UB </w:t>
            </w:r>
            <w:proofErr w:type="gramStart"/>
            <w:r w:rsidRPr="00B057C2">
              <w:rPr>
                <w:rFonts w:ascii="Times New Roman" w:eastAsia="Malgun Gothic" w:hAnsi="Times New Roman" w:cs="Times New Roman"/>
                <w:sz w:val="14"/>
                <w:szCs w:val="14"/>
                <w:lang w:eastAsia="ko-KR"/>
              </w:rPr>
              <w:t>use</w:t>
            </w:r>
            <w:proofErr w:type="gramEnd"/>
            <w:r w:rsidRPr="00B057C2">
              <w:rPr>
                <w:rFonts w:ascii="Times New Roman" w:eastAsia="Malgun Gothic" w:hAnsi="Times New Roman" w:cs="Times New Roman"/>
                <w:sz w:val="14"/>
                <w:szCs w:val="14"/>
                <w:lang w:eastAsia="ko-KR"/>
              </w:rPr>
              <w:t xml:space="preserve"> and changes are documented in logs, but individual transactions may not be separately reconcilable to internal monthly baseline changes.</w:t>
            </w:r>
          </w:p>
          <w:p w14:paraId="4BDE587A" w14:textId="77777777" w:rsidR="00C13C95" w:rsidRPr="00B057C2" w:rsidRDefault="00C13C95" w:rsidP="004E4477">
            <w:pPr>
              <w:spacing w:after="16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There may be a few misapplications of MR, including its use to offset poor performance (i.e., cost overruns) or cover costs that are </w:t>
            </w:r>
            <w:proofErr w:type="gramStart"/>
            <w:r w:rsidRPr="00B057C2">
              <w:rPr>
                <w:rFonts w:ascii="Times New Roman" w:eastAsia="Malgun Gothic" w:hAnsi="Times New Roman" w:cs="Times New Roman"/>
                <w:sz w:val="14"/>
                <w:szCs w:val="14"/>
                <w:lang w:eastAsia="ko-KR"/>
              </w:rPr>
              <w:t>out-of-scope</w:t>
            </w:r>
            <w:proofErr w:type="gramEnd"/>
            <w:r w:rsidRPr="00B057C2">
              <w:rPr>
                <w:rFonts w:ascii="Times New Roman" w:eastAsia="Malgun Gothic" w:hAnsi="Times New Roman" w:cs="Times New Roman"/>
                <w:sz w:val="14"/>
                <w:szCs w:val="14"/>
                <w:lang w:eastAsia="ko-KR"/>
              </w:rPr>
              <w:t xml:space="preserve"> to the contract.  </w:t>
            </w:r>
          </w:p>
          <w:p w14:paraId="2BF51896" w14:textId="77777777" w:rsidR="00C13C95" w:rsidRPr="00B057C2" w:rsidRDefault="00C13C95" w:rsidP="004E4477">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UB has </w:t>
            </w:r>
            <w:proofErr w:type="gramStart"/>
            <w:r w:rsidRPr="00B057C2">
              <w:rPr>
                <w:rFonts w:ascii="Times New Roman" w:eastAsia="Malgun Gothic" w:hAnsi="Times New Roman" w:cs="Times New Roman"/>
                <w:sz w:val="14"/>
                <w:szCs w:val="14"/>
                <w:lang w:eastAsia="ko-KR"/>
              </w:rPr>
              <w:t>defined</w:t>
            </w:r>
            <w:proofErr w:type="gramEnd"/>
            <w:r w:rsidRPr="00B057C2">
              <w:rPr>
                <w:rFonts w:ascii="Times New Roman" w:eastAsia="Malgun Gothic" w:hAnsi="Times New Roman" w:cs="Times New Roman"/>
                <w:sz w:val="14"/>
                <w:szCs w:val="14"/>
                <w:lang w:eastAsia="ko-KR"/>
              </w:rPr>
              <w:t xml:space="preserve"> scope and has been appropriately distributed to the PMB. With some </w:t>
            </w:r>
            <w:proofErr w:type="gramStart"/>
            <w:r w:rsidRPr="00B057C2">
              <w:rPr>
                <w:rFonts w:ascii="Times New Roman" w:eastAsia="Malgun Gothic" w:hAnsi="Times New Roman" w:cs="Times New Roman"/>
                <w:sz w:val="14"/>
                <w:szCs w:val="14"/>
                <w:lang w:eastAsia="ko-KR"/>
              </w:rPr>
              <w:t>exception</w:t>
            </w:r>
            <w:proofErr w:type="gramEnd"/>
            <w:r w:rsidRPr="00B057C2">
              <w:rPr>
                <w:rFonts w:ascii="Times New Roman" w:eastAsia="Malgun Gothic" w:hAnsi="Times New Roman" w:cs="Times New Roman"/>
                <w:sz w:val="14"/>
                <w:szCs w:val="14"/>
                <w:lang w:eastAsia="ko-KR"/>
              </w:rPr>
              <w:t>, there is timely clearing of budget and related scope in the UB account.</w:t>
            </w:r>
          </w:p>
          <w:p w14:paraId="74BD0B48" w14:textId="77777777" w:rsidR="00C13C95" w:rsidRPr="00B057C2" w:rsidRDefault="00C13C95" w:rsidP="004E4477">
            <w:pPr>
              <w:spacing w:line="259" w:lineRule="auto"/>
              <w:rPr>
                <w:rFonts w:ascii="Times New Roman" w:eastAsia="Malgun Gothic" w:hAnsi="Times New Roman" w:cs="Times New Roman"/>
                <w:sz w:val="14"/>
                <w:szCs w:val="14"/>
                <w:lang w:eastAsia="ko-KR"/>
              </w:rPr>
            </w:pPr>
          </w:p>
          <w:p w14:paraId="1366AC5D" w14:textId="77777777" w:rsidR="00C13C95" w:rsidRPr="00B057C2" w:rsidRDefault="00C13C95" w:rsidP="004E4477">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MR and UB changes are coordinated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p>
        </w:tc>
        <w:tc>
          <w:tcPr>
            <w:tcW w:w="799" w:type="pct"/>
            <w:gridSpan w:val="3"/>
            <w:tcBorders>
              <w:top w:val="single" w:sz="4" w:space="0" w:color="auto"/>
              <w:left w:val="nil"/>
              <w:bottom w:val="single" w:sz="4" w:space="0" w:color="auto"/>
              <w:right w:val="single" w:sz="4" w:space="0" w:color="auto"/>
            </w:tcBorders>
            <w:shd w:val="clear" w:color="auto" w:fill="auto"/>
          </w:tcPr>
          <w:p w14:paraId="64EF3224" w14:textId="77777777" w:rsidR="00C13C95" w:rsidRPr="00B057C2" w:rsidRDefault="00C13C95" w:rsidP="004E4477">
            <w:pPr>
              <w:spacing w:after="16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All MR and UB changes are documented monthly in logs showing at a minimum the date and title of the change action, associated work package, CA, descriptive title, and reference numbers as needed for tracing back to the originating change documentation.</w:t>
            </w:r>
          </w:p>
          <w:p w14:paraId="47637E6C" w14:textId="77777777" w:rsidR="00C13C95" w:rsidRPr="00B057C2" w:rsidRDefault="00C13C95" w:rsidP="004E4477">
            <w:pPr>
              <w:spacing w:after="16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Risk mitigation and/or realization activities are identified with all MR transactions. These transactions are coordinated with the risk management process for re-evaluation of residual risk.</w:t>
            </w:r>
          </w:p>
          <w:p w14:paraId="4EF5CBED" w14:textId="77777777" w:rsidR="00C13C95" w:rsidRPr="00B057C2" w:rsidRDefault="00C13C95" w:rsidP="004E4477">
            <w:pPr>
              <w:spacing w:after="16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MR is used </w:t>
            </w:r>
            <w:proofErr w:type="gramStart"/>
            <w:r w:rsidRPr="00B057C2">
              <w:rPr>
                <w:rFonts w:ascii="Times New Roman" w:eastAsia="Malgun Gothic" w:hAnsi="Times New Roman" w:cs="Times New Roman"/>
                <w:sz w:val="14"/>
                <w:szCs w:val="14"/>
                <w:lang w:eastAsia="ko-KR"/>
              </w:rPr>
              <w:t>per</w:t>
            </w:r>
            <w:proofErr w:type="gramEnd"/>
            <w:r w:rsidRPr="00B057C2">
              <w:rPr>
                <w:rFonts w:ascii="Times New Roman" w:eastAsia="Malgun Gothic" w:hAnsi="Times New Roman" w:cs="Times New Roman"/>
                <w:sz w:val="14"/>
                <w:szCs w:val="14"/>
                <w:lang w:eastAsia="ko-KR"/>
              </w:rPr>
              <w:t xml:space="preserve"> contractual documentation. New contractual work scope is not budgeted with MR; but instead comes from contingency and is documented via the formal contract change modification process and approved accordingly. </w:t>
            </w:r>
          </w:p>
          <w:p w14:paraId="469D2301" w14:textId="77777777" w:rsidR="00C13C95" w:rsidRPr="00B057C2" w:rsidRDefault="00C13C95" w:rsidP="004E4477">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UB has defined scope and has been appropriately distributed to the PMB in a timely and effective manner.</w:t>
            </w:r>
          </w:p>
          <w:p w14:paraId="1554CA63" w14:textId="77777777" w:rsidR="00C13C95" w:rsidRPr="00B057C2" w:rsidRDefault="00C13C95" w:rsidP="004E4477">
            <w:pPr>
              <w:rPr>
                <w:rFonts w:ascii="Times New Roman" w:eastAsia="Malgun Gothic" w:hAnsi="Times New Roman" w:cs="Times New Roman"/>
                <w:sz w:val="14"/>
                <w:szCs w:val="14"/>
                <w:lang w:eastAsia="ko-KR"/>
              </w:rPr>
            </w:pPr>
          </w:p>
          <w:p w14:paraId="70E4F674" w14:textId="77777777" w:rsidR="00C13C95" w:rsidRPr="00B057C2" w:rsidRDefault="00C13C95" w:rsidP="004E4477">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MR and UB changes are fully integrated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w:t>
            </w:r>
          </w:p>
        </w:tc>
        <w:tc>
          <w:tcPr>
            <w:tcW w:w="697" w:type="pct"/>
            <w:tcBorders>
              <w:top w:val="single" w:sz="4" w:space="0" w:color="auto"/>
              <w:left w:val="nil"/>
              <w:bottom w:val="single" w:sz="4" w:space="0" w:color="auto"/>
              <w:right w:val="single" w:sz="4" w:space="0" w:color="auto"/>
            </w:tcBorders>
            <w:shd w:val="clear" w:color="auto" w:fill="auto"/>
          </w:tcPr>
          <w:p w14:paraId="1ACFACB7" w14:textId="77777777" w:rsidR="00C13C95" w:rsidRPr="00B057C2" w:rsidRDefault="00C13C95" w:rsidP="004E4477">
            <w:pPr>
              <w:spacing w:after="16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All MR and UB changes are documented and reported in published logs. The control of MR and UB by the project/program manager is proactive and effective. MR and UB are monitored and automatically tested to assess system health and integrity. Necessary corrective actions are implemented, completed, and recurring issues resolved.</w:t>
            </w:r>
          </w:p>
          <w:p w14:paraId="2C21A39A" w14:textId="77777777" w:rsidR="00C13C95" w:rsidRPr="00B057C2" w:rsidRDefault="00C13C95" w:rsidP="004E4477">
            <w:pPr>
              <w:spacing w:after="160"/>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Review of MR budget and its distribution is subject to, managed, and controlled by a Change Control Board (CCB) or equivalent.</w:t>
            </w:r>
          </w:p>
          <w:p w14:paraId="218E0A7D" w14:textId="77777777" w:rsidR="00C13C95" w:rsidRPr="00B057C2" w:rsidRDefault="00C13C95" w:rsidP="004E4477">
            <w:pPr>
              <w:spacing w:after="160" w:line="259" w:lineRule="auto"/>
              <w:ind w:right="113"/>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An accurate relationship between the budget amounts in the UB account and the scope of work authorized for each budget value is consistently maintained.</w:t>
            </w:r>
          </w:p>
          <w:p w14:paraId="61351215" w14:textId="77777777" w:rsidR="00C13C95" w:rsidRPr="00B057C2" w:rsidRDefault="00C13C95" w:rsidP="004E4477">
            <w:pPr>
              <w:ind w:right="113"/>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Routine surveillance results of MR and UB are fully disclosed </w:t>
            </w:r>
            <w:proofErr w:type="gramStart"/>
            <w:r w:rsidRPr="00B057C2">
              <w:rPr>
                <w:rFonts w:ascii="Times New Roman" w:eastAsia="Malgun Gothic" w:hAnsi="Times New Roman" w:cs="Times New Roman"/>
                <w:sz w:val="14"/>
                <w:szCs w:val="14"/>
                <w:lang w:eastAsia="ko-KR"/>
              </w:rPr>
              <w:t>with</w:t>
            </w:r>
            <w:proofErr w:type="gramEnd"/>
            <w:r w:rsidRPr="00B057C2">
              <w:rPr>
                <w:rFonts w:ascii="Times New Roman" w:eastAsia="Malgun Gothic" w:hAnsi="Times New Roman" w:cs="Times New Roman"/>
                <w:sz w:val="14"/>
                <w:szCs w:val="14"/>
                <w:lang w:eastAsia="ko-KR"/>
              </w:rPr>
              <w:t xml:space="preserve"> all key stakeholders, who maximize use of these results. MR and UB changes are continuously reviewed and optimized.</w:t>
            </w:r>
          </w:p>
        </w:tc>
      </w:tr>
    </w:tbl>
    <w:p w14:paraId="4F60D61D" w14:textId="77777777" w:rsidR="007C1BA3" w:rsidRDefault="007C1BA3" w:rsidP="007C1BA3">
      <w:pPr>
        <w:rPr>
          <w:color w:val="00B050"/>
          <w:sz w:val="28"/>
          <w:szCs w:val="28"/>
        </w:rPr>
      </w:pPr>
      <w:r>
        <w:rPr>
          <w:color w:val="00B050"/>
          <w:sz w:val="28"/>
          <w:szCs w:val="28"/>
        </w:rPr>
        <w:br w:type="page"/>
      </w:r>
    </w:p>
    <w:tbl>
      <w:tblPr>
        <w:tblW w:w="4992" w:type="pct"/>
        <w:tblLayout w:type="fixed"/>
        <w:tblCellMar>
          <w:bottom w:w="14" w:type="dxa"/>
        </w:tblCellMar>
        <w:tblLook w:val="04A0" w:firstRow="1" w:lastRow="0" w:firstColumn="1" w:lastColumn="0" w:noHBand="0" w:noVBand="1"/>
      </w:tblPr>
      <w:tblGrid>
        <w:gridCol w:w="5948"/>
        <w:gridCol w:w="427"/>
        <w:gridCol w:w="879"/>
        <w:gridCol w:w="659"/>
        <w:gridCol w:w="1510"/>
        <w:gridCol w:w="1259"/>
        <w:gridCol w:w="494"/>
        <w:gridCol w:w="1753"/>
      </w:tblGrid>
      <w:tr w:rsidR="007C1BA3" w:rsidRPr="00B057C2" w14:paraId="0D72ECEC" w14:textId="77777777" w:rsidTr="00656414">
        <w:trPr>
          <w:trHeight w:val="349"/>
        </w:trPr>
        <w:tc>
          <w:tcPr>
            <w:tcW w:w="2300" w:type="pct"/>
            <w:tcBorders>
              <w:top w:val="single" w:sz="4" w:space="0" w:color="auto"/>
              <w:left w:val="single" w:sz="4" w:space="0" w:color="auto"/>
              <w:bottom w:val="single" w:sz="4" w:space="0" w:color="auto"/>
              <w:right w:val="single" w:sz="4" w:space="0" w:color="auto"/>
            </w:tcBorders>
            <w:noWrap/>
            <w:vAlign w:val="center"/>
            <w:hideMark/>
          </w:tcPr>
          <w:p w14:paraId="5102EBCE"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B057C2">
              <w:rPr>
                <w:rFonts w:ascii="Times New Roman" w:eastAsia="Malgun Gothic" w:hAnsi="Times New Roman" w:cs="Times New Roman"/>
                <w:b/>
                <w:bCs/>
                <w:sz w:val="22"/>
                <w:szCs w:val="22"/>
                <w:lang w:eastAsia="ko-KR"/>
              </w:rPr>
              <w:lastRenderedPageBreak/>
              <w:br w:type="page"/>
            </w:r>
            <w:r w:rsidRPr="002F7B7B">
              <w:rPr>
                <w:rFonts w:ascii="Times New Roman" w:eastAsia="Malgun Gothic" w:hAnsi="Times New Roman" w:cs="Times New Roman"/>
                <w:b/>
                <w:bCs/>
                <w:sz w:val="20"/>
                <w:szCs w:val="20"/>
                <w:lang w:eastAsia="ko-KR"/>
              </w:rPr>
              <w:t>SUB-PROCESS G: CHANGE CONTROL</w:t>
            </w:r>
          </w:p>
        </w:tc>
        <w:tc>
          <w:tcPr>
            <w:tcW w:w="2700" w:type="pct"/>
            <w:gridSpan w:val="7"/>
            <w:tcBorders>
              <w:top w:val="single" w:sz="4" w:space="0" w:color="auto"/>
              <w:left w:val="single" w:sz="4" w:space="0" w:color="auto"/>
              <w:bottom w:val="single" w:sz="4" w:space="0" w:color="auto"/>
              <w:right w:val="single" w:sz="4" w:space="0" w:color="000000"/>
            </w:tcBorders>
            <w:vAlign w:val="center"/>
            <w:hideMark/>
          </w:tcPr>
          <w:p w14:paraId="781D0C6F"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3EF22F22" w14:textId="77777777" w:rsidTr="00656414">
        <w:trPr>
          <w:trHeight w:val="349"/>
        </w:trPr>
        <w:tc>
          <w:tcPr>
            <w:tcW w:w="2300" w:type="pct"/>
            <w:tcBorders>
              <w:top w:val="single" w:sz="4" w:space="0" w:color="auto"/>
              <w:left w:val="single" w:sz="4" w:space="0" w:color="auto"/>
              <w:right w:val="single" w:sz="4" w:space="0" w:color="auto"/>
            </w:tcBorders>
            <w:noWrap/>
            <w:vAlign w:val="center"/>
            <w:hideMark/>
          </w:tcPr>
          <w:p w14:paraId="0CF7D11C"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505" w:type="pct"/>
            <w:gridSpan w:val="2"/>
            <w:tcBorders>
              <w:top w:val="nil"/>
              <w:left w:val="single" w:sz="4" w:space="0" w:color="auto"/>
              <w:bottom w:val="single" w:sz="4" w:space="0" w:color="auto"/>
              <w:right w:val="nil"/>
            </w:tcBorders>
            <w:vAlign w:val="center"/>
            <w:hideMark/>
          </w:tcPr>
          <w:p w14:paraId="1A1DDB91"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839" w:type="pct"/>
            <w:gridSpan w:val="2"/>
            <w:tcBorders>
              <w:top w:val="nil"/>
              <w:left w:val="nil"/>
              <w:bottom w:val="single" w:sz="4" w:space="0" w:color="auto"/>
              <w:right w:val="nil"/>
            </w:tcBorders>
            <w:vAlign w:val="center"/>
            <w:hideMark/>
          </w:tcPr>
          <w:p w14:paraId="067D0C97"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487" w:type="pct"/>
            <w:tcBorders>
              <w:top w:val="nil"/>
              <w:left w:val="nil"/>
              <w:bottom w:val="single" w:sz="4" w:space="0" w:color="auto"/>
              <w:right w:val="nil"/>
            </w:tcBorders>
            <w:vAlign w:val="center"/>
          </w:tcPr>
          <w:p w14:paraId="0658B834"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869" w:type="pct"/>
            <w:gridSpan w:val="2"/>
            <w:tcBorders>
              <w:top w:val="nil"/>
              <w:left w:val="nil"/>
              <w:bottom w:val="single" w:sz="4" w:space="0" w:color="auto"/>
              <w:right w:val="single" w:sz="4" w:space="0" w:color="auto"/>
            </w:tcBorders>
            <w:vAlign w:val="center"/>
            <w:hideMark/>
          </w:tcPr>
          <w:p w14:paraId="149F50F9"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423997E1" w14:textId="77777777" w:rsidTr="00656414">
        <w:trPr>
          <w:trHeight w:val="349"/>
        </w:trPr>
        <w:tc>
          <w:tcPr>
            <w:tcW w:w="2300" w:type="pct"/>
            <w:tcBorders>
              <w:left w:val="single" w:sz="4" w:space="0" w:color="auto"/>
              <w:bottom w:val="single" w:sz="4" w:space="0" w:color="auto"/>
              <w:right w:val="single" w:sz="4" w:space="0" w:color="auto"/>
            </w:tcBorders>
            <w:noWrap/>
            <w:vAlign w:val="center"/>
            <w:hideMark/>
          </w:tcPr>
          <w:p w14:paraId="6C06FA8C"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G.2. Incorporate Changes in a Timely Manner</w:t>
            </w:r>
          </w:p>
        </w:tc>
        <w:tc>
          <w:tcPr>
            <w:tcW w:w="165" w:type="pct"/>
            <w:tcBorders>
              <w:top w:val="nil"/>
              <w:left w:val="single" w:sz="4" w:space="0" w:color="auto"/>
              <w:bottom w:val="single" w:sz="4" w:space="0" w:color="auto"/>
              <w:right w:val="single" w:sz="4" w:space="0" w:color="auto"/>
            </w:tcBorders>
            <w:vAlign w:val="center"/>
            <w:hideMark/>
          </w:tcPr>
          <w:p w14:paraId="62C6CCD6"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595" w:type="pct"/>
            <w:gridSpan w:val="2"/>
            <w:tcBorders>
              <w:top w:val="nil"/>
              <w:left w:val="nil"/>
              <w:bottom w:val="single" w:sz="4" w:space="0" w:color="auto"/>
              <w:right w:val="single" w:sz="4" w:space="0" w:color="auto"/>
            </w:tcBorders>
            <w:vAlign w:val="center"/>
            <w:hideMark/>
          </w:tcPr>
          <w:p w14:paraId="7FAD10DE"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582" w:type="pct"/>
            <w:tcBorders>
              <w:top w:val="nil"/>
              <w:left w:val="nil"/>
              <w:bottom w:val="single" w:sz="4" w:space="0" w:color="auto"/>
              <w:right w:val="single" w:sz="4" w:space="0" w:color="auto"/>
            </w:tcBorders>
            <w:vAlign w:val="center"/>
            <w:hideMark/>
          </w:tcPr>
          <w:p w14:paraId="2D6D20C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678" w:type="pct"/>
            <w:gridSpan w:val="2"/>
            <w:tcBorders>
              <w:top w:val="nil"/>
              <w:left w:val="nil"/>
              <w:bottom w:val="single" w:sz="4" w:space="0" w:color="auto"/>
              <w:right w:val="single" w:sz="4" w:space="0" w:color="auto"/>
            </w:tcBorders>
            <w:shd w:val="clear" w:color="auto" w:fill="auto"/>
            <w:vAlign w:val="center"/>
            <w:hideMark/>
          </w:tcPr>
          <w:p w14:paraId="4E8ECC7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678" w:type="pct"/>
            <w:tcBorders>
              <w:top w:val="nil"/>
              <w:left w:val="nil"/>
              <w:bottom w:val="single" w:sz="4" w:space="0" w:color="auto"/>
              <w:right w:val="single" w:sz="4" w:space="0" w:color="auto"/>
            </w:tcBorders>
            <w:vAlign w:val="center"/>
            <w:hideMark/>
          </w:tcPr>
          <w:p w14:paraId="5746626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7E4C1CAB" w14:textId="77777777" w:rsidTr="00656414">
        <w:trPr>
          <w:cantSplit/>
          <w:trHeight w:val="546"/>
        </w:trPr>
        <w:tc>
          <w:tcPr>
            <w:tcW w:w="2300" w:type="pct"/>
            <w:vMerge w:val="restart"/>
            <w:tcBorders>
              <w:top w:val="single" w:sz="4" w:space="0" w:color="auto"/>
              <w:left w:val="single" w:sz="4" w:space="0" w:color="auto"/>
              <w:bottom w:val="single" w:sz="4" w:space="0" w:color="auto"/>
              <w:right w:val="single" w:sz="4" w:space="0" w:color="auto"/>
            </w:tcBorders>
          </w:tcPr>
          <w:p w14:paraId="36846EC0" w14:textId="77777777" w:rsidR="007C1BA3" w:rsidRPr="009F40BA" w:rsidRDefault="007C1BA3" w:rsidP="00656414">
            <w:pPr>
              <w:spacing w:after="120"/>
              <w:rPr>
                <w:rFonts w:ascii="Times New Roman" w:eastAsia="Malgun Gothic" w:hAnsi="Times New Roman" w:cs="Times New Roman"/>
                <w:sz w:val="14"/>
                <w:szCs w:val="14"/>
                <w:lang w:eastAsia="ko-KR"/>
              </w:rPr>
            </w:pPr>
            <w:r w:rsidRPr="009F40BA">
              <w:rPr>
                <w:rFonts w:ascii="Times New Roman" w:eastAsia="Malgun Gothic" w:hAnsi="Times New Roman" w:cs="Times New Roman"/>
                <w:sz w:val="14"/>
                <w:szCs w:val="14"/>
                <w:lang w:eastAsia="ko-KR"/>
              </w:rPr>
              <w:t xml:space="preserve">Changes to the project/program must be integrated into the existing baseline documents (scope, </w:t>
            </w:r>
            <w:proofErr w:type="gramStart"/>
            <w:r w:rsidRPr="009F40BA">
              <w:rPr>
                <w:rFonts w:ascii="Times New Roman" w:eastAsia="Malgun Gothic" w:hAnsi="Times New Roman" w:cs="Times New Roman"/>
                <w:sz w:val="14"/>
                <w:szCs w:val="14"/>
                <w:lang w:eastAsia="ko-KR"/>
              </w:rPr>
              <w:t>schedule</w:t>
            </w:r>
            <w:proofErr w:type="gramEnd"/>
            <w:r w:rsidRPr="009F40BA">
              <w:rPr>
                <w:rFonts w:ascii="Times New Roman" w:eastAsia="Malgun Gothic" w:hAnsi="Times New Roman" w:cs="Times New Roman"/>
                <w:sz w:val="14"/>
                <w:szCs w:val="14"/>
                <w:lang w:eastAsia="ko-KR"/>
              </w:rPr>
              <w:t xml:space="preserve"> and budget) in a timely and appropriate manner to maintain the validity of the Contract Budget Base (CBB), Project Budget Base (PBB), and Performance Measurement Baseline (PMB). This in turn avoids the execution of new work scope without performance measurement budget providing continuous, accurate performance measurement information to management. </w:t>
            </w:r>
          </w:p>
          <w:p w14:paraId="119997B1" w14:textId="77777777" w:rsidR="007C1BA3" w:rsidRPr="00B057C2" w:rsidRDefault="007C1BA3" w:rsidP="00656414">
            <w:pPr>
              <w:spacing w:after="120"/>
              <w:rPr>
                <w:rFonts w:ascii="Times New Roman" w:eastAsia="Malgun Gothic" w:hAnsi="Times New Roman" w:cs="Times New Roman"/>
                <w:b/>
                <w:bCs/>
                <w:color w:val="000000"/>
                <w:sz w:val="14"/>
                <w:szCs w:val="14"/>
              </w:rPr>
            </w:pPr>
            <w:r w:rsidRPr="009F40BA">
              <w:rPr>
                <w:rFonts w:ascii="Times New Roman" w:eastAsia="Malgun Gothic" w:hAnsi="Times New Roman" w:cs="Times New Roman"/>
                <w:sz w:val="14"/>
                <w:szCs w:val="14"/>
                <w:lang w:eastAsia="ko-KR"/>
              </w:rPr>
              <w:t xml:space="preserve">There are two basic change control concepts </w:t>
            </w:r>
            <w:proofErr w:type="gramStart"/>
            <w:r w:rsidRPr="009F40BA">
              <w:rPr>
                <w:rFonts w:ascii="Times New Roman" w:eastAsia="Malgun Gothic" w:hAnsi="Times New Roman" w:cs="Times New Roman"/>
                <w:sz w:val="14"/>
                <w:szCs w:val="14"/>
                <w:lang w:eastAsia="ko-KR"/>
              </w:rPr>
              <w:t>as a result of</w:t>
            </w:r>
            <w:proofErr w:type="gramEnd"/>
            <w:r w:rsidRPr="009F40BA">
              <w:rPr>
                <w:rFonts w:ascii="Times New Roman" w:eastAsia="Malgun Gothic" w:hAnsi="Times New Roman" w:cs="Times New Roman"/>
                <w:sz w:val="14"/>
                <w:szCs w:val="14"/>
                <w:lang w:eastAsia="ko-KR"/>
              </w:rPr>
              <w:t xml:space="preserve"> change to the PMB and CBB/PBB.  There are definitized changes from supplemental agreements or </w:t>
            </w:r>
            <w:proofErr w:type="spellStart"/>
            <w:r w:rsidRPr="009F40BA">
              <w:rPr>
                <w:rFonts w:ascii="Times New Roman" w:eastAsia="Malgun Gothic" w:hAnsi="Times New Roman" w:cs="Times New Roman"/>
                <w:sz w:val="14"/>
                <w:szCs w:val="14"/>
                <w:lang w:eastAsia="ko-KR"/>
              </w:rPr>
              <w:t>undefinitized</w:t>
            </w:r>
            <w:proofErr w:type="spellEnd"/>
            <w:r w:rsidRPr="009F40BA">
              <w:rPr>
                <w:rFonts w:ascii="Times New Roman" w:eastAsia="Malgun Gothic" w:hAnsi="Times New Roman" w:cs="Times New Roman"/>
                <w:sz w:val="14"/>
                <w:szCs w:val="14"/>
                <w:lang w:eastAsia="ko-KR"/>
              </w:rPr>
              <w:t xml:space="preserve"> changes from change orders or letter contracts. For unpriced change orders, contractors develop </w:t>
            </w:r>
            <w:proofErr w:type="gramStart"/>
            <w:r w:rsidRPr="009F40BA">
              <w:rPr>
                <w:rFonts w:ascii="Times New Roman" w:eastAsia="Malgun Gothic" w:hAnsi="Times New Roman" w:cs="Times New Roman"/>
                <w:sz w:val="14"/>
                <w:szCs w:val="14"/>
                <w:lang w:eastAsia="ko-KR"/>
              </w:rPr>
              <w:t>a best</w:t>
            </w:r>
            <w:proofErr w:type="gramEnd"/>
            <w:r w:rsidRPr="009F40BA">
              <w:rPr>
                <w:rFonts w:ascii="Times New Roman" w:eastAsia="Malgun Gothic" w:hAnsi="Times New Roman" w:cs="Times New Roman"/>
                <w:sz w:val="14"/>
                <w:szCs w:val="14"/>
                <w:lang w:eastAsia="ko-KR"/>
              </w:rPr>
              <w:t xml:space="preserve"> estimate of the cost of the new work scope. This estimate should not take into consideration constraints of authorized funding or Not to Exceed (NTE) values and is for planning and budgeting purposes to establish initial budgets in the PMB. Until contractual </w:t>
            </w:r>
            <w:proofErr w:type="spellStart"/>
            <w:r w:rsidRPr="009F40BA">
              <w:rPr>
                <w:rFonts w:ascii="Times New Roman" w:eastAsia="Malgun Gothic" w:hAnsi="Times New Roman" w:cs="Times New Roman"/>
                <w:sz w:val="14"/>
                <w:szCs w:val="14"/>
                <w:lang w:eastAsia="ko-KR"/>
              </w:rPr>
              <w:t>definitization</w:t>
            </w:r>
            <w:proofErr w:type="spellEnd"/>
            <w:r w:rsidRPr="009F40BA">
              <w:rPr>
                <w:rFonts w:ascii="Times New Roman" w:eastAsia="Malgun Gothic" w:hAnsi="Times New Roman" w:cs="Times New Roman"/>
                <w:sz w:val="14"/>
                <w:szCs w:val="14"/>
                <w:lang w:eastAsia="ko-KR"/>
              </w:rPr>
              <w:t>,</w:t>
            </w:r>
            <w:r w:rsidRPr="00B057C2">
              <w:rPr>
                <w:rFonts w:ascii="Times New Roman" w:eastAsia="Malgun Gothic" w:hAnsi="Times New Roman" w:cs="Times New Roman"/>
                <w:color w:val="000000"/>
                <w:sz w:val="14"/>
                <w:szCs w:val="14"/>
              </w:rPr>
              <w:t xml:space="preserve"> budgets may be established for near-term work only with the remaining budget held in Undistributed Budget (UB). Once </w:t>
            </w:r>
            <w:proofErr w:type="spellStart"/>
            <w:r w:rsidRPr="00B057C2">
              <w:rPr>
                <w:rFonts w:ascii="Times New Roman" w:eastAsia="Malgun Gothic" w:hAnsi="Times New Roman" w:cs="Times New Roman"/>
                <w:color w:val="000000"/>
                <w:sz w:val="14"/>
                <w:szCs w:val="14"/>
              </w:rPr>
              <w:t>definitization</w:t>
            </w:r>
            <w:proofErr w:type="spellEnd"/>
            <w:r w:rsidRPr="00B057C2">
              <w:rPr>
                <w:rFonts w:ascii="Times New Roman" w:eastAsia="Malgun Gothic" w:hAnsi="Times New Roman" w:cs="Times New Roman"/>
                <w:color w:val="000000"/>
                <w:sz w:val="14"/>
                <w:szCs w:val="14"/>
              </w:rPr>
              <w:t xml:space="preserve"> is complete all remaining budget in UB must be planned within CAs or Summary Level Planning Package (SLPP), as soon as practical. </w:t>
            </w:r>
            <w:r w:rsidRPr="00B057C2">
              <w:rPr>
                <w:rFonts w:ascii="Times New Roman" w:eastAsia="Malgun Gothic" w:hAnsi="Times New Roman" w:cs="Times New Roman"/>
                <w:sz w:val="14"/>
                <w:szCs w:val="14"/>
                <w:lang w:eastAsia="ko-KR"/>
              </w:rPr>
              <w:t>Incorporating changes must not arbitrarily eliminate existing cost and schedule variances.</w:t>
            </w:r>
          </w:p>
          <w:p w14:paraId="4C5D0FE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color w:val="000000"/>
                <w:sz w:val="14"/>
                <w:szCs w:val="14"/>
              </w:rPr>
            </w:pPr>
          </w:p>
          <w:p w14:paraId="2938105F" w14:textId="77777777" w:rsidR="007C1BA3" w:rsidRPr="00B057C2" w:rsidRDefault="007C1BA3" w:rsidP="00656414">
            <w:pPr>
              <w:spacing w:after="120"/>
              <w:rPr>
                <w:rFonts w:ascii="Times New Roman" w:eastAsia="Calibri" w:hAnsi="Times New Roman" w:cs="Times New Roman"/>
                <w:sz w:val="14"/>
                <w:szCs w:val="14"/>
                <w:lang w:eastAsia="ko-KR"/>
              </w:rPr>
            </w:pPr>
            <w:r w:rsidRPr="00B057C2">
              <w:rPr>
                <w:rFonts w:ascii="Times New Roman" w:eastAsia="Malgun Gothic" w:hAnsi="Times New Roman" w:cs="Times New Roman"/>
                <w:sz w:val="14"/>
                <w:szCs w:val="14"/>
                <w:lang w:eastAsia="ko-KR"/>
              </w:rPr>
              <w:t>Effective implementation ensures control and auditability are established by the project/program in executing the authorized scope within the established schedule, enhancing internal and external management confidence in making project/program decisions. The PMB should always reflect the most current plan, including authorized changes, allowing baseline documentation to be properly modified to reflect the current plan.</w:t>
            </w:r>
            <w:r w:rsidRPr="00B057C2">
              <w:rPr>
                <w:rFonts w:ascii="Times New Roman" w:eastAsia="Calibri" w:hAnsi="Times New Roman" w:cs="Times New Roman"/>
                <w:sz w:val="14"/>
                <w:szCs w:val="14"/>
                <w:lang w:eastAsia="ko-KR"/>
              </w:rPr>
              <w:t xml:space="preserve"> By ensuring that budget and schedule revisions and changes to the PMB are documented and traceable, the integrity of the PMB is maintained. This provides </w:t>
            </w:r>
            <w:r w:rsidRPr="00B057C2">
              <w:rPr>
                <w:rFonts w:ascii="Times New Roman" w:eastAsia="Malgun Gothic" w:hAnsi="Times New Roman" w:cs="Times New Roman"/>
                <w:sz w:val="14"/>
                <w:szCs w:val="14"/>
                <w:lang w:eastAsia="ko-KR"/>
              </w:rPr>
              <w:t>Control Accounts (CA)</w:t>
            </w:r>
            <w:r w:rsidRPr="00B057C2">
              <w:rPr>
                <w:rFonts w:ascii="Times New Roman" w:eastAsia="Calibri" w:hAnsi="Times New Roman" w:cs="Times New Roman"/>
                <w:sz w:val="14"/>
                <w:szCs w:val="14"/>
                <w:lang w:eastAsia="ko-KR"/>
              </w:rPr>
              <w:t xml:space="preserve"> managers with valid CA plans against which to execute and measure performance.</w:t>
            </w:r>
          </w:p>
          <w:p w14:paraId="66D8E53A"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29DEBE4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Cost, schedule, and scope change documentation</w:t>
            </w:r>
          </w:p>
          <w:p w14:paraId="6137A72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Updated work/budget authorization documents</w:t>
            </w:r>
          </w:p>
          <w:p w14:paraId="2F15585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Contract change and change control logs (Management Reserve (MR), UB, PMB, and CBB</w:t>
            </w:r>
            <w:r w:rsidRPr="00B057C2">
              <w:rPr>
                <w:rFonts w:ascii="Times New Roman" w:eastAsia="Malgun Gothic" w:hAnsi="Times New Roman" w:cs="Times New Roman"/>
                <w:bCs/>
                <w:color w:val="000000"/>
                <w:sz w:val="14"/>
                <w:szCs w:val="14"/>
              </w:rPr>
              <w:t>/PBB</w:t>
            </w:r>
            <w:r w:rsidRPr="00B057C2">
              <w:rPr>
                <w:rFonts w:ascii="Times New Roman" w:eastAsia="Malgun Gothic" w:hAnsi="Times New Roman" w:cs="Times New Roman"/>
                <w:color w:val="000000"/>
                <w:sz w:val="14"/>
                <w:szCs w:val="14"/>
              </w:rPr>
              <w:t>)</w:t>
            </w:r>
          </w:p>
          <w:p w14:paraId="60E9F5A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Contract modifications, authorization letter, and amended Statement of Work (SOW) / </w:t>
            </w:r>
            <w:r w:rsidRPr="00B057C2">
              <w:rPr>
                <w:rFonts w:ascii="Times New Roman" w:eastAsia="Malgun Gothic" w:hAnsi="Times New Roman" w:cs="Times New Roman"/>
                <w:bCs/>
                <w:color w:val="000000"/>
                <w:sz w:val="14"/>
                <w:szCs w:val="14"/>
                <w:lang w:eastAsia="ko-KR"/>
              </w:rPr>
              <w:t>Statement of Objectives (SOO)</w:t>
            </w:r>
            <w:r w:rsidRPr="00B057C2">
              <w:rPr>
                <w:rFonts w:ascii="Times New Roman" w:eastAsia="Malgun Gothic" w:hAnsi="Times New Roman" w:cs="Times New Roman"/>
                <w:bCs/>
                <w:color w:val="000000"/>
                <w:sz w:val="14"/>
                <w:szCs w:val="14"/>
              </w:rPr>
              <w:t xml:space="preserve"> </w:t>
            </w:r>
          </w:p>
          <w:p w14:paraId="0A8162B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Management performance reports and other management reports</w:t>
            </w:r>
          </w:p>
          <w:p w14:paraId="20B564B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Contract change logs or modified baseline </w:t>
            </w:r>
            <w:proofErr w:type="gramStart"/>
            <w:r w:rsidRPr="00B057C2">
              <w:rPr>
                <w:rFonts w:ascii="Times New Roman" w:eastAsia="Malgun Gothic" w:hAnsi="Times New Roman" w:cs="Times New Roman"/>
                <w:color w:val="000000"/>
                <w:sz w:val="14"/>
                <w:szCs w:val="14"/>
              </w:rPr>
              <w:t>documentation</w:t>
            </w:r>
            <w:proofErr w:type="gramEnd"/>
          </w:p>
          <w:p w14:paraId="69E5B6F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Updated CA, work package, planning package </w:t>
            </w:r>
            <w:proofErr w:type="gramStart"/>
            <w:r w:rsidRPr="00B057C2">
              <w:rPr>
                <w:rFonts w:ascii="Times New Roman" w:eastAsia="Malgun Gothic" w:hAnsi="Times New Roman" w:cs="Times New Roman"/>
                <w:color w:val="000000"/>
                <w:sz w:val="14"/>
                <w:szCs w:val="14"/>
              </w:rPr>
              <w:t>plans</w:t>
            </w:r>
            <w:proofErr w:type="gramEnd"/>
          </w:p>
          <w:p w14:paraId="2CA81C0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Modified schedules (master, intermediate, and detail), as appropriate </w:t>
            </w:r>
          </w:p>
          <w:p w14:paraId="4849437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Corrected authorization documents: work scope changes, resource allocation adjustments, schedule revisions</w:t>
            </w:r>
          </w:p>
          <w:p w14:paraId="3DAEFCA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Work Breakdown Structure (WBS) and WBS dictionary </w:t>
            </w:r>
          </w:p>
          <w:p w14:paraId="7D1FA89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Other</w:t>
            </w:r>
          </w:p>
          <w:p w14:paraId="4293E12E" w14:textId="77777777" w:rsidR="007C1BA3" w:rsidRPr="00B057C2" w:rsidRDefault="007C1BA3" w:rsidP="00656414">
            <w:pPr>
              <w:suppressAutoHyphens/>
              <w:autoSpaceDE w:val="0"/>
              <w:autoSpaceDN w:val="0"/>
              <w:adjustRightInd w:val="0"/>
              <w:ind w:left="900"/>
              <w:textAlignment w:val="center"/>
              <w:rPr>
                <w:rFonts w:ascii="Times New Roman" w:eastAsia="Malgun Gothic" w:hAnsi="Times New Roman" w:cs="Times New Roman"/>
                <w:color w:val="000000"/>
                <w:sz w:val="14"/>
                <w:szCs w:val="14"/>
              </w:rPr>
            </w:pPr>
          </w:p>
          <w:p w14:paraId="3E327542"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Changes to the PMB should be integrated with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rPr>
              <w:t xml:space="preserve">process,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rPr>
              <w:t xml:space="preserve">process.   </w:t>
            </w:r>
          </w:p>
          <w:p w14:paraId="30C92CC2"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p>
          <w:p w14:paraId="30C6E8C4" w14:textId="77777777" w:rsidR="007C1BA3" w:rsidRPr="00B057C2" w:rsidRDefault="007C1BA3" w:rsidP="00656414">
            <w:pPr>
              <w:rPr>
                <w:rFonts w:ascii="Times New Roman" w:eastAsia="Malgun Gothic" w:hAnsi="Times New Roman" w:cs="Times New Roman"/>
                <w:i/>
                <w:iCs/>
                <w:color w:val="000000"/>
                <w:sz w:val="14"/>
                <w:szCs w:val="14"/>
              </w:rPr>
            </w:pPr>
            <w:r w:rsidRPr="00B057C2">
              <w:rPr>
                <w:rFonts w:ascii="Times New Roman" w:eastAsia="Malgun Gothic" w:hAnsi="Times New Roman" w:cs="Times New Roman"/>
                <w:i/>
                <w:iCs/>
                <w:color w:val="000000"/>
                <w:sz w:val="14"/>
                <w:szCs w:val="14"/>
              </w:rPr>
              <w:t xml:space="preserve">Comments: This attribute refers to controlling changes to MR and UB. For more information on the identification of UB, see attribute C11. </w:t>
            </w:r>
          </w:p>
          <w:p w14:paraId="59DC7C52" w14:textId="77777777" w:rsidR="007C1BA3" w:rsidRPr="00B057C2" w:rsidRDefault="007C1BA3" w:rsidP="00656414">
            <w:pPr>
              <w:rPr>
                <w:rFonts w:ascii="Times New Roman" w:eastAsia="Malgun Gothic" w:hAnsi="Times New Roman" w:cs="Times New Roman"/>
                <w:b/>
                <w:bCs/>
                <w:i/>
                <w:iCs/>
                <w:color w:val="000000"/>
                <w:sz w:val="14"/>
                <w:szCs w:val="14"/>
              </w:rPr>
            </w:pPr>
          </w:p>
          <w:p w14:paraId="7A9A3CD0"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bCs/>
                <w:i/>
                <w:iCs/>
                <w:sz w:val="13"/>
                <w:szCs w:val="13"/>
                <w:lang w:eastAsia="ko-KR"/>
              </w:rPr>
            </w:pPr>
            <w:r w:rsidRPr="00B057C2">
              <w:rPr>
                <w:rFonts w:ascii="Times New Roman" w:eastAsia="Malgun Gothic" w:hAnsi="Times New Roman" w:cs="Times New Roman"/>
                <w:i/>
                <w:iCs/>
                <w:color w:val="000000"/>
                <w:sz w:val="14"/>
                <w:szCs w:val="14"/>
              </w:rPr>
              <w:t xml:space="preserve">References: </w:t>
            </w:r>
            <w:r w:rsidRPr="00B057C2">
              <w:rPr>
                <w:rFonts w:ascii="Times New Roman" w:eastAsia="Malgun Gothic" w:hAnsi="Times New Roman" w:cs="Times New Roman"/>
                <w:color w:val="000000"/>
                <w:sz w:val="14"/>
                <w:szCs w:val="14"/>
                <w:lang w:eastAsia="ko-KR"/>
              </w:rPr>
              <w:t xml:space="preserve">NDIA EVMS EIA-748-D Intent Guide GL 28, 32; DoD EVMSIG GL 28, 32; </w:t>
            </w:r>
            <w:r w:rsidRPr="00B057C2">
              <w:rPr>
                <w:rFonts w:ascii="Times New Roman" w:eastAsia="Malgun Gothic" w:hAnsi="Times New Roman" w:cs="Times New Roman"/>
                <w:sz w:val="14"/>
                <w:szCs w:val="14"/>
                <w:lang w:eastAsia="ko-KR"/>
              </w:rPr>
              <w:t xml:space="preserve">DOE CAG </w:t>
            </w:r>
            <w:r w:rsidRPr="00B057C2">
              <w:rPr>
                <w:rFonts w:ascii="Times New Roman" w:eastAsia="Malgun Gothic" w:hAnsi="Times New Roman" w:cs="Times New Roman"/>
                <w:color w:val="000000"/>
                <w:sz w:val="14"/>
                <w:szCs w:val="14"/>
                <w:lang w:eastAsia="ko-KR"/>
              </w:rPr>
              <w:t>GL 28, 32; EIA748-D; NDIA PASEG; ISO 21508:2018(E); ANSI PMI 19-006-2019</w:t>
            </w:r>
          </w:p>
        </w:tc>
        <w:tc>
          <w:tcPr>
            <w:tcW w:w="165" w:type="pct"/>
            <w:vMerge w:val="restart"/>
            <w:tcBorders>
              <w:top w:val="single" w:sz="4" w:space="0" w:color="auto"/>
              <w:left w:val="nil"/>
              <w:bottom w:val="single" w:sz="4" w:space="0" w:color="auto"/>
              <w:right w:val="single" w:sz="4" w:space="0" w:color="auto"/>
            </w:tcBorders>
            <w:textDirection w:val="btLr"/>
            <w:vAlign w:val="center"/>
            <w:hideMark/>
          </w:tcPr>
          <w:p w14:paraId="0A1BEE67" w14:textId="77777777" w:rsidR="007C1BA3" w:rsidRPr="00B057C2" w:rsidRDefault="007C1BA3" w:rsidP="00656414">
            <w:pPr>
              <w:spacing w:line="259" w:lineRule="auto"/>
              <w:ind w:left="115" w:right="115"/>
              <w:jc w:val="center"/>
              <w:rPr>
                <w:rFonts w:ascii="Calibri" w:eastAsia="Malgun Gothic" w:hAnsi="Calibri" w:cs="Times New Roman"/>
                <w:b/>
                <w:sz w:val="20"/>
                <w:szCs w:val="20"/>
                <w:lang w:eastAsia="ko-KR"/>
              </w:rPr>
            </w:pPr>
            <w:r w:rsidRPr="00B057C2">
              <w:rPr>
                <w:rFonts w:ascii="Times New Roman" w:eastAsia="Malgun Gothic" w:hAnsi="Times New Roman" w:cs="Times New Roman"/>
                <w:b/>
                <w:bCs/>
                <w:sz w:val="20"/>
                <w:szCs w:val="20"/>
                <w:lang w:eastAsia="ko-KR"/>
              </w:rPr>
              <w:t>Not yet started.</w:t>
            </w:r>
          </w:p>
        </w:tc>
        <w:tc>
          <w:tcPr>
            <w:tcW w:w="595" w:type="pct"/>
            <w:gridSpan w:val="2"/>
            <w:tcBorders>
              <w:top w:val="single" w:sz="4" w:space="0" w:color="auto"/>
              <w:left w:val="nil"/>
              <w:bottom w:val="single" w:sz="4" w:space="0" w:color="auto"/>
              <w:right w:val="single" w:sz="4" w:space="0" w:color="auto"/>
            </w:tcBorders>
          </w:tcPr>
          <w:p w14:paraId="6C959C30"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color w:val="000000"/>
                <w:sz w:val="14"/>
                <w:szCs w:val="14"/>
                <w:lang w:eastAsia="ko-KR"/>
              </w:rPr>
              <w:t xml:space="preserve">Some of the processes to accurately incorporate and document authorized changes to the PMB in a timely manner are documented.  </w:t>
            </w:r>
          </w:p>
        </w:tc>
        <w:tc>
          <w:tcPr>
            <w:tcW w:w="582" w:type="pct"/>
            <w:tcBorders>
              <w:top w:val="single" w:sz="4" w:space="0" w:color="auto"/>
              <w:left w:val="nil"/>
              <w:bottom w:val="single" w:sz="4" w:space="0" w:color="auto"/>
              <w:right w:val="single" w:sz="4" w:space="0" w:color="auto"/>
            </w:tcBorders>
          </w:tcPr>
          <w:p w14:paraId="4295D52C"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color w:val="000000"/>
                <w:sz w:val="14"/>
                <w:szCs w:val="14"/>
                <w:lang w:eastAsia="ko-KR"/>
              </w:rPr>
              <w:t xml:space="preserve">Most of the processes to accurately incorporate and document authorized changes to the PMB in a timely manner are documented.  </w:t>
            </w:r>
          </w:p>
        </w:tc>
        <w:tc>
          <w:tcPr>
            <w:tcW w:w="678" w:type="pct"/>
            <w:gridSpan w:val="2"/>
            <w:tcBorders>
              <w:top w:val="single" w:sz="4" w:space="0" w:color="auto"/>
              <w:left w:val="nil"/>
              <w:bottom w:val="single" w:sz="4" w:space="0" w:color="auto"/>
              <w:right w:val="single" w:sz="4" w:space="0" w:color="auto"/>
            </w:tcBorders>
            <w:shd w:val="clear" w:color="auto" w:fill="auto"/>
          </w:tcPr>
          <w:p w14:paraId="091FDD04"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color w:val="000000"/>
                <w:sz w:val="14"/>
                <w:szCs w:val="14"/>
                <w:lang w:eastAsia="ko-KR"/>
              </w:rPr>
              <w:t xml:space="preserve">All processes to accurately incorporate and document authorized changes to the PMB in a timely manner are documented and approved.  </w:t>
            </w:r>
          </w:p>
        </w:tc>
        <w:tc>
          <w:tcPr>
            <w:tcW w:w="678" w:type="pct"/>
            <w:tcBorders>
              <w:top w:val="single" w:sz="4" w:space="0" w:color="auto"/>
              <w:left w:val="nil"/>
              <w:bottom w:val="single" w:sz="4" w:space="0" w:color="auto"/>
              <w:right w:val="single" w:sz="4" w:space="0" w:color="auto"/>
            </w:tcBorders>
          </w:tcPr>
          <w:p w14:paraId="266EA8BD"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color w:val="000000"/>
                <w:sz w:val="14"/>
                <w:szCs w:val="14"/>
                <w:lang w:eastAsia="ko-KR"/>
              </w:rPr>
              <w:t xml:space="preserve">PMB updates are used to inform effective and proactive decision-making as directed changes occur.  </w:t>
            </w:r>
          </w:p>
        </w:tc>
      </w:tr>
      <w:tr w:rsidR="007C1BA3" w:rsidRPr="00B057C2" w14:paraId="55BA96C6" w14:textId="77777777" w:rsidTr="00656414">
        <w:trPr>
          <w:cantSplit/>
          <w:trHeight w:val="6664"/>
        </w:trPr>
        <w:tc>
          <w:tcPr>
            <w:tcW w:w="2300" w:type="pct"/>
            <w:vMerge/>
            <w:tcBorders>
              <w:top w:val="single" w:sz="4" w:space="0" w:color="auto"/>
              <w:left w:val="single" w:sz="4" w:space="0" w:color="auto"/>
              <w:bottom w:val="single" w:sz="4" w:space="0" w:color="auto"/>
              <w:right w:val="single" w:sz="4" w:space="0" w:color="auto"/>
            </w:tcBorders>
            <w:vAlign w:val="center"/>
            <w:hideMark/>
          </w:tcPr>
          <w:p w14:paraId="48F4CD4C" w14:textId="77777777" w:rsidR="007C1BA3" w:rsidRPr="00B057C2" w:rsidRDefault="007C1BA3" w:rsidP="00656414">
            <w:pPr>
              <w:spacing w:line="259" w:lineRule="auto"/>
              <w:rPr>
                <w:rFonts w:ascii="Calibri" w:eastAsia="Malgun Gothic" w:hAnsi="Calibri" w:cs="Times New Roman"/>
                <w:bCs/>
                <w:i/>
                <w:sz w:val="13"/>
                <w:szCs w:val="13"/>
                <w:lang w:eastAsia="ko-KR"/>
              </w:rPr>
            </w:pPr>
          </w:p>
        </w:tc>
        <w:tc>
          <w:tcPr>
            <w:tcW w:w="165" w:type="pct"/>
            <w:vMerge/>
            <w:tcBorders>
              <w:top w:val="single" w:sz="4" w:space="0" w:color="auto"/>
              <w:left w:val="nil"/>
              <w:bottom w:val="single" w:sz="4" w:space="0" w:color="auto"/>
              <w:right w:val="single" w:sz="4" w:space="0" w:color="auto"/>
            </w:tcBorders>
            <w:vAlign w:val="center"/>
            <w:hideMark/>
          </w:tcPr>
          <w:p w14:paraId="7274BC24" w14:textId="77777777" w:rsidR="007C1BA3" w:rsidRPr="00B057C2" w:rsidRDefault="007C1BA3" w:rsidP="00656414">
            <w:pPr>
              <w:spacing w:line="259" w:lineRule="auto"/>
              <w:rPr>
                <w:rFonts w:ascii="Calibri" w:eastAsia="Malgun Gothic" w:hAnsi="Calibri" w:cs="Times New Roman"/>
                <w:bCs/>
                <w:sz w:val="13"/>
                <w:szCs w:val="13"/>
                <w:lang w:eastAsia="ko-KR"/>
              </w:rPr>
            </w:pPr>
          </w:p>
        </w:tc>
        <w:tc>
          <w:tcPr>
            <w:tcW w:w="595" w:type="pct"/>
            <w:gridSpan w:val="2"/>
            <w:tcBorders>
              <w:top w:val="single" w:sz="4" w:space="0" w:color="auto"/>
              <w:left w:val="nil"/>
              <w:bottom w:val="single" w:sz="4" w:space="0" w:color="auto"/>
              <w:right w:val="single" w:sz="4" w:space="0" w:color="auto"/>
            </w:tcBorders>
          </w:tcPr>
          <w:p w14:paraId="0362A1A0"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processes needed to accurately incorporate authorized scope, </w:t>
            </w:r>
            <w:proofErr w:type="gramStart"/>
            <w:r w:rsidRPr="00B057C2">
              <w:rPr>
                <w:rFonts w:ascii="Times New Roman" w:eastAsia="Malgun Gothic" w:hAnsi="Times New Roman" w:cs="Times New Roman"/>
                <w:sz w:val="14"/>
                <w:szCs w:val="14"/>
                <w:lang w:eastAsia="ko-KR"/>
              </w:rPr>
              <w:t>schedule</w:t>
            </w:r>
            <w:proofErr w:type="gramEnd"/>
            <w:r w:rsidRPr="00B057C2">
              <w:rPr>
                <w:rFonts w:ascii="Times New Roman" w:eastAsia="Malgun Gothic" w:hAnsi="Times New Roman" w:cs="Times New Roman"/>
                <w:sz w:val="14"/>
                <w:szCs w:val="14"/>
                <w:lang w:eastAsia="ko-KR"/>
              </w:rPr>
              <w:t xml:space="preserve"> and budget changes to the PMB have been started but they are not yet documented.</w:t>
            </w:r>
          </w:p>
          <w:p w14:paraId="79DF2401"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Scope, </w:t>
            </w:r>
            <w:proofErr w:type="gramStart"/>
            <w:r w:rsidRPr="00B057C2">
              <w:rPr>
                <w:rFonts w:ascii="Times New Roman" w:eastAsia="Malgun Gothic" w:hAnsi="Times New Roman" w:cs="Times New Roman"/>
                <w:sz w:val="14"/>
                <w:szCs w:val="14"/>
                <w:lang w:eastAsia="ko-KR"/>
              </w:rPr>
              <w:t>schedule</w:t>
            </w:r>
            <w:proofErr w:type="gramEnd"/>
            <w:r w:rsidRPr="00B057C2">
              <w:rPr>
                <w:rFonts w:ascii="Times New Roman" w:eastAsia="Malgun Gothic" w:hAnsi="Times New Roman" w:cs="Times New Roman"/>
                <w:sz w:val="14"/>
                <w:szCs w:val="14"/>
                <w:lang w:eastAsia="ko-KR"/>
              </w:rPr>
              <w:t xml:space="preserve"> and budget changes are poorly integrated into the project/program schedule.</w:t>
            </w:r>
          </w:p>
          <w:p w14:paraId="00753301"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For unpriced change orders, detailed planning and budgeting for near-term work are not performed.</w:t>
            </w:r>
          </w:p>
          <w:p w14:paraId="2B324B90"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43898E82"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Baseline change control documentation and approvals do not exist or are incomplete. The authorized scope, schedule and budget changes to the baseline are inadequately reflected in the change control practices and logs.</w:t>
            </w:r>
          </w:p>
        </w:tc>
        <w:tc>
          <w:tcPr>
            <w:tcW w:w="582" w:type="pct"/>
            <w:tcBorders>
              <w:top w:val="single" w:sz="4" w:space="0" w:color="auto"/>
              <w:left w:val="nil"/>
              <w:bottom w:val="single" w:sz="4" w:space="0" w:color="auto"/>
              <w:right w:val="single" w:sz="4" w:space="0" w:color="auto"/>
            </w:tcBorders>
          </w:tcPr>
          <w:p w14:paraId="0F2CE33D"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processes needed to support authorized changes are incorporated in the PMB in a documented, disciplined, and timely manner are in place, with some exceptions.</w:t>
            </w:r>
          </w:p>
          <w:p w14:paraId="48165A66"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Most of the authorized budget, scope and schedule changes are integrated into the project/program schedule.</w:t>
            </w:r>
          </w:p>
          <w:p w14:paraId="1C96E09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For unpriced change orders, the process for detail planning and budgeting for near-term work </w:t>
            </w:r>
            <w:proofErr w:type="gramStart"/>
            <w:r w:rsidRPr="00B057C2">
              <w:rPr>
                <w:rFonts w:ascii="Times New Roman" w:eastAsia="Malgun Gothic" w:hAnsi="Times New Roman" w:cs="Times New Roman"/>
                <w:sz w:val="14"/>
                <w:szCs w:val="14"/>
                <w:lang w:eastAsia="ko-KR"/>
              </w:rPr>
              <w:t>are</w:t>
            </w:r>
            <w:proofErr w:type="gramEnd"/>
            <w:r w:rsidRPr="00B057C2">
              <w:rPr>
                <w:rFonts w:ascii="Times New Roman" w:eastAsia="Malgun Gothic" w:hAnsi="Times New Roman" w:cs="Times New Roman"/>
                <w:sz w:val="14"/>
                <w:szCs w:val="14"/>
                <w:lang w:eastAsia="ko-KR"/>
              </w:rPr>
              <w:t xml:space="preserve"> in place and followed.</w:t>
            </w:r>
          </w:p>
          <w:p w14:paraId="633292B0"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6324C9F"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 few incorporated changes arbitrarily eliminate existing cost and schedule variances. </w:t>
            </w:r>
          </w:p>
          <w:p w14:paraId="72B22BB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Changes to the PMB are coordinated with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w:t>
            </w:r>
          </w:p>
        </w:tc>
        <w:tc>
          <w:tcPr>
            <w:tcW w:w="678" w:type="pct"/>
            <w:gridSpan w:val="2"/>
            <w:tcBorders>
              <w:top w:val="single" w:sz="4" w:space="0" w:color="auto"/>
              <w:left w:val="nil"/>
              <w:bottom w:val="single" w:sz="4" w:space="0" w:color="auto"/>
              <w:right w:val="single" w:sz="4" w:space="0" w:color="auto"/>
            </w:tcBorders>
          </w:tcPr>
          <w:p w14:paraId="38437E38"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roofErr w:type="gramStart"/>
            <w:r w:rsidRPr="00B057C2">
              <w:rPr>
                <w:rFonts w:ascii="Times New Roman" w:eastAsia="Malgun Gothic" w:hAnsi="Times New Roman" w:cs="Times New Roman"/>
                <w:sz w:val="14"/>
                <w:szCs w:val="14"/>
                <w:lang w:eastAsia="ko-KR"/>
              </w:rPr>
              <w:t>All of</w:t>
            </w:r>
            <w:proofErr w:type="gramEnd"/>
            <w:r w:rsidRPr="00B057C2">
              <w:rPr>
                <w:rFonts w:ascii="Times New Roman" w:eastAsia="Malgun Gothic" w:hAnsi="Times New Roman" w:cs="Times New Roman"/>
                <w:sz w:val="14"/>
                <w:szCs w:val="14"/>
                <w:lang w:eastAsia="ko-KR"/>
              </w:rPr>
              <w:t xml:space="preserve"> the authorized scope, schedule and budget changes are integrated into the PMB in a documented, disciplined and timely manner. Change documents are updated in a timely and appropriate manner or as soon as practical, but no later than two accounting periods.</w:t>
            </w:r>
          </w:p>
          <w:p w14:paraId="104DFE7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1B28DA9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Problems are identified, logged, tracked, mitigated, </w:t>
            </w:r>
            <w:proofErr w:type="gramStart"/>
            <w:r w:rsidRPr="00B057C2">
              <w:rPr>
                <w:rFonts w:ascii="Times New Roman" w:eastAsia="Malgun Gothic" w:hAnsi="Times New Roman" w:cs="Times New Roman"/>
                <w:sz w:val="14"/>
                <w:szCs w:val="14"/>
                <w:lang w:eastAsia="ko-KR"/>
              </w:rPr>
              <w:t>corrected</w:t>
            </w:r>
            <w:proofErr w:type="gramEnd"/>
            <w:r w:rsidRPr="00B057C2">
              <w:rPr>
                <w:rFonts w:ascii="Times New Roman" w:eastAsia="Malgun Gothic" w:hAnsi="Times New Roman" w:cs="Times New Roman"/>
                <w:sz w:val="14"/>
                <w:szCs w:val="14"/>
                <w:lang w:eastAsia="ko-KR"/>
              </w:rPr>
              <w:t xml:space="preserve"> and closed, providing management with insight to make timely decisions.</w:t>
            </w:r>
          </w:p>
          <w:p w14:paraId="0956191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470D391C"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For unpriced change orders, detailed planning and budgeting documents are maintained for near-term work. After </w:t>
            </w:r>
            <w:proofErr w:type="spellStart"/>
            <w:r w:rsidRPr="00B057C2">
              <w:rPr>
                <w:rFonts w:ascii="Times New Roman" w:eastAsia="Malgun Gothic" w:hAnsi="Times New Roman" w:cs="Times New Roman"/>
                <w:sz w:val="14"/>
                <w:szCs w:val="14"/>
                <w:lang w:eastAsia="ko-KR"/>
              </w:rPr>
              <w:t>definitization</w:t>
            </w:r>
            <w:proofErr w:type="spellEnd"/>
            <w:r w:rsidRPr="00B057C2">
              <w:rPr>
                <w:rFonts w:ascii="Times New Roman" w:eastAsia="Malgun Gothic" w:hAnsi="Times New Roman" w:cs="Times New Roman"/>
                <w:sz w:val="14"/>
                <w:szCs w:val="14"/>
                <w:lang w:eastAsia="ko-KR"/>
              </w:rPr>
              <w:t>, any budget remaining in UB is planned and budgeted within CA, SLPP or MR.</w:t>
            </w:r>
          </w:p>
          <w:p w14:paraId="6154B20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093E7BA1"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Changes to the PMB are fully integrated with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w:t>
            </w:r>
          </w:p>
        </w:tc>
        <w:tc>
          <w:tcPr>
            <w:tcW w:w="678" w:type="pct"/>
            <w:tcBorders>
              <w:top w:val="single" w:sz="4" w:space="0" w:color="auto"/>
              <w:left w:val="nil"/>
              <w:bottom w:val="single" w:sz="4" w:space="0" w:color="auto"/>
              <w:right w:val="single" w:sz="4" w:space="0" w:color="auto"/>
            </w:tcBorders>
          </w:tcPr>
          <w:p w14:paraId="3D199519"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Changes to the PMB are monitored, and automatically updated and tested to assess system health and integrity. Necessary corrective actions are implemented, completed, and recurring issues resolved. </w:t>
            </w:r>
          </w:p>
          <w:p w14:paraId="1979B01C"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Unpriced change orders are expeditiously planned, budgeted, documented and monitored. </w:t>
            </w:r>
            <w:proofErr w:type="gramStart"/>
            <w:r w:rsidRPr="00B057C2">
              <w:rPr>
                <w:rFonts w:ascii="Times New Roman" w:eastAsia="Malgun Gothic" w:hAnsi="Times New Roman" w:cs="Times New Roman"/>
                <w:sz w:val="14"/>
                <w:szCs w:val="14"/>
                <w:lang w:eastAsia="ko-KR"/>
              </w:rPr>
              <w:t>Distributed</w:t>
            </w:r>
            <w:proofErr w:type="gramEnd"/>
            <w:r w:rsidRPr="00B057C2">
              <w:rPr>
                <w:rFonts w:ascii="Times New Roman" w:eastAsia="Malgun Gothic" w:hAnsi="Times New Roman" w:cs="Times New Roman"/>
                <w:sz w:val="14"/>
                <w:szCs w:val="14"/>
                <w:lang w:eastAsia="ko-KR"/>
              </w:rPr>
              <w:t xml:space="preserve"> budget is updated continuously as changes are authorized.  </w:t>
            </w:r>
          </w:p>
          <w:p w14:paraId="6C65D558"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Routine surveillance results of changes to the PMB are fully disclosed with all key stakeholders, who maximize use of these results.</w:t>
            </w:r>
          </w:p>
          <w:p w14:paraId="19B6937F" w14:textId="77777777" w:rsidR="007C1BA3" w:rsidRPr="00B057C2" w:rsidRDefault="007C1BA3" w:rsidP="00656414">
            <w:pPr>
              <w:tabs>
                <w:tab w:val="left" w:pos="900"/>
              </w:tabs>
              <w:suppressAutoHyphens/>
              <w:autoSpaceDE w:val="0"/>
              <w:autoSpaceDN w:val="0"/>
              <w:adjustRightInd w:val="0"/>
              <w:spacing w:after="120"/>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bCs/>
                <w:color w:val="000000"/>
                <w:sz w:val="14"/>
                <w:szCs w:val="14"/>
              </w:rPr>
              <w:t xml:space="preserve">The timely and accurate incorporation of contractual changes ensures that the information generated from the execution of the baseline plan provides an accurate picture of progress and facilitates correct management actions and decisions. </w:t>
            </w:r>
          </w:p>
          <w:p w14:paraId="0C4532CD"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bCs/>
                <w:color w:val="000000"/>
                <w:sz w:val="14"/>
                <w:szCs w:val="14"/>
              </w:rPr>
              <w:t>The process of incorporating changes into the PMB is continuously improved and optimized.</w:t>
            </w:r>
          </w:p>
        </w:tc>
      </w:tr>
    </w:tbl>
    <w:p w14:paraId="7236FB86" w14:textId="77777777" w:rsidR="007C1BA3" w:rsidRPr="00464C62" w:rsidRDefault="007C1BA3" w:rsidP="007C1BA3">
      <w:pPr>
        <w:rPr>
          <w:color w:val="00B050"/>
          <w:sz w:val="10"/>
          <w:szCs w:val="10"/>
        </w:rPr>
      </w:pPr>
      <w:r w:rsidRPr="00464C62">
        <w:rPr>
          <w:color w:val="00B050"/>
          <w:sz w:val="10"/>
          <w:szCs w:val="10"/>
        </w:rPr>
        <w:br w:type="page"/>
      </w:r>
    </w:p>
    <w:tbl>
      <w:tblPr>
        <w:tblW w:w="5003" w:type="pct"/>
        <w:tblLayout w:type="fixed"/>
        <w:tblCellMar>
          <w:bottom w:w="14" w:type="dxa"/>
        </w:tblCellMar>
        <w:tblLook w:val="04A0" w:firstRow="1" w:lastRow="0" w:firstColumn="1" w:lastColumn="0" w:noHBand="0" w:noVBand="1"/>
      </w:tblPr>
      <w:tblGrid>
        <w:gridCol w:w="4673"/>
        <w:gridCol w:w="477"/>
        <w:gridCol w:w="1687"/>
        <w:gridCol w:w="293"/>
        <w:gridCol w:w="1625"/>
        <w:gridCol w:w="60"/>
        <w:gridCol w:w="1526"/>
        <w:gridCol w:w="728"/>
        <w:gridCol w:w="1879"/>
        <w:gridCol w:w="10"/>
      </w:tblGrid>
      <w:tr w:rsidR="007C1BA3" w:rsidRPr="00B057C2" w14:paraId="78C6C024" w14:textId="77777777" w:rsidTr="00656414">
        <w:trPr>
          <w:trHeight w:val="348"/>
        </w:trPr>
        <w:tc>
          <w:tcPr>
            <w:tcW w:w="1803" w:type="pct"/>
            <w:tcBorders>
              <w:top w:val="single" w:sz="4" w:space="0" w:color="auto"/>
              <w:left w:val="single" w:sz="4" w:space="0" w:color="auto"/>
              <w:bottom w:val="single" w:sz="4" w:space="0" w:color="auto"/>
              <w:right w:val="single" w:sz="4" w:space="0" w:color="auto"/>
            </w:tcBorders>
            <w:noWrap/>
            <w:vAlign w:val="center"/>
            <w:hideMark/>
          </w:tcPr>
          <w:p w14:paraId="425C3C77"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B057C2">
              <w:rPr>
                <w:rFonts w:ascii="Times New Roman" w:eastAsia="Malgun Gothic" w:hAnsi="Times New Roman" w:cs="Times New Roman"/>
                <w:b/>
                <w:bCs/>
                <w:sz w:val="22"/>
                <w:szCs w:val="22"/>
                <w:lang w:eastAsia="ko-KR"/>
              </w:rPr>
              <w:lastRenderedPageBreak/>
              <w:br w:type="page"/>
            </w:r>
            <w:r w:rsidRPr="002F7B7B">
              <w:rPr>
                <w:rFonts w:ascii="Times New Roman" w:eastAsia="Malgun Gothic" w:hAnsi="Times New Roman" w:cs="Times New Roman"/>
                <w:b/>
                <w:bCs/>
                <w:sz w:val="20"/>
                <w:szCs w:val="20"/>
                <w:lang w:eastAsia="ko-KR"/>
              </w:rPr>
              <w:t>SUB-PROCESS G: CHANGE CONTROL</w:t>
            </w:r>
          </w:p>
        </w:tc>
        <w:tc>
          <w:tcPr>
            <w:tcW w:w="3197" w:type="pct"/>
            <w:gridSpan w:val="9"/>
            <w:tcBorders>
              <w:top w:val="single" w:sz="4" w:space="0" w:color="auto"/>
              <w:left w:val="single" w:sz="4" w:space="0" w:color="auto"/>
              <w:bottom w:val="single" w:sz="4" w:space="0" w:color="auto"/>
              <w:right w:val="single" w:sz="4" w:space="0" w:color="000000"/>
            </w:tcBorders>
            <w:vAlign w:val="center"/>
            <w:hideMark/>
          </w:tcPr>
          <w:p w14:paraId="67887393"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0730D90A" w14:textId="77777777" w:rsidTr="00656414">
        <w:trPr>
          <w:trHeight w:val="348"/>
        </w:trPr>
        <w:tc>
          <w:tcPr>
            <w:tcW w:w="1803" w:type="pct"/>
            <w:tcBorders>
              <w:top w:val="single" w:sz="4" w:space="0" w:color="auto"/>
              <w:left w:val="single" w:sz="4" w:space="0" w:color="auto"/>
              <w:right w:val="single" w:sz="4" w:space="0" w:color="auto"/>
            </w:tcBorders>
            <w:noWrap/>
            <w:vAlign w:val="center"/>
            <w:hideMark/>
          </w:tcPr>
          <w:p w14:paraId="7BC61AF0" w14:textId="77777777" w:rsidR="007C1BA3" w:rsidRPr="00B057C2" w:rsidRDefault="007C1BA3" w:rsidP="00656414">
            <w:pPr>
              <w:spacing w:line="259" w:lineRule="auto"/>
              <w:rPr>
                <w:rFonts w:ascii="Times New Roman" w:eastAsia="Malgun Gothic" w:hAnsi="Times New Roman" w:cs="Times New Roman"/>
                <w:b/>
                <w:bCs/>
                <w:color w:val="0070C0"/>
                <w:sz w:val="16"/>
                <w:szCs w:val="16"/>
                <w:lang w:eastAsia="ko-KR"/>
              </w:rPr>
            </w:pPr>
          </w:p>
        </w:tc>
        <w:tc>
          <w:tcPr>
            <w:tcW w:w="948" w:type="pct"/>
            <w:gridSpan w:val="3"/>
            <w:tcBorders>
              <w:top w:val="nil"/>
              <w:left w:val="single" w:sz="4" w:space="0" w:color="auto"/>
              <w:bottom w:val="single" w:sz="4" w:space="0" w:color="auto"/>
              <w:right w:val="nil"/>
            </w:tcBorders>
            <w:vAlign w:val="center"/>
            <w:hideMark/>
          </w:tcPr>
          <w:p w14:paraId="7A045EBF"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27" w:type="pct"/>
            <w:tcBorders>
              <w:top w:val="nil"/>
              <w:left w:val="nil"/>
              <w:bottom w:val="single" w:sz="4" w:space="0" w:color="auto"/>
              <w:right w:val="nil"/>
            </w:tcBorders>
            <w:vAlign w:val="center"/>
            <w:hideMark/>
          </w:tcPr>
          <w:p w14:paraId="14B3C571"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12" w:type="pct"/>
            <w:gridSpan w:val="2"/>
            <w:tcBorders>
              <w:top w:val="nil"/>
              <w:left w:val="nil"/>
              <w:bottom w:val="single" w:sz="4" w:space="0" w:color="auto"/>
              <w:right w:val="nil"/>
            </w:tcBorders>
            <w:vAlign w:val="center"/>
          </w:tcPr>
          <w:p w14:paraId="4FAA43DC"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1010" w:type="pct"/>
            <w:gridSpan w:val="3"/>
            <w:tcBorders>
              <w:top w:val="nil"/>
              <w:left w:val="nil"/>
              <w:bottom w:val="single" w:sz="4" w:space="0" w:color="auto"/>
              <w:right w:val="single" w:sz="4" w:space="0" w:color="auto"/>
            </w:tcBorders>
            <w:vAlign w:val="center"/>
            <w:hideMark/>
          </w:tcPr>
          <w:p w14:paraId="51FA3785"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1DAB9C9B" w14:textId="77777777" w:rsidTr="00656414">
        <w:trPr>
          <w:gridAfter w:val="1"/>
          <w:wAfter w:w="4" w:type="pct"/>
          <w:trHeight w:val="348"/>
        </w:trPr>
        <w:tc>
          <w:tcPr>
            <w:tcW w:w="1803" w:type="pct"/>
            <w:tcBorders>
              <w:left w:val="single" w:sz="4" w:space="0" w:color="auto"/>
              <w:bottom w:val="single" w:sz="4" w:space="0" w:color="auto"/>
              <w:right w:val="single" w:sz="4" w:space="0" w:color="auto"/>
            </w:tcBorders>
            <w:noWrap/>
            <w:vAlign w:val="center"/>
            <w:hideMark/>
          </w:tcPr>
          <w:p w14:paraId="78030170"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G.3 Baseline Changes Reconciliation</w:t>
            </w:r>
          </w:p>
        </w:tc>
        <w:tc>
          <w:tcPr>
            <w:tcW w:w="184" w:type="pct"/>
            <w:tcBorders>
              <w:top w:val="nil"/>
              <w:left w:val="single" w:sz="4" w:space="0" w:color="auto"/>
              <w:bottom w:val="single" w:sz="4" w:space="0" w:color="auto"/>
              <w:right w:val="single" w:sz="4" w:space="0" w:color="auto"/>
            </w:tcBorders>
            <w:vAlign w:val="center"/>
            <w:hideMark/>
          </w:tcPr>
          <w:p w14:paraId="265B175B"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51" w:type="pct"/>
            <w:tcBorders>
              <w:top w:val="nil"/>
              <w:left w:val="nil"/>
              <w:bottom w:val="single" w:sz="4" w:space="0" w:color="auto"/>
              <w:right w:val="single" w:sz="4" w:space="0" w:color="auto"/>
            </w:tcBorders>
            <w:vAlign w:val="center"/>
            <w:hideMark/>
          </w:tcPr>
          <w:p w14:paraId="0F9BC6AB"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63" w:type="pct"/>
            <w:gridSpan w:val="3"/>
            <w:tcBorders>
              <w:top w:val="nil"/>
              <w:left w:val="nil"/>
              <w:bottom w:val="single" w:sz="4" w:space="0" w:color="auto"/>
              <w:right w:val="single" w:sz="4" w:space="0" w:color="auto"/>
            </w:tcBorders>
            <w:vAlign w:val="center"/>
            <w:hideMark/>
          </w:tcPr>
          <w:p w14:paraId="662141F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870" w:type="pct"/>
            <w:gridSpan w:val="2"/>
            <w:tcBorders>
              <w:top w:val="nil"/>
              <w:left w:val="nil"/>
              <w:bottom w:val="single" w:sz="4" w:space="0" w:color="auto"/>
              <w:right w:val="single" w:sz="4" w:space="0" w:color="auto"/>
            </w:tcBorders>
            <w:shd w:val="clear" w:color="auto" w:fill="auto"/>
            <w:vAlign w:val="center"/>
            <w:hideMark/>
          </w:tcPr>
          <w:p w14:paraId="24ECBB9C"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725" w:type="pct"/>
            <w:tcBorders>
              <w:top w:val="nil"/>
              <w:left w:val="nil"/>
              <w:bottom w:val="single" w:sz="4" w:space="0" w:color="auto"/>
              <w:right w:val="single" w:sz="4" w:space="0" w:color="auto"/>
            </w:tcBorders>
            <w:vAlign w:val="center"/>
            <w:hideMark/>
          </w:tcPr>
          <w:p w14:paraId="28E6147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01F56D52" w14:textId="77777777" w:rsidTr="00656414">
        <w:trPr>
          <w:gridAfter w:val="1"/>
          <w:wAfter w:w="4" w:type="pct"/>
          <w:cantSplit/>
          <w:trHeight w:val="797"/>
        </w:trPr>
        <w:tc>
          <w:tcPr>
            <w:tcW w:w="1803" w:type="pct"/>
            <w:vMerge w:val="restart"/>
            <w:tcBorders>
              <w:top w:val="single" w:sz="4" w:space="0" w:color="auto"/>
              <w:left w:val="single" w:sz="4" w:space="0" w:color="auto"/>
              <w:bottom w:val="single" w:sz="4" w:space="0" w:color="auto"/>
              <w:right w:val="single" w:sz="4" w:space="0" w:color="auto"/>
            </w:tcBorders>
          </w:tcPr>
          <w:p w14:paraId="5BA3A07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rPr>
              <w:t>A properly maintained and documented Contract Budget Base (CBB) / Project Budget Base (PBB)</w:t>
            </w:r>
            <w:r w:rsidRPr="00B057C2">
              <w:rPr>
                <w:rFonts w:ascii="Times New Roman" w:eastAsia="Malgun Gothic" w:hAnsi="Times New Roman" w:cs="Times New Roman"/>
                <w:color w:val="000000"/>
                <w:sz w:val="14"/>
                <w:szCs w:val="14"/>
                <w:lang w:eastAsia="ko-KR"/>
              </w:rPr>
              <w:t xml:space="preserve"> </w:t>
            </w:r>
            <w:r w:rsidRPr="00B057C2">
              <w:rPr>
                <w:rFonts w:ascii="Times New Roman" w:eastAsia="Malgun Gothic" w:hAnsi="Times New Roman" w:cs="Times New Roman"/>
                <w:bCs/>
                <w:color w:val="000000"/>
                <w:sz w:val="14"/>
                <w:szCs w:val="14"/>
              </w:rPr>
              <w:t>and Performance Measurement Baseline (PMB) are crucial for effective project/program management. The timely and accurate incorporation of contractual changes ensures that the information generated from the execution of the baseline plan provides an accurate picture of progress and facilitates correct management actions and decisions. Current budgets should be reconciled with prior budgets for effective management control.</w:t>
            </w:r>
            <w:r w:rsidRPr="00B057C2">
              <w:rPr>
                <w:rFonts w:ascii="Times New Roman" w:eastAsia="Malgun Gothic" w:hAnsi="Times New Roman" w:cs="Times New Roman"/>
                <w:bCs/>
                <w:color w:val="000000"/>
                <w:sz w:val="14"/>
                <w:szCs w:val="14"/>
                <w:lang w:eastAsia="ko-KR"/>
              </w:rPr>
              <w:t xml:space="preserve"> </w:t>
            </w:r>
          </w:p>
          <w:p w14:paraId="2F4F5A2F"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124380F6"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need for accurate visibility into performance measurement requires that the CBB</w:t>
            </w:r>
            <w:r w:rsidRPr="00B057C2">
              <w:rPr>
                <w:rFonts w:ascii="Times New Roman" w:eastAsia="Malgun Gothic" w:hAnsi="Times New Roman" w:cs="Times New Roman"/>
                <w:bCs/>
                <w:color w:val="000000"/>
                <w:sz w:val="14"/>
                <w:szCs w:val="14"/>
              </w:rPr>
              <w:t>/ PBB</w:t>
            </w:r>
            <w:r w:rsidRPr="00B057C2">
              <w:rPr>
                <w:rFonts w:ascii="Times New Roman" w:eastAsia="Malgun Gothic" w:hAnsi="Times New Roman" w:cs="Times New Roman"/>
                <w:color w:val="000000"/>
                <w:sz w:val="14"/>
                <w:szCs w:val="14"/>
                <w:lang w:eastAsia="ko-KR"/>
              </w:rPr>
              <w:t xml:space="preserve"> and the PMB maintain a level of accuracy and relationship to the contract. As changes are made to the contract, the CBB</w:t>
            </w:r>
            <w:r w:rsidRPr="00B057C2">
              <w:rPr>
                <w:rFonts w:ascii="Times New Roman" w:eastAsia="Malgun Gothic" w:hAnsi="Times New Roman" w:cs="Times New Roman"/>
                <w:bCs/>
                <w:color w:val="000000"/>
                <w:sz w:val="14"/>
                <w:szCs w:val="14"/>
              </w:rPr>
              <w:t>/PBB</w:t>
            </w:r>
            <w:r w:rsidRPr="00B057C2">
              <w:rPr>
                <w:rFonts w:ascii="Times New Roman" w:eastAsia="Malgun Gothic" w:hAnsi="Times New Roman" w:cs="Times New Roman"/>
                <w:color w:val="000000"/>
                <w:sz w:val="14"/>
                <w:szCs w:val="14"/>
                <w:lang w:eastAsia="ko-KR"/>
              </w:rPr>
              <w:t xml:space="preserve"> must be adjusted by the amount of change </w:t>
            </w:r>
            <w:proofErr w:type="gramStart"/>
            <w:r w:rsidRPr="00B057C2">
              <w:rPr>
                <w:rFonts w:ascii="Times New Roman" w:eastAsia="Malgun Gothic" w:hAnsi="Times New Roman" w:cs="Times New Roman"/>
                <w:color w:val="000000"/>
                <w:sz w:val="14"/>
                <w:szCs w:val="14"/>
                <w:lang w:eastAsia="ko-KR"/>
              </w:rPr>
              <w:t>in order for</w:t>
            </w:r>
            <w:proofErr w:type="gramEnd"/>
            <w:r w:rsidRPr="00B057C2">
              <w:rPr>
                <w:rFonts w:ascii="Times New Roman" w:eastAsia="Malgun Gothic" w:hAnsi="Times New Roman" w:cs="Times New Roman"/>
                <w:color w:val="000000"/>
                <w:sz w:val="14"/>
                <w:szCs w:val="14"/>
                <w:lang w:eastAsia="ko-KR"/>
              </w:rPr>
              <w:t xml:space="preserve"> the communication between the two parties to remain valid. The PMB value is adjusted to reflect the establishment of budget for the authorized work, with any difference becoming part of Management Reserve (MR). </w:t>
            </w:r>
          </w:p>
          <w:p w14:paraId="42B72693"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p>
          <w:p w14:paraId="074F9AA4" w14:textId="77777777" w:rsidR="007C1BA3" w:rsidRPr="00B057C2" w:rsidRDefault="007C1BA3" w:rsidP="00656414">
            <w:pPr>
              <w:suppressAutoHyphens/>
              <w:autoSpaceDE w:val="0"/>
              <w:autoSpaceDN w:val="0"/>
              <w:adjustRightInd w:val="0"/>
              <w:textAlignment w:val="center"/>
              <w:rPr>
                <w:rFonts w:ascii="Times New Roman" w:eastAsia="Calibri" w:hAnsi="Times New Roman" w:cs="Times New Roman"/>
                <w:color w:val="000000"/>
                <w:sz w:val="14"/>
                <w:szCs w:val="14"/>
              </w:rPr>
            </w:pPr>
            <w:r w:rsidRPr="00B057C2">
              <w:rPr>
                <w:rFonts w:ascii="Times New Roman" w:eastAsia="Malgun Gothic" w:hAnsi="Times New Roman" w:cs="Times New Roman"/>
                <w:color w:val="000000"/>
                <w:sz w:val="14"/>
                <w:szCs w:val="14"/>
              </w:rPr>
              <w:t>Effective implementation ensures control and auditability are established by the project/program in executing the authorized scope within the established schedule, enhancing internal and external management confidence in making project/program decisions. The PMB should always reflect the most current plan including authorized changes allowing baseline documentation to be properly modified to reflect the current plan.</w:t>
            </w:r>
            <w:r w:rsidRPr="00B057C2">
              <w:rPr>
                <w:rFonts w:ascii="Times New Roman" w:eastAsia="Calibri" w:hAnsi="Times New Roman" w:cs="Times New Roman"/>
                <w:color w:val="000000"/>
                <w:sz w:val="14"/>
                <w:szCs w:val="14"/>
              </w:rPr>
              <w:t xml:space="preserve"> By ensuring that budget and schedule revisions and changes to the PMB are documented and traceable, the integrity of the PMB is maintained. This provides </w:t>
            </w:r>
            <w:r w:rsidRPr="00B057C2">
              <w:rPr>
                <w:rFonts w:ascii="Times New Roman" w:eastAsia="Malgun Gothic" w:hAnsi="Times New Roman" w:cs="Times New Roman"/>
                <w:color w:val="000000"/>
                <w:sz w:val="14"/>
                <w:szCs w:val="14"/>
              </w:rPr>
              <w:t>Control Accounts (CA)</w:t>
            </w:r>
            <w:r w:rsidRPr="00B057C2">
              <w:rPr>
                <w:rFonts w:ascii="Times New Roman" w:eastAsia="Calibri" w:hAnsi="Times New Roman" w:cs="Times New Roman"/>
                <w:color w:val="000000"/>
                <w:sz w:val="14"/>
                <w:szCs w:val="14"/>
              </w:rPr>
              <w:t xml:space="preserve"> managers with valid CA plans against which to execute and measure performance.</w:t>
            </w:r>
          </w:p>
          <w:p w14:paraId="13EC32C3" w14:textId="77777777" w:rsidR="007C1BA3" w:rsidRPr="00B057C2" w:rsidRDefault="007C1BA3" w:rsidP="00656414">
            <w:pPr>
              <w:suppressAutoHyphens/>
              <w:autoSpaceDE w:val="0"/>
              <w:autoSpaceDN w:val="0"/>
              <w:adjustRightInd w:val="0"/>
              <w:textAlignment w:val="center"/>
              <w:rPr>
                <w:rFonts w:ascii="Times New Roman" w:eastAsia="Calibri" w:hAnsi="Times New Roman" w:cs="Times New Roman"/>
                <w:b/>
                <w:bCs/>
                <w:color w:val="000000"/>
                <w:sz w:val="14"/>
                <w:szCs w:val="14"/>
              </w:rPr>
            </w:pPr>
          </w:p>
          <w:p w14:paraId="67642A9E"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sz w:val="14"/>
                <w:szCs w:val="14"/>
                <w:lang w:eastAsia="ko-KR"/>
              </w:rPr>
              <w:t>Changes made outside the authorized baseline control processes compromise the integrity of performance trend data and delay visibility into overall project variance from plan, thus reducing the alternatives available to managers for project redirection or revisions.</w:t>
            </w:r>
          </w:p>
          <w:p w14:paraId="08C3F00E" w14:textId="77777777" w:rsidR="007C1BA3" w:rsidRPr="00B057C2" w:rsidRDefault="007C1BA3" w:rsidP="00656414">
            <w:pPr>
              <w:rPr>
                <w:rFonts w:ascii="Times New Roman" w:eastAsia="Malgun Gothic" w:hAnsi="Times New Roman" w:cs="Times New Roman"/>
                <w:color w:val="000000"/>
                <w:sz w:val="14"/>
                <w:szCs w:val="14"/>
                <w:lang w:eastAsia="ko-KR"/>
              </w:rPr>
            </w:pPr>
          </w:p>
          <w:p w14:paraId="5FDCF7D7"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3B1CDA2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Contract change control documentation: logs and/or modified authorization documents (scope, schedule, and/or resources)</w:t>
            </w:r>
          </w:p>
          <w:p w14:paraId="5CE91AD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Updated work/budget authorization documents</w:t>
            </w:r>
          </w:p>
          <w:p w14:paraId="75B6EDA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Increased/decreased values for the MR and time phased PMB.</w:t>
            </w:r>
          </w:p>
          <w:p w14:paraId="05C7700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Updated control account plans reflecting internal re-planning effects.</w:t>
            </w:r>
          </w:p>
          <w:p w14:paraId="4F210F3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Change control logs (e.g., MR, undistributed budget, PMB, and CBB</w:t>
            </w:r>
            <w:r w:rsidRPr="00B057C2">
              <w:rPr>
                <w:rFonts w:ascii="Times New Roman" w:eastAsia="Malgun Gothic" w:hAnsi="Times New Roman" w:cs="Times New Roman"/>
                <w:bCs/>
                <w:color w:val="000000"/>
                <w:sz w:val="14"/>
                <w:szCs w:val="14"/>
              </w:rPr>
              <w:t>/PBB</w:t>
            </w:r>
            <w:r w:rsidRPr="00B057C2">
              <w:rPr>
                <w:rFonts w:ascii="Times New Roman" w:eastAsia="Malgun Gothic" w:hAnsi="Times New Roman" w:cs="Times New Roman"/>
                <w:color w:val="000000"/>
                <w:sz w:val="14"/>
                <w:szCs w:val="14"/>
              </w:rPr>
              <w:t>)</w:t>
            </w:r>
          </w:p>
          <w:p w14:paraId="4251689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Other </w:t>
            </w:r>
          </w:p>
          <w:p w14:paraId="4825C710" w14:textId="77777777" w:rsidR="007C1BA3" w:rsidRPr="00B057C2" w:rsidRDefault="007C1BA3" w:rsidP="00656414">
            <w:pPr>
              <w:suppressAutoHyphens/>
              <w:autoSpaceDE w:val="0"/>
              <w:autoSpaceDN w:val="0"/>
              <w:adjustRightInd w:val="0"/>
              <w:ind w:left="900"/>
              <w:textAlignment w:val="center"/>
              <w:rPr>
                <w:rFonts w:ascii="Times New Roman" w:eastAsia="Malgun Gothic" w:hAnsi="Times New Roman" w:cs="Times New Roman"/>
                <w:b/>
                <w:bCs/>
                <w:color w:val="000000"/>
                <w:sz w:val="14"/>
                <w:szCs w:val="14"/>
                <w:lang w:eastAsia="ko-KR"/>
              </w:rPr>
            </w:pPr>
          </w:p>
          <w:p w14:paraId="6C528DB9"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Reconciliation of baseline changes should be integrated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p w14:paraId="3613D50A"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31E0AA97"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i/>
                <w:iCs/>
                <w:color w:val="000000"/>
                <w:sz w:val="13"/>
                <w:szCs w:val="13"/>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b/>
                <w:bCs/>
                <w:color w:val="000000"/>
                <w:sz w:val="14"/>
                <w:szCs w:val="14"/>
              </w:rPr>
              <w:t xml:space="preserve"> </w:t>
            </w:r>
            <w:r w:rsidRPr="00B057C2">
              <w:rPr>
                <w:rFonts w:ascii="Times New Roman" w:eastAsia="Malgun Gothic" w:hAnsi="Times New Roman" w:cs="Times New Roman"/>
                <w:color w:val="000000"/>
                <w:sz w:val="14"/>
                <w:szCs w:val="14"/>
              </w:rPr>
              <w:t>NDIA EVMS EIA-748-D Intent Guide GL 29, 32; DoD EVMSIG GL 29, 32; DOE CAG GL 29, 32; EIA748-D; NDIA PASEG; ISO 21508:2018(E); ANSI PMI 19-006-2019</w:t>
            </w:r>
          </w:p>
        </w:tc>
        <w:tc>
          <w:tcPr>
            <w:tcW w:w="184" w:type="pct"/>
            <w:vMerge w:val="restart"/>
            <w:tcBorders>
              <w:top w:val="single" w:sz="4" w:space="0" w:color="auto"/>
              <w:left w:val="nil"/>
              <w:bottom w:val="single" w:sz="4" w:space="0" w:color="auto"/>
              <w:right w:val="single" w:sz="4" w:space="0" w:color="auto"/>
            </w:tcBorders>
            <w:textDirection w:val="btLr"/>
            <w:vAlign w:val="center"/>
          </w:tcPr>
          <w:p w14:paraId="12FD210D" w14:textId="77777777" w:rsidR="007C1BA3" w:rsidRPr="00B057C2" w:rsidRDefault="007C1BA3" w:rsidP="00656414">
            <w:pPr>
              <w:spacing w:line="259" w:lineRule="auto"/>
              <w:ind w:left="115" w:right="115"/>
              <w:jc w:val="center"/>
              <w:rPr>
                <w:rFonts w:ascii="Calibri" w:eastAsia="Malgun Gothic" w:hAnsi="Calibri" w:cs="Times New Roman"/>
                <w:b/>
                <w:sz w:val="18"/>
                <w:szCs w:val="18"/>
                <w:lang w:eastAsia="ko-KR"/>
              </w:rPr>
            </w:pPr>
            <w:r w:rsidRPr="00B057C2">
              <w:rPr>
                <w:rFonts w:ascii="Times New Roman" w:eastAsia="Malgun Gothic" w:hAnsi="Times New Roman" w:cs="Times New Roman"/>
                <w:b/>
                <w:bCs/>
                <w:sz w:val="20"/>
                <w:szCs w:val="20"/>
                <w:lang w:eastAsia="ko-KR"/>
              </w:rPr>
              <w:t>Not yet started.</w:t>
            </w:r>
          </w:p>
        </w:tc>
        <w:tc>
          <w:tcPr>
            <w:tcW w:w="651" w:type="pct"/>
            <w:tcBorders>
              <w:top w:val="single" w:sz="4" w:space="0" w:color="auto"/>
              <w:left w:val="nil"/>
              <w:bottom w:val="single" w:sz="4" w:space="0" w:color="auto"/>
              <w:right w:val="single" w:sz="4" w:space="0" w:color="auto"/>
            </w:tcBorders>
          </w:tcPr>
          <w:p w14:paraId="13E99A0F"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Some processes exist for reconciliation and traceability to the original value of the contract. </w:t>
            </w:r>
          </w:p>
        </w:tc>
        <w:tc>
          <w:tcPr>
            <w:tcW w:w="763" w:type="pct"/>
            <w:gridSpan w:val="3"/>
            <w:tcBorders>
              <w:top w:val="single" w:sz="4" w:space="0" w:color="auto"/>
              <w:left w:val="nil"/>
              <w:bottom w:val="single" w:sz="4" w:space="0" w:color="auto"/>
              <w:right w:val="single" w:sz="4" w:space="0" w:color="auto"/>
            </w:tcBorders>
          </w:tcPr>
          <w:p w14:paraId="03C7FCFB"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Most processes exist for reconciliation and traceability to the original value of the contract and include most necessary approvals and information for effective control. </w:t>
            </w:r>
          </w:p>
        </w:tc>
        <w:tc>
          <w:tcPr>
            <w:tcW w:w="870" w:type="pct"/>
            <w:gridSpan w:val="2"/>
            <w:tcBorders>
              <w:top w:val="single" w:sz="4" w:space="0" w:color="auto"/>
              <w:left w:val="nil"/>
              <w:bottom w:val="single" w:sz="4" w:space="0" w:color="auto"/>
              <w:right w:val="single" w:sz="4" w:space="0" w:color="auto"/>
            </w:tcBorders>
            <w:shd w:val="clear" w:color="auto" w:fill="auto"/>
          </w:tcPr>
          <w:p w14:paraId="2A40E042" w14:textId="77777777" w:rsidR="007C1BA3" w:rsidRPr="00B057C2" w:rsidRDefault="007C1BA3" w:rsidP="00656414">
            <w:pPr>
              <w:spacing w:line="259" w:lineRule="auto"/>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b/>
                <w:bCs/>
                <w:sz w:val="14"/>
                <w:szCs w:val="14"/>
                <w:lang w:eastAsia="ko-KR"/>
              </w:rPr>
              <w:t>All processes to ensure elements are reconciled to the original value of the contract include all necessary approvals and information for effective control.</w:t>
            </w:r>
            <w:r w:rsidRPr="00B057C2">
              <w:rPr>
                <w:rFonts w:ascii="Times New Roman" w:eastAsia="Malgun Gothic" w:hAnsi="Times New Roman" w:cs="Times New Roman"/>
                <w:b/>
                <w:bCs/>
                <w:color w:val="000000"/>
                <w:sz w:val="14"/>
                <w:szCs w:val="14"/>
                <w:lang w:eastAsia="ko-KR"/>
              </w:rPr>
              <w:t xml:space="preserve"> The processes </w:t>
            </w:r>
            <w:r w:rsidRPr="00B057C2">
              <w:rPr>
                <w:rFonts w:ascii="Times New Roman" w:eastAsia="Malgun Gothic" w:hAnsi="Times New Roman" w:cs="Times New Roman"/>
                <w:b/>
                <w:bCs/>
                <w:sz w:val="14"/>
                <w:szCs w:val="14"/>
                <w:lang w:eastAsia="ko-KR"/>
              </w:rPr>
              <w:t xml:space="preserve">are defined, </w:t>
            </w:r>
            <w:proofErr w:type="gramStart"/>
            <w:r w:rsidRPr="00B057C2">
              <w:rPr>
                <w:rFonts w:ascii="Times New Roman" w:eastAsia="Malgun Gothic" w:hAnsi="Times New Roman" w:cs="Times New Roman"/>
                <w:b/>
                <w:bCs/>
                <w:sz w:val="14"/>
                <w:szCs w:val="14"/>
                <w:lang w:eastAsia="ko-KR"/>
              </w:rPr>
              <w:t>documented</w:t>
            </w:r>
            <w:proofErr w:type="gramEnd"/>
            <w:r w:rsidRPr="00B057C2">
              <w:rPr>
                <w:rFonts w:ascii="Times New Roman" w:eastAsia="Malgun Gothic" w:hAnsi="Times New Roman" w:cs="Times New Roman"/>
                <w:b/>
                <w:bCs/>
                <w:sz w:val="14"/>
                <w:szCs w:val="14"/>
                <w:lang w:eastAsia="ko-KR"/>
              </w:rPr>
              <w:t xml:space="preserve"> and approved.</w:t>
            </w:r>
          </w:p>
        </w:tc>
        <w:tc>
          <w:tcPr>
            <w:tcW w:w="725" w:type="pct"/>
            <w:tcBorders>
              <w:top w:val="single" w:sz="4" w:space="0" w:color="auto"/>
              <w:left w:val="nil"/>
              <w:bottom w:val="single" w:sz="4" w:space="0" w:color="auto"/>
              <w:right w:val="single" w:sz="4" w:space="0" w:color="auto"/>
            </w:tcBorders>
          </w:tcPr>
          <w:p w14:paraId="15E80ADD"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Processes are optimized to ensure adjustments to the CBB</w:t>
            </w:r>
            <w:r w:rsidRPr="00B057C2">
              <w:rPr>
                <w:rFonts w:ascii="Times New Roman" w:eastAsia="Malgun Gothic" w:hAnsi="Times New Roman" w:cs="Times New Roman"/>
                <w:b/>
                <w:sz w:val="14"/>
                <w:szCs w:val="14"/>
                <w:lang w:eastAsia="ko-KR"/>
              </w:rPr>
              <w:t>/PBB</w:t>
            </w:r>
            <w:r w:rsidRPr="00B057C2">
              <w:rPr>
                <w:rFonts w:ascii="Times New Roman" w:eastAsia="Malgun Gothic" w:hAnsi="Times New Roman" w:cs="Times New Roman"/>
                <w:b/>
                <w:bCs/>
                <w:sz w:val="14"/>
                <w:szCs w:val="14"/>
                <w:lang w:eastAsia="ko-KR"/>
              </w:rPr>
              <w:t xml:space="preserve"> and the PMB are reconcilable and traceable via contract budget logs.  </w:t>
            </w:r>
          </w:p>
        </w:tc>
      </w:tr>
      <w:tr w:rsidR="007C1BA3" w:rsidRPr="00B057C2" w14:paraId="1AF38942" w14:textId="77777777" w:rsidTr="00656414">
        <w:trPr>
          <w:gridAfter w:val="1"/>
          <w:wAfter w:w="4" w:type="pct"/>
          <w:cantSplit/>
          <w:trHeight w:val="2933"/>
        </w:trPr>
        <w:tc>
          <w:tcPr>
            <w:tcW w:w="1803" w:type="pct"/>
            <w:vMerge/>
            <w:tcBorders>
              <w:top w:val="single" w:sz="4" w:space="0" w:color="auto"/>
              <w:left w:val="single" w:sz="4" w:space="0" w:color="auto"/>
              <w:bottom w:val="single" w:sz="4" w:space="0" w:color="auto"/>
              <w:right w:val="single" w:sz="4" w:space="0" w:color="auto"/>
            </w:tcBorders>
            <w:vAlign w:val="center"/>
          </w:tcPr>
          <w:p w14:paraId="3F6F9CA2" w14:textId="77777777" w:rsidR="007C1BA3" w:rsidRPr="00B057C2" w:rsidRDefault="007C1BA3" w:rsidP="00656414">
            <w:pPr>
              <w:spacing w:line="259" w:lineRule="auto"/>
              <w:rPr>
                <w:rFonts w:ascii="Calibri" w:eastAsia="Malgun Gothic" w:hAnsi="Calibri" w:cs="Times New Roman"/>
                <w:bCs/>
                <w:i/>
                <w:sz w:val="13"/>
                <w:szCs w:val="13"/>
                <w:lang w:eastAsia="ko-KR"/>
              </w:rPr>
            </w:pPr>
          </w:p>
        </w:tc>
        <w:tc>
          <w:tcPr>
            <w:tcW w:w="184" w:type="pct"/>
            <w:vMerge/>
            <w:tcBorders>
              <w:top w:val="single" w:sz="4" w:space="0" w:color="auto"/>
              <w:left w:val="nil"/>
              <w:bottom w:val="single" w:sz="4" w:space="0" w:color="auto"/>
              <w:right w:val="single" w:sz="4" w:space="0" w:color="auto"/>
            </w:tcBorders>
            <w:vAlign w:val="center"/>
          </w:tcPr>
          <w:p w14:paraId="37D8D563" w14:textId="77777777" w:rsidR="007C1BA3" w:rsidRPr="00B057C2" w:rsidRDefault="007C1BA3" w:rsidP="00656414">
            <w:pPr>
              <w:spacing w:line="259" w:lineRule="auto"/>
              <w:rPr>
                <w:rFonts w:ascii="Calibri" w:eastAsia="Malgun Gothic" w:hAnsi="Calibri" w:cs="Times New Roman"/>
                <w:bCs/>
                <w:sz w:val="13"/>
                <w:szCs w:val="13"/>
                <w:lang w:eastAsia="ko-KR"/>
              </w:rPr>
            </w:pPr>
          </w:p>
        </w:tc>
        <w:tc>
          <w:tcPr>
            <w:tcW w:w="651" w:type="pct"/>
            <w:tcBorders>
              <w:top w:val="single" w:sz="4" w:space="0" w:color="auto"/>
              <w:left w:val="nil"/>
              <w:bottom w:val="single" w:sz="4" w:space="0" w:color="auto"/>
              <w:right w:val="single" w:sz="4" w:space="0" w:color="auto"/>
            </w:tcBorders>
          </w:tcPr>
          <w:p w14:paraId="147EFBF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Some baseline changes are reconcilable to the prior baseline. </w:t>
            </w:r>
          </w:p>
          <w:p w14:paraId="66956475"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0C3BD70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Budget logs and baseline change documentation do not include all necessary approvals and information for effective control. Accurate adjustments to the CBB/PBB and the PMB are not possible. </w:t>
            </w:r>
          </w:p>
          <w:p w14:paraId="6EB46741"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19EA084D"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Contractual change documents that transmit and authorize the change or addition to work, schedule, and budget to the CBB do not exist.</w:t>
            </w:r>
          </w:p>
          <w:p w14:paraId="424D23CD"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bCs/>
                <w:sz w:val="14"/>
                <w:szCs w:val="14"/>
                <w:lang w:eastAsia="ko-KR"/>
              </w:rPr>
              <w:t xml:space="preserve">Change documentation (contract modifications, change control logs, change requests, authorization documents, scheduling documents, etc.) does not exist or is not updated. </w:t>
            </w:r>
            <w:r w:rsidRPr="00B057C2">
              <w:rPr>
                <w:rFonts w:ascii="Times New Roman" w:eastAsia="Malgun Gothic" w:hAnsi="Times New Roman" w:cs="Times New Roman"/>
                <w:sz w:val="14"/>
                <w:szCs w:val="14"/>
                <w:lang w:eastAsia="ko-KR"/>
              </w:rPr>
              <w:t xml:space="preserve">Few distributions of additional budgets are tracked in change control logs. </w:t>
            </w:r>
          </w:p>
          <w:p w14:paraId="2463414C"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PMB has few activities controlled in the freeze period to prevent unnecessary adjustments.</w:t>
            </w:r>
          </w:p>
        </w:tc>
        <w:tc>
          <w:tcPr>
            <w:tcW w:w="763" w:type="pct"/>
            <w:gridSpan w:val="3"/>
            <w:tcBorders>
              <w:top w:val="single" w:sz="4" w:space="0" w:color="auto"/>
              <w:left w:val="nil"/>
              <w:bottom w:val="single" w:sz="4" w:space="0" w:color="auto"/>
              <w:right w:val="single" w:sz="4" w:space="0" w:color="auto"/>
            </w:tcBorders>
          </w:tcPr>
          <w:p w14:paraId="0ECCC193"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Most baseline changes are reconcilable to the prior baseline </w:t>
            </w:r>
            <w:proofErr w:type="gramStart"/>
            <w:r w:rsidRPr="00B057C2">
              <w:rPr>
                <w:rFonts w:ascii="Times New Roman" w:eastAsia="Malgun Gothic" w:hAnsi="Times New Roman" w:cs="Times New Roman"/>
                <w:sz w:val="14"/>
                <w:szCs w:val="14"/>
                <w:lang w:eastAsia="ko-KR"/>
              </w:rPr>
              <w:t>through the use of</w:t>
            </w:r>
            <w:proofErr w:type="gramEnd"/>
            <w:r w:rsidRPr="00B057C2">
              <w:rPr>
                <w:rFonts w:ascii="Times New Roman" w:eastAsia="Malgun Gothic" w:hAnsi="Times New Roman" w:cs="Times New Roman"/>
                <w:sz w:val="14"/>
                <w:szCs w:val="14"/>
                <w:lang w:eastAsia="ko-KR"/>
              </w:rPr>
              <w:t xml:space="preserve"> budget logs and baseline change documentation. </w:t>
            </w:r>
          </w:p>
          <w:p w14:paraId="602AEA62"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696EA47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When </w:t>
            </w:r>
            <w:proofErr w:type="gramStart"/>
            <w:r w:rsidRPr="00B057C2">
              <w:rPr>
                <w:rFonts w:ascii="Times New Roman" w:eastAsia="Malgun Gothic" w:hAnsi="Times New Roman" w:cs="Times New Roman"/>
                <w:sz w:val="14"/>
                <w:szCs w:val="14"/>
                <w:lang w:eastAsia="ko-KR"/>
              </w:rPr>
              <w:t>making adjustments to</w:t>
            </w:r>
            <w:proofErr w:type="gramEnd"/>
            <w:r w:rsidRPr="00B057C2">
              <w:rPr>
                <w:rFonts w:ascii="Times New Roman" w:eastAsia="Malgun Gothic" w:hAnsi="Times New Roman" w:cs="Times New Roman"/>
                <w:sz w:val="14"/>
                <w:szCs w:val="14"/>
                <w:lang w:eastAsia="ko-KR"/>
              </w:rPr>
              <w:t xml:space="preserve"> the CBB/PBB and the PMB, traceability from original CA values to current values is generally possible via contract budget logs. </w:t>
            </w:r>
          </w:p>
          <w:p w14:paraId="54A8548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58BF9D14"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Most contractual change documents that transmit and authorize the change or addition to work, schedule, and budget exist.</w:t>
            </w:r>
          </w:p>
          <w:p w14:paraId="49F9E088"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Contractual change documents transmit and authorize most changes or addition of work, schedule, and budget to the CBB/PBB. Change control logs track the distribution of most of the additional budgets. </w:t>
            </w:r>
          </w:p>
          <w:p w14:paraId="12279A33"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PMB has most activities controlled in the freeze period to prevent unnecessary adjustments.</w:t>
            </w:r>
          </w:p>
          <w:p w14:paraId="1453535F"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Reconciliation of baseline changes is coordinated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p>
        </w:tc>
        <w:tc>
          <w:tcPr>
            <w:tcW w:w="870" w:type="pct"/>
            <w:gridSpan w:val="2"/>
            <w:tcBorders>
              <w:top w:val="single" w:sz="4" w:space="0" w:color="auto"/>
              <w:left w:val="nil"/>
              <w:bottom w:val="single" w:sz="4" w:space="0" w:color="auto"/>
              <w:right w:val="single" w:sz="4" w:space="0" w:color="auto"/>
            </w:tcBorders>
          </w:tcPr>
          <w:p w14:paraId="5BB229DE" w14:textId="77777777" w:rsidR="007C1BA3" w:rsidRPr="000A4460"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All baseline changes are reconcilable to the CBB/PBB and the PMB </w:t>
            </w:r>
            <w:proofErr w:type="gramStart"/>
            <w:r w:rsidRPr="00B057C2">
              <w:rPr>
                <w:rFonts w:ascii="Times New Roman" w:eastAsia="Malgun Gothic" w:hAnsi="Times New Roman" w:cs="Times New Roman"/>
                <w:sz w:val="14"/>
                <w:szCs w:val="14"/>
                <w:lang w:eastAsia="ko-KR"/>
              </w:rPr>
              <w:t>through the use of</w:t>
            </w:r>
            <w:proofErr w:type="gramEnd"/>
            <w:r w:rsidRPr="00B057C2">
              <w:rPr>
                <w:rFonts w:ascii="Times New Roman" w:eastAsia="Malgun Gothic" w:hAnsi="Times New Roman" w:cs="Times New Roman"/>
                <w:sz w:val="14"/>
                <w:szCs w:val="14"/>
                <w:lang w:eastAsia="ko-KR"/>
              </w:rPr>
              <w:t xml:space="preserve"> budget logs and baseline change documentation.</w:t>
            </w:r>
          </w:p>
          <w:p w14:paraId="5CFD18FE" w14:textId="77777777" w:rsidR="007C1BA3" w:rsidRPr="00B057C2" w:rsidRDefault="007C1BA3" w:rsidP="00656414">
            <w:pPr>
              <w:keepNext/>
              <w:keepLines/>
              <w:autoSpaceDE w:val="0"/>
              <w:autoSpaceDN w:val="0"/>
              <w:adjustRightInd w:val="0"/>
              <w:spacing w:after="120"/>
              <w:textAlignment w:val="center"/>
              <w:rPr>
                <w:rFonts w:ascii="Times New Roman" w:eastAsia="Malgun Gothic" w:hAnsi="Times New Roman" w:cs="Times New Roman"/>
                <w:b/>
                <w:bCs/>
                <w:color w:val="000000"/>
                <w:sz w:val="14"/>
                <w:szCs w:val="14"/>
              </w:rPr>
            </w:pPr>
            <w:r w:rsidRPr="00B057C2">
              <w:rPr>
                <w:rFonts w:ascii="Times New Roman" w:eastAsia="Malgun Gothic" w:hAnsi="Times New Roman" w:cs="Times New Roman"/>
                <w:color w:val="000000"/>
                <w:sz w:val="14"/>
                <w:szCs w:val="14"/>
              </w:rPr>
              <w:t xml:space="preserve">Work authorization documents exist for new work scope, schedule, budget. When adjusting the CBB/PBB and the PMB, traceability from original CA values to current values is possible. Budget authorizations accurately reflect the modified scope of work. Problems are identified, logged, tracked, mitigated, </w:t>
            </w:r>
            <w:proofErr w:type="gramStart"/>
            <w:r w:rsidRPr="00B057C2">
              <w:rPr>
                <w:rFonts w:ascii="Times New Roman" w:eastAsia="Malgun Gothic" w:hAnsi="Times New Roman" w:cs="Times New Roman"/>
                <w:color w:val="000000"/>
                <w:sz w:val="14"/>
                <w:szCs w:val="14"/>
              </w:rPr>
              <w:t>corrected</w:t>
            </w:r>
            <w:proofErr w:type="gramEnd"/>
            <w:r w:rsidRPr="00B057C2">
              <w:rPr>
                <w:rFonts w:ascii="Times New Roman" w:eastAsia="Malgun Gothic" w:hAnsi="Times New Roman" w:cs="Times New Roman"/>
                <w:color w:val="000000"/>
                <w:sz w:val="14"/>
                <w:szCs w:val="14"/>
              </w:rPr>
              <w:t xml:space="preserve"> and closed, providing management with insight.</w:t>
            </w:r>
          </w:p>
          <w:p w14:paraId="74B49EF6"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Contractual change documents transmit and authorize all changes or addition of work, schedule, and budget to the CBB/PBB. Change control logs track the distribution of all additional budgets. </w:t>
            </w:r>
          </w:p>
          <w:p w14:paraId="504349A3" w14:textId="77777777" w:rsidR="007C1BA3" w:rsidRPr="00B057C2" w:rsidRDefault="007C1BA3" w:rsidP="00656414">
            <w:pPr>
              <w:spacing w:after="120"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4"/>
                <w:lang w:eastAsia="ko-KR"/>
              </w:rPr>
              <w:t>The PMB is controlled in the freeze period to prevent unnecessary adjustments, with few immaterial exceptions.</w:t>
            </w:r>
          </w:p>
          <w:p w14:paraId="406CDF3C"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Reconciliation of baseline changes is fully integrated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tc>
        <w:tc>
          <w:tcPr>
            <w:tcW w:w="725" w:type="pct"/>
            <w:tcBorders>
              <w:top w:val="single" w:sz="4" w:space="0" w:color="auto"/>
              <w:left w:val="nil"/>
              <w:bottom w:val="single" w:sz="4" w:space="0" w:color="auto"/>
              <w:right w:val="single" w:sz="4" w:space="0" w:color="auto"/>
            </w:tcBorders>
          </w:tcPr>
          <w:p w14:paraId="2BBCE5A7" w14:textId="77777777" w:rsidR="007C1BA3" w:rsidRPr="00B057C2" w:rsidRDefault="007C1BA3" w:rsidP="00656414">
            <w:pPr>
              <w:spacing w:after="12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Reconciliation includes the use of budget logs and baseline change documentation including all necessary approvals and information for accurate and effective control.</w:t>
            </w:r>
            <w:r w:rsidRPr="00B057C2">
              <w:rPr>
                <w:rFonts w:ascii="Times New Roman" w:eastAsia="Malgun Gothic" w:hAnsi="Times New Roman" w:cs="Times New Roman"/>
                <w:b/>
                <w:color w:val="000000"/>
                <w:sz w:val="14"/>
                <w:szCs w:val="14"/>
                <w:lang w:eastAsia="ko-KR"/>
              </w:rPr>
              <w:t xml:space="preserve"> </w:t>
            </w:r>
          </w:p>
          <w:p w14:paraId="08C2FDE1"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The PMB is effectively controlled in the freeze period to prevent unnecessary adjustments.</w:t>
            </w:r>
          </w:p>
          <w:p w14:paraId="3B925BC8"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color w:val="000000"/>
                <w:sz w:val="14"/>
                <w:szCs w:val="14"/>
              </w:rPr>
            </w:pPr>
          </w:p>
          <w:p w14:paraId="78D7E696" w14:textId="77777777" w:rsidR="007C1BA3" w:rsidRPr="00B057C2" w:rsidRDefault="007C1BA3" w:rsidP="00656414">
            <w:pPr>
              <w:keepNext/>
              <w:keepLines/>
              <w:autoSpaceDE w:val="0"/>
              <w:autoSpaceDN w:val="0"/>
              <w:adjustRightInd w:val="0"/>
              <w:spacing w:after="12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Reconciliation of baseline changes and their integration with the Budgeting and Work Authorization </w:t>
            </w:r>
            <w:r>
              <w:rPr>
                <w:rFonts w:ascii="Times New Roman" w:eastAsia="Malgun Gothic" w:hAnsi="Times New Roman" w:cs="Times New Roman"/>
                <w:bCs/>
                <w:color w:val="000000"/>
                <w:sz w:val="14"/>
                <w:szCs w:val="14"/>
                <w:lang w:eastAsia="ko-KR"/>
              </w:rPr>
              <w:t>sub-</w:t>
            </w:r>
            <w:r w:rsidRPr="00B057C2">
              <w:rPr>
                <w:rFonts w:ascii="Times New Roman" w:eastAsia="Malgun Gothic" w:hAnsi="Times New Roman" w:cs="Times New Roman"/>
                <w:bCs/>
                <w:sz w:val="14"/>
                <w:szCs w:val="14"/>
                <w:lang w:eastAsia="ko-KR"/>
              </w:rPr>
              <w:t xml:space="preserve">process and Analysis and Management Reporting process are automated, monitored, used for management </w:t>
            </w:r>
            <w:proofErr w:type="gramStart"/>
            <w:r w:rsidRPr="00B057C2">
              <w:rPr>
                <w:rFonts w:ascii="Times New Roman" w:eastAsia="Malgun Gothic" w:hAnsi="Times New Roman" w:cs="Times New Roman"/>
                <w:bCs/>
                <w:sz w:val="14"/>
                <w:szCs w:val="14"/>
                <w:lang w:eastAsia="ko-KR"/>
              </w:rPr>
              <w:t>control</w:t>
            </w:r>
            <w:proofErr w:type="gramEnd"/>
            <w:r w:rsidRPr="00B057C2">
              <w:rPr>
                <w:rFonts w:ascii="Times New Roman" w:eastAsia="Malgun Gothic" w:hAnsi="Times New Roman" w:cs="Times New Roman"/>
                <w:bCs/>
                <w:sz w:val="14"/>
                <w:szCs w:val="14"/>
                <w:lang w:eastAsia="ko-KR"/>
              </w:rPr>
              <w:t xml:space="preserve"> and automatically tested to assess system health and integrity. Necessary corrective actions are implemented, completed, and recurring issues resolved.</w:t>
            </w:r>
          </w:p>
          <w:p w14:paraId="0DB60E05"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Routine surveillance results of baseline change reconciliation are fully disclosed </w:t>
            </w:r>
            <w:proofErr w:type="gramStart"/>
            <w:r w:rsidRPr="00B057C2">
              <w:rPr>
                <w:rFonts w:ascii="Times New Roman" w:eastAsia="Malgun Gothic" w:hAnsi="Times New Roman" w:cs="Times New Roman"/>
                <w:bCs/>
                <w:sz w:val="14"/>
                <w:szCs w:val="14"/>
                <w:lang w:eastAsia="ko-KR"/>
              </w:rPr>
              <w:t>with</w:t>
            </w:r>
            <w:proofErr w:type="gramEnd"/>
            <w:r w:rsidRPr="00B057C2">
              <w:rPr>
                <w:rFonts w:ascii="Times New Roman" w:eastAsia="Malgun Gothic" w:hAnsi="Times New Roman" w:cs="Times New Roman"/>
                <w:bCs/>
                <w:sz w:val="14"/>
                <w:szCs w:val="14"/>
                <w:lang w:eastAsia="ko-KR"/>
              </w:rPr>
              <w:t xml:space="preserve"> all key stakeholders, who maximize use of these results.</w:t>
            </w:r>
          </w:p>
          <w:p w14:paraId="1C447D4E"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p>
          <w:p w14:paraId="0A87E89D"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color w:val="000000"/>
                <w:sz w:val="14"/>
                <w:szCs w:val="14"/>
              </w:rPr>
              <w:t>The process of baseline change reconciliation is continuously improved and optimized.</w:t>
            </w:r>
          </w:p>
        </w:tc>
      </w:tr>
    </w:tbl>
    <w:p w14:paraId="0BE561A0" w14:textId="77777777" w:rsidR="007C1BA3" w:rsidRPr="00464C62" w:rsidRDefault="007C1BA3" w:rsidP="007C1BA3">
      <w:pPr>
        <w:rPr>
          <w:rFonts w:ascii="Times New Roman" w:hAnsi="Times New Roman" w:cs="Times New Roman"/>
          <w:b/>
          <w:color w:val="00B050"/>
          <w:sz w:val="8"/>
          <w:szCs w:val="8"/>
        </w:rPr>
      </w:pPr>
      <w:r w:rsidRPr="00464C62">
        <w:rPr>
          <w:color w:val="00B050"/>
          <w:sz w:val="8"/>
          <w:szCs w:val="8"/>
        </w:rPr>
        <w:br w:type="page"/>
      </w:r>
    </w:p>
    <w:tbl>
      <w:tblPr>
        <w:tblW w:w="5000" w:type="pct"/>
        <w:tblLayout w:type="fixed"/>
        <w:tblCellMar>
          <w:bottom w:w="14" w:type="dxa"/>
        </w:tblCellMar>
        <w:tblLook w:val="04A0" w:firstRow="1" w:lastRow="0" w:firstColumn="1" w:lastColumn="0" w:noHBand="0" w:noVBand="1"/>
      </w:tblPr>
      <w:tblGrid>
        <w:gridCol w:w="4952"/>
        <w:gridCol w:w="554"/>
        <w:gridCol w:w="1795"/>
        <w:gridCol w:w="246"/>
        <w:gridCol w:w="1541"/>
        <w:gridCol w:w="220"/>
        <w:gridCol w:w="1598"/>
        <w:gridCol w:w="236"/>
        <w:gridCol w:w="1808"/>
      </w:tblGrid>
      <w:tr w:rsidR="007C1BA3" w:rsidRPr="00B057C2" w14:paraId="49104802" w14:textId="77777777" w:rsidTr="00656414">
        <w:trPr>
          <w:trHeight w:val="350"/>
        </w:trPr>
        <w:tc>
          <w:tcPr>
            <w:tcW w:w="1912" w:type="pct"/>
            <w:tcBorders>
              <w:top w:val="single" w:sz="4" w:space="0" w:color="auto"/>
              <w:left w:val="single" w:sz="4" w:space="0" w:color="auto"/>
              <w:bottom w:val="single" w:sz="4" w:space="0" w:color="auto"/>
              <w:right w:val="single" w:sz="4" w:space="0" w:color="auto"/>
            </w:tcBorders>
            <w:noWrap/>
            <w:vAlign w:val="center"/>
            <w:hideMark/>
          </w:tcPr>
          <w:p w14:paraId="79DEF6E3" w14:textId="77777777" w:rsidR="007C1BA3" w:rsidRPr="00F00CF1" w:rsidRDefault="007C1BA3" w:rsidP="00656414">
            <w:pPr>
              <w:spacing w:line="259" w:lineRule="auto"/>
              <w:rPr>
                <w:rFonts w:ascii="Times New Roman" w:eastAsia="Malgun Gothic" w:hAnsi="Times New Roman" w:cs="Times New Roman"/>
                <w:b/>
                <w:bCs/>
                <w:color w:val="FF0000"/>
                <w:sz w:val="22"/>
                <w:szCs w:val="22"/>
                <w:lang w:eastAsia="ko-KR"/>
              </w:rPr>
            </w:pPr>
            <w:r w:rsidRPr="00B057C2">
              <w:rPr>
                <w:rFonts w:ascii="Times New Roman" w:eastAsia="Malgun Gothic" w:hAnsi="Times New Roman" w:cs="Times New Roman"/>
                <w:b/>
                <w:bCs/>
                <w:sz w:val="21"/>
                <w:szCs w:val="21"/>
                <w:lang w:eastAsia="ko-KR"/>
              </w:rPr>
              <w:lastRenderedPageBreak/>
              <w:br w:type="page"/>
            </w:r>
            <w:r w:rsidRPr="00B057C2">
              <w:rPr>
                <w:rFonts w:ascii="Times New Roman" w:eastAsia="Malgun Gothic" w:hAnsi="Times New Roman" w:cs="Times New Roman"/>
                <w:b/>
                <w:bCs/>
                <w:sz w:val="21"/>
                <w:szCs w:val="21"/>
                <w:lang w:eastAsia="ko-KR"/>
              </w:rPr>
              <w:br w:type="page"/>
            </w:r>
            <w:r w:rsidRPr="002F7B7B">
              <w:rPr>
                <w:rFonts w:ascii="Times New Roman" w:eastAsia="Malgun Gothic" w:hAnsi="Times New Roman" w:cs="Times New Roman"/>
                <w:b/>
                <w:bCs/>
                <w:sz w:val="20"/>
                <w:szCs w:val="20"/>
                <w:lang w:eastAsia="ko-KR"/>
              </w:rPr>
              <w:t xml:space="preserve">SUB-PROCESS G: CHANGE CONTROL </w:t>
            </w:r>
          </w:p>
        </w:tc>
        <w:tc>
          <w:tcPr>
            <w:tcW w:w="3088" w:type="pct"/>
            <w:gridSpan w:val="8"/>
            <w:tcBorders>
              <w:top w:val="single" w:sz="4" w:space="0" w:color="auto"/>
              <w:left w:val="single" w:sz="4" w:space="0" w:color="auto"/>
              <w:bottom w:val="single" w:sz="4" w:space="0" w:color="auto"/>
              <w:right w:val="single" w:sz="4" w:space="0" w:color="000000"/>
            </w:tcBorders>
            <w:vAlign w:val="center"/>
            <w:hideMark/>
          </w:tcPr>
          <w:p w14:paraId="79B2526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2711A33A" w14:textId="77777777" w:rsidTr="00656414">
        <w:trPr>
          <w:trHeight w:val="350"/>
        </w:trPr>
        <w:tc>
          <w:tcPr>
            <w:tcW w:w="1912" w:type="pct"/>
            <w:tcBorders>
              <w:top w:val="single" w:sz="4" w:space="0" w:color="auto"/>
              <w:left w:val="single" w:sz="4" w:space="0" w:color="auto"/>
              <w:right w:val="single" w:sz="4" w:space="0" w:color="auto"/>
            </w:tcBorders>
            <w:noWrap/>
            <w:vAlign w:val="center"/>
            <w:hideMark/>
          </w:tcPr>
          <w:p w14:paraId="10A741AE" w14:textId="77777777" w:rsidR="007C1BA3" w:rsidRPr="00B057C2" w:rsidRDefault="007C1BA3" w:rsidP="00656414">
            <w:pPr>
              <w:spacing w:line="259" w:lineRule="auto"/>
              <w:rPr>
                <w:rFonts w:ascii="Times New Roman" w:eastAsia="Malgun Gothic" w:hAnsi="Times New Roman" w:cs="Times New Roman"/>
                <w:b/>
                <w:bCs/>
                <w:color w:val="FF0000"/>
                <w:sz w:val="13"/>
                <w:szCs w:val="13"/>
                <w:lang w:eastAsia="ko-KR"/>
              </w:rPr>
            </w:pPr>
          </w:p>
        </w:tc>
        <w:tc>
          <w:tcPr>
            <w:tcW w:w="1002" w:type="pct"/>
            <w:gridSpan w:val="3"/>
            <w:tcBorders>
              <w:top w:val="nil"/>
              <w:left w:val="single" w:sz="4" w:space="0" w:color="auto"/>
              <w:bottom w:val="single" w:sz="4" w:space="0" w:color="auto"/>
              <w:right w:val="nil"/>
            </w:tcBorders>
            <w:vAlign w:val="center"/>
            <w:hideMark/>
          </w:tcPr>
          <w:p w14:paraId="7B8F7897"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80" w:type="pct"/>
            <w:gridSpan w:val="2"/>
            <w:tcBorders>
              <w:top w:val="nil"/>
              <w:left w:val="nil"/>
              <w:bottom w:val="single" w:sz="4" w:space="0" w:color="auto"/>
              <w:right w:val="nil"/>
            </w:tcBorders>
            <w:vAlign w:val="center"/>
            <w:hideMark/>
          </w:tcPr>
          <w:p w14:paraId="4A122487"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17" w:type="pct"/>
            <w:tcBorders>
              <w:top w:val="nil"/>
              <w:left w:val="nil"/>
              <w:bottom w:val="single" w:sz="4" w:space="0" w:color="auto"/>
              <w:right w:val="nil"/>
            </w:tcBorders>
            <w:vAlign w:val="center"/>
          </w:tcPr>
          <w:p w14:paraId="351029A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89" w:type="pct"/>
            <w:gridSpan w:val="2"/>
            <w:tcBorders>
              <w:top w:val="nil"/>
              <w:left w:val="nil"/>
              <w:bottom w:val="single" w:sz="4" w:space="0" w:color="auto"/>
              <w:right w:val="single" w:sz="4" w:space="0" w:color="auto"/>
            </w:tcBorders>
            <w:vAlign w:val="center"/>
            <w:hideMark/>
          </w:tcPr>
          <w:p w14:paraId="4819F67B"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531477C8" w14:textId="77777777" w:rsidTr="00656414">
        <w:trPr>
          <w:trHeight w:val="350"/>
        </w:trPr>
        <w:tc>
          <w:tcPr>
            <w:tcW w:w="1912" w:type="pct"/>
            <w:tcBorders>
              <w:left w:val="single" w:sz="4" w:space="0" w:color="auto"/>
              <w:bottom w:val="single" w:sz="4" w:space="0" w:color="auto"/>
              <w:right w:val="single" w:sz="4" w:space="0" w:color="auto"/>
            </w:tcBorders>
            <w:noWrap/>
            <w:vAlign w:val="center"/>
            <w:hideMark/>
          </w:tcPr>
          <w:p w14:paraId="6AAFBA0A"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G.4. Control of Retroactive Changes</w:t>
            </w:r>
          </w:p>
        </w:tc>
        <w:tc>
          <w:tcPr>
            <w:tcW w:w="214" w:type="pct"/>
            <w:tcBorders>
              <w:top w:val="nil"/>
              <w:left w:val="single" w:sz="4" w:space="0" w:color="auto"/>
              <w:bottom w:val="single" w:sz="4" w:space="0" w:color="auto"/>
              <w:right w:val="single" w:sz="4" w:space="0" w:color="auto"/>
            </w:tcBorders>
            <w:vAlign w:val="center"/>
            <w:hideMark/>
          </w:tcPr>
          <w:p w14:paraId="728106E5" w14:textId="77777777" w:rsidR="007C1BA3" w:rsidRPr="00B057C2" w:rsidRDefault="007C1BA3" w:rsidP="00656414">
            <w:pPr>
              <w:spacing w:line="259" w:lineRule="auto"/>
              <w:jc w:val="center"/>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bCs/>
                <w:sz w:val="13"/>
                <w:szCs w:val="13"/>
                <w:lang w:eastAsia="ko-KR"/>
              </w:rPr>
              <w:t>1</w:t>
            </w:r>
          </w:p>
        </w:tc>
        <w:tc>
          <w:tcPr>
            <w:tcW w:w="693" w:type="pct"/>
            <w:tcBorders>
              <w:top w:val="nil"/>
              <w:left w:val="nil"/>
              <w:bottom w:val="single" w:sz="4" w:space="0" w:color="auto"/>
              <w:right w:val="single" w:sz="4" w:space="0" w:color="auto"/>
            </w:tcBorders>
            <w:vAlign w:val="center"/>
            <w:hideMark/>
          </w:tcPr>
          <w:p w14:paraId="5AF2634B" w14:textId="77777777" w:rsidR="007C1BA3" w:rsidRPr="00B057C2" w:rsidRDefault="007C1BA3" w:rsidP="00656414">
            <w:pPr>
              <w:spacing w:line="259" w:lineRule="auto"/>
              <w:jc w:val="center"/>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bCs/>
                <w:sz w:val="13"/>
                <w:szCs w:val="13"/>
                <w:lang w:eastAsia="ko-KR"/>
              </w:rPr>
              <w:t>2</w:t>
            </w:r>
          </w:p>
        </w:tc>
        <w:tc>
          <w:tcPr>
            <w:tcW w:w="690" w:type="pct"/>
            <w:gridSpan w:val="2"/>
            <w:tcBorders>
              <w:top w:val="nil"/>
              <w:left w:val="nil"/>
              <w:bottom w:val="single" w:sz="4" w:space="0" w:color="auto"/>
              <w:right w:val="single" w:sz="4" w:space="0" w:color="auto"/>
            </w:tcBorders>
            <w:vAlign w:val="center"/>
            <w:hideMark/>
          </w:tcPr>
          <w:p w14:paraId="1FD827DD" w14:textId="77777777" w:rsidR="007C1BA3" w:rsidRPr="00B057C2" w:rsidRDefault="007C1BA3" w:rsidP="00656414">
            <w:pPr>
              <w:spacing w:line="259" w:lineRule="auto"/>
              <w:jc w:val="center"/>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bCs/>
                <w:sz w:val="13"/>
                <w:szCs w:val="13"/>
                <w:lang w:eastAsia="ko-KR"/>
              </w:rPr>
              <w:t>3</w:t>
            </w:r>
          </w:p>
        </w:tc>
        <w:tc>
          <w:tcPr>
            <w:tcW w:w="793" w:type="pct"/>
            <w:gridSpan w:val="3"/>
            <w:tcBorders>
              <w:top w:val="nil"/>
              <w:left w:val="nil"/>
              <w:bottom w:val="single" w:sz="4" w:space="0" w:color="auto"/>
              <w:right w:val="single" w:sz="4" w:space="0" w:color="auto"/>
            </w:tcBorders>
            <w:shd w:val="clear" w:color="auto" w:fill="auto"/>
            <w:vAlign w:val="center"/>
            <w:hideMark/>
          </w:tcPr>
          <w:p w14:paraId="427E072D" w14:textId="77777777" w:rsidR="007C1BA3" w:rsidRPr="00B057C2" w:rsidRDefault="007C1BA3" w:rsidP="00656414">
            <w:pPr>
              <w:spacing w:line="259" w:lineRule="auto"/>
              <w:jc w:val="center"/>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bCs/>
                <w:sz w:val="13"/>
                <w:szCs w:val="13"/>
                <w:lang w:eastAsia="ko-KR"/>
              </w:rPr>
              <w:t>4</w:t>
            </w:r>
          </w:p>
        </w:tc>
        <w:tc>
          <w:tcPr>
            <w:tcW w:w="698" w:type="pct"/>
            <w:tcBorders>
              <w:top w:val="nil"/>
              <w:left w:val="nil"/>
              <w:bottom w:val="single" w:sz="4" w:space="0" w:color="auto"/>
              <w:right w:val="single" w:sz="4" w:space="0" w:color="auto"/>
            </w:tcBorders>
            <w:vAlign w:val="center"/>
            <w:hideMark/>
          </w:tcPr>
          <w:p w14:paraId="77E62488" w14:textId="77777777" w:rsidR="007C1BA3" w:rsidRPr="00B057C2" w:rsidRDefault="007C1BA3" w:rsidP="00656414">
            <w:pPr>
              <w:spacing w:line="259" w:lineRule="auto"/>
              <w:jc w:val="center"/>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bCs/>
                <w:sz w:val="13"/>
                <w:szCs w:val="13"/>
                <w:lang w:eastAsia="ko-KR"/>
              </w:rPr>
              <w:t>5</w:t>
            </w:r>
          </w:p>
        </w:tc>
      </w:tr>
      <w:tr w:rsidR="007C1BA3" w:rsidRPr="00B057C2" w14:paraId="6BDD1718" w14:textId="77777777" w:rsidTr="00656414">
        <w:trPr>
          <w:cantSplit/>
          <w:trHeight w:val="260"/>
        </w:trPr>
        <w:tc>
          <w:tcPr>
            <w:tcW w:w="1912" w:type="pct"/>
            <w:vMerge w:val="restart"/>
            <w:tcBorders>
              <w:top w:val="single" w:sz="4" w:space="0" w:color="auto"/>
              <w:left w:val="single" w:sz="4" w:space="0" w:color="auto"/>
              <w:bottom w:val="single" w:sz="4" w:space="0" w:color="auto"/>
              <w:right w:val="single" w:sz="4" w:space="0" w:color="auto"/>
            </w:tcBorders>
          </w:tcPr>
          <w:p w14:paraId="53440F98"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Retroactive changes to the baseline may mask variance trends and prevent use of the performance data to project estimates of cost and schedule at </w:t>
            </w:r>
            <w:proofErr w:type="gramStart"/>
            <w:r w:rsidRPr="00B057C2">
              <w:rPr>
                <w:rFonts w:ascii="Times New Roman" w:eastAsia="Malgun Gothic" w:hAnsi="Times New Roman" w:cs="Times New Roman"/>
                <w:bCs/>
                <w:sz w:val="14"/>
                <w:szCs w:val="14"/>
                <w:lang w:eastAsia="ko-KR"/>
              </w:rPr>
              <w:t>completion, and</w:t>
            </w:r>
            <w:proofErr w:type="gramEnd"/>
            <w:r w:rsidRPr="00B057C2">
              <w:rPr>
                <w:rFonts w:ascii="Times New Roman" w:eastAsia="Malgun Gothic" w:hAnsi="Times New Roman" w:cs="Times New Roman"/>
                <w:bCs/>
                <w:sz w:val="14"/>
                <w:szCs w:val="14"/>
                <w:lang w:eastAsia="ko-KR"/>
              </w:rPr>
              <w:t xml:space="preserve"> should be controlled. Adjustments should be made only for correction of errors, routine accounting adjustments, effects of customer or management directed changes, or to improve the baseline integrity and accuracy of performance measurement data. Establishment of internal controls to identify and limit retroactive budget and performance adjustments will help maintain visibility of overall project/program variance from plan.</w:t>
            </w:r>
          </w:p>
          <w:p w14:paraId="75170F2F"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10AE7D88"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Controlling retroactive changes to budgets or costs for completed work maintains the validity of historical Earned Value Management System (EVMS) cost and schedule variance trends and reflects true program performance. A stable baseline and performance information against that baseline are essential to both internal and external management if informed decisions are going to be made based on the analysis of the system-generated information. Uncontrolled changes to the </w:t>
            </w:r>
            <w:r w:rsidRPr="00B057C2">
              <w:rPr>
                <w:rFonts w:ascii="Times New Roman" w:eastAsia="Malgun Gothic" w:hAnsi="Times New Roman" w:cs="Times New Roman"/>
                <w:sz w:val="14"/>
                <w:szCs w:val="14"/>
                <w:lang w:eastAsia="ko-KR"/>
              </w:rPr>
              <w:t>Performance Measurement Baseline (</w:t>
            </w:r>
            <w:r w:rsidRPr="00B057C2">
              <w:rPr>
                <w:rFonts w:ascii="Times New Roman" w:eastAsia="Malgun Gothic" w:hAnsi="Times New Roman" w:cs="Times New Roman"/>
                <w:bCs/>
                <w:sz w:val="14"/>
                <w:szCs w:val="14"/>
                <w:lang w:eastAsia="ko-KR"/>
              </w:rPr>
              <w:t xml:space="preserve">PMB) </w:t>
            </w:r>
            <w:proofErr w:type="gramStart"/>
            <w:r w:rsidRPr="00B057C2">
              <w:rPr>
                <w:rFonts w:ascii="Times New Roman" w:eastAsia="Malgun Gothic" w:hAnsi="Times New Roman" w:cs="Times New Roman"/>
                <w:bCs/>
                <w:sz w:val="14"/>
                <w:szCs w:val="14"/>
                <w:lang w:eastAsia="ko-KR"/>
              </w:rPr>
              <w:t>limits</w:t>
            </w:r>
            <w:proofErr w:type="gramEnd"/>
            <w:r w:rsidRPr="00B057C2">
              <w:rPr>
                <w:rFonts w:ascii="Times New Roman" w:eastAsia="Malgun Gothic" w:hAnsi="Times New Roman" w:cs="Times New Roman"/>
                <w:bCs/>
                <w:sz w:val="14"/>
                <w:szCs w:val="14"/>
                <w:lang w:eastAsia="ko-KR"/>
              </w:rPr>
              <w:t xml:space="preserve"> the ability to conduct predictive analysis. Multiple, continuing adjustments to the PMB can limit the predictive nature of any analyses.</w:t>
            </w:r>
          </w:p>
          <w:p w14:paraId="11127CD6"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 </w:t>
            </w:r>
          </w:p>
          <w:p w14:paraId="0D4BDA96"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Items to consider include:</w:t>
            </w:r>
          </w:p>
          <w:p w14:paraId="320D72DA"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Budget change documentation at the Control Account (CA) level</w:t>
            </w:r>
          </w:p>
          <w:p w14:paraId="48FBDE2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Baseline change documentation and change control </w:t>
            </w:r>
            <w:proofErr w:type="gramStart"/>
            <w:r w:rsidRPr="00B057C2">
              <w:rPr>
                <w:rFonts w:ascii="Times New Roman" w:eastAsia="Malgun Gothic" w:hAnsi="Times New Roman" w:cs="Times New Roman"/>
                <w:color w:val="000000"/>
                <w:sz w:val="14"/>
                <w:szCs w:val="14"/>
              </w:rPr>
              <w:t>logs</w:t>
            </w:r>
            <w:proofErr w:type="gramEnd"/>
          </w:p>
          <w:p w14:paraId="01873B0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Documentation of accounting adjustments affecting actual costs</w:t>
            </w:r>
          </w:p>
          <w:p w14:paraId="3BF0CE8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Modified internal performance reports, including trend data where </w:t>
            </w:r>
            <w:proofErr w:type="gramStart"/>
            <w:r w:rsidRPr="00B057C2">
              <w:rPr>
                <w:rFonts w:ascii="Times New Roman" w:eastAsia="Malgun Gothic" w:hAnsi="Times New Roman" w:cs="Times New Roman"/>
                <w:color w:val="000000"/>
                <w:sz w:val="14"/>
                <w:szCs w:val="14"/>
              </w:rPr>
              <w:t>appropriate</w:t>
            </w:r>
            <w:proofErr w:type="gramEnd"/>
          </w:p>
          <w:p w14:paraId="2030712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Retroactive change control process including </w:t>
            </w:r>
            <w:proofErr w:type="gramStart"/>
            <w:r w:rsidRPr="00B057C2">
              <w:rPr>
                <w:rFonts w:ascii="Times New Roman" w:eastAsia="Malgun Gothic" w:hAnsi="Times New Roman" w:cs="Times New Roman"/>
                <w:color w:val="000000"/>
                <w:sz w:val="14"/>
                <w:szCs w:val="14"/>
              </w:rPr>
              <w:t>approval</w:t>
            </w:r>
            <w:proofErr w:type="gramEnd"/>
            <w:r w:rsidRPr="00B057C2">
              <w:rPr>
                <w:rFonts w:ascii="Times New Roman" w:eastAsia="Malgun Gothic" w:hAnsi="Times New Roman" w:cs="Times New Roman"/>
                <w:color w:val="000000"/>
                <w:sz w:val="14"/>
                <w:szCs w:val="14"/>
              </w:rPr>
              <w:t xml:space="preserve"> </w:t>
            </w:r>
          </w:p>
          <w:p w14:paraId="7D71D57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Management reports (e.g., Integrated Program Management Report (IPMR))</w:t>
            </w:r>
          </w:p>
          <w:p w14:paraId="1317DA9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All processes are in accordance with the approved EVMS System Description (SD)</w:t>
            </w:r>
          </w:p>
          <w:p w14:paraId="152A16C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Other </w:t>
            </w:r>
          </w:p>
          <w:p w14:paraId="0AB94337"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p w14:paraId="005443D1"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Control of retroactive changes should be integrated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Indirect </w:t>
            </w:r>
            <w:r>
              <w:rPr>
                <w:rFonts w:ascii="Times New Roman" w:eastAsia="Malgun Gothic" w:hAnsi="Times New Roman" w:cs="Times New Roman"/>
                <w:bCs/>
                <w:color w:val="000000"/>
                <w:sz w:val="14"/>
                <w:szCs w:val="14"/>
                <w:lang w:eastAsia="ko-KR"/>
              </w:rPr>
              <w:t xml:space="preserve">Budget and </w:t>
            </w:r>
            <w:r w:rsidRPr="00B057C2">
              <w:rPr>
                <w:rFonts w:ascii="Times New Roman" w:eastAsia="Malgun Gothic" w:hAnsi="Times New Roman" w:cs="Times New Roman"/>
                <w:bCs/>
                <w:sz w:val="14"/>
                <w:szCs w:val="14"/>
                <w:lang w:eastAsia="ko-KR"/>
              </w:rPr>
              <w:t xml:space="preserve">Cost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p w14:paraId="3BBA4A32"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74BD2C84" w14:textId="77777777" w:rsidR="007C1BA3" w:rsidRPr="00B057C2" w:rsidRDefault="007C1BA3" w:rsidP="00656414">
            <w:pPr>
              <w:spacing w:line="259" w:lineRule="auto"/>
              <w:rPr>
                <w:rFonts w:ascii="Times New Roman" w:eastAsia="Malgun Gothic" w:hAnsi="Times New Roman" w:cs="Times New Roman"/>
                <w:i/>
                <w:sz w:val="13"/>
                <w:szCs w:val="13"/>
                <w:lang w:eastAsia="ko-KR"/>
              </w:rPr>
            </w:pPr>
            <w:r w:rsidRPr="00B057C2">
              <w:rPr>
                <w:rFonts w:ascii="Times New Roman" w:eastAsia="Malgun Gothic" w:hAnsi="Times New Roman" w:cs="Times New Roman"/>
                <w:bCs/>
                <w:i/>
                <w:iCs/>
                <w:sz w:val="14"/>
                <w:szCs w:val="14"/>
                <w:lang w:eastAsia="ko-KR"/>
              </w:rPr>
              <w:t>References:</w:t>
            </w:r>
            <w:r w:rsidRPr="00B057C2">
              <w:rPr>
                <w:rFonts w:ascii="Times New Roman" w:eastAsia="Malgun Gothic" w:hAnsi="Times New Roman" w:cs="Times New Roman"/>
                <w:color w:val="000000"/>
                <w:sz w:val="14"/>
                <w:szCs w:val="14"/>
                <w:lang w:eastAsia="ko-KR"/>
              </w:rPr>
              <w:t xml:space="preserve"> NDIA EVMS EIA-748-D Intent Guide GL 30; DoD EVMSIG GL 30; </w:t>
            </w:r>
            <w:r w:rsidRPr="00B057C2">
              <w:rPr>
                <w:rFonts w:ascii="Times New Roman" w:eastAsia="Malgun Gothic" w:hAnsi="Times New Roman" w:cs="Times New Roman"/>
                <w:sz w:val="14"/>
                <w:szCs w:val="14"/>
                <w:lang w:eastAsia="ko-KR"/>
              </w:rPr>
              <w:t xml:space="preserve">DOE CAG </w:t>
            </w:r>
            <w:r w:rsidRPr="00B057C2">
              <w:rPr>
                <w:rFonts w:ascii="Times New Roman" w:eastAsia="Malgun Gothic" w:hAnsi="Times New Roman" w:cs="Times New Roman"/>
                <w:color w:val="000000"/>
                <w:sz w:val="14"/>
                <w:szCs w:val="14"/>
                <w:lang w:eastAsia="ko-KR"/>
              </w:rPr>
              <w:t>GL 30; EIA748-D; NDIA PASEG; ISO 21508:2018(E); ANSI PMI 19-006-2019</w:t>
            </w:r>
            <w:r w:rsidRPr="00B057C2">
              <w:rPr>
                <w:rFonts w:ascii="Times New Roman" w:eastAsia="Malgun Gothic" w:hAnsi="Times New Roman" w:cs="Times New Roman"/>
                <w:sz w:val="13"/>
                <w:szCs w:val="13"/>
                <w:lang w:eastAsia="ko-KR"/>
              </w:rPr>
              <w:t xml:space="preserve"> </w:t>
            </w:r>
          </w:p>
        </w:tc>
        <w:tc>
          <w:tcPr>
            <w:tcW w:w="214" w:type="pct"/>
            <w:vMerge w:val="restart"/>
            <w:tcBorders>
              <w:top w:val="single" w:sz="4" w:space="0" w:color="auto"/>
              <w:left w:val="nil"/>
              <w:bottom w:val="single" w:sz="4" w:space="0" w:color="auto"/>
              <w:right w:val="single" w:sz="4" w:space="0" w:color="auto"/>
            </w:tcBorders>
            <w:textDirection w:val="btLr"/>
            <w:vAlign w:val="center"/>
            <w:hideMark/>
          </w:tcPr>
          <w:p w14:paraId="1861AFB4" w14:textId="77777777" w:rsidR="007C1BA3" w:rsidRPr="00B057C2" w:rsidRDefault="007C1BA3" w:rsidP="00656414">
            <w:pPr>
              <w:spacing w:line="259" w:lineRule="auto"/>
              <w:ind w:left="115" w:right="115"/>
              <w:jc w:val="center"/>
              <w:rPr>
                <w:rFonts w:ascii="Calibri" w:eastAsia="Malgun Gothic" w:hAnsi="Calibri" w:cs="Times New Roman"/>
                <w:b/>
                <w:sz w:val="18"/>
                <w:szCs w:val="18"/>
                <w:lang w:eastAsia="ko-KR"/>
              </w:rPr>
            </w:pPr>
            <w:r w:rsidRPr="00B057C2">
              <w:rPr>
                <w:rFonts w:ascii="Times New Roman" w:eastAsia="Malgun Gothic" w:hAnsi="Times New Roman" w:cs="Times New Roman"/>
                <w:b/>
                <w:bCs/>
                <w:sz w:val="20"/>
                <w:szCs w:val="20"/>
                <w:lang w:eastAsia="ko-KR"/>
              </w:rPr>
              <w:t>Not yet started.</w:t>
            </w:r>
          </w:p>
        </w:tc>
        <w:tc>
          <w:tcPr>
            <w:tcW w:w="693" w:type="pct"/>
            <w:tcBorders>
              <w:top w:val="single" w:sz="4" w:space="0" w:color="auto"/>
              <w:left w:val="nil"/>
              <w:bottom w:val="single" w:sz="4" w:space="0" w:color="auto"/>
              <w:right w:val="single" w:sz="4" w:space="0" w:color="auto"/>
            </w:tcBorders>
          </w:tcPr>
          <w:p w14:paraId="769E47A8"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Some processes to control retroactive changes are in place but are not documented.  </w:t>
            </w:r>
          </w:p>
        </w:tc>
        <w:tc>
          <w:tcPr>
            <w:tcW w:w="690" w:type="pct"/>
            <w:gridSpan w:val="2"/>
            <w:tcBorders>
              <w:top w:val="single" w:sz="4" w:space="0" w:color="auto"/>
              <w:left w:val="nil"/>
              <w:bottom w:val="single" w:sz="4" w:space="0" w:color="auto"/>
              <w:right w:val="single" w:sz="4" w:space="0" w:color="auto"/>
            </w:tcBorders>
          </w:tcPr>
          <w:p w14:paraId="312FEBDF"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Most processes are documented to consistently control retroactive changes</w:t>
            </w:r>
            <w:r w:rsidRPr="00B057C2">
              <w:rPr>
                <w:rFonts w:ascii="Times New Roman" w:eastAsia="Malgun Gothic" w:hAnsi="Times New Roman" w:cs="Times New Roman"/>
                <w:b/>
                <w:color w:val="000000"/>
                <w:sz w:val="14"/>
                <w:szCs w:val="14"/>
                <w:lang w:eastAsia="ko-KR"/>
              </w:rPr>
              <w:t>.</w:t>
            </w:r>
          </w:p>
        </w:tc>
        <w:tc>
          <w:tcPr>
            <w:tcW w:w="793" w:type="pct"/>
            <w:gridSpan w:val="3"/>
            <w:tcBorders>
              <w:top w:val="single" w:sz="4" w:space="0" w:color="auto"/>
              <w:left w:val="nil"/>
              <w:bottom w:val="single" w:sz="4" w:space="0" w:color="auto"/>
              <w:right w:val="single" w:sz="4" w:space="0" w:color="auto"/>
            </w:tcBorders>
            <w:shd w:val="clear" w:color="auto" w:fill="auto"/>
          </w:tcPr>
          <w:p w14:paraId="16789CF6"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All processes to consistently identify and control retroactive changes are documented and followed</w:t>
            </w:r>
            <w:r w:rsidRPr="00B057C2">
              <w:rPr>
                <w:rFonts w:ascii="Times New Roman" w:eastAsia="Malgun Gothic" w:hAnsi="Times New Roman" w:cs="Times New Roman"/>
                <w:b/>
                <w:color w:val="000000"/>
                <w:sz w:val="14"/>
                <w:szCs w:val="14"/>
                <w:lang w:eastAsia="ko-KR"/>
              </w:rPr>
              <w:t>.</w:t>
            </w:r>
          </w:p>
        </w:tc>
        <w:tc>
          <w:tcPr>
            <w:tcW w:w="698" w:type="pct"/>
            <w:tcBorders>
              <w:top w:val="single" w:sz="4" w:space="0" w:color="auto"/>
              <w:left w:val="nil"/>
              <w:bottom w:val="single" w:sz="4" w:space="0" w:color="auto"/>
              <w:right w:val="single" w:sz="4" w:space="0" w:color="auto"/>
            </w:tcBorders>
          </w:tcPr>
          <w:p w14:paraId="2C2A3FC4"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Retroactive changes are controlled, reviewed monthly and inform proactive decision-making. </w:t>
            </w:r>
          </w:p>
        </w:tc>
      </w:tr>
      <w:tr w:rsidR="007C1BA3" w:rsidRPr="00B057C2" w14:paraId="03E1F79B" w14:textId="77777777" w:rsidTr="00656414">
        <w:trPr>
          <w:cantSplit/>
          <w:trHeight w:val="2942"/>
        </w:trPr>
        <w:tc>
          <w:tcPr>
            <w:tcW w:w="1912" w:type="pct"/>
            <w:vMerge/>
            <w:tcBorders>
              <w:top w:val="single" w:sz="4" w:space="0" w:color="auto"/>
              <w:left w:val="single" w:sz="4" w:space="0" w:color="auto"/>
              <w:bottom w:val="single" w:sz="4" w:space="0" w:color="auto"/>
              <w:right w:val="single" w:sz="4" w:space="0" w:color="auto"/>
            </w:tcBorders>
            <w:vAlign w:val="center"/>
            <w:hideMark/>
          </w:tcPr>
          <w:p w14:paraId="1BCBEC35" w14:textId="77777777" w:rsidR="007C1BA3" w:rsidRPr="00B057C2" w:rsidRDefault="007C1BA3" w:rsidP="00656414">
            <w:pPr>
              <w:spacing w:line="259" w:lineRule="auto"/>
              <w:rPr>
                <w:rFonts w:ascii="Calibri" w:eastAsia="Malgun Gothic" w:hAnsi="Calibri" w:cs="Times New Roman"/>
                <w:bCs/>
                <w:i/>
                <w:sz w:val="13"/>
                <w:szCs w:val="13"/>
                <w:lang w:eastAsia="ko-KR"/>
              </w:rPr>
            </w:pPr>
          </w:p>
        </w:tc>
        <w:tc>
          <w:tcPr>
            <w:tcW w:w="214" w:type="pct"/>
            <w:vMerge/>
            <w:tcBorders>
              <w:top w:val="single" w:sz="4" w:space="0" w:color="auto"/>
              <w:left w:val="nil"/>
              <w:bottom w:val="single" w:sz="4" w:space="0" w:color="auto"/>
              <w:right w:val="single" w:sz="4" w:space="0" w:color="auto"/>
            </w:tcBorders>
            <w:vAlign w:val="center"/>
            <w:hideMark/>
          </w:tcPr>
          <w:p w14:paraId="793163B9" w14:textId="77777777" w:rsidR="007C1BA3" w:rsidRPr="00B057C2" w:rsidRDefault="007C1BA3" w:rsidP="00656414">
            <w:pPr>
              <w:spacing w:line="259" w:lineRule="auto"/>
              <w:rPr>
                <w:rFonts w:ascii="Calibri" w:eastAsia="Malgun Gothic" w:hAnsi="Calibri" w:cs="Times New Roman"/>
                <w:bCs/>
                <w:sz w:val="13"/>
                <w:szCs w:val="13"/>
                <w:lang w:eastAsia="ko-KR"/>
              </w:rPr>
            </w:pPr>
          </w:p>
        </w:tc>
        <w:tc>
          <w:tcPr>
            <w:tcW w:w="693" w:type="pct"/>
            <w:tcBorders>
              <w:top w:val="single" w:sz="4" w:space="0" w:color="auto"/>
              <w:left w:val="nil"/>
              <w:bottom w:val="single" w:sz="4" w:space="0" w:color="auto"/>
              <w:right w:val="single" w:sz="4" w:space="0" w:color="auto"/>
            </w:tcBorders>
          </w:tcPr>
          <w:p w14:paraId="76CBB26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process to effectively implement change management and control to minimize retroactive change occurrences has not been clearly defined.</w:t>
            </w:r>
          </w:p>
          <w:p w14:paraId="7F891A7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49C97F2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There is no disciplined approach in place to manage and incorporate retroactive budget and performance adjustments to the PMB.</w:t>
            </w:r>
          </w:p>
          <w:p w14:paraId="5220DED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5212348D"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There is little reconciliation between adjusted budget and performance data due to retroactive changes and previously reported data. </w:t>
            </w:r>
          </w:p>
          <w:p w14:paraId="1F76D985"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D83840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There is little documentation of budget, earned value, and actual cost adjustments, due to retroactive changes.</w:t>
            </w:r>
          </w:p>
          <w:p w14:paraId="296DE48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77E4E7E8"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tc>
        <w:tc>
          <w:tcPr>
            <w:tcW w:w="690" w:type="pct"/>
            <w:gridSpan w:val="2"/>
            <w:tcBorders>
              <w:top w:val="single" w:sz="4" w:space="0" w:color="auto"/>
              <w:left w:val="nil"/>
              <w:bottom w:val="single" w:sz="4" w:space="0" w:color="auto"/>
              <w:right w:val="single" w:sz="4" w:space="0" w:color="auto"/>
            </w:tcBorders>
          </w:tcPr>
          <w:p w14:paraId="23A19975"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Most change control processes exist defining policy for retroactive changes. The policy includes conditions for use such as prohibitions, approvals, and justifications. Change control logs record most of the change activities.</w:t>
            </w:r>
          </w:p>
          <w:p w14:paraId="0988DFD2"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62FF253F"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In most cases, a disciplined approach is in place to identify, manage and incorporate retroactive budget and performance adjustments to the PMB.</w:t>
            </w:r>
          </w:p>
          <w:p w14:paraId="7144D74C"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790470A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reconciliation between adjusted and previously reported data has minor gaps. There is documentation of budget, earned value, and actual cost adjustments in the logs and reporting data.</w:t>
            </w:r>
          </w:p>
          <w:p w14:paraId="3A627BD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6F3540A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Control of retroactive changes is coordinated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Indirect </w:t>
            </w:r>
            <w:r>
              <w:rPr>
                <w:rFonts w:ascii="Times New Roman" w:eastAsia="Malgun Gothic" w:hAnsi="Times New Roman" w:cs="Times New Roman"/>
                <w:bCs/>
                <w:color w:val="000000"/>
                <w:sz w:val="14"/>
                <w:szCs w:val="14"/>
                <w:lang w:eastAsia="ko-KR"/>
              </w:rPr>
              <w:t xml:space="preserve">Budget and </w:t>
            </w:r>
            <w:r w:rsidRPr="00B057C2">
              <w:rPr>
                <w:rFonts w:ascii="Times New Roman" w:eastAsia="Malgun Gothic" w:hAnsi="Times New Roman" w:cs="Times New Roman"/>
                <w:sz w:val="14"/>
                <w:szCs w:val="14"/>
                <w:lang w:eastAsia="ko-KR"/>
              </w:rPr>
              <w:t xml:space="preserve">Cost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p>
          <w:p w14:paraId="68FEB2FD"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p>
        </w:tc>
        <w:tc>
          <w:tcPr>
            <w:tcW w:w="793" w:type="pct"/>
            <w:gridSpan w:val="3"/>
            <w:tcBorders>
              <w:top w:val="single" w:sz="4" w:space="0" w:color="auto"/>
              <w:left w:val="nil"/>
              <w:bottom w:val="single" w:sz="4" w:space="0" w:color="auto"/>
              <w:right w:val="single" w:sz="4" w:space="0" w:color="auto"/>
            </w:tcBorders>
          </w:tcPr>
          <w:p w14:paraId="0E259038"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Change control processes clearly and fully define policy regarding retroactive changes including conditions for use such as prohibitions, approvals, and justifications. Change control logs record all change activities.</w:t>
            </w:r>
          </w:p>
          <w:p w14:paraId="521A74E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5C04BE5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 disciplined approach is in place to identify, manage and incorporate retroactive budget and performance adjustments to the PMB. Adjusted and previously reported data is documented and reconciled. Budget, earned value, and actual cost adjustments are documented in a timely manner. Problems are identified, logged, tracked, mitigated, </w:t>
            </w:r>
            <w:proofErr w:type="gramStart"/>
            <w:r w:rsidRPr="00B057C2">
              <w:rPr>
                <w:rFonts w:ascii="Times New Roman" w:eastAsia="Malgun Gothic" w:hAnsi="Times New Roman" w:cs="Times New Roman"/>
                <w:sz w:val="14"/>
                <w:szCs w:val="14"/>
                <w:lang w:eastAsia="ko-KR"/>
              </w:rPr>
              <w:t>corrected</w:t>
            </w:r>
            <w:proofErr w:type="gramEnd"/>
            <w:r w:rsidRPr="00B057C2">
              <w:rPr>
                <w:rFonts w:ascii="Times New Roman" w:eastAsia="Malgun Gothic" w:hAnsi="Times New Roman" w:cs="Times New Roman"/>
                <w:sz w:val="14"/>
                <w:szCs w:val="14"/>
                <w:lang w:eastAsia="ko-KR"/>
              </w:rPr>
              <w:t xml:space="preserve"> and closed, providing management with insight to make timely decisions.</w:t>
            </w:r>
          </w:p>
          <w:p w14:paraId="3D067DA0"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3D0E2630"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Retroactive changes are limited to </w:t>
            </w:r>
            <w:r w:rsidRPr="00B057C2">
              <w:rPr>
                <w:rFonts w:ascii="Times New Roman" w:eastAsia="Malgun Gothic" w:hAnsi="Times New Roman" w:cs="Times New Roman"/>
                <w:bCs/>
                <w:sz w:val="14"/>
                <w:szCs w:val="14"/>
                <w:lang w:eastAsia="ko-KR"/>
              </w:rPr>
              <w:t>correction of errors, routine accounting adjustments, effects of customer or management directed changes, or to improve the baseline integrity and accuracy of performance measurement data.</w:t>
            </w:r>
            <w:r w:rsidRPr="00B057C2">
              <w:rPr>
                <w:rFonts w:ascii="Times New Roman" w:eastAsia="Malgun Gothic" w:hAnsi="Times New Roman" w:cs="Times New Roman"/>
                <w:sz w:val="14"/>
                <w:szCs w:val="14"/>
                <w:lang w:eastAsia="ko-KR"/>
              </w:rPr>
              <w:t xml:space="preserve"> </w:t>
            </w:r>
          </w:p>
          <w:p w14:paraId="62DBC8B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4B0070C"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r w:rsidRPr="00B057C2">
              <w:rPr>
                <w:rFonts w:ascii="Times New Roman" w:eastAsia="Malgun Gothic" w:hAnsi="Times New Roman" w:cs="Times New Roman"/>
                <w:bCs/>
                <w:color w:val="000000"/>
                <w:sz w:val="14"/>
                <w:szCs w:val="14"/>
              </w:rPr>
              <w:t>Control of retroactive changes</w:t>
            </w:r>
            <w:r w:rsidRPr="00B057C2">
              <w:rPr>
                <w:rFonts w:ascii="Times New Roman" w:eastAsia="Malgun Gothic" w:hAnsi="Times New Roman" w:cs="Times New Roman"/>
                <w:b/>
                <w:color w:val="000000"/>
                <w:sz w:val="14"/>
                <w:szCs w:val="14"/>
              </w:rPr>
              <w:t xml:space="preserve"> </w:t>
            </w:r>
            <w:r w:rsidRPr="00B057C2">
              <w:rPr>
                <w:rFonts w:ascii="Times New Roman" w:eastAsia="Malgun Gothic" w:hAnsi="Times New Roman" w:cs="Times New Roman"/>
                <w:color w:val="000000"/>
                <w:sz w:val="14"/>
                <w:szCs w:val="14"/>
                <w:lang w:eastAsia="ko-KR"/>
              </w:rPr>
              <w:t xml:space="preserve">is fully integrated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 xml:space="preserve">process, Indirect </w:t>
            </w:r>
            <w:r>
              <w:rPr>
                <w:rFonts w:ascii="Times New Roman" w:eastAsia="Malgun Gothic" w:hAnsi="Times New Roman" w:cs="Times New Roman"/>
                <w:bCs/>
                <w:color w:val="000000"/>
                <w:sz w:val="14"/>
                <w:szCs w:val="14"/>
                <w:lang w:eastAsia="ko-KR"/>
              </w:rPr>
              <w:t xml:space="preserve">Budget and </w:t>
            </w:r>
            <w:r w:rsidRPr="00B057C2">
              <w:rPr>
                <w:rFonts w:ascii="Times New Roman" w:eastAsia="Malgun Gothic" w:hAnsi="Times New Roman" w:cs="Times New Roman"/>
                <w:color w:val="000000"/>
                <w:sz w:val="14"/>
                <w:szCs w:val="14"/>
                <w:lang w:eastAsia="ko-KR"/>
              </w:rPr>
              <w:t xml:space="preserve">Cost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color w:val="000000"/>
                <w:sz w:val="14"/>
                <w:szCs w:val="14"/>
                <w:lang w:eastAsia="ko-KR"/>
              </w:rPr>
              <w:t>process.</w:t>
            </w:r>
          </w:p>
        </w:tc>
        <w:tc>
          <w:tcPr>
            <w:tcW w:w="698" w:type="pct"/>
            <w:tcBorders>
              <w:top w:val="single" w:sz="4" w:space="0" w:color="auto"/>
              <w:left w:val="nil"/>
              <w:bottom w:val="single" w:sz="4" w:space="0" w:color="auto"/>
              <w:right w:val="single" w:sz="4" w:space="0" w:color="auto"/>
            </w:tcBorders>
          </w:tcPr>
          <w:p w14:paraId="100B26C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Adjusted and previously reported data are accurately reconciled and documented </w:t>
            </w:r>
            <w:proofErr w:type="gramStart"/>
            <w:r w:rsidRPr="00B057C2">
              <w:rPr>
                <w:rFonts w:ascii="Times New Roman" w:eastAsia="Malgun Gothic" w:hAnsi="Times New Roman" w:cs="Times New Roman"/>
                <w:sz w:val="14"/>
                <w:szCs w:val="14"/>
                <w:lang w:eastAsia="ko-KR"/>
              </w:rPr>
              <w:t>on a monthly basis</w:t>
            </w:r>
            <w:proofErr w:type="gramEnd"/>
            <w:r w:rsidRPr="00B057C2">
              <w:rPr>
                <w:rFonts w:ascii="Times New Roman" w:eastAsia="Malgun Gothic" w:hAnsi="Times New Roman" w:cs="Times New Roman"/>
                <w:sz w:val="14"/>
                <w:szCs w:val="14"/>
                <w:lang w:eastAsia="ko-KR"/>
              </w:rPr>
              <w:t>. This process is repeatable and regularly reviewed by management.</w:t>
            </w:r>
          </w:p>
          <w:p w14:paraId="16DBB52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05C2561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Retroactive changes are monitored and automatically reviewed to assess system health and integrity. Necessary corrective actions are implemented, completed, and recurring issues resolved.</w:t>
            </w:r>
          </w:p>
          <w:p w14:paraId="0B6E7D6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8CE0E0C"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Change control logs record all change activities immediately. All adjustments to cost and schedule variances are routinely </w:t>
            </w:r>
            <w:proofErr w:type="gramStart"/>
            <w:r w:rsidRPr="00B057C2">
              <w:rPr>
                <w:rFonts w:ascii="Times New Roman" w:eastAsia="Malgun Gothic" w:hAnsi="Times New Roman" w:cs="Times New Roman"/>
                <w:sz w:val="14"/>
                <w:szCs w:val="14"/>
                <w:lang w:eastAsia="ko-KR"/>
              </w:rPr>
              <w:t>surveilled</w:t>
            </w:r>
            <w:proofErr w:type="gramEnd"/>
            <w:r w:rsidRPr="00B057C2">
              <w:rPr>
                <w:rFonts w:ascii="Times New Roman" w:eastAsia="Malgun Gothic" w:hAnsi="Times New Roman" w:cs="Times New Roman"/>
                <w:sz w:val="14"/>
                <w:szCs w:val="14"/>
                <w:lang w:eastAsia="ko-KR"/>
              </w:rPr>
              <w:t xml:space="preserve"> and documented with appropriate explanations. They are fully disclosed with all key stakeholders, who maximize use of these results.</w:t>
            </w:r>
          </w:p>
          <w:p w14:paraId="03FDA13A"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Stakeholders </w:t>
            </w:r>
            <w:proofErr w:type="gramStart"/>
            <w:r w:rsidRPr="00B057C2">
              <w:rPr>
                <w:rFonts w:ascii="Times New Roman" w:eastAsia="Malgun Gothic" w:hAnsi="Times New Roman" w:cs="Times New Roman"/>
                <w:sz w:val="14"/>
                <w:szCs w:val="14"/>
                <w:lang w:eastAsia="ko-KR"/>
              </w:rPr>
              <w:t>are able to</w:t>
            </w:r>
            <w:proofErr w:type="gramEnd"/>
            <w:r w:rsidRPr="00B057C2">
              <w:rPr>
                <w:rFonts w:ascii="Times New Roman" w:eastAsia="Malgun Gothic" w:hAnsi="Times New Roman" w:cs="Times New Roman"/>
                <w:sz w:val="14"/>
                <w:szCs w:val="14"/>
                <w:lang w:eastAsia="ko-KR"/>
              </w:rPr>
              <w:t xml:space="preserve"> make decisions using up-to-date information produced by the EVMS reflecting all retroactive changes with related explanations.</w:t>
            </w:r>
          </w:p>
          <w:p w14:paraId="341EF0C2"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p>
          <w:p w14:paraId="22070F48"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r w:rsidRPr="00B057C2">
              <w:rPr>
                <w:rFonts w:ascii="Times New Roman" w:eastAsia="Malgun Gothic" w:hAnsi="Times New Roman" w:cs="Times New Roman"/>
                <w:bCs/>
                <w:color w:val="000000"/>
                <w:sz w:val="14"/>
                <w:szCs w:val="14"/>
              </w:rPr>
              <w:t>Control of retroactive changes</w:t>
            </w:r>
            <w:r w:rsidRPr="00B057C2">
              <w:rPr>
                <w:rFonts w:ascii="Times New Roman" w:eastAsia="Malgun Gothic" w:hAnsi="Times New Roman" w:cs="Times New Roman"/>
                <w:b/>
                <w:color w:val="000000"/>
                <w:sz w:val="14"/>
                <w:szCs w:val="14"/>
              </w:rPr>
              <w:t xml:space="preserve"> </w:t>
            </w:r>
            <w:r w:rsidRPr="00B057C2">
              <w:rPr>
                <w:rFonts w:ascii="Times New Roman" w:eastAsia="Malgun Gothic" w:hAnsi="Times New Roman" w:cs="Times New Roman"/>
                <w:sz w:val="14"/>
                <w:szCs w:val="14"/>
                <w:lang w:eastAsia="ko-KR"/>
              </w:rPr>
              <w:t>is continuously improved and optimized.</w:t>
            </w:r>
          </w:p>
        </w:tc>
      </w:tr>
    </w:tbl>
    <w:p w14:paraId="0EE49C80" w14:textId="77777777" w:rsidR="007C1BA3" w:rsidRPr="00464C62" w:rsidRDefault="007C1BA3" w:rsidP="007C1BA3">
      <w:pPr>
        <w:rPr>
          <w:rFonts w:ascii="Times New Roman" w:hAnsi="Times New Roman" w:cs="Times New Roman"/>
          <w:b/>
          <w:color w:val="00B050"/>
          <w:sz w:val="12"/>
          <w:szCs w:val="12"/>
        </w:rPr>
      </w:pPr>
      <w:r w:rsidRPr="00464C62">
        <w:rPr>
          <w:color w:val="00B050"/>
          <w:sz w:val="12"/>
          <w:szCs w:val="12"/>
        </w:rPr>
        <w:br w:type="page"/>
      </w:r>
    </w:p>
    <w:tbl>
      <w:tblPr>
        <w:tblW w:w="5000" w:type="pct"/>
        <w:tblLayout w:type="fixed"/>
        <w:tblCellMar>
          <w:left w:w="115" w:type="dxa"/>
          <w:bottom w:w="14" w:type="dxa"/>
          <w:right w:w="115" w:type="dxa"/>
        </w:tblCellMar>
        <w:tblLook w:val="04A0" w:firstRow="1" w:lastRow="0" w:firstColumn="1" w:lastColumn="0" w:noHBand="0" w:noVBand="1"/>
      </w:tblPr>
      <w:tblGrid>
        <w:gridCol w:w="4938"/>
        <w:gridCol w:w="526"/>
        <w:gridCol w:w="1875"/>
        <w:gridCol w:w="171"/>
        <w:gridCol w:w="1570"/>
        <w:gridCol w:w="215"/>
        <w:gridCol w:w="1614"/>
        <w:gridCol w:w="60"/>
        <w:gridCol w:w="1981"/>
      </w:tblGrid>
      <w:tr w:rsidR="007C1BA3" w:rsidRPr="00B057C2" w14:paraId="31492E59" w14:textId="77777777" w:rsidTr="00656414">
        <w:trPr>
          <w:trHeight w:val="350"/>
        </w:trPr>
        <w:tc>
          <w:tcPr>
            <w:tcW w:w="1907" w:type="pct"/>
            <w:tcBorders>
              <w:top w:val="single" w:sz="4" w:space="0" w:color="auto"/>
              <w:left w:val="single" w:sz="4" w:space="0" w:color="auto"/>
              <w:bottom w:val="single" w:sz="4" w:space="0" w:color="auto"/>
              <w:right w:val="single" w:sz="4" w:space="0" w:color="auto"/>
            </w:tcBorders>
            <w:noWrap/>
            <w:vAlign w:val="center"/>
            <w:hideMark/>
          </w:tcPr>
          <w:p w14:paraId="73548DE6"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B057C2">
              <w:rPr>
                <w:rFonts w:ascii="Times New Roman" w:eastAsia="Malgun Gothic" w:hAnsi="Times New Roman" w:cs="Times New Roman"/>
                <w:b/>
                <w:bCs/>
                <w:sz w:val="22"/>
                <w:szCs w:val="22"/>
                <w:lang w:eastAsia="ko-KR"/>
              </w:rPr>
              <w:lastRenderedPageBreak/>
              <w:br w:type="page"/>
            </w:r>
            <w:r w:rsidRPr="00B057C2">
              <w:rPr>
                <w:rFonts w:ascii="Times New Roman" w:eastAsia="Malgun Gothic" w:hAnsi="Times New Roman" w:cs="Times New Roman"/>
                <w:b/>
                <w:bCs/>
                <w:sz w:val="22"/>
                <w:szCs w:val="22"/>
                <w:lang w:eastAsia="ko-KR"/>
              </w:rPr>
              <w:br w:type="page"/>
            </w:r>
            <w:r w:rsidRPr="002F7B7B">
              <w:rPr>
                <w:rFonts w:ascii="Times New Roman" w:eastAsia="Malgun Gothic" w:hAnsi="Times New Roman" w:cs="Times New Roman"/>
                <w:b/>
                <w:bCs/>
                <w:sz w:val="20"/>
                <w:szCs w:val="20"/>
                <w:lang w:eastAsia="ko-KR"/>
              </w:rPr>
              <w:t>SUB-PROCESS G: CHANGE CONTROL</w:t>
            </w:r>
          </w:p>
        </w:tc>
        <w:tc>
          <w:tcPr>
            <w:tcW w:w="3093" w:type="pct"/>
            <w:gridSpan w:val="8"/>
            <w:tcBorders>
              <w:top w:val="single" w:sz="4" w:space="0" w:color="auto"/>
              <w:left w:val="single" w:sz="4" w:space="0" w:color="auto"/>
              <w:bottom w:val="single" w:sz="4" w:space="0" w:color="auto"/>
              <w:right w:val="single" w:sz="4" w:space="0" w:color="000000"/>
            </w:tcBorders>
            <w:vAlign w:val="center"/>
            <w:hideMark/>
          </w:tcPr>
          <w:p w14:paraId="0DD4A1A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52A7B8E1" w14:textId="77777777" w:rsidTr="00656414">
        <w:trPr>
          <w:trHeight w:val="350"/>
        </w:trPr>
        <w:tc>
          <w:tcPr>
            <w:tcW w:w="1907" w:type="pct"/>
            <w:tcBorders>
              <w:top w:val="single" w:sz="4" w:space="0" w:color="auto"/>
              <w:left w:val="single" w:sz="4" w:space="0" w:color="auto"/>
              <w:right w:val="single" w:sz="4" w:space="0" w:color="auto"/>
            </w:tcBorders>
            <w:noWrap/>
            <w:vAlign w:val="center"/>
            <w:hideMark/>
          </w:tcPr>
          <w:p w14:paraId="5F83E126"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993" w:type="pct"/>
            <w:gridSpan w:val="3"/>
            <w:tcBorders>
              <w:top w:val="nil"/>
              <w:left w:val="single" w:sz="4" w:space="0" w:color="auto"/>
              <w:bottom w:val="single" w:sz="4" w:space="0" w:color="auto"/>
              <w:right w:val="nil"/>
            </w:tcBorders>
            <w:vAlign w:val="center"/>
            <w:hideMark/>
          </w:tcPr>
          <w:p w14:paraId="6161605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89" w:type="pct"/>
            <w:gridSpan w:val="2"/>
            <w:tcBorders>
              <w:top w:val="nil"/>
              <w:left w:val="nil"/>
              <w:bottom w:val="single" w:sz="4" w:space="0" w:color="auto"/>
              <w:right w:val="nil"/>
            </w:tcBorders>
            <w:vAlign w:val="center"/>
            <w:hideMark/>
          </w:tcPr>
          <w:p w14:paraId="6FB90ABE"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23" w:type="pct"/>
            <w:tcBorders>
              <w:top w:val="nil"/>
              <w:left w:val="nil"/>
              <w:bottom w:val="single" w:sz="4" w:space="0" w:color="auto"/>
              <w:right w:val="nil"/>
            </w:tcBorders>
            <w:vAlign w:val="center"/>
          </w:tcPr>
          <w:p w14:paraId="28DE1CE0"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88" w:type="pct"/>
            <w:gridSpan w:val="2"/>
            <w:tcBorders>
              <w:top w:val="nil"/>
              <w:left w:val="nil"/>
              <w:bottom w:val="single" w:sz="4" w:space="0" w:color="auto"/>
              <w:right w:val="single" w:sz="4" w:space="0" w:color="auto"/>
            </w:tcBorders>
            <w:vAlign w:val="center"/>
            <w:hideMark/>
          </w:tcPr>
          <w:p w14:paraId="6C068EF8"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1649F63D" w14:textId="77777777" w:rsidTr="00656414">
        <w:trPr>
          <w:trHeight w:val="350"/>
        </w:trPr>
        <w:tc>
          <w:tcPr>
            <w:tcW w:w="1907" w:type="pct"/>
            <w:tcBorders>
              <w:left w:val="single" w:sz="4" w:space="0" w:color="auto"/>
              <w:bottom w:val="single" w:sz="4" w:space="0" w:color="auto"/>
              <w:right w:val="single" w:sz="4" w:space="0" w:color="auto"/>
            </w:tcBorders>
            <w:noWrap/>
            <w:vAlign w:val="center"/>
            <w:hideMark/>
          </w:tcPr>
          <w:p w14:paraId="076C6217" w14:textId="77777777" w:rsidR="007C1BA3" w:rsidRPr="00B057C2" w:rsidRDefault="007C1BA3" w:rsidP="00656414">
            <w:pPr>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G.5. Preventing Unauthorized Revisions to the Contract</w:t>
            </w:r>
          </w:p>
          <w:p w14:paraId="63FBB15E" w14:textId="77777777" w:rsidR="007C1BA3" w:rsidRPr="00B057C2" w:rsidRDefault="007C1BA3" w:rsidP="00656414">
            <w:pPr>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Budget Base (CBB</w:t>
            </w:r>
            <w:r w:rsidRPr="00B057C2">
              <w:rPr>
                <w:rFonts w:ascii="Times New Roman" w:eastAsia="Malgun Gothic" w:hAnsi="Times New Roman" w:cs="Times New Roman"/>
                <w:b/>
                <w:sz w:val="18"/>
                <w:szCs w:val="18"/>
                <w:lang w:eastAsia="ko-KR"/>
              </w:rPr>
              <w:t>)</w:t>
            </w:r>
            <w:r>
              <w:rPr>
                <w:rFonts w:ascii="Times New Roman" w:eastAsia="Malgun Gothic" w:hAnsi="Times New Roman" w:cs="Times New Roman"/>
                <w:b/>
                <w:sz w:val="18"/>
                <w:szCs w:val="18"/>
                <w:lang w:eastAsia="ko-KR"/>
              </w:rPr>
              <w:t xml:space="preserve"> </w:t>
            </w:r>
            <w:r w:rsidRPr="00B057C2">
              <w:rPr>
                <w:rFonts w:ascii="Times New Roman" w:eastAsia="Malgun Gothic" w:hAnsi="Times New Roman" w:cs="Times New Roman"/>
                <w:b/>
                <w:sz w:val="18"/>
                <w:szCs w:val="18"/>
                <w:lang w:eastAsia="ko-KR"/>
              </w:rPr>
              <w:t>/</w:t>
            </w:r>
            <w:r>
              <w:rPr>
                <w:rFonts w:ascii="Times New Roman" w:eastAsia="Malgun Gothic" w:hAnsi="Times New Roman" w:cs="Times New Roman"/>
                <w:b/>
                <w:sz w:val="18"/>
                <w:szCs w:val="18"/>
                <w:lang w:eastAsia="ko-KR"/>
              </w:rPr>
              <w:t xml:space="preserve"> </w:t>
            </w:r>
            <w:r w:rsidRPr="00B057C2">
              <w:rPr>
                <w:rFonts w:ascii="Times New Roman" w:eastAsia="Malgun Gothic" w:hAnsi="Times New Roman" w:cs="Times New Roman"/>
                <w:b/>
                <w:sz w:val="18"/>
                <w:szCs w:val="18"/>
                <w:lang w:eastAsia="ko-KR"/>
              </w:rPr>
              <w:t>Project Budget Base (PBB)</w:t>
            </w:r>
          </w:p>
        </w:tc>
        <w:tc>
          <w:tcPr>
            <w:tcW w:w="203" w:type="pct"/>
            <w:tcBorders>
              <w:top w:val="nil"/>
              <w:left w:val="single" w:sz="4" w:space="0" w:color="auto"/>
              <w:bottom w:val="single" w:sz="4" w:space="0" w:color="auto"/>
              <w:right w:val="single" w:sz="4" w:space="0" w:color="auto"/>
            </w:tcBorders>
            <w:vAlign w:val="center"/>
            <w:hideMark/>
          </w:tcPr>
          <w:p w14:paraId="49D05903"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724" w:type="pct"/>
            <w:tcBorders>
              <w:top w:val="nil"/>
              <w:left w:val="nil"/>
              <w:bottom w:val="single" w:sz="4" w:space="0" w:color="auto"/>
              <w:right w:val="single" w:sz="4" w:space="0" w:color="auto"/>
            </w:tcBorders>
            <w:vAlign w:val="center"/>
            <w:hideMark/>
          </w:tcPr>
          <w:p w14:paraId="58F39737"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72" w:type="pct"/>
            <w:gridSpan w:val="2"/>
            <w:tcBorders>
              <w:top w:val="nil"/>
              <w:left w:val="nil"/>
              <w:bottom w:val="single" w:sz="4" w:space="0" w:color="auto"/>
              <w:right w:val="single" w:sz="4" w:space="0" w:color="auto"/>
            </w:tcBorders>
            <w:vAlign w:val="center"/>
            <w:hideMark/>
          </w:tcPr>
          <w:p w14:paraId="13FCEBA1"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29" w:type="pct"/>
            <w:gridSpan w:val="3"/>
            <w:tcBorders>
              <w:top w:val="nil"/>
              <w:left w:val="nil"/>
              <w:bottom w:val="single" w:sz="4" w:space="0" w:color="auto"/>
              <w:right w:val="single" w:sz="4" w:space="0" w:color="auto"/>
            </w:tcBorders>
            <w:shd w:val="clear" w:color="auto" w:fill="auto"/>
            <w:vAlign w:val="center"/>
            <w:hideMark/>
          </w:tcPr>
          <w:p w14:paraId="68E8406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765" w:type="pct"/>
            <w:tcBorders>
              <w:top w:val="nil"/>
              <w:left w:val="nil"/>
              <w:bottom w:val="single" w:sz="4" w:space="0" w:color="auto"/>
              <w:right w:val="single" w:sz="4" w:space="0" w:color="auto"/>
            </w:tcBorders>
            <w:vAlign w:val="center"/>
            <w:hideMark/>
          </w:tcPr>
          <w:p w14:paraId="30FA8841"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2FE4B637" w14:textId="77777777" w:rsidTr="00656414">
        <w:trPr>
          <w:cantSplit/>
          <w:trHeight w:val="809"/>
        </w:trPr>
        <w:tc>
          <w:tcPr>
            <w:tcW w:w="1907" w:type="pct"/>
            <w:vMerge w:val="restart"/>
            <w:tcBorders>
              <w:top w:val="single" w:sz="4" w:space="0" w:color="auto"/>
              <w:left w:val="single" w:sz="4" w:space="0" w:color="auto"/>
              <w:bottom w:val="single" w:sz="4" w:space="0" w:color="auto"/>
              <w:right w:val="single" w:sz="4" w:space="0" w:color="auto"/>
            </w:tcBorders>
          </w:tcPr>
          <w:p w14:paraId="2E7846B9"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Project/program budget changes should be prevented unless for authorized changes. Disciplined baseline change control helps maintain the relationship between the Total Allocated Budget (TAB) and the contract value. The information that flows from the execution of the plan represented by the project/program budget, also known as the Contract Budget Base (CBB)</w:t>
            </w:r>
            <w:r w:rsidRPr="00B057C2">
              <w:rPr>
                <w:rFonts w:ascii="Times New Roman" w:eastAsia="Malgun Gothic" w:hAnsi="Times New Roman" w:cs="Times New Roman"/>
                <w:sz w:val="14"/>
                <w:szCs w:val="14"/>
                <w:lang w:eastAsia="ko-KR"/>
              </w:rPr>
              <w:t>/Project Budget Base (PBB)</w:t>
            </w:r>
            <w:r w:rsidRPr="00B057C2">
              <w:rPr>
                <w:rFonts w:ascii="Times New Roman" w:eastAsia="Malgun Gothic" w:hAnsi="Times New Roman" w:cs="Times New Roman"/>
                <w:color w:val="000000"/>
                <w:sz w:val="14"/>
                <w:szCs w:val="14"/>
                <w:lang w:eastAsia="ko-KR"/>
              </w:rPr>
              <w:t xml:space="preserve">, should accurately represent progress in the completion of the authorized scope against the contractual schedule. </w:t>
            </w:r>
          </w:p>
          <w:p w14:paraId="573DE266" w14:textId="77777777" w:rsidR="007C1BA3" w:rsidRPr="00B057C2" w:rsidRDefault="007C1BA3" w:rsidP="00656414">
            <w:pPr>
              <w:rPr>
                <w:rFonts w:ascii="Times New Roman" w:eastAsia="Malgun Gothic" w:hAnsi="Times New Roman" w:cs="Times New Roman"/>
                <w:color w:val="000000"/>
                <w:sz w:val="14"/>
                <w:szCs w:val="14"/>
                <w:lang w:eastAsia="ko-KR"/>
              </w:rPr>
            </w:pPr>
          </w:p>
          <w:p w14:paraId="7C234FEC"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71BE0E0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Contract logs or modified baseline documentation (schedule or budget) reconciling existing plans to contract </w:t>
            </w:r>
            <w:proofErr w:type="gramStart"/>
            <w:r w:rsidRPr="00B057C2">
              <w:rPr>
                <w:rFonts w:ascii="Times New Roman" w:eastAsia="Malgun Gothic" w:hAnsi="Times New Roman" w:cs="Times New Roman"/>
                <w:color w:val="000000"/>
                <w:sz w:val="14"/>
                <w:szCs w:val="14"/>
              </w:rPr>
              <w:t>value</w:t>
            </w:r>
            <w:proofErr w:type="gramEnd"/>
          </w:p>
          <w:p w14:paraId="232C7DE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Reconciliation of internal baseline data to amounts contained in external government </w:t>
            </w:r>
            <w:proofErr w:type="gramStart"/>
            <w:r w:rsidRPr="00B057C2">
              <w:rPr>
                <w:rFonts w:ascii="Times New Roman" w:eastAsia="Malgun Gothic" w:hAnsi="Times New Roman" w:cs="Times New Roman"/>
                <w:color w:val="000000"/>
                <w:sz w:val="14"/>
                <w:szCs w:val="14"/>
              </w:rPr>
              <w:t>reports</w:t>
            </w:r>
            <w:proofErr w:type="gramEnd"/>
          </w:p>
          <w:p w14:paraId="7CE6E7A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Change control logs (management reserve, undistributed budget, performance measurement baseline, and CBB</w:t>
            </w:r>
            <w:r w:rsidRPr="00B057C2">
              <w:rPr>
                <w:rFonts w:ascii="Times New Roman" w:eastAsia="Malgun Gothic" w:hAnsi="Times New Roman" w:cs="Times New Roman"/>
                <w:bCs/>
                <w:color w:val="000000"/>
                <w:sz w:val="14"/>
                <w:szCs w:val="12"/>
              </w:rPr>
              <w:t>/PBB</w:t>
            </w:r>
            <w:r w:rsidRPr="00B057C2">
              <w:rPr>
                <w:rFonts w:ascii="Times New Roman" w:eastAsia="Malgun Gothic" w:hAnsi="Times New Roman" w:cs="Times New Roman"/>
                <w:color w:val="000000"/>
                <w:sz w:val="14"/>
                <w:szCs w:val="14"/>
              </w:rPr>
              <w:t>)</w:t>
            </w:r>
          </w:p>
          <w:p w14:paraId="4151B84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Control account/work package/planning package plans</w:t>
            </w:r>
          </w:p>
          <w:p w14:paraId="77164D4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Updated master schedules, intermediate schedules (if any), and detailed schedules</w:t>
            </w:r>
          </w:p>
          <w:p w14:paraId="2D9FC1C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Management performance or other management reports </w:t>
            </w:r>
          </w:p>
          <w:p w14:paraId="64DA14F5"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Statement of Work (SOW)/Statement of Objectives (SOO)</w:t>
            </w:r>
            <w:r w:rsidRPr="00B057C2">
              <w:rPr>
                <w:rFonts w:ascii="Times New Roman" w:eastAsia="Malgun Gothic" w:hAnsi="Times New Roman" w:cs="Times New Roman"/>
                <w:b/>
                <w:color w:val="000000"/>
                <w:sz w:val="14"/>
                <w:szCs w:val="14"/>
              </w:rPr>
              <w:t>,</w:t>
            </w:r>
            <w:r w:rsidRPr="00B057C2">
              <w:rPr>
                <w:rFonts w:ascii="Times New Roman" w:eastAsia="Malgun Gothic" w:hAnsi="Times New Roman" w:cs="Times New Roman"/>
                <w:color w:val="000000"/>
                <w:sz w:val="14"/>
                <w:szCs w:val="14"/>
              </w:rPr>
              <w:t xml:space="preserve"> Work Breakdown Structure (WBS) and WBS dictionary </w:t>
            </w:r>
          </w:p>
          <w:p w14:paraId="1D62EC2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Work authorization documents</w:t>
            </w:r>
          </w:p>
          <w:p w14:paraId="770A2BE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Control Account Plans (CAPs)</w:t>
            </w:r>
          </w:p>
          <w:p w14:paraId="5C43C67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Other </w:t>
            </w:r>
          </w:p>
          <w:p w14:paraId="2F2192E1" w14:textId="77777777" w:rsidR="007C1BA3" w:rsidRPr="00B057C2" w:rsidRDefault="007C1BA3" w:rsidP="00656414">
            <w:pPr>
              <w:tabs>
                <w:tab w:val="left" w:pos="900"/>
              </w:tabs>
              <w:suppressAutoHyphens/>
              <w:autoSpaceDE w:val="0"/>
              <w:autoSpaceDN w:val="0"/>
              <w:adjustRightInd w:val="0"/>
              <w:spacing w:before="36"/>
              <w:jc w:val="both"/>
              <w:textAlignment w:val="center"/>
              <w:rPr>
                <w:rFonts w:ascii="Times New Roman" w:eastAsia="Malgun Gothic" w:hAnsi="Times New Roman" w:cs="Times New Roman"/>
                <w:b/>
                <w:bCs/>
                <w:color w:val="000000"/>
                <w:sz w:val="14"/>
                <w:szCs w:val="14"/>
                <w:lang w:eastAsia="ko-KR"/>
              </w:rPr>
            </w:pPr>
          </w:p>
          <w:p w14:paraId="360C9ECD"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Preventing Unauthorized Revisions process should be integrated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process</w:t>
            </w:r>
            <w:r w:rsidRPr="00B057C2">
              <w:rPr>
                <w:rFonts w:ascii="Times New Roman" w:eastAsia="Malgun Gothic" w:hAnsi="Times New Roman" w:cs="Times New Roman"/>
                <w:bCs/>
                <w:color w:val="000000"/>
                <w:sz w:val="14"/>
                <w:szCs w:val="14"/>
              </w:rPr>
              <w:t xml:space="preserve"> and </w:t>
            </w:r>
            <w:r w:rsidRPr="00B057C2">
              <w:rPr>
                <w:rFonts w:ascii="Times New Roman" w:eastAsia="Malgun Gothic" w:hAnsi="Times New Roman" w:cs="Times New Roman"/>
                <w:bCs/>
                <w:color w:val="000000"/>
                <w:sz w:val="14"/>
                <w:szCs w:val="16"/>
              </w:rPr>
              <w:t xml:space="preserve">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6"/>
              </w:rPr>
              <w:t>process</w:t>
            </w:r>
            <w:r w:rsidRPr="00B057C2">
              <w:rPr>
                <w:rFonts w:ascii="Times New Roman" w:eastAsia="Malgun Gothic" w:hAnsi="Times New Roman" w:cs="Times New Roman"/>
                <w:bCs/>
                <w:sz w:val="14"/>
                <w:szCs w:val="14"/>
                <w:lang w:eastAsia="ko-KR"/>
              </w:rPr>
              <w:t xml:space="preserve">. </w:t>
            </w:r>
          </w:p>
          <w:p w14:paraId="1D34E8E1"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11D6C161"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iCs/>
                <w:color w:val="000000"/>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b/>
                <w:bCs/>
                <w:color w:val="000000"/>
                <w:sz w:val="14"/>
                <w:szCs w:val="14"/>
              </w:rPr>
              <w:t xml:space="preserve"> </w:t>
            </w:r>
            <w:r w:rsidRPr="00B057C2">
              <w:rPr>
                <w:rFonts w:ascii="Times New Roman" w:eastAsia="Malgun Gothic" w:hAnsi="Times New Roman" w:cs="Times New Roman"/>
                <w:color w:val="000000"/>
                <w:sz w:val="14"/>
                <w:szCs w:val="14"/>
              </w:rPr>
              <w:t>NDIA EVMS EIA-748-D Intent Guide GL 31; DoD EVMSIG GL 31; DOE CAG GL 31; EIA748-D; NDIA PASEG; ISO 21508:2018(E); ANSI PMI 19-006-2019</w:t>
            </w:r>
          </w:p>
        </w:tc>
        <w:tc>
          <w:tcPr>
            <w:tcW w:w="203" w:type="pct"/>
            <w:vMerge w:val="restart"/>
            <w:tcBorders>
              <w:top w:val="single" w:sz="4" w:space="0" w:color="auto"/>
              <w:left w:val="nil"/>
              <w:bottom w:val="single" w:sz="4" w:space="0" w:color="auto"/>
              <w:right w:val="single" w:sz="4" w:space="0" w:color="auto"/>
            </w:tcBorders>
            <w:textDirection w:val="btLr"/>
            <w:vAlign w:val="center"/>
            <w:hideMark/>
          </w:tcPr>
          <w:p w14:paraId="76C55E35" w14:textId="77777777" w:rsidR="007C1BA3" w:rsidRPr="00B057C2" w:rsidRDefault="007C1BA3" w:rsidP="00656414">
            <w:pPr>
              <w:spacing w:line="259" w:lineRule="auto"/>
              <w:ind w:left="115" w:right="115"/>
              <w:jc w:val="center"/>
              <w:rPr>
                <w:rFonts w:ascii="Calibri" w:eastAsia="Malgun Gothic" w:hAnsi="Calibri" w:cs="Times New Roman"/>
                <w:b/>
                <w:sz w:val="18"/>
                <w:szCs w:val="18"/>
                <w:lang w:eastAsia="ko-KR"/>
              </w:rPr>
            </w:pPr>
            <w:r w:rsidRPr="00B057C2">
              <w:rPr>
                <w:rFonts w:ascii="Times New Roman" w:eastAsia="Malgun Gothic" w:hAnsi="Times New Roman" w:cs="Times New Roman"/>
                <w:b/>
                <w:bCs/>
                <w:sz w:val="20"/>
                <w:szCs w:val="20"/>
                <w:lang w:eastAsia="ko-KR"/>
              </w:rPr>
              <w:t>Not yet started.</w:t>
            </w:r>
          </w:p>
        </w:tc>
        <w:tc>
          <w:tcPr>
            <w:tcW w:w="724" w:type="pct"/>
            <w:tcBorders>
              <w:top w:val="single" w:sz="4" w:space="0" w:color="auto"/>
              <w:left w:val="nil"/>
              <w:bottom w:val="single" w:sz="4" w:space="0" w:color="auto"/>
              <w:right w:val="single" w:sz="4" w:space="0" w:color="auto"/>
            </w:tcBorders>
          </w:tcPr>
          <w:p w14:paraId="0CBC0B65"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The process to control changes to the CBB</w:t>
            </w:r>
            <w:r w:rsidRPr="00B057C2">
              <w:rPr>
                <w:rFonts w:ascii="Times New Roman" w:eastAsia="Malgun Gothic" w:hAnsi="Times New Roman" w:cs="Times New Roman"/>
                <w:b/>
                <w:sz w:val="14"/>
                <w:szCs w:val="12"/>
                <w:lang w:eastAsia="ko-KR"/>
              </w:rPr>
              <w:t>/PBB</w:t>
            </w:r>
            <w:r w:rsidRPr="00B057C2">
              <w:rPr>
                <w:rFonts w:ascii="Times New Roman" w:eastAsia="Malgun Gothic" w:hAnsi="Times New Roman" w:cs="Times New Roman"/>
                <w:b/>
                <w:bCs/>
                <w:sz w:val="14"/>
                <w:szCs w:val="14"/>
                <w:lang w:eastAsia="ko-KR"/>
              </w:rPr>
              <w:t xml:space="preserve"> and TAB has started but is not documented.  </w:t>
            </w:r>
          </w:p>
        </w:tc>
        <w:tc>
          <w:tcPr>
            <w:tcW w:w="672" w:type="pct"/>
            <w:gridSpan w:val="2"/>
            <w:tcBorders>
              <w:top w:val="single" w:sz="4" w:space="0" w:color="auto"/>
              <w:left w:val="nil"/>
              <w:bottom w:val="single" w:sz="4" w:space="0" w:color="auto"/>
              <w:right w:val="single" w:sz="4" w:space="0" w:color="auto"/>
            </w:tcBorders>
          </w:tcPr>
          <w:p w14:paraId="250DEA26" w14:textId="77777777" w:rsidR="007C1BA3" w:rsidRPr="00B057C2" w:rsidRDefault="007C1BA3" w:rsidP="00656414">
            <w:pPr>
              <w:spacing w:line="259" w:lineRule="auto"/>
              <w:rPr>
                <w:rFonts w:ascii="Times New Roman" w:eastAsia="Malgun Gothic" w:hAnsi="Times New Roman" w:cs="Times New Roman"/>
                <w:b/>
                <w:bCs/>
                <w:sz w:val="12"/>
                <w:szCs w:val="12"/>
                <w:lang w:eastAsia="ko-KR"/>
              </w:rPr>
            </w:pPr>
            <w:r w:rsidRPr="00B057C2">
              <w:rPr>
                <w:rFonts w:ascii="Times New Roman" w:eastAsia="Malgun Gothic" w:hAnsi="Times New Roman" w:cs="Times New Roman"/>
                <w:b/>
                <w:bCs/>
                <w:sz w:val="14"/>
                <w:szCs w:val="14"/>
                <w:lang w:eastAsia="ko-KR"/>
              </w:rPr>
              <w:t xml:space="preserve">Most documented processes to control changes to the CBB and TAB are in place.  </w:t>
            </w:r>
          </w:p>
        </w:tc>
        <w:tc>
          <w:tcPr>
            <w:tcW w:w="729" w:type="pct"/>
            <w:gridSpan w:val="3"/>
            <w:tcBorders>
              <w:top w:val="single" w:sz="4" w:space="0" w:color="auto"/>
              <w:left w:val="nil"/>
              <w:bottom w:val="single" w:sz="4" w:space="0" w:color="auto"/>
              <w:right w:val="single" w:sz="4" w:space="0" w:color="auto"/>
            </w:tcBorders>
            <w:shd w:val="clear" w:color="auto" w:fill="auto"/>
          </w:tcPr>
          <w:p w14:paraId="21DC8015"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All processes to control changes to the CBB</w:t>
            </w:r>
            <w:r w:rsidRPr="009F40BA">
              <w:rPr>
                <w:rFonts w:ascii="Times New Roman" w:eastAsia="Malgun Gothic" w:hAnsi="Times New Roman" w:cs="Times New Roman"/>
                <w:b/>
                <w:bCs/>
                <w:sz w:val="14"/>
                <w:szCs w:val="12"/>
                <w:lang w:eastAsia="ko-KR"/>
              </w:rPr>
              <w:t>/PBB</w:t>
            </w:r>
            <w:r w:rsidRPr="00B057C2">
              <w:rPr>
                <w:rFonts w:ascii="Times New Roman" w:eastAsia="Malgun Gothic" w:hAnsi="Times New Roman" w:cs="Times New Roman"/>
                <w:b/>
                <w:bCs/>
                <w:sz w:val="14"/>
                <w:szCs w:val="14"/>
                <w:lang w:eastAsia="ko-KR"/>
              </w:rPr>
              <w:t xml:space="preserve"> and TAB are documented, reviewed, and approved. </w:t>
            </w:r>
          </w:p>
        </w:tc>
        <w:tc>
          <w:tcPr>
            <w:tcW w:w="765" w:type="pct"/>
            <w:tcBorders>
              <w:top w:val="single" w:sz="4" w:space="0" w:color="auto"/>
              <w:left w:val="nil"/>
              <w:bottom w:val="single" w:sz="4" w:space="0" w:color="auto"/>
              <w:right w:val="single" w:sz="4" w:space="0" w:color="auto"/>
            </w:tcBorders>
          </w:tcPr>
          <w:p w14:paraId="232A7C06"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Changes to the CBB</w:t>
            </w:r>
            <w:r w:rsidRPr="009F40BA">
              <w:rPr>
                <w:rFonts w:ascii="Times New Roman" w:eastAsia="Malgun Gothic" w:hAnsi="Times New Roman" w:cs="Times New Roman"/>
                <w:b/>
                <w:bCs/>
                <w:sz w:val="14"/>
                <w:szCs w:val="12"/>
                <w:lang w:eastAsia="ko-KR"/>
              </w:rPr>
              <w:t>/PBB</w:t>
            </w:r>
            <w:r w:rsidRPr="00B057C2">
              <w:rPr>
                <w:rFonts w:ascii="Times New Roman" w:eastAsia="Malgun Gothic" w:hAnsi="Times New Roman" w:cs="Times New Roman"/>
                <w:b/>
                <w:bCs/>
                <w:sz w:val="14"/>
                <w:szCs w:val="14"/>
                <w:lang w:eastAsia="ko-KR"/>
              </w:rPr>
              <w:t xml:space="preserve"> and TAB are proactively integrated into the project/program control management decision processes.</w:t>
            </w:r>
          </w:p>
        </w:tc>
      </w:tr>
      <w:tr w:rsidR="007C1BA3" w:rsidRPr="00B057C2" w14:paraId="7E74039B" w14:textId="77777777" w:rsidTr="00656414">
        <w:trPr>
          <w:cantSplit/>
          <w:trHeight w:val="2942"/>
        </w:trPr>
        <w:tc>
          <w:tcPr>
            <w:tcW w:w="1907" w:type="pct"/>
            <w:vMerge/>
            <w:tcBorders>
              <w:top w:val="single" w:sz="4" w:space="0" w:color="auto"/>
              <w:left w:val="single" w:sz="4" w:space="0" w:color="auto"/>
              <w:bottom w:val="single" w:sz="4" w:space="0" w:color="auto"/>
              <w:right w:val="single" w:sz="4" w:space="0" w:color="auto"/>
            </w:tcBorders>
            <w:vAlign w:val="center"/>
            <w:hideMark/>
          </w:tcPr>
          <w:p w14:paraId="742F331F" w14:textId="77777777" w:rsidR="007C1BA3" w:rsidRPr="00B057C2" w:rsidRDefault="007C1BA3" w:rsidP="00656414">
            <w:pPr>
              <w:spacing w:line="259" w:lineRule="auto"/>
              <w:rPr>
                <w:rFonts w:ascii="Calibri" w:eastAsia="Malgun Gothic" w:hAnsi="Calibri" w:cs="Times New Roman"/>
                <w:bCs/>
                <w:i/>
                <w:sz w:val="18"/>
                <w:szCs w:val="18"/>
                <w:lang w:eastAsia="ko-KR"/>
              </w:rPr>
            </w:pPr>
          </w:p>
        </w:tc>
        <w:tc>
          <w:tcPr>
            <w:tcW w:w="203" w:type="pct"/>
            <w:vMerge/>
            <w:tcBorders>
              <w:top w:val="single" w:sz="4" w:space="0" w:color="auto"/>
              <w:left w:val="nil"/>
              <w:bottom w:val="single" w:sz="4" w:space="0" w:color="auto"/>
              <w:right w:val="single" w:sz="4" w:space="0" w:color="auto"/>
            </w:tcBorders>
            <w:vAlign w:val="center"/>
            <w:hideMark/>
          </w:tcPr>
          <w:p w14:paraId="51C90F9E" w14:textId="77777777" w:rsidR="007C1BA3" w:rsidRPr="00B057C2" w:rsidRDefault="007C1BA3" w:rsidP="00656414">
            <w:pPr>
              <w:spacing w:line="259" w:lineRule="auto"/>
              <w:rPr>
                <w:rFonts w:ascii="Calibri" w:eastAsia="Malgun Gothic" w:hAnsi="Calibri" w:cs="Times New Roman"/>
                <w:bCs/>
                <w:sz w:val="18"/>
                <w:szCs w:val="18"/>
                <w:lang w:eastAsia="ko-KR"/>
              </w:rPr>
            </w:pPr>
          </w:p>
        </w:tc>
        <w:tc>
          <w:tcPr>
            <w:tcW w:w="724" w:type="pct"/>
            <w:tcBorders>
              <w:top w:val="single" w:sz="4" w:space="0" w:color="auto"/>
              <w:left w:val="nil"/>
              <w:bottom w:val="single" w:sz="4" w:space="0" w:color="auto"/>
              <w:right w:val="single" w:sz="4" w:space="0" w:color="auto"/>
            </w:tcBorders>
          </w:tcPr>
          <w:p w14:paraId="2968F4D8"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There is little disciplined management of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sz w:val="14"/>
                <w:szCs w:val="14"/>
                <w:lang w:eastAsia="ko-KR"/>
              </w:rPr>
              <w:t xml:space="preserve"> and TAB. </w:t>
            </w:r>
          </w:p>
          <w:p w14:paraId="3A85D125"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Change control logs are incomplete.  </w:t>
            </w:r>
          </w:p>
        </w:tc>
        <w:tc>
          <w:tcPr>
            <w:tcW w:w="672" w:type="pct"/>
            <w:gridSpan w:val="2"/>
            <w:tcBorders>
              <w:top w:val="single" w:sz="4" w:space="0" w:color="auto"/>
              <w:left w:val="nil"/>
              <w:bottom w:val="single" w:sz="4" w:space="0" w:color="auto"/>
              <w:right w:val="single" w:sz="4" w:space="0" w:color="auto"/>
            </w:tcBorders>
          </w:tcPr>
          <w:p w14:paraId="3AB547A4" w14:textId="77777777" w:rsidR="007C1BA3" w:rsidRPr="00B057C2" w:rsidRDefault="007C1BA3" w:rsidP="00656414">
            <w:pPr>
              <w:spacing w:after="160" w:line="259" w:lineRule="auto"/>
              <w:rPr>
                <w:rFonts w:ascii="Times New Roman" w:eastAsia="Malgun Gothic" w:hAnsi="Times New Roman" w:cs="Times New Roman"/>
                <w:sz w:val="22"/>
                <w:szCs w:val="22"/>
                <w:lang w:eastAsia="ko-KR"/>
              </w:rPr>
            </w:pPr>
            <w:r w:rsidRPr="00B057C2">
              <w:rPr>
                <w:rFonts w:ascii="Times New Roman" w:eastAsia="Malgun Gothic" w:hAnsi="Times New Roman" w:cs="Times New Roman"/>
                <w:sz w:val="14"/>
                <w:szCs w:val="14"/>
                <w:lang w:eastAsia="ko-KR"/>
              </w:rPr>
              <w:t>The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sz w:val="12"/>
                <w:szCs w:val="12"/>
                <w:lang w:eastAsia="ko-KR"/>
              </w:rPr>
              <w:t xml:space="preserve"> </w:t>
            </w:r>
            <w:r w:rsidRPr="00B057C2">
              <w:rPr>
                <w:rFonts w:ascii="Times New Roman" w:eastAsia="Malgun Gothic" w:hAnsi="Times New Roman" w:cs="Times New Roman"/>
                <w:sz w:val="14"/>
                <w:szCs w:val="14"/>
                <w:lang w:eastAsia="ko-KR"/>
              </w:rPr>
              <w:t>and TAB relationship is being managed in a disciplined manner. The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sz w:val="14"/>
                <w:szCs w:val="14"/>
                <w:lang w:eastAsia="ko-KR"/>
              </w:rPr>
              <w:t xml:space="preserve"> to contract value relationship is mostly maintained.</w:t>
            </w:r>
            <w:r w:rsidRPr="00B057C2">
              <w:rPr>
                <w:rFonts w:ascii="Times New Roman" w:eastAsia="Malgun Gothic" w:hAnsi="Times New Roman" w:cs="Times New Roman"/>
                <w:sz w:val="22"/>
                <w:szCs w:val="22"/>
                <w:lang w:eastAsia="ko-KR"/>
              </w:rPr>
              <w:t xml:space="preserve"> </w:t>
            </w:r>
          </w:p>
          <w:p w14:paraId="578A3831"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There is a process in place to control contract changes. Change control logs reflect most of the changes to the PMB and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sz w:val="14"/>
                <w:szCs w:val="14"/>
                <w:lang w:eastAsia="ko-KR"/>
              </w:rPr>
              <w:t>.</w:t>
            </w:r>
          </w:p>
          <w:p w14:paraId="6C9A92EE"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Preventing Unauthorized Revisions to the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sz w:val="14"/>
                <w:szCs w:val="14"/>
                <w:lang w:eastAsia="ko-KR"/>
              </w:rPr>
              <w:t xml:space="preserve"> process is coordinated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and </w:t>
            </w:r>
            <w:r w:rsidRPr="00B057C2">
              <w:rPr>
                <w:rFonts w:ascii="Times New Roman" w:eastAsia="Malgun Gothic" w:hAnsi="Times New Roman" w:cs="Times New Roman"/>
                <w:sz w:val="14"/>
                <w:szCs w:val="16"/>
                <w:lang w:eastAsia="ko-KR"/>
              </w:rPr>
              <w:t xml:space="preserve">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process</w:t>
            </w:r>
            <w:r w:rsidRPr="00B057C2">
              <w:rPr>
                <w:rFonts w:ascii="Times New Roman" w:eastAsia="Malgun Gothic" w:hAnsi="Times New Roman" w:cs="Times New Roman"/>
                <w:sz w:val="14"/>
                <w:szCs w:val="14"/>
                <w:lang w:eastAsia="ko-KR"/>
              </w:rPr>
              <w:t>.</w:t>
            </w:r>
          </w:p>
          <w:p w14:paraId="01039A38" w14:textId="77777777" w:rsidR="007C1BA3" w:rsidRPr="00B057C2" w:rsidRDefault="007C1BA3" w:rsidP="00656414">
            <w:pPr>
              <w:spacing w:after="160" w:line="259" w:lineRule="auto"/>
              <w:rPr>
                <w:rFonts w:ascii="Times New Roman" w:eastAsia="Malgun Gothic" w:hAnsi="Times New Roman" w:cs="Times New Roman"/>
                <w:sz w:val="12"/>
                <w:szCs w:val="12"/>
                <w:lang w:eastAsia="ko-KR"/>
              </w:rPr>
            </w:pPr>
          </w:p>
        </w:tc>
        <w:tc>
          <w:tcPr>
            <w:tcW w:w="729" w:type="pct"/>
            <w:gridSpan w:val="3"/>
            <w:tcBorders>
              <w:top w:val="single" w:sz="4" w:space="0" w:color="auto"/>
              <w:left w:val="nil"/>
              <w:bottom w:val="single" w:sz="4" w:space="0" w:color="auto"/>
              <w:right w:val="single" w:sz="4" w:space="0" w:color="auto"/>
            </w:tcBorders>
          </w:tcPr>
          <w:p w14:paraId="023FFD3C"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color w:val="000000"/>
                <w:sz w:val="14"/>
                <w:szCs w:val="14"/>
                <w:lang w:eastAsia="ko-KR"/>
              </w:rPr>
              <w:t xml:space="preserve"> to contract value relationship is continuously monitored. Change control logs reflect all changes to the PMB and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color w:val="000000"/>
                <w:sz w:val="14"/>
                <w:szCs w:val="14"/>
                <w:lang w:eastAsia="ko-KR"/>
              </w:rPr>
              <w:t xml:space="preserve"> and fully reconcile.</w:t>
            </w:r>
          </w:p>
          <w:p w14:paraId="6BE2A4B0"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Problems related to the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color w:val="000000"/>
                <w:sz w:val="14"/>
                <w:szCs w:val="14"/>
                <w:lang w:eastAsia="ko-KR"/>
              </w:rPr>
              <w:t xml:space="preserve"> and TAB are identified, logged, tracked, mitigated, </w:t>
            </w:r>
            <w:proofErr w:type="gramStart"/>
            <w:r w:rsidRPr="00B057C2">
              <w:rPr>
                <w:rFonts w:ascii="Times New Roman" w:eastAsia="Malgun Gothic" w:hAnsi="Times New Roman" w:cs="Times New Roman"/>
                <w:color w:val="000000"/>
                <w:sz w:val="14"/>
                <w:szCs w:val="14"/>
                <w:lang w:eastAsia="ko-KR"/>
              </w:rPr>
              <w:t>corrected</w:t>
            </w:r>
            <w:proofErr w:type="gramEnd"/>
            <w:r w:rsidRPr="00B057C2">
              <w:rPr>
                <w:rFonts w:ascii="Times New Roman" w:eastAsia="Malgun Gothic" w:hAnsi="Times New Roman" w:cs="Times New Roman"/>
                <w:color w:val="000000"/>
                <w:sz w:val="14"/>
                <w:szCs w:val="14"/>
                <w:lang w:eastAsia="ko-KR"/>
              </w:rPr>
              <w:t xml:space="preserve"> and closed, providing management with insight to make timely decisions.</w:t>
            </w:r>
          </w:p>
          <w:p w14:paraId="70D4DA9F"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The Preventing Unauthorized Revisions to the CBB</w:t>
            </w:r>
            <w:r w:rsidRPr="00B057C2">
              <w:rPr>
                <w:rFonts w:ascii="Times New Roman" w:eastAsia="Malgun Gothic" w:hAnsi="Times New Roman" w:cs="Times New Roman"/>
                <w:b/>
                <w:bCs/>
                <w:color w:val="000000"/>
                <w:sz w:val="14"/>
                <w:szCs w:val="12"/>
              </w:rPr>
              <w:t>/</w:t>
            </w:r>
            <w:r w:rsidRPr="007D066B">
              <w:rPr>
                <w:rFonts w:ascii="Times New Roman" w:eastAsia="Malgun Gothic" w:hAnsi="Times New Roman" w:cs="Times New Roman"/>
                <w:color w:val="000000"/>
                <w:sz w:val="14"/>
                <w:szCs w:val="12"/>
              </w:rPr>
              <w:t>PBB</w:t>
            </w:r>
            <w:r w:rsidRPr="0021526B">
              <w:rPr>
                <w:rFonts w:ascii="Times New Roman" w:eastAsia="Malgun Gothic" w:hAnsi="Times New Roman" w:cs="Times New Roman"/>
                <w:sz w:val="14"/>
                <w:szCs w:val="14"/>
                <w:lang w:eastAsia="ko-KR"/>
              </w:rPr>
              <w:t xml:space="preserve"> </w:t>
            </w:r>
            <w:r w:rsidRPr="00B057C2">
              <w:rPr>
                <w:rFonts w:ascii="Times New Roman" w:eastAsia="Malgun Gothic" w:hAnsi="Times New Roman" w:cs="Times New Roman"/>
                <w:bCs/>
                <w:sz w:val="14"/>
                <w:szCs w:val="14"/>
                <w:lang w:eastAsia="ko-KR"/>
              </w:rPr>
              <w:t xml:space="preserve">process is fully integrated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process</w:t>
            </w:r>
            <w:r w:rsidRPr="00B057C2">
              <w:rPr>
                <w:rFonts w:ascii="Times New Roman" w:eastAsia="Malgun Gothic" w:hAnsi="Times New Roman" w:cs="Times New Roman"/>
                <w:bCs/>
                <w:color w:val="000000"/>
                <w:sz w:val="14"/>
                <w:szCs w:val="14"/>
              </w:rPr>
              <w:t xml:space="preserve"> and </w:t>
            </w:r>
            <w:r w:rsidRPr="00B057C2">
              <w:rPr>
                <w:rFonts w:ascii="Times New Roman" w:eastAsia="Malgun Gothic" w:hAnsi="Times New Roman" w:cs="Times New Roman"/>
                <w:bCs/>
                <w:color w:val="000000"/>
                <w:sz w:val="14"/>
                <w:szCs w:val="16"/>
              </w:rPr>
              <w:t xml:space="preserve">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6"/>
              </w:rPr>
              <w:t>process</w:t>
            </w:r>
            <w:r w:rsidRPr="00B057C2">
              <w:rPr>
                <w:rFonts w:ascii="Times New Roman" w:eastAsia="Malgun Gothic" w:hAnsi="Times New Roman" w:cs="Times New Roman"/>
                <w:bCs/>
                <w:sz w:val="14"/>
                <w:szCs w:val="14"/>
                <w:lang w:eastAsia="ko-KR"/>
              </w:rPr>
              <w:t xml:space="preserve">. </w:t>
            </w:r>
          </w:p>
        </w:tc>
        <w:tc>
          <w:tcPr>
            <w:tcW w:w="765" w:type="pct"/>
            <w:tcBorders>
              <w:top w:val="single" w:sz="4" w:space="0" w:color="auto"/>
              <w:left w:val="nil"/>
              <w:bottom w:val="single" w:sz="4" w:space="0" w:color="auto"/>
              <w:right w:val="single" w:sz="4" w:space="0" w:color="auto"/>
            </w:tcBorders>
          </w:tcPr>
          <w:p w14:paraId="30D3FFD2"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Stakeholders </w:t>
            </w:r>
            <w:proofErr w:type="gramStart"/>
            <w:r w:rsidRPr="00B057C2">
              <w:rPr>
                <w:rFonts w:ascii="Times New Roman" w:eastAsia="Malgun Gothic" w:hAnsi="Times New Roman" w:cs="Times New Roman"/>
                <w:sz w:val="14"/>
                <w:szCs w:val="14"/>
                <w:lang w:eastAsia="ko-KR"/>
              </w:rPr>
              <w:t>are able to</w:t>
            </w:r>
            <w:proofErr w:type="gramEnd"/>
            <w:r w:rsidRPr="00B057C2">
              <w:rPr>
                <w:rFonts w:ascii="Times New Roman" w:eastAsia="Malgun Gothic" w:hAnsi="Times New Roman" w:cs="Times New Roman"/>
                <w:sz w:val="14"/>
                <w:szCs w:val="14"/>
                <w:lang w:eastAsia="ko-KR"/>
              </w:rPr>
              <w:t xml:space="preserve"> make timely decisions using up-to-date information produced by the EVMS reflecting all revisions.</w:t>
            </w:r>
          </w:p>
          <w:p w14:paraId="5009F115"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p>
          <w:p w14:paraId="28728BA5"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sz w:val="14"/>
                <w:szCs w:val="14"/>
                <w:lang w:eastAsia="ko-KR"/>
              </w:rPr>
              <w:t>Unauthorized revisions to the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sz w:val="14"/>
                <w:szCs w:val="14"/>
                <w:lang w:eastAsia="ko-KR"/>
              </w:rPr>
              <w:t xml:space="preserve"> are monitored, and automatically identified </w:t>
            </w:r>
            <w:r w:rsidRPr="00B057C2">
              <w:rPr>
                <w:rFonts w:ascii="Times New Roman" w:eastAsia="Malgun Gothic" w:hAnsi="Times New Roman" w:cs="Times New Roman"/>
                <w:color w:val="000000"/>
                <w:sz w:val="14"/>
                <w:szCs w:val="14"/>
                <w:lang w:eastAsia="ko-KR"/>
              </w:rPr>
              <w:t>using a data driven approach</w:t>
            </w:r>
            <w:r w:rsidRPr="00B057C2">
              <w:rPr>
                <w:rFonts w:ascii="Times New Roman" w:eastAsia="Malgun Gothic" w:hAnsi="Times New Roman" w:cs="Times New Roman"/>
                <w:sz w:val="14"/>
                <w:szCs w:val="14"/>
                <w:lang w:eastAsia="ko-KR"/>
              </w:rPr>
              <w:t xml:space="preserve"> </w:t>
            </w:r>
            <w:r w:rsidRPr="00B057C2">
              <w:rPr>
                <w:rFonts w:ascii="Times New Roman" w:eastAsia="Malgun Gothic" w:hAnsi="Times New Roman" w:cs="Times New Roman"/>
                <w:color w:val="000000"/>
                <w:sz w:val="14"/>
                <w:szCs w:val="14"/>
                <w:lang w:eastAsia="ko-KR"/>
              </w:rPr>
              <w:t>including test metrics</w:t>
            </w:r>
            <w:r w:rsidRPr="00B057C2">
              <w:rPr>
                <w:rFonts w:ascii="Times New Roman" w:eastAsia="Malgun Gothic" w:hAnsi="Times New Roman" w:cs="Times New Roman"/>
                <w:sz w:val="14"/>
                <w:szCs w:val="14"/>
                <w:lang w:eastAsia="ko-KR"/>
              </w:rPr>
              <w:t>. Necessary corrective actions are implemented, completed, and recurring issues resolved.</w:t>
            </w:r>
            <w:r w:rsidRPr="00B057C2">
              <w:rPr>
                <w:rFonts w:ascii="Times New Roman" w:eastAsia="Malgun Gothic" w:hAnsi="Times New Roman" w:cs="Times New Roman"/>
                <w:color w:val="000000"/>
                <w:sz w:val="14"/>
                <w:szCs w:val="14"/>
                <w:lang w:eastAsia="ko-KR"/>
              </w:rPr>
              <w:t xml:space="preserve"> </w:t>
            </w:r>
          </w:p>
          <w:p w14:paraId="4D640AB0"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Routine surveillance results of CBB</w:t>
            </w:r>
            <w:r w:rsidRPr="00B057C2">
              <w:rPr>
                <w:rFonts w:ascii="Times New Roman" w:eastAsia="Malgun Gothic" w:hAnsi="Times New Roman" w:cs="Times New Roman"/>
                <w:b/>
                <w:bCs/>
                <w:color w:val="000000"/>
                <w:sz w:val="14"/>
                <w:szCs w:val="12"/>
              </w:rPr>
              <w:t>/</w:t>
            </w:r>
            <w:r w:rsidRPr="007D066B">
              <w:rPr>
                <w:rFonts w:ascii="Times New Roman" w:eastAsia="Malgun Gothic" w:hAnsi="Times New Roman" w:cs="Times New Roman"/>
                <w:color w:val="000000"/>
                <w:sz w:val="14"/>
                <w:szCs w:val="12"/>
              </w:rPr>
              <w:t>PBB</w:t>
            </w:r>
            <w:r w:rsidRPr="00B057C2">
              <w:rPr>
                <w:rFonts w:ascii="Times New Roman" w:eastAsia="Malgun Gothic" w:hAnsi="Times New Roman" w:cs="Times New Roman"/>
                <w:sz w:val="14"/>
                <w:szCs w:val="14"/>
                <w:lang w:eastAsia="ko-KR"/>
              </w:rPr>
              <w:t xml:space="preserve"> and TAB are fully disclosed with all key stakeholders, who maximize use of these results.</w:t>
            </w:r>
          </w:p>
          <w:p w14:paraId="11FAE24C"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sz w:val="14"/>
                <w:szCs w:val="14"/>
                <w:lang w:eastAsia="ko-KR"/>
              </w:rPr>
            </w:pPr>
          </w:p>
          <w:p w14:paraId="60C847B6"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Process and operations are optimized.  Fewer hours are being used to execute the process/operation; processes/operations are more intuitive and therefore more broadly accepted; and data are being generated timelier with greater accuracy. </w:t>
            </w:r>
          </w:p>
        </w:tc>
      </w:tr>
    </w:tbl>
    <w:p w14:paraId="43BB4021" w14:textId="77777777" w:rsidR="007C1BA3" w:rsidRDefault="007C1BA3" w:rsidP="007C1BA3">
      <w:pPr>
        <w:rPr>
          <w:color w:val="00B050"/>
          <w:sz w:val="28"/>
          <w:szCs w:val="28"/>
        </w:rPr>
      </w:pPr>
      <w:r>
        <w:rPr>
          <w:rFonts w:ascii="Times New Roman" w:hAnsi="Times New Roman" w:cs="Times New Roman"/>
          <w:b/>
          <w:color w:val="00B050"/>
          <w:sz w:val="28"/>
          <w:szCs w:val="28"/>
        </w:rPr>
        <w:br w:type="page"/>
      </w:r>
    </w:p>
    <w:tbl>
      <w:tblPr>
        <w:tblW w:w="5000" w:type="pct"/>
        <w:tblCellMar>
          <w:left w:w="115" w:type="dxa"/>
          <w:bottom w:w="14" w:type="dxa"/>
          <w:right w:w="115" w:type="dxa"/>
        </w:tblCellMar>
        <w:tblLook w:val="04A0" w:firstRow="1" w:lastRow="0" w:firstColumn="1" w:lastColumn="0" w:noHBand="0" w:noVBand="1"/>
      </w:tblPr>
      <w:tblGrid>
        <w:gridCol w:w="4856"/>
        <w:gridCol w:w="539"/>
        <w:gridCol w:w="1888"/>
        <w:gridCol w:w="181"/>
        <w:gridCol w:w="1707"/>
        <w:gridCol w:w="96"/>
        <w:gridCol w:w="1621"/>
        <w:gridCol w:w="171"/>
        <w:gridCol w:w="1891"/>
      </w:tblGrid>
      <w:tr w:rsidR="007C1BA3" w:rsidRPr="00B057C2" w14:paraId="449AE602" w14:textId="77777777" w:rsidTr="00656414">
        <w:trPr>
          <w:trHeight w:val="260"/>
        </w:trPr>
        <w:tc>
          <w:tcPr>
            <w:tcW w:w="1875" w:type="pct"/>
            <w:tcBorders>
              <w:top w:val="single" w:sz="4" w:space="0" w:color="auto"/>
              <w:left w:val="single" w:sz="4" w:space="0" w:color="auto"/>
              <w:bottom w:val="single" w:sz="4" w:space="0" w:color="auto"/>
              <w:right w:val="single" w:sz="4" w:space="0" w:color="auto"/>
            </w:tcBorders>
            <w:noWrap/>
            <w:vAlign w:val="center"/>
            <w:hideMark/>
          </w:tcPr>
          <w:p w14:paraId="0197FE58"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G: CHANGE CONTROL</w:t>
            </w:r>
          </w:p>
        </w:tc>
        <w:tc>
          <w:tcPr>
            <w:tcW w:w="3125" w:type="pct"/>
            <w:gridSpan w:val="8"/>
            <w:tcBorders>
              <w:top w:val="single" w:sz="4" w:space="0" w:color="auto"/>
              <w:left w:val="single" w:sz="4" w:space="0" w:color="auto"/>
              <w:bottom w:val="single" w:sz="4" w:space="0" w:color="auto"/>
              <w:right w:val="single" w:sz="4" w:space="0" w:color="000000"/>
            </w:tcBorders>
            <w:vAlign w:val="center"/>
            <w:hideMark/>
          </w:tcPr>
          <w:p w14:paraId="3F052CF7"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25257DD5" w14:textId="77777777" w:rsidTr="00656414">
        <w:trPr>
          <w:trHeight w:val="350"/>
        </w:trPr>
        <w:tc>
          <w:tcPr>
            <w:tcW w:w="1875" w:type="pct"/>
            <w:tcBorders>
              <w:top w:val="single" w:sz="4" w:space="0" w:color="auto"/>
              <w:left w:val="single" w:sz="4" w:space="0" w:color="auto"/>
              <w:right w:val="single" w:sz="4" w:space="0" w:color="auto"/>
            </w:tcBorders>
            <w:noWrap/>
            <w:vAlign w:val="center"/>
            <w:hideMark/>
          </w:tcPr>
          <w:p w14:paraId="0576BDB6"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1007" w:type="pct"/>
            <w:gridSpan w:val="3"/>
            <w:tcBorders>
              <w:top w:val="nil"/>
              <w:left w:val="single" w:sz="4" w:space="0" w:color="auto"/>
              <w:bottom w:val="single" w:sz="4" w:space="0" w:color="auto"/>
              <w:right w:val="nil"/>
            </w:tcBorders>
            <w:vAlign w:val="center"/>
            <w:hideMark/>
          </w:tcPr>
          <w:p w14:paraId="3758A09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vAlign w:val="center"/>
            <w:hideMark/>
          </w:tcPr>
          <w:p w14:paraId="5E14D66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26" w:type="pct"/>
            <w:tcBorders>
              <w:top w:val="nil"/>
              <w:left w:val="nil"/>
              <w:bottom w:val="single" w:sz="4" w:space="0" w:color="auto"/>
              <w:right w:val="nil"/>
            </w:tcBorders>
            <w:vAlign w:val="center"/>
          </w:tcPr>
          <w:p w14:paraId="6071432B"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96" w:type="pct"/>
            <w:gridSpan w:val="2"/>
            <w:tcBorders>
              <w:top w:val="nil"/>
              <w:left w:val="nil"/>
              <w:bottom w:val="single" w:sz="4" w:space="0" w:color="auto"/>
              <w:right w:val="single" w:sz="4" w:space="0" w:color="auto"/>
            </w:tcBorders>
            <w:vAlign w:val="center"/>
            <w:hideMark/>
          </w:tcPr>
          <w:p w14:paraId="742AB317"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699309D5" w14:textId="77777777" w:rsidTr="00656414">
        <w:trPr>
          <w:trHeight w:val="350"/>
        </w:trPr>
        <w:tc>
          <w:tcPr>
            <w:tcW w:w="1875" w:type="pct"/>
            <w:tcBorders>
              <w:left w:val="single" w:sz="4" w:space="0" w:color="auto"/>
              <w:bottom w:val="single" w:sz="4" w:space="0" w:color="auto"/>
              <w:right w:val="single" w:sz="4" w:space="0" w:color="auto"/>
            </w:tcBorders>
            <w:noWrap/>
            <w:vAlign w:val="center"/>
            <w:hideMark/>
          </w:tcPr>
          <w:p w14:paraId="2A590D40" w14:textId="77777777" w:rsidR="007C1BA3"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 xml:space="preserve">G.6. </w:t>
            </w:r>
            <w:r w:rsidRPr="00924386">
              <w:rPr>
                <w:rFonts w:ascii="Times New Roman" w:eastAsia="Malgun Gothic" w:hAnsi="Times New Roman" w:cs="Times New Roman"/>
                <w:b/>
                <w:bCs/>
                <w:sz w:val="18"/>
                <w:szCs w:val="18"/>
                <w:lang w:eastAsia="ko-KR"/>
              </w:rPr>
              <w:t>Over-Target Baseline (OTB)</w:t>
            </w:r>
            <w:r>
              <w:rPr>
                <w:rFonts w:ascii="Times New Roman" w:eastAsia="Malgun Gothic" w:hAnsi="Times New Roman" w:cs="Times New Roman"/>
                <w:b/>
                <w:bCs/>
                <w:sz w:val="18"/>
                <w:szCs w:val="18"/>
                <w:lang w:eastAsia="ko-KR"/>
              </w:rPr>
              <w:t xml:space="preserve"> </w:t>
            </w:r>
            <w:r w:rsidRPr="00924386">
              <w:rPr>
                <w:rFonts w:ascii="Times New Roman" w:eastAsia="Malgun Gothic" w:hAnsi="Times New Roman" w:cs="Times New Roman"/>
                <w:b/>
                <w:bCs/>
                <w:sz w:val="18"/>
                <w:szCs w:val="18"/>
                <w:lang w:eastAsia="ko-KR"/>
              </w:rPr>
              <w:t>/</w:t>
            </w:r>
            <w:r>
              <w:rPr>
                <w:rFonts w:ascii="Times New Roman" w:eastAsia="Malgun Gothic" w:hAnsi="Times New Roman" w:cs="Times New Roman"/>
                <w:b/>
                <w:bCs/>
                <w:sz w:val="18"/>
                <w:szCs w:val="18"/>
                <w:lang w:eastAsia="ko-KR"/>
              </w:rPr>
              <w:t xml:space="preserve"> </w:t>
            </w:r>
            <w:r w:rsidRPr="00924386">
              <w:rPr>
                <w:rFonts w:ascii="Times New Roman" w:eastAsia="Malgun Gothic" w:hAnsi="Times New Roman" w:cs="Times New Roman"/>
                <w:b/>
                <w:bCs/>
                <w:sz w:val="18"/>
                <w:szCs w:val="18"/>
                <w:lang w:eastAsia="ko-KR"/>
              </w:rPr>
              <w:t xml:space="preserve">Over Target Schedule </w:t>
            </w:r>
          </w:p>
          <w:p w14:paraId="355E24EC"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924386">
              <w:rPr>
                <w:rFonts w:ascii="Times New Roman" w:eastAsia="Malgun Gothic" w:hAnsi="Times New Roman" w:cs="Times New Roman"/>
                <w:b/>
                <w:bCs/>
                <w:sz w:val="18"/>
                <w:szCs w:val="18"/>
                <w:lang w:eastAsia="ko-KR"/>
              </w:rPr>
              <w:t>(OTS) Authorization</w:t>
            </w:r>
          </w:p>
        </w:tc>
        <w:tc>
          <w:tcPr>
            <w:tcW w:w="208" w:type="pct"/>
            <w:tcBorders>
              <w:top w:val="nil"/>
              <w:left w:val="single" w:sz="4" w:space="0" w:color="auto"/>
              <w:bottom w:val="single" w:sz="4" w:space="0" w:color="auto"/>
              <w:right w:val="single" w:sz="4" w:space="0" w:color="auto"/>
            </w:tcBorders>
            <w:vAlign w:val="center"/>
            <w:hideMark/>
          </w:tcPr>
          <w:p w14:paraId="77BB2EF3"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729" w:type="pct"/>
            <w:tcBorders>
              <w:top w:val="nil"/>
              <w:left w:val="nil"/>
              <w:bottom w:val="single" w:sz="4" w:space="0" w:color="auto"/>
              <w:right w:val="single" w:sz="4" w:space="0" w:color="auto"/>
            </w:tcBorders>
            <w:vAlign w:val="center"/>
            <w:hideMark/>
          </w:tcPr>
          <w:p w14:paraId="6305097A"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29" w:type="pct"/>
            <w:gridSpan w:val="2"/>
            <w:tcBorders>
              <w:top w:val="nil"/>
              <w:left w:val="nil"/>
              <w:bottom w:val="single" w:sz="4" w:space="0" w:color="auto"/>
              <w:right w:val="single" w:sz="4" w:space="0" w:color="auto"/>
            </w:tcBorders>
            <w:vAlign w:val="center"/>
            <w:hideMark/>
          </w:tcPr>
          <w:p w14:paraId="5349680F"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29" w:type="pct"/>
            <w:gridSpan w:val="3"/>
            <w:tcBorders>
              <w:top w:val="nil"/>
              <w:left w:val="nil"/>
              <w:bottom w:val="single" w:sz="4" w:space="0" w:color="auto"/>
              <w:right w:val="single" w:sz="4" w:space="0" w:color="auto"/>
            </w:tcBorders>
            <w:shd w:val="clear" w:color="auto" w:fill="auto"/>
            <w:vAlign w:val="center"/>
            <w:hideMark/>
          </w:tcPr>
          <w:p w14:paraId="4229E00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730" w:type="pct"/>
            <w:tcBorders>
              <w:top w:val="nil"/>
              <w:left w:val="nil"/>
              <w:bottom w:val="single" w:sz="4" w:space="0" w:color="auto"/>
              <w:right w:val="single" w:sz="4" w:space="0" w:color="auto"/>
            </w:tcBorders>
            <w:vAlign w:val="center"/>
            <w:hideMark/>
          </w:tcPr>
          <w:p w14:paraId="5B83C7C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1A7A2580" w14:textId="77777777" w:rsidTr="00656414">
        <w:trPr>
          <w:cantSplit/>
          <w:trHeight w:val="809"/>
        </w:trPr>
        <w:tc>
          <w:tcPr>
            <w:tcW w:w="1875" w:type="pct"/>
            <w:vMerge w:val="restart"/>
            <w:tcBorders>
              <w:top w:val="single" w:sz="4" w:space="0" w:color="auto"/>
              <w:left w:val="single" w:sz="4" w:space="0" w:color="auto"/>
              <w:bottom w:val="single" w:sz="4" w:space="0" w:color="auto"/>
              <w:right w:val="single" w:sz="4" w:space="0" w:color="auto"/>
            </w:tcBorders>
          </w:tcPr>
          <w:p w14:paraId="48ED1E99" w14:textId="77777777" w:rsidR="007C1BA3" w:rsidRPr="00B057C2" w:rsidRDefault="007C1BA3" w:rsidP="00656414">
            <w:pPr>
              <w:autoSpaceDE w:val="0"/>
              <w:autoSpaceDN w:val="0"/>
              <w:adjustRightInd w:val="0"/>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When the performance budget or schedule objectives significantly exceed the project plan and are recognized in the Performance Measurement Baseline (PMB), it may be identified as an Over Target Baseline (OTB) </w:t>
            </w:r>
            <w:r w:rsidRPr="00B057C2">
              <w:rPr>
                <w:rFonts w:ascii="Times New Roman" w:eastAsia="Malgun Gothic" w:hAnsi="Times New Roman" w:cs="Times New Roman"/>
                <w:bCs/>
                <w:sz w:val="14"/>
                <w:szCs w:val="12"/>
                <w:lang w:eastAsia="ko-KR"/>
              </w:rPr>
              <w:t>and/</w:t>
            </w:r>
            <w:r w:rsidRPr="00B057C2">
              <w:rPr>
                <w:rFonts w:ascii="Times New Roman" w:eastAsia="Malgun Gothic" w:hAnsi="Times New Roman" w:cs="Times New Roman"/>
                <w:color w:val="000000"/>
                <w:sz w:val="14"/>
                <w:szCs w:val="14"/>
                <w:lang w:eastAsia="ko-KR"/>
              </w:rPr>
              <w:t xml:space="preserve">or Over Target Schedule (OTS). Note that consideration should be given to the project maturity, percent complete, remaining duration, and the significance of the excess, with an overarching goal of improving the performance reporting and estimating. Prior coordination between the contractor and the customer of an OTB, including customer approval, reinforces this mutual management of the project/program. The decision to establish an OTB may entail establishing schedule dates beyond contractual delivery dates, commonly referred to as an OTS, </w:t>
            </w:r>
            <w:proofErr w:type="gramStart"/>
            <w:r w:rsidRPr="00B057C2">
              <w:rPr>
                <w:rFonts w:ascii="Times New Roman" w:eastAsia="Malgun Gothic" w:hAnsi="Times New Roman" w:cs="Times New Roman"/>
                <w:color w:val="000000"/>
                <w:sz w:val="14"/>
                <w:szCs w:val="14"/>
                <w:lang w:eastAsia="ko-KR"/>
              </w:rPr>
              <w:t>as a result of</w:t>
            </w:r>
            <w:proofErr w:type="gramEnd"/>
            <w:r w:rsidRPr="00B057C2">
              <w:rPr>
                <w:rFonts w:ascii="Times New Roman" w:eastAsia="Malgun Gothic" w:hAnsi="Times New Roman" w:cs="Times New Roman"/>
                <w:color w:val="000000"/>
                <w:sz w:val="14"/>
                <w:szCs w:val="14"/>
                <w:lang w:eastAsia="ko-KR"/>
              </w:rPr>
              <w:t xml:space="preserve"> planning future work, planning in-process work, and/or adjusting variances (cost, schedule, or both). </w:t>
            </w:r>
          </w:p>
          <w:p w14:paraId="4BBBB4D7" w14:textId="77777777" w:rsidR="007C1BA3" w:rsidRPr="00B057C2" w:rsidRDefault="007C1BA3" w:rsidP="00656414">
            <w:pPr>
              <w:autoSpaceDE w:val="0"/>
              <w:autoSpaceDN w:val="0"/>
              <w:adjustRightInd w:val="0"/>
              <w:rPr>
                <w:rFonts w:ascii="Times New Roman" w:eastAsia="Malgun Gothic" w:hAnsi="Times New Roman" w:cs="Times New Roman"/>
                <w:color w:val="000000"/>
                <w:sz w:val="14"/>
                <w:szCs w:val="14"/>
                <w:lang w:eastAsia="ko-KR"/>
              </w:rPr>
            </w:pPr>
          </w:p>
          <w:p w14:paraId="7B156D1A" w14:textId="77777777" w:rsidR="007C1BA3" w:rsidRPr="00B057C2" w:rsidRDefault="007C1BA3" w:rsidP="00656414">
            <w:pPr>
              <w:autoSpaceDE w:val="0"/>
              <w:autoSpaceDN w:val="0"/>
              <w:adjustRightInd w:val="0"/>
              <w:rPr>
                <w:rFonts w:ascii="Times New Roman" w:eastAsia="Malgun Gothic" w:hAnsi="Times New Roman" w:cs="Times New Roman"/>
                <w:sz w:val="14"/>
                <w:szCs w:val="14"/>
                <w:lang w:eastAsia="ko-KR"/>
              </w:rPr>
            </w:pPr>
            <w:r w:rsidRPr="00B057C2">
              <w:rPr>
                <w:rFonts w:ascii="Times New Roman" w:eastAsia="Malgun Gothic" w:hAnsi="Times New Roman" w:cs="Times New Roman"/>
                <w:color w:val="000000"/>
                <w:sz w:val="14"/>
                <w:szCs w:val="14"/>
                <w:lang w:eastAsia="ko-KR"/>
              </w:rPr>
              <w:t xml:space="preserve">When properly implemented, the OTB allows the project/program to increase the amount of budget (referred to as an "Above-Target Budget” (ATB)) for the remaining work to a more realistic amount to adequately provide for reasonable budget objectives, work control, and performance measurement. </w:t>
            </w:r>
            <w:r w:rsidRPr="00B057C2">
              <w:rPr>
                <w:rFonts w:ascii="Times New Roman" w:eastAsia="Malgun Gothic" w:hAnsi="Times New Roman" w:cs="Times New Roman"/>
                <w:sz w:val="14"/>
                <w:szCs w:val="14"/>
                <w:lang w:eastAsia="ko-KR"/>
              </w:rPr>
              <w:t xml:space="preserve">This data allows for </w:t>
            </w:r>
            <w:r w:rsidRPr="00B057C2">
              <w:rPr>
                <w:rFonts w:ascii="Times New Roman" w:eastAsia="Malgun Gothic" w:hAnsi="Times New Roman" w:cs="Times New Roman"/>
                <w:color w:val="000000"/>
                <w:sz w:val="14"/>
                <w:szCs w:val="14"/>
                <w:lang w:eastAsia="ko-KR"/>
              </w:rPr>
              <w:t xml:space="preserve">both the contractor and the </w:t>
            </w:r>
            <w:r w:rsidRPr="00B057C2">
              <w:rPr>
                <w:rFonts w:ascii="Times New Roman" w:eastAsia="Malgun Gothic" w:hAnsi="Times New Roman" w:cs="Times New Roman"/>
                <w:sz w:val="14"/>
                <w:szCs w:val="14"/>
                <w:lang w:eastAsia="ko-KR"/>
              </w:rPr>
              <w:t>customer to</w:t>
            </w:r>
            <w:r w:rsidRPr="00B057C2">
              <w:rPr>
                <w:rFonts w:ascii="Times New Roman" w:eastAsia="Malgun Gothic" w:hAnsi="Times New Roman" w:cs="Times New Roman"/>
                <w:color w:val="000000"/>
                <w:sz w:val="14"/>
                <w:szCs w:val="14"/>
                <w:lang w:eastAsia="ko-KR"/>
              </w:rPr>
              <w:t xml:space="preserve"> make effective management decisions to the mutual benefit of the project/program. </w:t>
            </w:r>
            <w:r w:rsidRPr="00B057C2">
              <w:rPr>
                <w:rFonts w:ascii="Times New Roman" w:eastAsia="Malgun Gothic" w:hAnsi="Times New Roman" w:cs="Times New Roman"/>
                <w:sz w:val="14"/>
                <w:szCs w:val="14"/>
                <w:lang w:eastAsia="ko-KR"/>
              </w:rPr>
              <w:t xml:space="preserve">The timely and effective management of OTS and OTB results in stability for cost and schedule performance.  </w:t>
            </w:r>
            <w:r w:rsidRPr="00B057C2">
              <w:rPr>
                <w:rFonts w:ascii="Times New Roman" w:eastAsia="Malgun Gothic" w:hAnsi="Times New Roman" w:cs="Times New Roman"/>
                <w:bCs/>
                <w:sz w:val="14"/>
                <w:szCs w:val="14"/>
                <w:lang w:eastAsia="ko-KR"/>
              </w:rPr>
              <w:t>OTB and OTS will</w:t>
            </w:r>
            <w:r w:rsidRPr="00B057C2">
              <w:rPr>
                <w:rFonts w:ascii="Times New Roman" w:eastAsia="Malgun Gothic" w:hAnsi="Times New Roman" w:cs="Times New Roman"/>
                <w:b/>
                <w:bCs/>
                <w:sz w:val="14"/>
                <w:szCs w:val="14"/>
                <w:lang w:eastAsia="ko-KR"/>
              </w:rPr>
              <w:t xml:space="preserve"> </w:t>
            </w:r>
            <w:r w:rsidRPr="00B057C2">
              <w:rPr>
                <w:rFonts w:ascii="Times New Roman" w:eastAsia="Malgun Gothic" w:hAnsi="Times New Roman" w:cs="Times New Roman"/>
                <w:sz w:val="14"/>
                <w:szCs w:val="14"/>
                <w:lang w:eastAsia="ko-KR"/>
              </w:rPr>
              <w:t>reflect increases to the Total Allocated Budget (TAB) value and the resources planned to perform the authorized work scope. Prior customer authorization is needed when it exceeds the Contract Budget Base (CBB).</w:t>
            </w:r>
          </w:p>
          <w:p w14:paraId="000765DA" w14:textId="77777777" w:rsidR="007C1BA3" w:rsidRPr="00B057C2" w:rsidRDefault="007C1BA3" w:rsidP="00656414">
            <w:pPr>
              <w:autoSpaceDE w:val="0"/>
              <w:autoSpaceDN w:val="0"/>
              <w:adjustRightInd w:val="0"/>
              <w:rPr>
                <w:rFonts w:ascii="Times New Roman" w:eastAsia="Malgun Gothic" w:hAnsi="Times New Roman" w:cs="Times New Roman"/>
                <w:sz w:val="14"/>
                <w:szCs w:val="14"/>
                <w:lang w:eastAsia="ko-KR"/>
              </w:rPr>
            </w:pPr>
          </w:p>
          <w:p w14:paraId="36DB02C9"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0B06A16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color w:val="000000"/>
                <w:sz w:val="14"/>
                <w:szCs w:val="14"/>
              </w:rPr>
              <w:t xml:space="preserve">Modified project/program documents supporting OTB/OTS </w:t>
            </w:r>
            <w:proofErr w:type="gramStart"/>
            <w:r w:rsidRPr="00B057C2">
              <w:rPr>
                <w:rFonts w:ascii="Times New Roman" w:eastAsia="Malgun Gothic" w:hAnsi="Times New Roman" w:cs="Times New Roman"/>
                <w:color w:val="000000"/>
                <w:sz w:val="14"/>
                <w:szCs w:val="14"/>
              </w:rPr>
              <w:t>implementation</w:t>
            </w:r>
            <w:proofErr w:type="gramEnd"/>
            <w:r w:rsidRPr="00B057C2">
              <w:rPr>
                <w:rFonts w:ascii="Times New Roman" w:eastAsia="Malgun Gothic" w:hAnsi="Times New Roman" w:cs="Times New Roman"/>
                <w:color w:val="000000"/>
                <w:sz w:val="14"/>
                <w:szCs w:val="14"/>
              </w:rPr>
              <w:t xml:space="preserve"> </w:t>
            </w:r>
          </w:p>
          <w:p w14:paraId="186ABF5E"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
                <w:bCs/>
                <w:color w:val="000000"/>
                <w:sz w:val="14"/>
                <w:szCs w:val="14"/>
                <w:lang w:eastAsia="ko-KR"/>
              </w:rPr>
            </w:pPr>
            <w:r w:rsidRPr="00B057C2">
              <w:rPr>
                <w:rFonts w:ascii="Times New Roman" w:eastAsia="Malgun Gothic" w:hAnsi="Times New Roman" w:cs="Times New Roman"/>
                <w:color w:val="000000"/>
                <w:sz w:val="14"/>
                <w:szCs w:val="14"/>
              </w:rPr>
              <w:t>OTB/OTS notification document and/or customer approval document</w:t>
            </w:r>
          </w:p>
          <w:p w14:paraId="523C2F8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Use of Earned Value Management System (EVMS) budgeting </w:t>
            </w:r>
            <w:proofErr w:type="gramStart"/>
            <w:r w:rsidRPr="00B057C2">
              <w:rPr>
                <w:rFonts w:ascii="Times New Roman" w:eastAsia="Malgun Gothic" w:hAnsi="Times New Roman" w:cs="Times New Roman"/>
                <w:color w:val="000000"/>
                <w:sz w:val="14"/>
                <w:szCs w:val="14"/>
              </w:rPr>
              <w:t>tool</w:t>
            </w:r>
            <w:proofErr w:type="gramEnd"/>
            <w:r w:rsidRPr="00B057C2">
              <w:rPr>
                <w:rFonts w:ascii="Times New Roman" w:eastAsia="Malgun Gothic" w:hAnsi="Times New Roman" w:cs="Times New Roman"/>
                <w:color w:val="000000"/>
                <w:sz w:val="14"/>
                <w:szCs w:val="14"/>
              </w:rPr>
              <w:t xml:space="preserve"> </w:t>
            </w:r>
          </w:p>
          <w:p w14:paraId="69F8E2C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Control Account/Work Package grouping in Integrated Master Schedule (IMS)</w:t>
            </w:r>
          </w:p>
          <w:p w14:paraId="0C1FD83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Impact on IMS</w:t>
            </w:r>
          </w:p>
          <w:p w14:paraId="3CB752A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Impact on availability of funding</w:t>
            </w:r>
          </w:p>
          <w:p w14:paraId="5FE9ECB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Changes to the Statement of Work (SOW) / Statement of Objectives (SOO)</w:t>
            </w:r>
          </w:p>
          <w:p w14:paraId="2C2AF67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Other </w:t>
            </w:r>
          </w:p>
          <w:p w14:paraId="073EA9E6"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p w14:paraId="0A088E89"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OTB</w:t>
            </w:r>
            <w:r w:rsidRPr="00B057C2">
              <w:rPr>
                <w:rFonts w:ascii="Times New Roman" w:eastAsia="Malgun Gothic" w:hAnsi="Times New Roman" w:cs="Times New Roman"/>
                <w:bCs/>
                <w:color w:val="000000"/>
                <w:sz w:val="14"/>
                <w:szCs w:val="12"/>
              </w:rPr>
              <w:t>/OTS</w:t>
            </w:r>
            <w:r w:rsidRPr="00B057C2">
              <w:rPr>
                <w:rFonts w:ascii="Times New Roman" w:eastAsia="Malgun Gothic" w:hAnsi="Times New Roman" w:cs="Times New Roman"/>
                <w:bCs/>
                <w:color w:val="000000"/>
                <w:sz w:val="12"/>
                <w:szCs w:val="12"/>
                <w:lang w:eastAsia="ko-KR"/>
              </w:rPr>
              <w:t xml:space="preserve"> </w:t>
            </w:r>
            <w:r w:rsidRPr="00B057C2">
              <w:rPr>
                <w:rFonts w:ascii="Times New Roman" w:eastAsia="Malgun Gothic" w:hAnsi="Times New Roman" w:cs="Times New Roman"/>
                <w:bCs/>
                <w:color w:val="000000"/>
                <w:sz w:val="14"/>
                <w:szCs w:val="14"/>
                <w:lang w:eastAsia="ko-KR"/>
              </w:rPr>
              <w:t xml:space="preserve">Authorization should be integrated with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process</w:t>
            </w:r>
            <w:r w:rsidRPr="00B057C2">
              <w:rPr>
                <w:rFonts w:ascii="Times New Roman" w:eastAsia="Malgun Gothic" w:hAnsi="Times New Roman" w:cs="Times New Roman"/>
                <w:bCs/>
                <w:color w:val="000000"/>
                <w:sz w:val="14"/>
                <w:szCs w:val="14"/>
              </w:rPr>
              <w:t xml:space="preserve">,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rPr>
              <w:t>process,</w:t>
            </w:r>
            <w:r w:rsidRPr="00B057C2">
              <w:rPr>
                <w:rFonts w:ascii="Times New Roman" w:eastAsia="Malgun Gothic" w:hAnsi="Times New Roman" w:cs="Times New Roman"/>
                <w:bCs/>
                <w:color w:val="000000"/>
                <w:sz w:val="14"/>
                <w:szCs w:val="14"/>
                <w:lang w:eastAsia="ko-KR"/>
              </w:rPr>
              <w:t xml:space="preserve"> and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process.</w:t>
            </w:r>
          </w:p>
          <w:p w14:paraId="0550D72B"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sz w:val="14"/>
                <w:szCs w:val="14"/>
              </w:rPr>
            </w:pPr>
          </w:p>
          <w:p w14:paraId="095B455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b/>
                <w:bCs/>
                <w:color w:val="000000"/>
                <w:sz w:val="14"/>
                <w:szCs w:val="14"/>
              </w:rPr>
              <w:t xml:space="preserve"> </w:t>
            </w:r>
            <w:r w:rsidRPr="00B057C2">
              <w:rPr>
                <w:rFonts w:ascii="Times New Roman" w:eastAsia="Malgun Gothic" w:hAnsi="Times New Roman" w:cs="Times New Roman"/>
                <w:color w:val="000000"/>
                <w:sz w:val="14"/>
                <w:szCs w:val="14"/>
              </w:rPr>
              <w:t>NDIA EVMS EIA-748-D Intent Guide GL 8, 31; DoD EVMSIG GL 8, 31; DOE CAG GL 8, 31; EIA748-D; NDIA PASEG; DoD OTB/OTS Guide NDIA IBR Guide; ISO 21508:2018(E); ANSI PMI 19-006-2019</w:t>
            </w:r>
          </w:p>
        </w:tc>
        <w:tc>
          <w:tcPr>
            <w:tcW w:w="208" w:type="pct"/>
            <w:vMerge w:val="restart"/>
            <w:tcBorders>
              <w:top w:val="single" w:sz="4" w:space="0" w:color="auto"/>
              <w:left w:val="nil"/>
              <w:bottom w:val="single" w:sz="4" w:space="0" w:color="auto"/>
              <w:right w:val="single" w:sz="4" w:space="0" w:color="auto"/>
            </w:tcBorders>
            <w:textDirection w:val="btLr"/>
            <w:vAlign w:val="center"/>
            <w:hideMark/>
          </w:tcPr>
          <w:p w14:paraId="0D8007B4" w14:textId="77777777" w:rsidR="007C1BA3" w:rsidRPr="00B057C2" w:rsidRDefault="007C1BA3" w:rsidP="00656414">
            <w:pPr>
              <w:spacing w:line="259" w:lineRule="auto"/>
              <w:ind w:left="115" w:right="115"/>
              <w:jc w:val="center"/>
              <w:rPr>
                <w:rFonts w:ascii="Calibri" w:eastAsia="Malgun Gothic" w:hAnsi="Calibri" w:cs="Times New Roman"/>
                <w:b/>
                <w:sz w:val="18"/>
                <w:szCs w:val="18"/>
                <w:lang w:eastAsia="ko-KR"/>
              </w:rPr>
            </w:pPr>
            <w:r w:rsidRPr="00B057C2">
              <w:rPr>
                <w:rFonts w:ascii="Times New Roman" w:eastAsia="Malgun Gothic" w:hAnsi="Times New Roman" w:cs="Times New Roman"/>
                <w:b/>
                <w:bCs/>
                <w:sz w:val="20"/>
                <w:szCs w:val="20"/>
                <w:lang w:eastAsia="ko-KR"/>
              </w:rPr>
              <w:t>Not yet started.</w:t>
            </w:r>
          </w:p>
        </w:tc>
        <w:tc>
          <w:tcPr>
            <w:tcW w:w="729" w:type="pct"/>
            <w:tcBorders>
              <w:top w:val="single" w:sz="4" w:space="0" w:color="auto"/>
              <w:left w:val="nil"/>
              <w:bottom w:val="single" w:sz="4" w:space="0" w:color="auto"/>
              <w:right w:val="single" w:sz="4" w:space="0" w:color="auto"/>
            </w:tcBorders>
          </w:tcPr>
          <w:p w14:paraId="03B449DA"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6"/>
                <w:lang w:eastAsia="ko-KR"/>
              </w:rPr>
              <w:t>OTB/OTS is performed without customer notification and is not reflected in TAB, CBB, and PMB</w:t>
            </w:r>
          </w:p>
        </w:tc>
        <w:tc>
          <w:tcPr>
            <w:tcW w:w="729" w:type="pct"/>
            <w:gridSpan w:val="2"/>
            <w:tcBorders>
              <w:top w:val="single" w:sz="4" w:space="0" w:color="auto"/>
              <w:left w:val="nil"/>
              <w:bottom w:val="single" w:sz="4" w:space="0" w:color="auto"/>
              <w:right w:val="single" w:sz="4" w:space="0" w:color="auto"/>
            </w:tcBorders>
          </w:tcPr>
          <w:p w14:paraId="3681F248"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6"/>
                <w:lang w:eastAsia="ko-KR"/>
              </w:rPr>
              <w:t>OTB/OTS is performed with customer notification.</w:t>
            </w:r>
          </w:p>
        </w:tc>
        <w:tc>
          <w:tcPr>
            <w:tcW w:w="729" w:type="pct"/>
            <w:gridSpan w:val="3"/>
            <w:tcBorders>
              <w:top w:val="single" w:sz="4" w:space="0" w:color="auto"/>
              <w:left w:val="nil"/>
              <w:bottom w:val="single" w:sz="4" w:space="0" w:color="auto"/>
              <w:right w:val="single" w:sz="4" w:space="0" w:color="auto"/>
            </w:tcBorders>
            <w:shd w:val="clear" w:color="auto" w:fill="auto"/>
          </w:tcPr>
          <w:p w14:paraId="323895F0"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6"/>
                <w:lang w:eastAsia="ko-KR"/>
              </w:rPr>
              <w:t>OTB/OTS is performed with prior customer notification and approval (if required).</w:t>
            </w:r>
          </w:p>
        </w:tc>
        <w:tc>
          <w:tcPr>
            <w:tcW w:w="730" w:type="pct"/>
            <w:tcBorders>
              <w:top w:val="single" w:sz="4" w:space="0" w:color="auto"/>
              <w:left w:val="nil"/>
              <w:bottom w:val="single" w:sz="4" w:space="0" w:color="auto"/>
              <w:right w:val="single" w:sz="4" w:space="0" w:color="auto"/>
            </w:tcBorders>
          </w:tcPr>
          <w:p w14:paraId="3FDCF39A"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6"/>
                <w:lang w:eastAsia="ko-KR"/>
              </w:rPr>
              <w:t xml:space="preserve">OTB/OTS scope is proactively addressed with customer notification, coordination, and approval (if required), after thorough analysis. </w:t>
            </w:r>
          </w:p>
        </w:tc>
      </w:tr>
      <w:tr w:rsidR="007C1BA3" w:rsidRPr="00B057C2" w14:paraId="07EA0369" w14:textId="77777777" w:rsidTr="00656414">
        <w:trPr>
          <w:cantSplit/>
          <w:trHeight w:val="27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D6F13" w14:textId="77777777" w:rsidR="007C1BA3" w:rsidRPr="00B057C2" w:rsidRDefault="007C1BA3" w:rsidP="00656414">
            <w:pPr>
              <w:spacing w:line="259" w:lineRule="auto"/>
              <w:rPr>
                <w:rFonts w:ascii="Calibri" w:eastAsia="Malgun Gothic" w:hAnsi="Calibri" w:cs="Times New Roman"/>
                <w:bCs/>
                <w:i/>
                <w:sz w:val="18"/>
                <w:szCs w:val="18"/>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479B01FF" w14:textId="77777777" w:rsidR="007C1BA3" w:rsidRPr="00B057C2" w:rsidRDefault="007C1BA3" w:rsidP="00656414">
            <w:pPr>
              <w:spacing w:line="259" w:lineRule="auto"/>
              <w:rPr>
                <w:rFonts w:ascii="Calibri" w:eastAsia="Malgun Gothic" w:hAnsi="Calibri" w:cs="Times New Roman"/>
                <w:bCs/>
                <w:sz w:val="18"/>
                <w:szCs w:val="18"/>
                <w:lang w:eastAsia="ko-KR"/>
              </w:rPr>
            </w:pPr>
          </w:p>
        </w:tc>
        <w:tc>
          <w:tcPr>
            <w:tcW w:w="729" w:type="pct"/>
            <w:tcBorders>
              <w:top w:val="single" w:sz="4" w:space="0" w:color="auto"/>
              <w:left w:val="nil"/>
              <w:bottom w:val="single" w:sz="4" w:space="0" w:color="auto"/>
              <w:right w:val="single" w:sz="4" w:space="0" w:color="auto"/>
            </w:tcBorders>
          </w:tcPr>
          <w:p w14:paraId="20A8622A"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OTB/OTS implementation results in a discrepancy between TAB,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sz w:val="12"/>
                <w:szCs w:val="14"/>
                <w:lang w:eastAsia="ko-KR"/>
              </w:rPr>
              <w:t xml:space="preserve"> </w:t>
            </w:r>
            <w:r w:rsidRPr="00B057C2">
              <w:rPr>
                <w:rFonts w:ascii="Times New Roman" w:eastAsia="Malgun Gothic" w:hAnsi="Times New Roman" w:cs="Times New Roman"/>
                <w:sz w:val="14"/>
                <w:szCs w:val="16"/>
                <w:lang w:eastAsia="ko-KR"/>
              </w:rPr>
              <w:t xml:space="preserve">and PMB.  </w:t>
            </w:r>
          </w:p>
          <w:p w14:paraId="76CAA684"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57631E2C"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4"/>
                <w:lang w:eastAsia="ko-KR"/>
              </w:rPr>
              <w:t>There is little coordination between customer and contractor towards a mutual agreement of OTB/OTS.</w:t>
            </w:r>
          </w:p>
        </w:tc>
        <w:tc>
          <w:tcPr>
            <w:tcW w:w="729" w:type="pct"/>
            <w:gridSpan w:val="2"/>
            <w:tcBorders>
              <w:top w:val="single" w:sz="4" w:space="0" w:color="auto"/>
              <w:left w:val="nil"/>
              <w:bottom w:val="single" w:sz="4" w:space="0" w:color="auto"/>
              <w:right w:val="single" w:sz="4" w:space="0" w:color="auto"/>
            </w:tcBorders>
          </w:tcPr>
          <w:p w14:paraId="10896085"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Coordination between customer and contractor towards a mutual agreement of OTB/OTS is occurring with some gaps.</w:t>
            </w:r>
          </w:p>
          <w:p w14:paraId="01487C5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54D643DC"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4"/>
                <w:lang w:eastAsia="ko-KR"/>
              </w:rPr>
              <w:t xml:space="preserve">TAB, CBB and PMB values are not appropriately updated with OTB/OTS implementation. </w:t>
            </w:r>
          </w:p>
          <w:p w14:paraId="3AF6223E"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0F8C893B"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OTB Authorization is coordinated with</w:t>
            </w:r>
            <w:r w:rsidRPr="00B057C2">
              <w:rPr>
                <w:rFonts w:ascii="Times New Roman" w:eastAsia="Malgun Gothic" w:hAnsi="Times New Roman" w:cs="Times New Roman"/>
                <w:sz w:val="14"/>
                <w:szCs w:val="14"/>
                <w:lang w:eastAsia="ko-KR"/>
              </w:rPr>
              <w:t xml:space="preserve"> 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 and</w:t>
            </w:r>
            <w:r w:rsidRPr="00B057C2">
              <w:rPr>
                <w:rFonts w:ascii="Times New Roman" w:eastAsia="Malgun Gothic" w:hAnsi="Times New Roman" w:cs="Times New Roman"/>
                <w:sz w:val="14"/>
                <w:szCs w:val="16"/>
                <w:lang w:eastAsia="ko-KR"/>
              </w:rPr>
              <w:t xml:space="preserve">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process.</w:t>
            </w:r>
          </w:p>
          <w:p w14:paraId="1D7954B5"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tc>
        <w:tc>
          <w:tcPr>
            <w:tcW w:w="729" w:type="pct"/>
            <w:gridSpan w:val="3"/>
            <w:tcBorders>
              <w:top w:val="single" w:sz="4" w:space="0" w:color="auto"/>
              <w:left w:val="nil"/>
              <w:bottom w:val="single" w:sz="4" w:space="0" w:color="auto"/>
              <w:right w:val="single" w:sz="4" w:space="0" w:color="auto"/>
            </w:tcBorders>
          </w:tcPr>
          <w:p w14:paraId="52B3670A"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sz w:val="14"/>
                <w:szCs w:val="14"/>
                <w:lang w:eastAsia="ko-KR"/>
              </w:rPr>
              <w:t>P</w:t>
            </w:r>
            <w:r w:rsidRPr="00B057C2">
              <w:rPr>
                <w:rFonts w:ascii="Times New Roman" w:eastAsia="Malgun Gothic" w:hAnsi="Times New Roman" w:cs="Times New Roman"/>
                <w:color w:val="000000"/>
                <w:sz w:val="14"/>
                <w:szCs w:val="14"/>
                <w:lang w:eastAsia="ko-KR"/>
              </w:rPr>
              <w:t xml:space="preserve">rior approval (if required) of OTB/OTS is occurring between the customer and contractor.  </w:t>
            </w:r>
            <w:r w:rsidRPr="00B057C2">
              <w:rPr>
                <w:rFonts w:ascii="Times New Roman" w:eastAsia="Malgun Gothic" w:hAnsi="Times New Roman" w:cs="Times New Roman"/>
                <w:sz w:val="14"/>
                <w:szCs w:val="16"/>
                <w:lang w:eastAsia="ko-KR"/>
              </w:rPr>
              <w:t>The TAB, CBB</w:t>
            </w:r>
            <w:r w:rsidRPr="00B057C2">
              <w:rPr>
                <w:rFonts w:ascii="Times New Roman" w:eastAsia="Malgun Gothic" w:hAnsi="Times New Roman" w:cs="Times New Roman"/>
                <w:sz w:val="14"/>
                <w:szCs w:val="12"/>
                <w:lang w:eastAsia="ko-KR"/>
              </w:rPr>
              <w:t>/PBB</w:t>
            </w:r>
            <w:r w:rsidRPr="00B057C2">
              <w:rPr>
                <w:rFonts w:ascii="Times New Roman" w:eastAsia="Malgun Gothic" w:hAnsi="Times New Roman" w:cs="Times New Roman"/>
                <w:sz w:val="14"/>
                <w:szCs w:val="16"/>
                <w:lang w:eastAsia="ko-KR"/>
              </w:rPr>
              <w:t xml:space="preserve"> and PMB are updated to reflect OTB/OTS.</w:t>
            </w:r>
          </w:p>
          <w:p w14:paraId="4784C8D1"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p>
          <w:p w14:paraId="4C18E021"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Problems related to the OTB/OTS process implementation, and their root causes, are identified, logged, tracked, mitigated, </w:t>
            </w:r>
            <w:proofErr w:type="gramStart"/>
            <w:r w:rsidRPr="00B057C2">
              <w:rPr>
                <w:rFonts w:ascii="Times New Roman" w:eastAsia="Malgun Gothic" w:hAnsi="Times New Roman" w:cs="Times New Roman"/>
                <w:color w:val="000000"/>
                <w:sz w:val="14"/>
                <w:szCs w:val="14"/>
                <w:lang w:eastAsia="ko-KR"/>
              </w:rPr>
              <w:t>corrected</w:t>
            </w:r>
            <w:proofErr w:type="gramEnd"/>
            <w:r w:rsidRPr="00B057C2">
              <w:rPr>
                <w:rFonts w:ascii="Times New Roman" w:eastAsia="Malgun Gothic" w:hAnsi="Times New Roman" w:cs="Times New Roman"/>
                <w:color w:val="000000"/>
                <w:sz w:val="14"/>
                <w:szCs w:val="14"/>
                <w:lang w:eastAsia="ko-KR"/>
              </w:rPr>
              <w:t xml:space="preserve"> and closed, providing management with insight to make timely decisions.</w:t>
            </w:r>
          </w:p>
          <w:p w14:paraId="715B2289"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OTB</w:t>
            </w:r>
            <w:r w:rsidRPr="00B057C2">
              <w:rPr>
                <w:rFonts w:ascii="Times New Roman" w:eastAsia="Malgun Gothic" w:hAnsi="Times New Roman" w:cs="Times New Roman"/>
                <w:sz w:val="14"/>
                <w:szCs w:val="12"/>
                <w:lang w:eastAsia="ko-KR"/>
              </w:rPr>
              <w:t>/OTS</w:t>
            </w:r>
            <w:r w:rsidRPr="00B057C2">
              <w:rPr>
                <w:rFonts w:ascii="Times New Roman" w:eastAsia="Malgun Gothic" w:hAnsi="Times New Roman" w:cs="Times New Roman"/>
                <w:bCs/>
                <w:sz w:val="12"/>
                <w:szCs w:val="12"/>
                <w:lang w:eastAsia="ko-KR"/>
              </w:rPr>
              <w:t xml:space="preserve"> </w:t>
            </w:r>
            <w:r w:rsidRPr="00B057C2">
              <w:rPr>
                <w:rFonts w:ascii="Times New Roman" w:eastAsia="Malgun Gothic" w:hAnsi="Times New Roman" w:cs="Times New Roman"/>
                <w:bCs/>
                <w:sz w:val="14"/>
                <w:szCs w:val="14"/>
                <w:lang w:eastAsia="ko-KR"/>
              </w:rPr>
              <w:t xml:space="preserve">Authorization is fully integrated with </w:t>
            </w:r>
            <w:r w:rsidRPr="00B057C2">
              <w:rPr>
                <w:rFonts w:ascii="Times New Roman" w:eastAsia="Malgun Gothic" w:hAnsi="Times New Roman" w:cs="Times New Roman"/>
                <w:sz w:val="14"/>
                <w:szCs w:val="14"/>
                <w:lang w:eastAsia="ko-KR"/>
              </w:rPr>
              <w:t xml:space="preserve">the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 and</w:t>
            </w:r>
            <w:r w:rsidRPr="00B057C2">
              <w:rPr>
                <w:rFonts w:ascii="Times New Roman" w:eastAsia="Malgun Gothic" w:hAnsi="Times New Roman" w:cs="Times New Roman"/>
                <w:b/>
                <w:sz w:val="14"/>
                <w:szCs w:val="14"/>
                <w:lang w:eastAsia="ko-KR"/>
              </w:rPr>
              <w:t xml:space="preserve"> </w:t>
            </w:r>
            <w:r w:rsidRPr="00B057C2">
              <w:rPr>
                <w:rFonts w:ascii="Times New Roman" w:eastAsia="Malgun Gothic" w:hAnsi="Times New Roman" w:cs="Times New Roman"/>
                <w:bCs/>
                <w:sz w:val="14"/>
                <w:szCs w:val="14"/>
                <w:lang w:eastAsia="ko-KR"/>
              </w:rPr>
              <w:t xml:space="preserve">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process.</w:t>
            </w:r>
          </w:p>
          <w:p w14:paraId="5048C5B9"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p>
          <w:p w14:paraId="12D6300A"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p>
        </w:tc>
        <w:tc>
          <w:tcPr>
            <w:tcW w:w="730" w:type="pct"/>
            <w:tcBorders>
              <w:top w:val="single" w:sz="4" w:space="0" w:color="auto"/>
              <w:left w:val="nil"/>
              <w:bottom w:val="single" w:sz="4" w:space="0" w:color="auto"/>
              <w:right w:val="single" w:sz="4" w:space="0" w:color="auto"/>
            </w:tcBorders>
          </w:tcPr>
          <w:p w14:paraId="3DFD9D5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6"/>
                <w:lang w:eastAsia="ko-KR"/>
              </w:rPr>
              <w:t>After a thorough analysis of the budget variance, a solution is developed between parties with realistic goals and mutual agreement (written approval if required). The PMB reflects OTB/OTS and is integrated across the EVMS. M</w:t>
            </w:r>
            <w:r w:rsidRPr="00B057C2">
              <w:rPr>
                <w:rFonts w:ascii="Times New Roman" w:eastAsia="Malgun Gothic" w:hAnsi="Times New Roman" w:cs="Times New Roman"/>
                <w:sz w:val="14"/>
                <w:szCs w:val="14"/>
                <w:lang w:eastAsia="ko-KR"/>
              </w:rPr>
              <w:t>anagement addresses OTB and OTS in a timely, cooperative, and effective manner resulting in stability for cost and schedule performance.</w:t>
            </w:r>
          </w:p>
          <w:p w14:paraId="4589E4CD"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561B7047"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OTB/OTS data are monitored and used for management control and are automatically tested to assess system health and integrity. Necessary corrective actions are implemented, completed, and recurring issues resolved, leading to continuous improvement.</w:t>
            </w:r>
          </w:p>
          <w:p w14:paraId="75AF2B88"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p>
          <w:p w14:paraId="5C25F525"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Routine surveillance results of OTB/OTS are fully disclosed with all key stakeholders, who maximize use of these results.</w:t>
            </w:r>
          </w:p>
          <w:p w14:paraId="373A664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 </w:t>
            </w:r>
          </w:p>
          <w:p w14:paraId="5672A9D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B057C2">
              <w:rPr>
                <w:rFonts w:ascii="Times New Roman" w:eastAsia="Malgun Gothic" w:hAnsi="Times New Roman" w:cs="Times New Roman"/>
                <w:color w:val="000000"/>
                <w:sz w:val="14"/>
                <w:szCs w:val="14"/>
              </w:rPr>
              <w:t>The project/program has</w:t>
            </w:r>
            <w:r w:rsidRPr="00B057C2">
              <w:rPr>
                <w:rFonts w:ascii="Times New Roman" w:eastAsia="Malgun Gothic" w:hAnsi="Times New Roman" w:cs="Times New Roman"/>
                <w:bCs/>
                <w:color w:val="000000"/>
                <w:sz w:val="14"/>
                <w:szCs w:val="14"/>
                <w:lang w:eastAsia="ko-KR"/>
              </w:rPr>
              <w:t xml:space="preserve"> successfully completed an external review, such as an Integrated Baseline Review (IBR).</w:t>
            </w:r>
          </w:p>
        </w:tc>
      </w:tr>
    </w:tbl>
    <w:p w14:paraId="23982121" w14:textId="77777777" w:rsidR="007C1BA3" w:rsidRDefault="007C1BA3">
      <w:pPr>
        <w:rPr>
          <w:rFonts w:ascii="Times New Roman" w:hAnsi="Times New Roman" w:cs="Times New Roman"/>
          <w:b/>
          <w:iCs/>
          <w:lang w:eastAsia="ko-KR"/>
        </w:rPr>
      </w:pPr>
      <w:r>
        <w:rPr>
          <w:rFonts w:ascii="Times New Roman" w:hAnsi="Times New Roman" w:cs="Times New Roman"/>
          <w:b/>
          <w:iCs/>
          <w:lang w:eastAsia="ko-KR"/>
        </w:rPr>
        <w:br w:type="page"/>
      </w:r>
    </w:p>
    <w:p w14:paraId="702AE8E4" w14:textId="06346876" w:rsidR="00E876A9" w:rsidRDefault="00E876A9" w:rsidP="00660951">
      <w:pPr>
        <w:spacing w:after="120" w:line="360" w:lineRule="auto"/>
        <w:rPr>
          <w:rFonts w:ascii="Times New Roman" w:hAnsi="Times New Roman" w:cs="Times New Roman"/>
          <w:b/>
          <w:iCs/>
          <w:lang w:eastAsia="ko-KR"/>
        </w:rPr>
      </w:pPr>
      <w:r>
        <w:rPr>
          <w:rFonts w:ascii="Times New Roman" w:hAnsi="Times New Roman" w:cs="Times New Roman"/>
          <w:b/>
          <w:iCs/>
          <w:lang w:eastAsia="ko-KR"/>
        </w:rPr>
        <w:lastRenderedPageBreak/>
        <w:t>SUB-</w:t>
      </w:r>
      <w:r w:rsidRPr="00E876A9">
        <w:rPr>
          <w:rFonts w:ascii="Times New Roman" w:hAnsi="Times New Roman" w:cs="Times New Roman"/>
          <w:b/>
          <w:iCs/>
          <w:lang w:eastAsia="ko-KR"/>
        </w:rPr>
        <w:t xml:space="preserve">PROCESS H: MATERIAL MANAGEMENT </w:t>
      </w:r>
    </w:p>
    <w:p w14:paraId="3ECACDFF" w14:textId="77777777" w:rsidR="00083321" w:rsidRPr="00083321" w:rsidRDefault="00083321" w:rsidP="00083321">
      <w:pPr>
        <w:jc w:val="both"/>
        <w:rPr>
          <w:rFonts w:ascii="Times New Roman" w:hAnsi="Times New Roman" w:cs="Times New Roman"/>
          <w:bCs/>
          <w:iCs/>
          <w:lang w:eastAsia="ko-KR"/>
        </w:rPr>
      </w:pPr>
      <w:r w:rsidRPr="00083321">
        <w:rPr>
          <w:rFonts w:ascii="Times New Roman" w:hAnsi="Times New Roman" w:cs="Times New Roman"/>
          <w:bCs/>
          <w:iCs/>
          <w:lang w:eastAsia="ko-KR"/>
        </w:rPr>
        <w:t>Material Management is the sub-process for planning, controlling, and cost accounting for the acquisition, disbursements, and disposition of material.</w:t>
      </w:r>
    </w:p>
    <w:p w14:paraId="208B77BD" w14:textId="217D622E" w:rsidR="00E876A9" w:rsidRPr="00E876A9" w:rsidRDefault="006159C2" w:rsidP="006159C2">
      <w:pPr>
        <w:rPr>
          <w:rFonts w:ascii="Times New Roman" w:hAnsi="Times New Roman" w:cs="Times New Roman"/>
          <w:bCs/>
          <w:i/>
          <w:lang w:eastAsia="ko-KR"/>
        </w:rPr>
      </w:pPr>
      <w:r>
        <w:rPr>
          <w:rFonts w:ascii="Times New Roman" w:hAnsi="Times New Roman" w:cs="Times New Roman"/>
          <w:bCs/>
          <w:i/>
          <w:lang w:eastAsia="ko-KR"/>
        </w:rPr>
        <w:br w:type="page"/>
      </w:r>
    </w:p>
    <w:tbl>
      <w:tblPr>
        <w:tblW w:w="4979" w:type="pct"/>
        <w:tblCellMar>
          <w:left w:w="115" w:type="dxa"/>
          <w:bottom w:w="14" w:type="dxa"/>
          <w:right w:w="115" w:type="dxa"/>
        </w:tblCellMar>
        <w:tblLook w:val="04A0" w:firstRow="1" w:lastRow="0" w:firstColumn="1" w:lastColumn="0" w:noHBand="0" w:noVBand="1"/>
      </w:tblPr>
      <w:tblGrid>
        <w:gridCol w:w="4843"/>
        <w:gridCol w:w="491"/>
        <w:gridCol w:w="1681"/>
        <w:gridCol w:w="947"/>
        <w:gridCol w:w="941"/>
        <w:gridCol w:w="604"/>
        <w:gridCol w:w="1197"/>
        <w:gridCol w:w="2192"/>
      </w:tblGrid>
      <w:tr w:rsidR="007C1BA3" w:rsidRPr="00B057C2" w14:paraId="0FC18144" w14:textId="77777777" w:rsidTr="00656414">
        <w:trPr>
          <w:trHeight w:val="350"/>
        </w:trPr>
        <w:tc>
          <w:tcPr>
            <w:tcW w:w="18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1FCAB"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B057C2">
              <w:rPr>
                <w:rFonts w:ascii="Calibri" w:eastAsia="Malgun Gothic" w:hAnsi="Calibri" w:cs="Times New Roman"/>
                <w:sz w:val="18"/>
                <w:szCs w:val="18"/>
                <w:lang w:eastAsia="ko-KR"/>
              </w:rPr>
              <w:lastRenderedPageBreak/>
              <w:br w:type="page"/>
            </w:r>
            <w:r w:rsidRPr="002F7B7B">
              <w:rPr>
                <w:rFonts w:ascii="Times New Roman" w:eastAsia="Malgun Gothic" w:hAnsi="Times New Roman" w:cs="Times New Roman"/>
                <w:b/>
                <w:bCs/>
                <w:sz w:val="20"/>
                <w:szCs w:val="20"/>
                <w:lang w:eastAsia="ko-KR"/>
              </w:rPr>
              <w:t xml:space="preserve">SUB-PROCESS </w:t>
            </w:r>
            <w:bookmarkStart w:id="5" w:name="_Hlk67421606"/>
            <w:r w:rsidRPr="002F7B7B">
              <w:rPr>
                <w:rFonts w:ascii="Times New Roman" w:eastAsia="Malgun Gothic" w:hAnsi="Times New Roman" w:cs="Times New Roman"/>
                <w:b/>
                <w:bCs/>
                <w:sz w:val="20"/>
                <w:szCs w:val="20"/>
                <w:lang w:eastAsia="ko-KR"/>
              </w:rPr>
              <w:t>H: MATERIAL MANAGEMENT</w:t>
            </w:r>
            <w:r w:rsidRPr="002F7B7B" w:rsidDel="004F5C4A">
              <w:rPr>
                <w:rFonts w:ascii="Times New Roman" w:eastAsia="Malgun Gothic" w:hAnsi="Times New Roman" w:cs="Times New Roman"/>
                <w:color w:val="000000"/>
                <w:sz w:val="20"/>
                <w:szCs w:val="20"/>
                <w:lang w:eastAsia="ko-KR"/>
              </w:rPr>
              <w:t xml:space="preserve"> </w:t>
            </w:r>
            <w:bookmarkEnd w:id="5"/>
          </w:p>
        </w:tc>
        <w:tc>
          <w:tcPr>
            <w:tcW w:w="3122"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C172A6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6E819D5E" w14:textId="77777777" w:rsidTr="00656414">
        <w:trPr>
          <w:trHeight w:val="350"/>
        </w:trPr>
        <w:tc>
          <w:tcPr>
            <w:tcW w:w="1878" w:type="pct"/>
            <w:tcBorders>
              <w:top w:val="single" w:sz="4" w:space="0" w:color="auto"/>
              <w:left w:val="single" w:sz="4" w:space="0" w:color="auto"/>
              <w:right w:val="single" w:sz="4" w:space="0" w:color="auto"/>
            </w:tcBorders>
            <w:shd w:val="clear" w:color="auto" w:fill="auto"/>
            <w:noWrap/>
            <w:vAlign w:val="center"/>
            <w:hideMark/>
          </w:tcPr>
          <w:p w14:paraId="0D88BFC2"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1209" w:type="pct"/>
            <w:gridSpan w:val="3"/>
            <w:tcBorders>
              <w:top w:val="nil"/>
              <w:left w:val="single" w:sz="4" w:space="0" w:color="auto"/>
              <w:bottom w:val="single" w:sz="4" w:space="0" w:color="auto"/>
              <w:right w:val="nil"/>
            </w:tcBorders>
            <w:shd w:val="clear" w:color="auto" w:fill="auto"/>
            <w:vAlign w:val="center"/>
            <w:hideMark/>
          </w:tcPr>
          <w:p w14:paraId="523135D7"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599" w:type="pct"/>
            <w:gridSpan w:val="2"/>
            <w:tcBorders>
              <w:top w:val="nil"/>
              <w:left w:val="nil"/>
              <w:bottom w:val="single" w:sz="4" w:space="0" w:color="auto"/>
              <w:right w:val="nil"/>
            </w:tcBorders>
            <w:shd w:val="clear" w:color="auto" w:fill="auto"/>
            <w:vAlign w:val="center"/>
            <w:hideMark/>
          </w:tcPr>
          <w:p w14:paraId="44EB541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MEDIUM</w:t>
            </w:r>
          </w:p>
        </w:tc>
        <w:tc>
          <w:tcPr>
            <w:tcW w:w="464" w:type="pct"/>
            <w:tcBorders>
              <w:top w:val="nil"/>
              <w:left w:val="nil"/>
              <w:bottom w:val="single" w:sz="4" w:space="0" w:color="auto"/>
              <w:right w:val="nil"/>
            </w:tcBorders>
            <w:shd w:val="clear" w:color="auto" w:fill="auto"/>
            <w:vAlign w:val="center"/>
          </w:tcPr>
          <w:p w14:paraId="1304FDA6"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850" w:type="pct"/>
            <w:tcBorders>
              <w:top w:val="nil"/>
              <w:left w:val="nil"/>
              <w:bottom w:val="single" w:sz="4" w:space="0" w:color="auto"/>
              <w:right w:val="single" w:sz="4" w:space="0" w:color="auto"/>
            </w:tcBorders>
            <w:shd w:val="clear" w:color="auto" w:fill="auto"/>
            <w:vAlign w:val="center"/>
            <w:hideMark/>
          </w:tcPr>
          <w:p w14:paraId="41838B3E"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22039A5F" w14:textId="77777777" w:rsidTr="00656414">
        <w:trPr>
          <w:trHeight w:val="350"/>
        </w:trPr>
        <w:tc>
          <w:tcPr>
            <w:tcW w:w="1878" w:type="pct"/>
            <w:tcBorders>
              <w:left w:val="single" w:sz="4" w:space="0" w:color="auto"/>
              <w:bottom w:val="single" w:sz="4" w:space="0" w:color="auto"/>
              <w:right w:val="single" w:sz="4" w:space="0" w:color="auto"/>
            </w:tcBorders>
            <w:shd w:val="clear" w:color="auto" w:fill="auto"/>
            <w:noWrap/>
            <w:vAlign w:val="center"/>
            <w:hideMark/>
          </w:tcPr>
          <w:p w14:paraId="7D7F02CD"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H.1. Recording Actual Material Costs</w:t>
            </w:r>
          </w:p>
        </w:tc>
        <w:tc>
          <w:tcPr>
            <w:tcW w:w="190" w:type="pct"/>
            <w:tcBorders>
              <w:top w:val="nil"/>
              <w:left w:val="single" w:sz="4" w:space="0" w:color="auto"/>
              <w:bottom w:val="single" w:sz="4" w:space="0" w:color="auto"/>
              <w:right w:val="single" w:sz="4" w:space="0" w:color="auto"/>
            </w:tcBorders>
            <w:shd w:val="clear" w:color="auto" w:fill="auto"/>
            <w:vAlign w:val="center"/>
          </w:tcPr>
          <w:p w14:paraId="0C9B62CB"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52" w:type="pct"/>
            <w:tcBorders>
              <w:top w:val="nil"/>
              <w:left w:val="nil"/>
              <w:bottom w:val="single" w:sz="4" w:space="0" w:color="auto"/>
              <w:right w:val="single" w:sz="4" w:space="0" w:color="auto"/>
            </w:tcBorders>
            <w:shd w:val="clear" w:color="auto" w:fill="auto"/>
            <w:vAlign w:val="center"/>
            <w:hideMark/>
          </w:tcPr>
          <w:p w14:paraId="4029C403"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32" w:type="pct"/>
            <w:gridSpan w:val="2"/>
            <w:tcBorders>
              <w:top w:val="nil"/>
              <w:left w:val="nil"/>
              <w:bottom w:val="single" w:sz="4" w:space="0" w:color="auto"/>
              <w:right w:val="single" w:sz="4" w:space="0" w:color="auto"/>
            </w:tcBorders>
            <w:shd w:val="clear" w:color="auto" w:fill="auto"/>
            <w:vAlign w:val="center"/>
            <w:hideMark/>
          </w:tcPr>
          <w:p w14:paraId="1D517EC2"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698" w:type="pct"/>
            <w:gridSpan w:val="2"/>
            <w:tcBorders>
              <w:top w:val="nil"/>
              <w:left w:val="nil"/>
              <w:bottom w:val="single" w:sz="4" w:space="0" w:color="auto"/>
              <w:right w:val="single" w:sz="4" w:space="0" w:color="auto"/>
            </w:tcBorders>
            <w:shd w:val="clear" w:color="auto" w:fill="auto"/>
            <w:vAlign w:val="center"/>
            <w:hideMark/>
          </w:tcPr>
          <w:p w14:paraId="5A789FE2"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850" w:type="pct"/>
            <w:tcBorders>
              <w:top w:val="nil"/>
              <w:left w:val="nil"/>
              <w:bottom w:val="single" w:sz="4" w:space="0" w:color="auto"/>
              <w:right w:val="single" w:sz="4" w:space="0" w:color="auto"/>
            </w:tcBorders>
            <w:shd w:val="clear" w:color="auto" w:fill="auto"/>
            <w:vAlign w:val="center"/>
            <w:hideMark/>
          </w:tcPr>
          <w:p w14:paraId="609A7EE9"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232FA3F2" w14:textId="77777777" w:rsidTr="00656414">
        <w:trPr>
          <w:cantSplit/>
          <w:trHeight w:val="2060"/>
        </w:trPr>
        <w:tc>
          <w:tcPr>
            <w:tcW w:w="1878" w:type="pct"/>
            <w:vMerge w:val="restart"/>
            <w:tcBorders>
              <w:top w:val="single" w:sz="4" w:space="0" w:color="auto"/>
              <w:left w:val="single" w:sz="4" w:space="0" w:color="auto"/>
              <w:right w:val="single" w:sz="4" w:space="0" w:color="auto"/>
            </w:tcBorders>
            <w:shd w:val="clear" w:color="auto" w:fill="auto"/>
          </w:tcPr>
          <w:p w14:paraId="7F45ED4C"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color w:val="000000"/>
                <w:sz w:val="14"/>
                <w:szCs w:val="14"/>
                <w:lang w:eastAsia="ko-KR"/>
              </w:rPr>
              <w:t xml:space="preserve">Material costs are collected in the accounting system and transferred to the Earned Value Management System (EVMS) allowing an accurate comparison to material budgets and the cost of material received and/or utilized.  Material costs must be accurately charged to contract Control Accounts (CAs) using recognized, acceptable costing techniques. Actual Cost of Work Performed (ACWP) for materials are recorded on the same basis in which Budgeted Cost for Work Scheduled (BCWS) for materials are planned and Budgeted Cost for Work Performed (BCWP) for materials are claimed. </w:t>
            </w:r>
            <w:r w:rsidRPr="00B057C2">
              <w:rPr>
                <w:rFonts w:ascii="Calibri" w:eastAsia="Malgun Gothic" w:hAnsi="Calibri" w:cs="Arial"/>
                <w:sz w:val="22"/>
                <w:szCs w:val="22"/>
                <w:lang w:eastAsia="ko-KR"/>
              </w:rPr>
              <w:t xml:space="preserve"> </w:t>
            </w:r>
            <w:r w:rsidRPr="00B057C2">
              <w:rPr>
                <w:rFonts w:ascii="Times New Roman" w:eastAsia="Malgun Gothic" w:hAnsi="Times New Roman" w:cs="Times New Roman"/>
                <w:color w:val="000000"/>
                <w:sz w:val="14"/>
                <w:szCs w:val="14"/>
                <w:lang w:eastAsia="ko-KR"/>
              </w:rPr>
              <w:t>But when progress payments are made based on proof of physical/technical accomplishment, then they form the basis for earned value. When necessary and significant, and when material actuals are not yet available, the use of estimated ACWP is required to ensure accurate performance measurement.</w:t>
            </w:r>
          </w:p>
          <w:p w14:paraId="38AD850E"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Items to consider include:</w:t>
            </w:r>
          </w:p>
          <w:p w14:paraId="73D63B15"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Processes are documented for planning, charging and taking material </w:t>
            </w:r>
            <w:proofErr w:type="gramStart"/>
            <w:r w:rsidRPr="00B057C2">
              <w:rPr>
                <w:rFonts w:ascii="Times New Roman" w:eastAsia="Malgun Gothic" w:hAnsi="Times New Roman" w:cs="Times New Roman"/>
                <w:sz w:val="14"/>
                <w:szCs w:val="14"/>
              </w:rPr>
              <w:t>performance</w:t>
            </w:r>
            <w:proofErr w:type="gramEnd"/>
          </w:p>
          <w:p w14:paraId="7CA57C0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EVMS budgeting tool reports</w:t>
            </w:r>
          </w:p>
          <w:p w14:paraId="73940BD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Accounting system (general ledger)</w:t>
            </w:r>
          </w:p>
          <w:p w14:paraId="1197BF6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Material control account plans, </w:t>
            </w:r>
            <w:proofErr w:type="gramStart"/>
            <w:r w:rsidRPr="00B057C2">
              <w:rPr>
                <w:rFonts w:ascii="Times New Roman" w:eastAsia="Malgun Gothic" w:hAnsi="Times New Roman" w:cs="Times New Roman"/>
                <w:sz w:val="14"/>
                <w:szCs w:val="14"/>
              </w:rPr>
              <w:t>system</w:t>
            </w:r>
            <w:proofErr w:type="gramEnd"/>
            <w:r w:rsidRPr="00B057C2">
              <w:rPr>
                <w:rFonts w:ascii="Times New Roman" w:eastAsia="Malgun Gothic" w:hAnsi="Times New Roman" w:cs="Times New Roman"/>
                <w:sz w:val="14"/>
                <w:szCs w:val="14"/>
              </w:rPr>
              <w:t xml:space="preserve"> and records</w:t>
            </w:r>
          </w:p>
          <w:p w14:paraId="0595B89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Estimated</w:t>
            </w:r>
            <w:r w:rsidRPr="00B057C2">
              <w:rPr>
                <w:rFonts w:ascii="Times New Roman" w:eastAsia="Malgun Gothic" w:hAnsi="Times New Roman" w:cs="Times New Roman"/>
                <w:bCs/>
                <w:color w:val="000000"/>
                <w:sz w:val="16"/>
                <w:szCs w:val="14"/>
              </w:rPr>
              <w:t xml:space="preserve"> </w:t>
            </w:r>
            <w:r w:rsidRPr="00B057C2">
              <w:rPr>
                <w:rFonts w:ascii="Times New Roman" w:eastAsia="Malgun Gothic" w:hAnsi="Times New Roman" w:cs="Times New Roman"/>
                <w:bCs/>
                <w:color w:val="000000"/>
                <w:sz w:val="14"/>
                <w:szCs w:val="12"/>
              </w:rPr>
              <w:t>ACWP</w:t>
            </w:r>
            <w:r w:rsidRPr="00B057C2">
              <w:rPr>
                <w:rFonts w:ascii="Times New Roman" w:eastAsia="Malgun Gothic" w:hAnsi="Times New Roman" w:cs="Times New Roman"/>
                <w:sz w:val="12"/>
                <w:szCs w:val="12"/>
              </w:rPr>
              <w:t xml:space="preserve"> </w:t>
            </w:r>
            <w:proofErr w:type="gramStart"/>
            <w:r w:rsidRPr="00B057C2">
              <w:rPr>
                <w:rFonts w:ascii="Times New Roman" w:eastAsia="Malgun Gothic" w:hAnsi="Times New Roman" w:cs="Times New Roman"/>
                <w:sz w:val="14"/>
                <w:szCs w:val="14"/>
              </w:rPr>
              <w:t>log</w:t>
            </w:r>
            <w:proofErr w:type="gramEnd"/>
          </w:p>
          <w:p w14:paraId="5BD7563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Vendor negotiation documentation</w:t>
            </w:r>
          </w:p>
          <w:p w14:paraId="6F13624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Defined and documented categories of material</w:t>
            </w:r>
          </w:p>
          <w:p w14:paraId="55AD557E"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Variance analysis reports</w:t>
            </w:r>
          </w:p>
          <w:p w14:paraId="75B5A29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Bill of Materials (BOM)/Priced Bill of Materials (PBOM)/indenture parts list for material</w:t>
            </w:r>
          </w:p>
          <w:p w14:paraId="542BFA5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Material commitment reports, inventory reports, purchase orders, and payment records</w:t>
            </w:r>
          </w:p>
          <w:p w14:paraId="3630848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Other </w:t>
            </w:r>
          </w:p>
          <w:p w14:paraId="7E59C2A0"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548C772C"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Recording Actual Material Costs should be integrated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r w:rsidRPr="00B057C2">
              <w:rPr>
                <w:rFonts w:ascii="Times New Roman" w:eastAsia="Malgun Gothic" w:hAnsi="Times New Roman" w:cs="Times New Roman"/>
                <w:bCs/>
                <w:sz w:val="14"/>
                <w:szCs w:val="14"/>
                <w:lang w:eastAsia="ko-KR"/>
              </w:rPr>
              <w:t xml:space="preserve">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p w14:paraId="2BC4C759"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37207E8B"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color w:val="000000"/>
                <w:sz w:val="14"/>
                <w:szCs w:val="14"/>
              </w:rPr>
              <w:t xml:space="preserve"> NDIA EVMS EIA-748-D Intent Guide GL 21; DoD EVMSIG GL 21; DOE CAG GL 21; EIA748-D; NDIA PASEG; ISO 21508:2018(E); ANSI PMI 19-006-2019</w:t>
            </w:r>
          </w:p>
          <w:p w14:paraId="74A372D5"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6"/>
                <w:szCs w:val="16"/>
              </w:rPr>
            </w:pPr>
          </w:p>
        </w:tc>
        <w:tc>
          <w:tcPr>
            <w:tcW w:w="190" w:type="pct"/>
            <w:vMerge w:val="restart"/>
            <w:tcBorders>
              <w:top w:val="single" w:sz="4" w:space="0" w:color="auto"/>
              <w:left w:val="nil"/>
              <w:right w:val="single" w:sz="4" w:space="0" w:color="auto"/>
            </w:tcBorders>
            <w:shd w:val="clear" w:color="auto" w:fill="auto"/>
            <w:textDirection w:val="btLr"/>
            <w:vAlign w:val="center"/>
          </w:tcPr>
          <w:p w14:paraId="3D795B80"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652" w:type="pct"/>
            <w:tcBorders>
              <w:top w:val="single" w:sz="4" w:space="0" w:color="auto"/>
              <w:left w:val="nil"/>
              <w:bottom w:val="single" w:sz="4" w:space="0" w:color="auto"/>
              <w:right w:val="single" w:sz="4" w:space="0" w:color="auto"/>
            </w:tcBorders>
            <w:shd w:val="clear" w:color="auto" w:fill="auto"/>
          </w:tcPr>
          <w:p w14:paraId="73B81CBB"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Some documented processes exist ensuring material ACWP is recorded on the same basis as material BCWS is planned and material BCWP is claimed. Material is reconciled between the EVMS and accounting system annually or at contract completion.</w:t>
            </w:r>
          </w:p>
        </w:tc>
        <w:tc>
          <w:tcPr>
            <w:tcW w:w="732" w:type="pct"/>
            <w:gridSpan w:val="2"/>
            <w:tcBorders>
              <w:top w:val="single" w:sz="4" w:space="0" w:color="auto"/>
              <w:left w:val="nil"/>
              <w:bottom w:val="single" w:sz="4" w:space="0" w:color="auto"/>
              <w:right w:val="single" w:sz="4" w:space="0" w:color="auto"/>
            </w:tcBorders>
            <w:shd w:val="clear" w:color="auto" w:fill="auto"/>
          </w:tcPr>
          <w:p w14:paraId="79332CF6"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Most documented processes exist ensuring material ACWP is recorded on the same basis as its BCWS and BCWP, with a few gaps.</w:t>
            </w:r>
            <w:r w:rsidRPr="00B057C2">
              <w:rPr>
                <w:rFonts w:ascii="Times New Roman" w:eastAsia="Malgun Gothic" w:hAnsi="Times New Roman" w:cs="Times New Roman"/>
                <w:b/>
                <w:sz w:val="14"/>
                <w:szCs w:val="14"/>
                <w:lang w:eastAsia="ko-KR"/>
              </w:rPr>
              <w:t xml:space="preserve"> Material ACWP is reconciled between the EVMS and accounting system quarterly and anomalies are corrected periodically.</w:t>
            </w:r>
            <w:r w:rsidRPr="00B057C2">
              <w:rPr>
                <w:rFonts w:ascii="Times New Roman" w:eastAsia="Malgun Gothic" w:hAnsi="Times New Roman" w:cs="Times New Roman"/>
                <w:b/>
                <w:bCs/>
                <w:sz w:val="14"/>
                <w:szCs w:val="14"/>
                <w:lang w:eastAsia="ko-KR"/>
              </w:rPr>
              <w:t xml:space="preserve"> </w:t>
            </w:r>
          </w:p>
        </w:tc>
        <w:tc>
          <w:tcPr>
            <w:tcW w:w="698" w:type="pct"/>
            <w:gridSpan w:val="2"/>
            <w:tcBorders>
              <w:top w:val="single" w:sz="4" w:space="0" w:color="auto"/>
              <w:left w:val="nil"/>
              <w:bottom w:val="single" w:sz="4" w:space="0" w:color="auto"/>
              <w:right w:val="single" w:sz="4" w:space="0" w:color="auto"/>
            </w:tcBorders>
            <w:shd w:val="clear" w:color="auto" w:fill="auto"/>
          </w:tcPr>
          <w:p w14:paraId="3B50E376"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All processes</w:t>
            </w:r>
            <w:r w:rsidRPr="00B057C2">
              <w:rPr>
                <w:rFonts w:ascii="Times New Roman" w:eastAsia="Malgun Gothic" w:hAnsi="Times New Roman" w:cs="Times New Roman"/>
                <w:b/>
                <w:sz w:val="14"/>
                <w:szCs w:val="14"/>
                <w:lang w:eastAsia="ko-KR"/>
              </w:rPr>
              <w:t xml:space="preserve"> are documented and approved ensuring material ACWP is recorded on the same basis as its BCWS and BCWP. Material ACWP is reconciled between the EVMS and accounting system each month and errors are documented and corrected typically within two accounting periods.</w:t>
            </w:r>
          </w:p>
        </w:tc>
        <w:tc>
          <w:tcPr>
            <w:tcW w:w="850" w:type="pct"/>
            <w:tcBorders>
              <w:top w:val="single" w:sz="4" w:space="0" w:color="auto"/>
              <w:left w:val="nil"/>
              <w:bottom w:val="single" w:sz="4" w:space="0" w:color="auto"/>
              <w:right w:val="single" w:sz="4" w:space="0" w:color="auto"/>
            </w:tcBorders>
            <w:shd w:val="clear" w:color="auto" w:fill="auto"/>
          </w:tcPr>
          <w:p w14:paraId="2932F6B7"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The project/program proactively ensures material ACWP is consistent with the corresponding material budget and performance. Metrics are documented and maintained each month. Corrections are monitored to completion</w:t>
            </w:r>
            <w:r w:rsidRPr="00B057C2">
              <w:rPr>
                <w:rFonts w:ascii="Times New Roman" w:eastAsia="Malgun Gothic" w:hAnsi="Times New Roman" w:cs="Times New Roman"/>
                <w:b/>
                <w:sz w:val="14"/>
                <w:szCs w:val="14"/>
                <w:lang w:eastAsia="ko-KR"/>
              </w:rPr>
              <w:t>, typically within one accounting period.</w:t>
            </w:r>
          </w:p>
        </w:tc>
      </w:tr>
      <w:tr w:rsidR="007C1BA3" w:rsidRPr="00B057C2" w14:paraId="2D89535D" w14:textId="77777777" w:rsidTr="00656414">
        <w:trPr>
          <w:cantSplit/>
          <w:trHeight w:val="4859"/>
        </w:trPr>
        <w:tc>
          <w:tcPr>
            <w:tcW w:w="1878" w:type="pct"/>
            <w:vMerge/>
            <w:tcBorders>
              <w:left w:val="single" w:sz="4" w:space="0" w:color="auto"/>
              <w:bottom w:val="single" w:sz="4" w:space="0" w:color="auto"/>
              <w:right w:val="single" w:sz="4" w:space="0" w:color="auto"/>
            </w:tcBorders>
            <w:shd w:val="clear" w:color="auto" w:fill="auto"/>
          </w:tcPr>
          <w:p w14:paraId="75B1501B"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190" w:type="pct"/>
            <w:vMerge/>
            <w:tcBorders>
              <w:left w:val="nil"/>
              <w:bottom w:val="single" w:sz="4" w:space="0" w:color="auto"/>
              <w:right w:val="single" w:sz="4" w:space="0" w:color="auto"/>
            </w:tcBorders>
            <w:shd w:val="clear" w:color="auto" w:fill="auto"/>
            <w:textDirection w:val="btLr"/>
            <w:vAlign w:val="center"/>
          </w:tcPr>
          <w:p w14:paraId="2E5B09CE"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652" w:type="pct"/>
            <w:tcBorders>
              <w:top w:val="single" w:sz="4" w:space="0" w:color="auto"/>
              <w:left w:val="nil"/>
              <w:bottom w:val="single" w:sz="4" w:space="0" w:color="auto"/>
              <w:right w:val="single" w:sz="4" w:space="0" w:color="auto"/>
            </w:tcBorders>
            <w:shd w:val="clear" w:color="auto" w:fill="auto"/>
          </w:tcPr>
          <w:p w14:paraId="7593F02F"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Material anomalies identified during reconciliation are documented but may not be corrected and could recur.</w:t>
            </w:r>
          </w:p>
          <w:p w14:paraId="47723ECC"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Incurred cost reports comparing the EVMS material ACWP to the accounting system (general ledger) are not available and the project/program is unable to demonstrate the EVMS material ACWP is consistent with the way material was budgeted and performance claimed. The project/program is also unable to determine whether material actuals/performance differences are due to timing (estimated actuals), or whether the cost variance and associated performance management is accurate.</w:t>
            </w:r>
          </w:p>
        </w:tc>
        <w:tc>
          <w:tcPr>
            <w:tcW w:w="732" w:type="pct"/>
            <w:gridSpan w:val="2"/>
            <w:tcBorders>
              <w:top w:val="single" w:sz="4" w:space="0" w:color="auto"/>
              <w:left w:val="nil"/>
              <w:bottom w:val="single" w:sz="4" w:space="0" w:color="auto"/>
              <w:right w:val="single" w:sz="4" w:space="0" w:color="auto"/>
            </w:tcBorders>
            <w:shd w:val="clear" w:color="auto" w:fill="auto"/>
          </w:tcPr>
          <w:p w14:paraId="04DFFE8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Incurred cost reports comparing the EVMS material ACWP to the accounting system (general ledger) are available on a quarterly basis. This allows the project/program to determine quarterly whether material actuals/performance differences are due to timing (estimated </w:t>
            </w:r>
            <w:r w:rsidRPr="00B057C2">
              <w:rPr>
                <w:rFonts w:ascii="Times New Roman" w:eastAsia="Malgun Gothic" w:hAnsi="Times New Roman" w:cs="Times New Roman"/>
                <w:sz w:val="14"/>
                <w:szCs w:val="12"/>
                <w:lang w:eastAsia="ko-KR"/>
              </w:rPr>
              <w:t>ACWP</w:t>
            </w:r>
            <w:r w:rsidRPr="00B057C2">
              <w:rPr>
                <w:rFonts w:ascii="Times New Roman" w:eastAsia="Malgun Gothic" w:hAnsi="Times New Roman" w:cs="Times New Roman"/>
                <w:sz w:val="14"/>
                <w:szCs w:val="14"/>
                <w:lang w:eastAsia="ko-KR"/>
              </w:rPr>
              <w:t xml:space="preserve">) or errors.  </w:t>
            </w:r>
          </w:p>
          <w:p w14:paraId="2034B33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0CC694D"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Issues identified during reconciliation are documented and corrected within the quarter, but this lag adversely impacts the material cost variance, Estimate at Completion (EAC), and associated performance measurement reported to the customer each month.</w:t>
            </w:r>
          </w:p>
          <w:p w14:paraId="5CF06F69" w14:textId="77777777" w:rsidR="007C1BA3" w:rsidRPr="00B057C2" w:rsidRDefault="007C1BA3" w:rsidP="00656414">
            <w:pPr>
              <w:spacing w:line="259" w:lineRule="auto"/>
              <w:rPr>
                <w:rFonts w:ascii="Times New Roman" w:eastAsia="Malgun Gothic" w:hAnsi="Times New Roman" w:cs="Times New Roman"/>
                <w:color w:val="FF0000"/>
                <w:sz w:val="14"/>
                <w:szCs w:val="14"/>
                <w:lang w:eastAsia="ko-KR"/>
              </w:rPr>
            </w:pPr>
          </w:p>
          <w:p w14:paraId="0EEEF114" w14:textId="77777777" w:rsidR="007C1BA3" w:rsidRPr="00B057C2" w:rsidRDefault="007C1BA3" w:rsidP="00656414">
            <w:pPr>
              <w:spacing w:line="259" w:lineRule="auto"/>
              <w:rPr>
                <w:rFonts w:ascii="Times New Roman" w:eastAsia="Malgun Gothic" w:hAnsi="Times New Roman" w:cs="Times New Roman"/>
                <w:color w:val="FF0000"/>
                <w:sz w:val="14"/>
                <w:szCs w:val="14"/>
                <w:lang w:eastAsia="ko-KR"/>
              </w:rPr>
            </w:pPr>
            <w:r w:rsidRPr="00B057C2">
              <w:rPr>
                <w:rFonts w:ascii="Times New Roman" w:eastAsia="Malgun Gothic" w:hAnsi="Times New Roman" w:cs="Times New Roman"/>
                <w:bCs/>
                <w:sz w:val="14"/>
                <w:szCs w:val="14"/>
                <w:lang w:eastAsia="ko-KR"/>
              </w:rPr>
              <w:t xml:space="preserve">Recording Actual Material Costs is coordinated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process.</w:t>
            </w:r>
          </w:p>
        </w:tc>
        <w:tc>
          <w:tcPr>
            <w:tcW w:w="698" w:type="pct"/>
            <w:gridSpan w:val="2"/>
            <w:tcBorders>
              <w:top w:val="single" w:sz="4" w:space="0" w:color="auto"/>
              <w:left w:val="nil"/>
              <w:bottom w:val="single" w:sz="4" w:space="0" w:color="auto"/>
              <w:right w:val="single" w:sz="4" w:space="0" w:color="auto"/>
            </w:tcBorders>
            <w:shd w:val="clear" w:color="auto" w:fill="auto"/>
          </w:tcPr>
          <w:p w14:paraId="7FA34F3F"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Incurred cost reports comparing the EVMS material ACWP to the accounting system (general ledger) are available each month.</w:t>
            </w:r>
            <w:r w:rsidRPr="00B057C2">
              <w:rPr>
                <w:rFonts w:ascii="Times New Roman" w:eastAsia="Malgun Gothic" w:hAnsi="Times New Roman" w:cs="Times New Roman"/>
                <w:color w:val="000000"/>
                <w:sz w:val="14"/>
                <w:szCs w:val="14"/>
                <w:lang w:eastAsia="ko-KR"/>
              </w:rPr>
              <w:t xml:space="preserve"> Estimated </w:t>
            </w:r>
            <w:r w:rsidRPr="00B057C2">
              <w:rPr>
                <w:rFonts w:ascii="Times New Roman" w:eastAsia="Malgun Gothic" w:hAnsi="Times New Roman" w:cs="Times New Roman"/>
                <w:sz w:val="14"/>
                <w:szCs w:val="12"/>
                <w:lang w:eastAsia="ko-KR"/>
              </w:rPr>
              <w:t>ACWP</w:t>
            </w:r>
            <w:r w:rsidRPr="00B057C2">
              <w:rPr>
                <w:rFonts w:ascii="Times New Roman" w:eastAsia="Malgun Gothic" w:hAnsi="Times New Roman" w:cs="Times New Roman"/>
                <w:color w:val="000000"/>
                <w:sz w:val="14"/>
                <w:szCs w:val="14"/>
                <w:lang w:eastAsia="ko-KR"/>
              </w:rPr>
              <w:t xml:space="preserve"> or accounting accruals are used, if needed.</w:t>
            </w:r>
            <w:r w:rsidRPr="00B057C2">
              <w:rPr>
                <w:rFonts w:ascii="Times New Roman" w:eastAsia="Malgun Gothic" w:hAnsi="Times New Roman" w:cs="Times New Roman"/>
                <w:sz w:val="14"/>
                <w:szCs w:val="14"/>
                <w:lang w:eastAsia="ko-KR"/>
              </w:rPr>
              <w:t xml:space="preserve"> This allows the project/program to determine whether material actuals/performance differences are due to timing (estimated </w:t>
            </w:r>
            <w:r w:rsidRPr="00B057C2">
              <w:rPr>
                <w:rFonts w:ascii="Times New Roman" w:eastAsia="Malgun Gothic" w:hAnsi="Times New Roman" w:cs="Times New Roman"/>
                <w:sz w:val="14"/>
                <w:szCs w:val="12"/>
                <w:lang w:eastAsia="ko-KR"/>
              </w:rPr>
              <w:t>ACWP</w:t>
            </w:r>
            <w:r w:rsidRPr="00B057C2">
              <w:rPr>
                <w:rFonts w:ascii="Times New Roman" w:eastAsia="Malgun Gothic" w:hAnsi="Times New Roman" w:cs="Times New Roman"/>
                <w:sz w:val="14"/>
                <w:szCs w:val="14"/>
                <w:lang w:eastAsia="ko-KR"/>
              </w:rPr>
              <w:t xml:space="preserve">) or errors. </w:t>
            </w:r>
          </w:p>
          <w:p w14:paraId="372432ED"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Issues identified during reconciliation are documented, tracked to closure, accurately reported, and corrected expeditiously, typically within two accounting periods.  </w:t>
            </w:r>
          </w:p>
          <w:p w14:paraId="02C27E80"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bCs/>
                <w:sz w:val="14"/>
                <w:szCs w:val="14"/>
                <w:lang w:eastAsia="ko-KR"/>
              </w:rPr>
              <w:t xml:space="preserve">Recording Actual Material Costs is fully integrated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and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process.</w:t>
            </w:r>
          </w:p>
        </w:tc>
        <w:tc>
          <w:tcPr>
            <w:tcW w:w="850" w:type="pct"/>
            <w:tcBorders>
              <w:top w:val="single" w:sz="4" w:space="0" w:color="auto"/>
              <w:left w:val="nil"/>
              <w:bottom w:val="single" w:sz="4" w:space="0" w:color="auto"/>
              <w:right w:val="single" w:sz="4" w:space="0" w:color="auto"/>
            </w:tcBorders>
            <w:shd w:val="clear" w:color="auto" w:fill="auto"/>
          </w:tcPr>
          <w:p w14:paraId="7A7BA42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 formal process has been implemented ensuring EVMS material ACWP is reconcilable to material budgets in the accounting system, </w:t>
            </w:r>
            <w:proofErr w:type="gramStart"/>
            <w:r w:rsidRPr="00B057C2">
              <w:rPr>
                <w:rFonts w:ascii="Times New Roman" w:eastAsia="Malgun Gothic" w:hAnsi="Times New Roman" w:cs="Times New Roman"/>
                <w:sz w:val="14"/>
                <w:szCs w:val="14"/>
                <w:lang w:eastAsia="ko-KR"/>
              </w:rPr>
              <w:t>on a monthly basis</w:t>
            </w:r>
            <w:proofErr w:type="gramEnd"/>
            <w:r w:rsidRPr="00B057C2">
              <w:rPr>
                <w:rFonts w:ascii="Times New Roman" w:eastAsia="Malgun Gothic" w:hAnsi="Times New Roman" w:cs="Times New Roman"/>
                <w:sz w:val="14"/>
                <w:szCs w:val="14"/>
                <w:lang w:eastAsia="ko-KR"/>
              </w:rPr>
              <w:t>. Any anomalies identified during reconciliation are documented, tracked to closure, and corrected in the following accounting period. This ensures that the impact to material cost variances, EAC, and associated performance measurement are minimized, and the material data reported to the customer each month represents actual performance.</w:t>
            </w:r>
          </w:p>
          <w:p w14:paraId="74555A1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096E00BF"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Material costs are monitored and used for management control and are automatically tested to assess system health and integrity. Necessary corrective actions are implemented, completed, and recurring issues resolved.</w:t>
            </w:r>
          </w:p>
          <w:p w14:paraId="5C1F5183"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3886FC49" w14:textId="77777777" w:rsidR="007C1BA3" w:rsidRPr="00B057C2" w:rsidRDefault="007C1BA3" w:rsidP="00656414">
            <w:pPr>
              <w:contextualSpacing/>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Routine surveillance results of material costs are fully disclosed </w:t>
            </w:r>
            <w:proofErr w:type="gramStart"/>
            <w:r w:rsidRPr="00B057C2">
              <w:rPr>
                <w:rFonts w:ascii="Times New Roman" w:eastAsia="Malgun Gothic" w:hAnsi="Times New Roman" w:cs="Times New Roman"/>
                <w:sz w:val="14"/>
                <w:szCs w:val="14"/>
                <w:lang w:eastAsia="ko-KR"/>
              </w:rPr>
              <w:t>with</w:t>
            </w:r>
            <w:proofErr w:type="gramEnd"/>
            <w:r w:rsidRPr="00B057C2">
              <w:rPr>
                <w:rFonts w:ascii="Times New Roman" w:eastAsia="Malgun Gothic" w:hAnsi="Times New Roman" w:cs="Times New Roman"/>
                <w:sz w:val="14"/>
                <w:szCs w:val="14"/>
                <w:lang w:eastAsia="ko-KR"/>
              </w:rPr>
              <w:t xml:space="preserve"> all key stakeholders. The recording of material costs is continuously improved and optimized.</w:t>
            </w:r>
          </w:p>
        </w:tc>
      </w:tr>
    </w:tbl>
    <w:p w14:paraId="084FDE45" w14:textId="77777777" w:rsidR="007C1BA3" w:rsidRPr="00464C62" w:rsidRDefault="007C1BA3" w:rsidP="007C1BA3">
      <w:pPr>
        <w:rPr>
          <w:rFonts w:ascii="Times New Roman" w:hAnsi="Times New Roman" w:cs="Times New Roman"/>
          <w:b/>
          <w:color w:val="00B050"/>
          <w:sz w:val="22"/>
          <w:szCs w:val="22"/>
        </w:rPr>
      </w:pPr>
      <w:r w:rsidRPr="00464C62">
        <w:rPr>
          <w:color w:val="00B050"/>
          <w:sz w:val="22"/>
          <w:szCs w:val="22"/>
        </w:rPr>
        <w:br w:type="page"/>
      </w:r>
    </w:p>
    <w:tbl>
      <w:tblPr>
        <w:tblW w:w="5000" w:type="pct"/>
        <w:tblCellMar>
          <w:bottom w:w="14" w:type="dxa"/>
        </w:tblCellMar>
        <w:tblLook w:val="04A0" w:firstRow="1" w:lastRow="0" w:firstColumn="1" w:lastColumn="0" w:noHBand="0" w:noVBand="1"/>
      </w:tblPr>
      <w:tblGrid>
        <w:gridCol w:w="4622"/>
        <w:gridCol w:w="527"/>
        <w:gridCol w:w="1592"/>
        <w:gridCol w:w="434"/>
        <w:gridCol w:w="1651"/>
        <w:gridCol w:w="316"/>
        <w:gridCol w:w="1652"/>
        <w:gridCol w:w="2150"/>
        <w:gridCol w:w="6"/>
      </w:tblGrid>
      <w:tr w:rsidR="007C1BA3" w:rsidRPr="00B057C2" w14:paraId="1F912D0D" w14:textId="77777777" w:rsidTr="00656414">
        <w:trPr>
          <w:trHeight w:val="347"/>
        </w:trPr>
        <w:tc>
          <w:tcPr>
            <w:tcW w:w="1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BB7A" w14:textId="77777777" w:rsidR="007C1BA3" w:rsidRPr="002F7B7B" w:rsidRDefault="007C1BA3" w:rsidP="00656414">
            <w:pPr>
              <w:spacing w:line="259" w:lineRule="auto"/>
              <w:rPr>
                <w:rFonts w:ascii="Times New Roman" w:eastAsia="Malgun Gothic" w:hAnsi="Times New Roman" w:cs="Times New Roman"/>
                <w:b/>
                <w:bCs/>
                <w:sz w:val="20"/>
                <w:szCs w:val="20"/>
                <w:lang w:eastAsia="ko-KR"/>
              </w:rPr>
            </w:pPr>
            <w:r w:rsidRPr="002F7B7B">
              <w:rPr>
                <w:rFonts w:ascii="Calibri" w:eastAsia="Malgun Gothic" w:hAnsi="Calibri" w:cs="Times New Roman"/>
                <w:sz w:val="20"/>
                <w:szCs w:val="20"/>
                <w:lang w:eastAsia="ko-KR"/>
              </w:rPr>
              <w:lastRenderedPageBreak/>
              <w:br w:type="page"/>
            </w:r>
            <w:r w:rsidRPr="002F7B7B">
              <w:rPr>
                <w:rFonts w:ascii="Times New Roman" w:eastAsia="Malgun Gothic" w:hAnsi="Times New Roman" w:cs="Times New Roman"/>
                <w:b/>
                <w:bCs/>
                <w:sz w:val="20"/>
                <w:szCs w:val="20"/>
                <w:lang w:eastAsia="ko-KR"/>
              </w:rPr>
              <w:t>SUB-PROCESS H: MATERIAL MANAGEMENT</w:t>
            </w:r>
            <w:r w:rsidRPr="002F7B7B" w:rsidDel="004F5C4A">
              <w:rPr>
                <w:rFonts w:ascii="Times New Roman" w:eastAsia="Malgun Gothic" w:hAnsi="Times New Roman" w:cs="Times New Roman"/>
                <w:color w:val="000000"/>
                <w:sz w:val="20"/>
                <w:szCs w:val="20"/>
                <w:lang w:eastAsia="ko-KR"/>
              </w:rPr>
              <w:t xml:space="preserve"> </w:t>
            </w:r>
          </w:p>
        </w:tc>
        <w:tc>
          <w:tcPr>
            <w:tcW w:w="3215"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F3B434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19F1653C" w14:textId="77777777" w:rsidTr="00656414">
        <w:trPr>
          <w:trHeight w:val="347"/>
        </w:trPr>
        <w:tc>
          <w:tcPr>
            <w:tcW w:w="1785" w:type="pct"/>
            <w:tcBorders>
              <w:top w:val="single" w:sz="4" w:space="0" w:color="auto"/>
              <w:left w:val="single" w:sz="4" w:space="0" w:color="auto"/>
              <w:right w:val="single" w:sz="4" w:space="0" w:color="auto"/>
            </w:tcBorders>
            <w:shd w:val="clear" w:color="auto" w:fill="auto"/>
            <w:noWrap/>
            <w:vAlign w:val="center"/>
            <w:hideMark/>
          </w:tcPr>
          <w:p w14:paraId="1F7A03FF"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987" w:type="pct"/>
            <w:gridSpan w:val="3"/>
            <w:tcBorders>
              <w:top w:val="nil"/>
              <w:left w:val="single" w:sz="4" w:space="0" w:color="auto"/>
              <w:bottom w:val="single" w:sz="4" w:space="0" w:color="auto"/>
              <w:right w:val="nil"/>
            </w:tcBorders>
            <w:shd w:val="clear" w:color="auto" w:fill="auto"/>
            <w:vAlign w:val="center"/>
            <w:hideMark/>
          </w:tcPr>
          <w:p w14:paraId="26F810ED"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760" w:type="pct"/>
            <w:gridSpan w:val="2"/>
            <w:tcBorders>
              <w:top w:val="nil"/>
              <w:left w:val="nil"/>
              <w:bottom w:val="single" w:sz="4" w:space="0" w:color="auto"/>
              <w:right w:val="nil"/>
            </w:tcBorders>
            <w:shd w:val="clear" w:color="auto" w:fill="auto"/>
            <w:vAlign w:val="center"/>
            <w:hideMark/>
          </w:tcPr>
          <w:p w14:paraId="15AE0BEC"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38" w:type="pct"/>
            <w:tcBorders>
              <w:top w:val="nil"/>
              <w:left w:val="nil"/>
              <w:bottom w:val="single" w:sz="4" w:space="0" w:color="auto"/>
              <w:right w:val="nil"/>
            </w:tcBorders>
            <w:shd w:val="clear" w:color="auto" w:fill="auto"/>
            <w:vAlign w:val="center"/>
          </w:tcPr>
          <w:p w14:paraId="510C1C93"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830" w:type="pct"/>
            <w:gridSpan w:val="2"/>
            <w:tcBorders>
              <w:top w:val="nil"/>
              <w:left w:val="nil"/>
              <w:bottom w:val="single" w:sz="4" w:space="0" w:color="auto"/>
              <w:right w:val="single" w:sz="4" w:space="0" w:color="auto"/>
            </w:tcBorders>
            <w:shd w:val="clear" w:color="auto" w:fill="auto"/>
            <w:vAlign w:val="center"/>
            <w:hideMark/>
          </w:tcPr>
          <w:p w14:paraId="58B103F3"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681F197C" w14:textId="77777777" w:rsidTr="00656414">
        <w:trPr>
          <w:gridAfter w:val="1"/>
          <w:wAfter w:w="4" w:type="pct"/>
          <w:trHeight w:val="347"/>
        </w:trPr>
        <w:tc>
          <w:tcPr>
            <w:tcW w:w="1785" w:type="pct"/>
            <w:tcBorders>
              <w:left w:val="single" w:sz="4" w:space="0" w:color="auto"/>
              <w:bottom w:val="single" w:sz="4" w:space="0" w:color="auto"/>
              <w:right w:val="single" w:sz="4" w:space="0" w:color="auto"/>
            </w:tcBorders>
            <w:shd w:val="clear" w:color="auto" w:fill="auto"/>
            <w:noWrap/>
            <w:vAlign w:val="center"/>
            <w:hideMark/>
          </w:tcPr>
          <w:p w14:paraId="5CC56E1C"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H.2. Material Performance</w:t>
            </w:r>
          </w:p>
        </w:tc>
        <w:tc>
          <w:tcPr>
            <w:tcW w:w="204" w:type="pct"/>
            <w:tcBorders>
              <w:top w:val="nil"/>
              <w:left w:val="single" w:sz="4" w:space="0" w:color="auto"/>
              <w:bottom w:val="single" w:sz="4" w:space="0" w:color="auto"/>
              <w:right w:val="single" w:sz="4" w:space="0" w:color="auto"/>
            </w:tcBorders>
            <w:shd w:val="clear" w:color="auto" w:fill="auto"/>
            <w:vAlign w:val="center"/>
          </w:tcPr>
          <w:p w14:paraId="1D1E14AC"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15" w:type="pct"/>
            <w:tcBorders>
              <w:top w:val="nil"/>
              <w:left w:val="nil"/>
              <w:bottom w:val="single" w:sz="4" w:space="0" w:color="auto"/>
              <w:right w:val="single" w:sz="4" w:space="0" w:color="auto"/>
            </w:tcBorders>
            <w:shd w:val="clear" w:color="auto" w:fill="auto"/>
            <w:vAlign w:val="center"/>
            <w:hideMark/>
          </w:tcPr>
          <w:p w14:paraId="260BBE9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806" w:type="pct"/>
            <w:gridSpan w:val="2"/>
            <w:tcBorders>
              <w:top w:val="nil"/>
              <w:left w:val="nil"/>
              <w:bottom w:val="single" w:sz="4" w:space="0" w:color="auto"/>
              <w:right w:val="single" w:sz="4" w:space="0" w:color="auto"/>
            </w:tcBorders>
            <w:shd w:val="clear" w:color="auto" w:fill="auto"/>
            <w:vAlign w:val="center"/>
            <w:hideMark/>
          </w:tcPr>
          <w:p w14:paraId="2B9A5702"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56" w:type="pct"/>
            <w:gridSpan w:val="2"/>
            <w:tcBorders>
              <w:top w:val="nil"/>
              <w:left w:val="nil"/>
              <w:bottom w:val="single" w:sz="4" w:space="0" w:color="auto"/>
              <w:right w:val="single" w:sz="4" w:space="0" w:color="auto"/>
            </w:tcBorders>
            <w:shd w:val="clear" w:color="auto" w:fill="auto"/>
            <w:vAlign w:val="center"/>
            <w:hideMark/>
          </w:tcPr>
          <w:p w14:paraId="5B08A02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830" w:type="pct"/>
            <w:tcBorders>
              <w:top w:val="nil"/>
              <w:left w:val="nil"/>
              <w:bottom w:val="single" w:sz="4" w:space="0" w:color="auto"/>
              <w:right w:val="single" w:sz="4" w:space="0" w:color="auto"/>
            </w:tcBorders>
            <w:shd w:val="clear" w:color="auto" w:fill="auto"/>
            <w:vAlign w:val="center"/>
            <w:hideMark/>
          </w:tcPr>
          <w:p w14:paraId="74F4A306"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75D8C112" w14:textId="77777777" w:rsidTr="00656414">
        <w:trPr>
          <w:gridAfter w:val="1"/>
          <w:wAfter w:w="4" w:type="pct"/>
          <w:cantSplit/>
          <w:trHeight w:val="1117"/>
        </w:trPr>
        <w:tc>
          <w:tcPr>
            <w:tcW w:w="1785" w:type="pct"/>
            <w:vMerge w:val="restart"/>
            <w:tcBorders>
              <w:top w:val="single" w:sz="4" w:space="0" w:color="auto"/>
              <w:left w:val="single" w:sz="4" w:space="0" w:color="auto"/>
              <w:right w:val="single" w:sz="4" w:space="0" w:color="auto"/>
            </w:tcBorders>
            <w:shd w:val="clear" w:color="auto" w:fill="auto"/>
          </w:tcPr>
          <w:p w14:paraId="0C219114" w14:textId="77777777" w:rsidR="007C1BA3" w:rsidRPr="00B057C2" w:rsidRDefault="007C1BA3" w:rsidP="00656414">
            <w:pPr>
              <w:spacing w:after="160"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Reliable performance measurement suitable to the material category is key to evaluating cost variances and projecting Estimates at Completion (EAC).  Although material dollar value is important, there are Critical Items (CI) that may or may not be High Dollar Value (HDV).  Any material considered high risk that could impact the critical path should be separately tracked and monitored each month. Budgeted Cost for Work Performed (BCWP) for material (e.g., categories of material, HDV/low Dollar value, CI material, etc.) is recorded in one of the following ways: 1) upon receipt of the material by the project/program, but no earlier, 2) as the material is issued from inventory for execution, 3) when the material is consumed, or 4) based on the schedule of values in accordance with the Purchase Order (PO) or contract requirements.</w:t>
            </w:r>
          </w:p>
          <w:p w14:paraId="7EC7565F"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Items to consider include:</w:t>
            </w:r>
          </w:p>
          <w:p w14:paraId="40497DD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Processes are documented for claiming material </w:t>
            </w:r>
            <w:proofErr w:type="gramStart"/>
            <w:r w:rsidRPr="00B057C2">
              <w:rPr>
                <w:rFonts w:ascii="Times New Roman" w:eastAsia="Malgun Gothic" w:hAnsi="Times New Roman" w:cs="Times New Roman"/>
                <w:sz w:val="14"/>
                <w:szCs w:val="14"/>
              </w:rPr>
              <w:t>BCWP</w:t>
            </w:r>
            <w:proofErr w:type="gramEnd"/>
          </w:p>
          <w:p w14:paraId="5E6E4AC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Processes are documented for identifying and claiming HDV/CI material BCWP when </w:t>
            </w:r>
            <w:proofErr w:type="gramStart"/>
            <w:r w:rsidRPr="00B057C2">
              <w:rPr>
                <w:rFonts w:ascii="Times New Roman" w:eastAsia="Malgun Gothic" w:hAnsi="Times New Roman" w:cs="Times New Roman"/>
                <w:sz w:val="14"/>
                <w:szCs w:val="14"/>
              </w:rPr>
              <w:t>applicable</w:t>
            </w:r>
            <w:proofErr w:type="gramEnd"/>
          </w:p>
          <w:p w14:paraId="483840D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Earned Value Management System (EVMS) budgeting tool </w:t>
            </w:r>
            <w:proofErr w:type="gramStart"/>
            <w:r w:rsidRPr="00B057C2">
              <w:rPr>
                <w:rFonts w:ascii="Times New Roman" w:eastAsia="Malgun Gothic" w:hAnsi="Times New Roman" w:cs="Times New Roman"/>
                <w:sz w:val="14"/>
                <w:szCs w:val="14"/>
              </w:rPr>
              <w:t>reports</w:t>
            </w:r>
            <w:proofErr w:type="gramEnd"/>
          </w:p>
          <w:p w14:paraId="311C2B95"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Material control account plans, </w:t>
            </w:r>
            <w:proofErr w:type="gramStart"/>
            <w:r w:rsidRPr="00B057C2">
              <w:rPr>
                <w:rFonts w:ascii="Times New Roman" w:eastAsia="Malgun Gothic" w:hAnsi="Times New Roman" w:cs="Times New Roman"/>
                <w:sz w:val="14"/>
                <w:szCs w:val="14"/>
              </w:rPr>
              <w:t>system</w:t>
            </w:r>
            <w:proofErr w:type="gramEnd"/>
            <w:r w:rsidRPr="00B057C2">
              <w:rPr>
                <w:rFonts w:ascii="Times New Roman" w:eastAsia="Malgun Gothic" w:hAnsi="Times New Roman" w:cs="Times New Roman"/>
                <w:sz w:val="14"/>
                <w:szCs w:val="14"/>
              </w:rPr>
              <w:t xml:space="preserve"> and records</w:t>
            </w:r>
          </w:p>
          <w:p w14:paraId="20C0C4CE"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Vendor negotiation documentation</w:t>
            </w:r>
          </w:p>
          <w:p w14:paraId="1E4AC5D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Defined and documented categories of material</w:t>
            </w:r>
          </w:p>
          <w:p w14:paraId="35957D8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Variance analysis reports</w:t>
            </w:r>
          </w:p>
          <w:p w14:paraId="42FCD65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Bill of Materials (BOM)/Priced Bill of Materials (PBOM)/indenture</w:t>
            </w:r>
            <w:r w:rsidRPr="00B057C2">
              <w:rPr>
                <w:rFonts w:ascii="Times New Roman" w:eastAsia="Malgun Gothic" w:hAnsi="Times New Roman" w:cs="Times New Roman"/>
                <w:bCs/>
                <w:color w:val="000000"/>
                <w:sz w:val="14"/>
                <w:szCs w:val="12"/>
              </w:rPr>
              <w:t>d</w:t>
            </w:r>
            <w:r w:rsidRPr="00B057C2">
              <w:rPr>
                <w:rFonts w:ascii="Times New Roman" w:eastAsia="Malgun Gothic" w:hAnsi="Times New Roman" w:cs="Times New Roman"/>
                <w:sz w:val="14"/>
                <w:szCs w:val="14"/>
              </w:rPr>
              <w:t xml:space="preserve"> parts list for material</w:t>
            </w:r>
          </w:p>
          <w:p w14:paraId="78B7B9F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Material commitment reports, inventory reports, purchase orders, and payment records</w:t>
            </w:r>
          </w:p>
          <w:p w14:paraId="3B6559C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Estimated </w:t>
            </w:r>
            <w:r w:rsidRPr="00B057C2">
              <w:rPr>
                <w:rFonts w:ascii="Times New Roman" w:eastAsia="Malgun Gothic" w:hAnsi="Times New Roman" w:cs="Times New Roman"/>
                <w:color w:val="000000"/>
                <w:sz w:val="14"/>
                <w:szCs w:val="12"/>
              </w:rPr>
              <w:t xml:space="preserve">Actual Cost of Work Performed (ACWP) </w:t>
            </w:r>
            <w:proofErr w:type="gramStart"/>
            <w:r w:rsidRPr="00B057C2">
              <w:rPr>
                <w:rFonts w:ascii="Times New Roman" w:eastAsia="Malgun Gothic" w:hAnsi="Times New Roman" w:cs="Times New Roman"/>
                <w:sz w:val="14"/>
                <w:szCs w:val="14"/>
              </w:rPr>
              <w:t>log</w:t>
            </w:r>
            <w:proofErr w:type="gramEnd"/>
          </w:p>
          <w:p w14:paraId="3A32BBB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Other </w:t>
            </w:r>
          </w:p>
          <w:p w14:paraId="4757C500" w14:textId="77777777" w:rsidR="007C1BA3" w:rsidRPr="00B057C2" w:rsidRDefault="007C1BA3" w:rsidP="00656414">
            <w:pPr>
              <w:rPr>
                <w:rFonts w:ascii="Times New Roman" w:eastAsia="Malgun Gothic" w:hAnsi="Times New Roman" w:cs="Times New Roman"/>
                <w:color w:val="000000"/>
                <w:sz w:val="14"/>
                <w:szCs w:val="14"/>
                <w:lang w:eastAsia="ko-KR"/>
              </w:rPr>
            </w:pPr>
          </w:p>
          <w:p w14:paraId="0D2D7E53"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Material Performance should be integrated with the Planning and Scheduling</w:t>
            </w:r>
            <w:r w:rsidRPr="00B057C2">
              <w:rPr>
                <w:rFonts w:ascii="Times New Roman" w:eastAsia="Malgun Gothic" w:hAnsi="Times New Roman" w:cs="Times New Roman"/>
                <w:bCs/>
                <w:color w:val="000000"/>
                <w:sz w:val="14"/>
                <w:szCs w:val="14"/>
                <w:lang w:eastAsia="ko-KR"/>
              </w:rPr>
              <w:t xml:space="preserve">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process</w:t>
            </w:r>
            <w:r w:rsidRPr="00B057C2">
              <w:rPr>
                <w:rFonts w:ascii="Times New Roman" w:eastAsia="Malgun Gothic" w:hAnsi="Times New Roman" w:cs="Times New Roman"/>
                <w:bCs/>
                <w:sz w:val="14"/>
                <w:szCs w:val="14"/>
                <w:lang w:eastAsia="ko-KR"/>
              </w:rPr>
              <w:t xml:space="preserve"> and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p w14:paraId="2553EA2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1F4AB642"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color w:val="000000"/>
                <w:sz w:val="14"/>
                <w:szCs w:val="14"/>
              </w:rPr>
              <w:t xml:space="preserve"> NDIA EVMS EIA-748-D Intent Guide GL 21; DoD EVMSIG GL 21; DOE CAG GL 21; EIA748-D; NDIA PASEG; ISO 21508:2018(E); ANSI PMI 19-006-2019</w:t>
            </w:r>
          </w:p>
        </w:tc>
        <w:tc>
          <w:tcPr>
            <w:tcW w:w="204" w:type="pct"/>
            <w:vMerge w:val="restart"/>
            <w:tcBorders>
              <w:top w:val="single" w:sz="4" w:space="0" w:color="auto"/>
              <w:left w:val="nil"/>
              <w:right w:val="single" w:sz="4" w:space="0" w:color="auto"/>
            </w:tcBorders>
            <w:shd w:val="clear" w:color="auto" w:fill="auto"/>
            <w:textDirection w:val="btLr"/>
            <w:vAlign w:val="center"/>
          </w:tcPr>
          <w:p w14:paraId="103EBE86"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615" w:type="pct"/>
            <w:tcBorders>
              <w:top w:val="single" w:sz="4" w:space="0" w:color="auto"/>
              <w:left w:val="nil"/>
              <w:bottom w:val="single" w:sz="4" w:space="0" w:color="auto"/>
              <w:right w:val="single" w:sz="4" w:space="0" w:color="auto"/>
            </w:tcBorders>
            <w:shd w:val="clear" w:color="auto" w:fill="auto"/>
          </w:tcPr>
          <w:p w14:paraId="521FC52A"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Some documented processes exist identifying how and when material BCWP is recorded, including HDV and/or CI material if applicable</w:t>
            </w:r>
            <w:r w:rsidRPr="00B057C2">
              <w:rPr>
                <w:rFonts w:ascii="Times New Roman" w:eastAsia="Malgun Gothic" w:hAnsi="Times New Roman" w:cs="Times New Roman"/>
                <w:b/>
                <w:sz w:val="14"/>
                <w:szCs w:val="16"/>
                <w:lang w:eastAsia="ko-KR"/>
              </w:rPr>
              <w:t xml:space="preserve">.  </w:t>
            </w:r>
          </w:p>
        </w:tc>
        <w:tc>
          <w:tcPr>
            <w:tcW w:w="806" w:type="pct"/>
            <w:gridSpan w:val="2"/>
            <w:tcBorders>
              <w:top w:val="single" w:sz="4" w:space="0" w:color="auto"/>
              <w:left w:val="nil"/>
              <w:bottom w:val="single" w:sz="4" w:space="0" w:color="auto"/>
              <w:right w:val="single" w:sz="4" w:space="0" w:color="auto"/>
            </w:tcBorders>
            <w:shd w:val="clear" w:color="auto" w:fill="auto"/>
          </w:tcPr>
          <w:p w14:paraId="27DBB5B9"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6"/>
                <w:lang w:eastAsia="ko-KR"/>
              </w:rPr>
              <w:t>Most processes specifying how and when material BCWP is recorded, including HDV and/or CI material if applicable, are documented, however they are not approved</w:t>
            </w:r>
            <w:r w:rsidRPr="00B057C2">
              <w:rPr>
                <w:rFonts w:ascii="Times New Roman" w:eastAsia="Malgun Gothic" w:hAnsi="Times New Roman" w:cs="Times New Roman"/>
                <w:b/>
                <w:sz w:val="14"/>
                <w:szCs w:val="16"/>
                <w:lang w:eastAsia="ko-KR"/>
              </w:rPr>
              <w:t xml:space="preserve">. Material BCWP is reviewed </w:t>
            </w:r>
            <w:proofErr w:type="gramStart"/>
            <w:r w:rsidRPr="00B057C2">
              <w:rPr>
                <w:rFonts w:ascii="Times New Roman" w:eastAsia="Malgun Gothic" w:hAnsi="Times New Roman" w:cs="Times New Roman"/>
                <w:b/>
                <w:sz w:val="14"/>
                <w:szCs w:val="16"/>
                <w:lang w:eastAsia="ko-KR"/>
              </w:rPr>
              <w:t>quarterly</w:t>
            </w:r>
            <w:proofErr w:type="gramEnd"/>
            <w:r w:rsidRPr="00B057C2">
              <w:rPr>
                <w:rFonts w:ascii="Times New Roman" w:eastAsia="Malgun Gothic" w:hAnsi="Times New Roman" w:cs="Times New Roman"/>
                <w:b/>
                <w:sz w:val="14"/>
                <w:szCs w:val="16"/>
                <w:lang w:eastAsia="ko-KR"/>
              </w:rPr>
              <w:t xml:space="preserve"> and any identified issues are corrected periodically.</w:t>
            </w:r>
          </w:p>
        </w:tc>
        <w:tc>
          <w:tcPr>
            <w:tcW w:w="756" w:type="pct"/>
            <w:gridSpan w:val="2"/>
            <w:tcBorders>
              <w:top w:val="single" w:sz="4" w:space="0" w:color="auto"/>
              <w:left w:val="nil"/>
              <w:bottom w:val="single" w:sz="4" w:space="0" w:color="auto"/>
              <w:right w:val="single" w:sz="4" w:space="0" w:color="auto"/>
            </w:tcBorders>
            <w:shd w:val="clear" w:color="auto" w:fill="auto"/>
          </w:tcPr>
          <w:p w14:paraId="32D74F67"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6"/>
                <w:lang w:eastAsia="ko-KR"/>
              </w:rPr>
              <w:t>All processes</w:t>
            </w:r>
            <w:r w:rsidRPr="00B057C2">
              <w:rPr>
                <w:rFonts w:ascii="Times New Roman" w:eastAsia="Malgun Gothic" w:hAnsi="Times New Roman" w:cs="Times New Roman"/>
                <w:b/>
                <w:sz w:val="14"/>
                <w:szCs w:val="16"/>
                <w:lang w:eastAsia="ko-KR"/>
              </w:rPr>
              <w:t xml:space="preserve"> are documented and approved specifying how and when material BCWP is recorded, including HDV and/or CI material if applicable. Material BCWP is reviewed each month and corrected within the accounting period.</w:t>
            </w:r>
          </w:p>
        </w:tc>
        <w:tc>
          <w:tcPr>
            <w:tcW w:w="830" w:type="pct"/>
            <w:tcBorders>
              <w:top w:val="single" w:sz="4" w:space="0" w:color="auto"/>
              <w:left w:val="nil"/>
              <w:bottom w:val="single" w:sz="4" w:space="0" w:color="auto"/>
              <w:right w:val="single" w:sz="4" w:space="0" w:color="auto"/>
            </w:tcBorders>
            <w:shd w:val="clear" w:color="auto" w:fill="auto"/>
          </w:tcPr>
          <w:p w14:paraId="090DEA0E"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4"/>
                <w:lang w:eastAsia="ko-KR"/>
              </w:rPr>
              <w:t>The project/program proactively reviews material BCWP, including HDV and/or CI material, to ensure it is accurately recorded.  Future material requirements are routinely evaluated to assess the potential impact to the project/program, if any.</w:t>
            </w:r>
          </w:p>
        </w:tc>
      </w:tr>
      <w:tr w:rsidR="007C1BA3" w:rsidRPr="00B057C2" w14:paraId="2271752F" w14:textId="77777777" w:rsidTr="00656414">
        <w:trPr>
          <w:gridAfter w:val="1"/>
          <w:wAfter w:w="4" w:type="pct"/>
          <w:cantSplit/>
          <w:trHeight w:val="3479"/>
        </w:trPr>
        <w:tc>
          <w:tcPr>
            <w:tcW w:w="1785" w:type="pct"/>
            <w:vMerge/>
            <w:tcBorders>
              <w:left w:val="single" w:sz="4" w:space="0" w:color="auto"/>
              <w:bottom w:val="single" w:sz="4" w:space="0" w:color="auto"/>
              <w:right w:val="single" w:sz="4" w:space="0" w:color="auto"/>
            </w:tcBorders>
            <w:shd w:val="clear" w:color="auto" w:fill="auto"/>
          </w:tcPr>
          <w:p w14:paraId="1773D34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204" w:type="pct"/>
            <w:vMerge/>
            <w:tcBorders>
              <w:left w:val="nil"/>
              <w:bottom w:val="single" w:sz="4" w:space="0" w:color="auto"/>
              <w:right w:val="single" w:sz="4" w:space="0" w:color="auto"/>
            </w:tcBorders>
            <w:shd w:val="clear" w:color="auto" w:fill="auto"/>
            <w:textDirection w:val="btLr"/>
            <w:vAlign w:val="center"/>
          </w:tcPr>
          <w:p w14:paraId="517C97C4"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615" w:type="pct"/>
            <w:tcBorders>
              <w:top w:val="single" w:sz="4" w:space="0" w:color="auto"/>
              <w:left w:val="nil"/>
              <w:bottom w:val="single" w:sz="4" w:space="0" w:color="auto"/>
              <w:right w:val="single" w:sz="4" w:space="0" w:color="auto"/>
            </w:tcBorders>
            <w:shd w:val="clear" w:color="auto" w:fill="auto"/>
          </w:tcPr>
          <w:p w14:paraId="33D71FA8"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The project/program lacks the documented processes required to identify, segregate, plan, or track material performance.</w:t>
            </w:r>
          </w:p>
          <w:p w14:paraId="5EE6479F"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project/program is unable to verify regular material BCWP reported in the EVMS is based on receipt, inspection, and acceptance.  HDV/CI material EVMS reconciliation with vendor negotiations is conducted annually or at contract completion. </w:t>
            </w:r>
          </w:p>
          <w:p w14:paraId="43568590"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Any material BCWP anomalies identified during reconciliation are documented and corrected at that time, but they could reoccur.</w:t>
            </w:r>
          </w:p>
          <w:p w14:paraId="694EC73E"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p>
        </w:tc>
        <w:tc>
          <w:tcPr>
            <w:tcW w:w="806" w:type="pct"/>
            <w:gridSpan w:val="2"/>
            <w:tcBorders>
              <w:top w:val="single" w:sz="4" w:space="0" w:color="auto"/>
              <w:left w:val="nil"/>
              <w:bottom w:val="single" w:sz="4" w:space="0" w:color="auto"/>
              <w:right w:val="single" w:sz="4" w:space="0" w:color="auto"/>
            </w:tcBorders>
            <w:shd w:val="clear" w:color="auto" w:fill="auto"/>
          </w:tcPr>
          <w:p w14:paraId="0E3E7EE0"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project/program implements processes specifying how material, and if applicable HDV and/or CI material, is identified, segregated, planned, and performance measured. However, these processes are not formally documented.  </w:t>
            </w:r>
          </w:p>
          <w:p w14:paraId="0E9619B1"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2F644543"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All material BCWP, including HDV and/or CI material if applicable, is reconciled quarterly.  HDV/CI material is also reconciled with vendor negotiations on a quarterly basis. The project/program </w:t>
            </w:r>
            <w:proofErr w:type="gramStart"/>
            <w:r w:rsidRPr="00B057C2">
              <w:rPr>
                <w:rFonts w:ascii="Times New Roman" w:eastAsia="Malgun Gothic" w:hAnsi="Times New Roman" w:cs="Times New Roman"/>
                <w:sz w:val="14"/>
                <w:szCs w:val="16"/>
                <w:lang w:eastAsia="ko-KR"/>
              </w:rPr>
              <w:t>has the ability to</w:t>
            </w:r>
            <w:proofErr w:type="gramEnd"/>
            <w:r w:rsidRPr="00B057C2">
              <w:rPr>
                <w:rFonts w:ascii="Times New Roman" w:eastAsia="Malgun Gothic" w:hAnsi="Times New Roman" w:cs="Times New Roman"/>
                <w:sz w:val="14"/>
                <w:szCs w:val="16"/>
                <w:lang w:eastAsia="ko-KR"/>
              </w:rPr>
              <w:t xml:space="preserve"> identify material BCWP differences, including HDV and/or CI material if applicable. These differences are identified, </w:t>
            </w:r>
            <w:proofErr w:type="gramStart"/>
            <w:r w:rsidRPr="00B057C2">
              <w:rPr>
                <w:rFonts w:ascii="Times New Roman" w:eastAsia="Malgun Gothic" w:hAnsi="Times New Roman" w:cs="Times New Roman"/>
                <w:sz w:val="14"/>
                <w:szCs w:val="16"/>
                <w:lang w:eastAsia="ko-KR"/>
              </w:rPr>
              <w:t>documented</w:t>
            </w:r>
            <w:proofErr w:type="gramEnd"/>
            <w:r w:rsidRPr="00B057C2">
              <w:rPr>
                <w:rFonts w:ascii="Times New Roman" w:eastAsia="Malgun Gothic" w:hAnsi="Times New Roman" w:cs="Times New Roman"/>
                <w:sz w:val="14"/>
                <w:szCs w:val="16"/>
                <w:lang w:eastAsia="ko-KR"/>
              </w:rPr>
              <w:t xml:space="preserve"> and corrected periodically, but the time lag for corrections adversely impacts the material cost variance, EAC, and associated performance measurement reported quarterly as required.</w:t>
            </w:r>
          </w:p>
          <w:p w14:paraId="34C1EA64"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 </w:t>
            </w:r>
          </w:p>
          <w:p w14:paraId="0E49CA02"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Material Performance is coordinated with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 xml:space="preserve">process and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process.</w:t>
            </w:r>
          </w:p>
        </w:tc>
        <w:tc>
          <w:tcPr>
            <w:tcW w:w="756" w:type="pct"/>
            <w:gridSpan w:val="2"/>
            <w:tcBorders>
              <w:top w:val="single" w:sz="4" w:space="0" w:color="auto"/>
              <w:left w:val="nil"/>
              <w:bottom w:val="single" w:sz="4" w:space="0" w:color="auto"/>
              <w:right w:val="single" w:sz="4" w:space="0" w:color="auto"/>
            </w:tcBorders>
            <w:shd w:val="clear" w:color="auto" w:fill="auto"/>
          </w:tcPr>
          <w:p w14:paraId="3FD773BC"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project/program has documented, and approved processes designed to ensure how material, and if applicable HDV and/or CI material, is identified, segregated, planned, and performance is measured and implements those processes </w:t>
            </w:r>
            <w:proofErr w:type="gramStart"/>
            <w:r w:rsidRPr="00B057C2">
              <w:rPr>
                <w:rFonts w:ascii="Times New Roman" w:eastAsia="Malgun Gothic" w:hAnsi="Times New Roman" w:cs="Times New Roman"/>
                <w:sz w:val="14"/>
                <w:szCs w:val="16"/>
                <w:lang w:eastAsia="ko-KR"/>
              </w:rPr>
              <w:t>on a monthly basis</w:t>
            </w:r>
            <w:proofErr w:type="gramEnd"/>
            <w:r w:rsidRPr="00B057C2">
              <w:rPr>
                <w:rFonts w:ascii="Times New Roman" w:eastAsia="Malgun Gothic" w:hAnsi="Times New Roman" w:cs="Times New Roman"/>
                <w:sz w:val="14"/>
                <w:szCs w:val="16"/>
                <w:lang w:eastAsia="ko-KR"/>
              </w:rPr>
              <w:t>.</w:t>
            </w:r>
          </w:p>
          <w:p w14:paraId="477FD84D"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EVMS material BCWP, including HDV and/or CI material if applicable, is not recorded prior to delivery, issuance from inventory, or consumption. </w:t>
            </w:r>
          </w:p>
          <w:p w14:paraId="0E99D61F"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Material BCWP differences are tracked to closure end-to-end, and corrected expeditiously, typically within two accounting periods. The impact </w:t>
            </w:r>
            <w:proofErr w:type="gramStart"/>
            <w:r w:rsidRPr="00B057C2">
              <w:rPr>
                <w:rFonts w:ascii="Times New Roman" w:eastAsia="Malgun Gothic" w:hAnsi="Times New Roman" w:cs="Times New Roman"/>
                <w:sz w:val="14"/>
                <w:szCs w:val="16"/>
                <w:lang w:eastAsia="ko-KR"/>
              </w:rPr>
              <w:t>to</w:t>
            </w:r>
            <w:proofErr w:type="gramEnd"/>
            <w:r w:rsidRPr="00B057C2">
              <w:rPr>
                <w:rFonts w:ascii="Times New Roman" w:eastAsia="Malgun Gothic" w:hAnsi="Times New Roman" w:cs="Times New Roman"/>
                <w:sz w:val="14"/>
                <w:szCs w:val="16"/>
                <w:lang w:eastAsia="ko-KR"/>
              </w:rPr>
              <w:t xml:space="preserve"> material cost variances, EAC, and associated performance measurement is minimized and limited to one accounting period.</w:t>
            </w:r>
          </w:p>
          <w:p w14:paraId="3EB81610"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3733437F"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Material Performance is fully integrated with the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 xml:space="preserve">process and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process.</w:t>
            </w:r>
          </w:p>
        </w:tc>
        <w:tc>
          <w:tcPr>
            <w:tcW w:w="830" w:type="pct"/>
            <w:tcBorders>
              <w:top w:val="single" w:sz="4" w:space="0" w:color="auto"/>
              <w:left w:val="nil"/>
              <w:bottom w:val="single" w:sz="4" w:space="0" w:color="auto"/>
              <w:right w:val="single" w:sz="4" w:space="0" w:color="auto"/>
            </w:tcBorders>
            <w:shd w:val="clear" w:color="auto" w:fill="auto"/>
          </w:tcPr>
          <w:p w14:paraId="44B13741"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The project/program has established a formal monthly business rhythm to ensure material BCWP is correctly claimed each month. The project/program conducts a “look ahead” designed to monitor material on the critical path in the next two months. Any potential material impact is forecasted and included in the IMS, to ensure that impacts to material cost variances, EAC, and associated performance measurement are minimized, and the material data reported each month represents actual performance.</w:t>
            </w:r>
          </w:p>
          <w:p w14:paraId="5DA18377" w14:textId="77777777" w:rsidR="007C1BA3" w:rsidRPr="00B057C2" w:rsidRDefault="007C1BA3" w:rsidP="00656414">
            <w:pPr>
              <w:contextualSpacing/>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Material performance data are monitored and used for management control and are automatically tested to assess system health and integrity. Necessary corrective actions are implemented, completed, and recurring issues resolved.</w:t>
            </w:r>
          </w:p>
          <w:p w14:paraId="183D57AE" w14:textId="77777777" w:rsidR="007C1BA3" w:rsidRPr="00B057C2" w:rsidRDefault="007C1BA3" w:rsidP="00656414">
            <w:pPr>
              <w:spacing w:line="259" w:lineRule="auto"/>
              <w:rPr>
                <w:rFonts w:ascii="Times New Roman" w:eastAsia="Malgun Gothic" w:hAnsi="Times New Roman" w:cs="Times New Roman"/>
                <w:sz w:val="12"/>
                <w:szCs w:val="12"/>
                <w:lang w:eastAsia="ko-KR"/>
              </w:rPr>
            </w:pPr>
          </w:p>
          <w:p w14:paraId="045973D3" w14:textId="77777777" w:rsidR="007C1BA3" w:rsidRPr="00B057C2" w:rsidRDefault="007C1BA3" w:rsidP="00656414">
            <w:pPr>
              <w:contextualSpacing/>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Routine surveillance results of material performance data are fully disclosed </w:t>
            </w:r>
            <w:proofErr w:type="gramStart"/>
            <w:r w:rsidRPr="00B057C2">
              <w:rPr>
                <w:rFonts w:ascii="Times New Roman" w:eastAsia="Malgun Gothic" w:hAnsi="Times New Roman" w:cs="Times New Roman"/>
                <w:sz w:val="14"/>
                <w:szCs w:val="16"/>
                <w:lang w:eastAsia="ko-KR"/>
              </w:rPr>
              <w:t>with</w:t>
            </w:r>
            <w:proofErr w:type="gramEnd"/>
            <w:r w:rsidRPr="00B057C2">
              <w:rPr>
                <w:rFonts w:ascii="Times New Roman" w:eastAsia="Malgun Gothic" w:hAnsi="Times New Roman" w:cs="Times New Roman"/>
                <w:sz w:val="14"/>
                <w:szCs w:val="16"/>
                <w:lang w:eastAsia="ko-KR"/>
              </w:rPr>
              <w:t xml:space="preserve"> all key stakeholders, who maximize use of these results.</w:t>
            </w:r>
          </w:p>
          <w:p w14:paraId="76BD0F4F" w14:textId="77777777" w:rsidR="007C1BA3" w:rsidRPr="00B057C2" w:rsidRDefault="007C1BA3" w:rsidP="00656414">
            <w:pPr>
              <w:contextualSpacing/>
              <w:rPr>
                <w:rFonts w:ascii="Times New Roman" w:eastAsia="Malgun Gothic" w:hAnsi="Times New Roman" w:cs="Times New Roman"/>
                <w:sz w:val="14"/>
                <w:szCs w:val="16"/>
                <w:lang w:eastAsia="ko-KR"/>
              </w:rPr>
            </w:pPr>
          </w:p>
          <w:p w14:paraId="4E01499A" w14:textId="77777777" w:rsidR="007C1BA3" w:rsidRPr="00B057C2" w:rsidRDefault="007C1BA3" w:rsidP="00656414">
            <w:pPr>
              <w:spacing w:line="259" w:lineRule="auto"/>
              <w:rPr>
                <w:rFonts w:ascii="Times New Roman" w:eastAsia="Malgun Gothic" w:hAnsi="Times New Roman" w:cs="Times New Roman"/>
                <w:b/>
                <w:sz w:val="14"/>
                <w:szCs w:val="16"/>
                <w:lang w:eastAsia="ko-KR"/>
              </w:rPr>
            </w:pPr>
            <w:r w:rsidRPr="00B057C2">
              <w:rPr>
                <w:rFonts w:ascii="Times New Roman" w:eastAsia="Malgun Gothic" w:hAnsi="Times New Roman" w:cs="Times New Roman"/>
                <w:sz w:val="14"/>
                <w:szCs w:val="16"/>
                <w:lang w:eastAsia="ko-KR"/>
              </w:rPr>
              <w:t>Material performance is continuously improved and optimized.</w:t>
            </w:r>
          </w:p>
        </w:tc>
      </w:tr>
    </w:tbl>
    <w:p w14:paraId="75A9568D" w14:textId="77777777" w:rsidR="007C1BA3" w:rsidRPr="00464C62" w:rsidRDefault="007C1BA3" w:rsidP="007C1BA3">
      <w:pPr>
        <w:rPr>
          <w:rFonts w:ascii="Times New Roman" w:hAnsi="Times New Roman" w:cs="Times New Roman"/>
          <w:b/>
          <w:color w:val="00B050"/>
          <w:sz w:val="22"/>
          <w:szCs w:val="22"/>
        </w:rPr>
      </w:pPr>
      <w:r w:rsidRPr="00464C62">
        <w:rPr>
          <w:color w:val="00B050"/>
          <w:sz w:val="22"/>
          <w:szCs w:val="22"/>
        </w:rPr>
        <w:br w:type="page"/>
      </w:r>
    </w:p>
    <w:tbl>
      <w:tblPr>
        <w:tblW w:w="5004" w:type="pct"/>
        <w:tblCellMar>
          <w:left w:w="115" w:type="dxa"/>
          <w:bottom w:w="14" w:type="dxa"/>
          <w:right w:w="115" w:type="dxa"/>
        </w:tblCellMar>
        <w:tblLook w:val="04A0" w:firstRow="1" w:lastRow="0" w:firstColumn="1" w:lastColumn="0" w:noHBand="0" w:noVBand="1"/>
      </w:tblPr>
      <w:tblGrid>
        <w:gridCol w:w="4854"/>
        <w:gridCol w:w="542"/>
        <w:gridCol w:w="1799"/>
        <w:gridCol w:w="270"/>
        <w:gridCol w:w="1623"/>
        <w:gridCol w:w="181"/>
        <w:gridCol w:w="1633"/>
        <w:gridCol w:w="166"/>
        <w:gridCol w:w="1892"/>
      </w:tblGrid>
      <w:tr w:rsidR="007C1BA3" w:rsidRPr="00B057C2" w14:paraId="4DDFAF8C" w14:textId="77777777" w:rsidTr="00656414">
        <w:trPr>
          <w:trHeight w:val="350"/>
        </w:trPr>
        <w:tc>
          <w:tcPr>
            <w:tcW w:w="1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A4E30"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B057C2">
              <w:rPr>
                <w:rFonts w:ascii="Times New Roman" w:eastAsia="Malgun Gothic" w:hAnsi="Times New Roman" w:cs="Times New Roman"/>
                <w:b/>
                <w:bCs/>
                <w:sz w:val="22"/>
                <w:szCs w:val="22"/>
                <w:lang w:eastAsia="ko-KR"/>
              </w:rPr>
              <w:lastRenderedPageBreak/>
              <w:br w:type="page"/>
            </w:r>
            <w:r w:rsidRPr="002F7B7B">
              <w:rPr>
                <w:rFonts w:ascii="Times New Roman" w:eastAsia="Malgun Gothic" w:hAnsi="Times New Roman" w:cs="Times New Roman"/>
                <w:b/>
                <w:bCs/>
                <w:sz w:val="20"/>
                <w:szCs w:val="20"/>
                <w:lang w:eastAsia="ko-KR"/>
              </w:rPr>
              <w:t>SUB-PROCESS H: MATERIAL MANAGEMENT</w:t>
            </w:r>
            <w:r w:rsidRPr="002F7B7B" w:rsidDel="004F5C4A">
              <w:rPr>
                <w:rFonts w:ascii="Times New Roman" w:eastAsia="Malgun Gothic" w:hAnsi="Times New Roman" w:cs="Times New Roman"/>
                <w:color w:val="000000"/>
                <w:sz w:val="20"/>
                <w:szCs w:val="20"/>
                <w:lang w:eastAsia="ko-KR"/>
              </w:rPr>
              <w:t xml:space="preserve"> </w:t>
            </w:r>
          </w:p>
        </w:tc>
        <w:tc>
          <w:tcPr>
            <w:tcW w:w="3127"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546881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3007B78E" w14:textId="77777777" w:rsidTr="00656414">
        <w:trPr>
          <w:trHeight w:val="350"/>
        </w:trPr>
        <w:tc>
          <w:tcPr>
            <w:tcW w:w="1873" w:type="pct"/>
            <w:tcBorders>
              <w:top w:val="single" w:sz="4" w:space="0" w:color="auto"/>
              <w:left w:val="single" w:sz="4" w:space="0" w:color="auto"/>
              <w:right w:val="single" w:sz="4" w:space="0" w:color="auto"/>
            </w:tcBorders>
            <w:shd w:val="clear" w:color="auto" w:fill="auto"/>
            <w:noWrap/>
            <w:vAlign w:val="center"/>
            <w:hideMark/>
          </w:tcPr>
          <w:p w14:paraId="195E7BDB"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1007" w:type="pct"/>
            <w:gridSpan w:val="3"/>
            <w:tcBorders>
              <w:top w:val="nil"/>
              <w:left w:val="single" w:sz="4" w:space="0" w:color="auto"/>
              <w:bottom w:val="single" w:sz="4" w:space="0" w:color="auto"/>
              <w:right w:val="nil"/>
            </w:tcBorders>
            <w:shd w:val="clear" w:color="auto" w:fill="auto"/>
            <w:vAlign w:val="center"/>
            <w:hideMark/>
          </w:tcPr>
          <w:p w14:paraId="58C24CE9"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shd w:val="clear" w:color="auto" w:fill="auto"/>
            <w:vAlign w:val="center"/>
            <w:hideMark/>
          </w:tcPr>
          <w:p w14:paraId="310D640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30" w:type="pct"/>
            <w:tcBorders>
              <w:top w:val="nil"/>
              <w:left w:val="nil"/>
              <w:bottom w:val="single" w:sz="4" w:space="0" w:color="auto"/>
              <w:right w:val="nil"/>
            </w:tcBorders>
            <w:shd w:val="clear" w:color="auto" w:fill="auto"/>
            <w:vAlign w:val="center"/>
          </w:tcPr>
          <w:p w14:paraId="69C260A3"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94" w:type="pct"/>
            <w:gridSpan w:val="2"/>
            <w:tcBorders>
              <w:top w:val="nil"/>
              <w:left w:val="nil"/>
              <w:bottom w:val="single" w:sz="4" w:space="0" w:color="auto"/>
              <w:right w:val="single" w:sz="4" w:space="0" w:color="auto"/>
            </w:tcBorders>
            <w:shd w:val="clear" w:color="auto" w:fill="auto"/>
            <w:vAlign w:val="center"/>
            <w:hideMark/>
          </w:tcPr>
          <w:p w14:paraId="61024B18"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4DC2E8FC" w14:textId="77777777" w:rsidTr="00656414">
        <w:trPr>
          <w:trHeight w:val="350"/>
        </w:trPr>
        <w:tc>
          <w:tcPr>
            <w:tcW w:w="1873" w:type="pct"/>
            <w:tcBorders>
              <w:left w:val="single" w:sz="4" w:space="0" w:color="auto"/>
              <w:bottom w:val="single" w:sz="4" w:space="0" w:color="auto"/>
              <w:right w:val="single" w:sz="4" w:space="0" w:color="auto"/>
            </w:tcBorders>
            <w:shd w:val="clear" w:color="auto" w:fill="auto"/>
            <w:noWrap/>
            <w:vAlign w:val="center"/>
            <w:hideMark/>
          </w:tcPr>
          <w:p w14:paraId="33198247"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H.3. Residual Material</w:t>
            </w:r>
          </w:p>
        </w:tc>
        <w:tc>
          <w:tcPr>
            <w:tcW w:w="209" w:type="pct"/>
            <w:tcBorders>
              <w:top w:val="nil"/>
              <w:left w:val="single" w:sz="4" w:space="0" w:color="auto"/>
              <w:bottom w:val="single" w:sz="4" w:space="0" w:color="auto"/>
              <w:right w:val="single" w:sz="4" w:space="0" w:color="auto"/>
            </w:tcBorders>
            <w:shd w:val="clear" w:color="auto" w:fill="auto"/>
            <w:vAlign w:val="center"/>
          </w:tcPr>
          <w:p w14:paraId="74A7A067"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94" w:type="pct"/>
            <w:tcBorders>
              <w:top w:val="nil"/>
              <w:left w:val="nil"/>
              <w:bottom w:val="single" w:sz="4" w:space="0" w:color="auto"/>
              <w:right w:val="single" w:sz="4" w:space="0" w:color="auto"/>
            </w:tcBorders>
            <w:shd w:val="clear" w:color="auto" w:fill="auto"/>
            <w:vAlign w:val="center"/>
            <w:hideMark/>
          </w:tcPr>
          <w:p w14:paraId="5DC17B9D"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30" w:type="pct"/>
            <w:gridSpan w:val="2"/>
            <w:tcBorders>
              <w:top w:val="nil"/>
              <w:left w:val="nil"/>
              <w:bottom w:val="single" w:sz="4" w:space="0" w:color="auto"/>
              <w:right w:val="single" w:sz="4" w:space="0" w:color="auto"/>
            </w:tcBorders>
            <w:shd w:val="clear" w:color="auto" w:fill="auto"/>
            <w:vAlign w:val="center"/>
            <w:hideMark/>
          </w:tcPr>
          <w:p w14:paraId="62B01AF6"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64" w:type="pct"/>
            <w:gridSpan w:val="3"/>
            <w:tcBorders>
              <w:top w:val="nil"/>
              <w:left w:val="nil"/>
              <w:bottom w:val="single" w:sz="4" w:space="0" w:color="auto"/>
              <w:right w:val="single" w:sz="4" w:space="0" w:color="auto"/>
            </w:tcBorders>
            <w:shd w:val="clear" w:color="auto" w:fill="auto"/>
            <w:vAlign w:val="center"/>
            <w:hideMark/>
          </w:tcPr>
          <w:p w14:paraId="190742E9"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730" w:type="pct"/>
            <w:tcBorders>
              <w:top w:val="nil"/>
              <w:left w:val="nil"/>
              <w:bottom w:val="single" w:sz="4" w:space="0" w:color="auto"/>
              <w:right w:val="single" w:sz="4" w:space="0" w:color="auto"/>
            </w:tcBorders>
            <w:shd w:val="clear" w:color="auto" w:fill="auto"/>
            <w:vAlign w:val="center"/>
            <w:hideMark/>
          </w:tcPr>
          <w:p w14:paraId="469E9B91"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46A60A95" w14:textId="77777777" w:rsidTr="00656414">
        <w:trPr>
          <w:cantSplit/>
          <w:trHeight w:val="1250"/>
        </w:trPr>
        <w:tc>
          <w:tcPr>
            <w:tcW w:w="1873" w:type="pct"/>
            <w:vMerge w:val="restart"/>
            <w:tcBorders>
              <w:top w:val="single" w:sz="4" w:space="0" w:color="auto"/>
              <w:left w:val="single" w:sz="4" w:space="0" w:color="auto"/>
              <w:right w:val="single" w:sz="4" w:space="0" w:color="auto"/>
            </w:tcBorders>
            <w:shd w:val="clear" w:color="auto" w:fill="auto"/>
          </w:tcPr>
          <w:p w14:paraId="4970E72F"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material accounting system will provide for full accountability of all material purchased for the project/program including the residual inventory. Residual inventory represents procured material that becomes excess at project/program completion. Residual inventory provides visibility into excess material available for replacement of failures in the current project/program, minimum purchase quantities, or future projects/programs having similar deliverables. Processes are in place documenting the identification of any residual material remaining on a project/program that can be returned or used on another program. This requires residual material credits to be applied each month updating the Actual Cost of Work Performed (ACWP) and Budgeted Cost for Work Performed (BCWP). This also requires evaluation of the impact to the contractor project/program manager’s most likely Estimate at Completion (EAC) and/or the Control Account Managers’ (CAMs’) EAC. The establishment of accurate cost accumulation, performance measurement, and identification of residual inventory is essential since material may comprise a large portion of a project/program’s costs and directly impact the customer funding requirements.</w:t>
            </w:r>
          </w:p>
          <w:p w14:paraId="0B61D589" w14:textId="77777777" w:rsidR="007C1BA3" w:rsidRPr="00B057C2" w:rsidRDefault="007C1BA3" w:rsidP="00656414">
            <w:pPr>
              <w:rPr>
                <w:rFonts w:ascii="Times New Roman" w:eastAsia="Malgun Gothic" w:hAnsi="Times New Roman" w:cs="Times New Roman"/>
                <w:sz w:val="14"/>
                <w:szCs w:val="14"/>
                <w:lang w:eastAsia="ko-KR"/>
              </w:rPr>
            </w:pPr>
          </w:p>
          <w:p w14:paraId="4349ABFB"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Items to consider include:</w:t>
            </w:r>
          </w:p>
          <w:p w14:paraId="7C57936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Processes are documented for residual </w:t>
            </w:r>
            <w:proofErr w:type="gramStart"/>
            <w:r w:rsidRPr="00B057C2">
              <w:rPr>
                <w:rFonts w:ascii="Times New Roman" w:eastAsia="Malgun Gothic" w:hAnsi="Times New Roman" w:cs="Times New Roman"/>
                <w:sz w:val="14"/>
                <w:szCs w:val="14"/>
              </w:rPr>
              <w:t>material</w:t>
            </w:r>
            <w:proofErr w:type="gramEnd"/>
          </w:p>
          <w:p w14:paraId="46BE9A6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Residual material on hand or projected at </w:t>
            </w:r>
            <w:proofErr w:type="gramStart"/>
            <w:r w:rsidRPr="00B057C2">
              <w:rPr>
                <w:rFonts w:ascii="Times New Roman" w:eastAsia="Malgun Gothic" w:hAnsi="Times New Roman" w:cs="Times New Roman"/>
                <w:sz w:val="14"/>
                <w:szCs w:val="14"/>
              </w:rPr>
              <w:t>completion</w:t>
            </w:r>
            <w:proofErr w:type="gramEnd"/>
          </w:p>
          <w:p w14:paraId="19354B7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Defined and documented categories of material</w:t>
            </w:r>
          </w:p>
          <w:p w14:paraId="2C9DC27E"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Variance analysis reports (e.g., that provide insight into usage variance(s) and any corrective actions that may pertain to residual material considerations)</w:t>
            </w:r>
          </w:p>
          <w:p w14:paraId="3B3B2B9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Earned Value Management System (EVMS) budgeting tool </w:t>
            </w:r>
            <w:proofErr w:type="gramStart"/>
            <w:r w:rsidRPr="00B057C2">
              <w:rPr>
                <w:rFonts w:ascii="Times New Roman" w:eastAsia="Malgun Gothic" w:hAnsi="Times New Roman" w:cs="Times New Roman"/>
                <w:sz w:val="14"/>
                <w:szCs w:val="14"/>
              </w:rPr>
              <w:t>reports</w:t>
            </w:r>
            <w:proofErr w:type="gramEnd"/>
            <w:r w:rsidRPr="00B057C2">
              <w:rPr>
                <w:rFonts w:ascii="Times New Roman" w:eastAsia="Malgun Gothic" w:hAnsi="Times New Roman" w:cs="Times New Roman"/>
                <w:sz w:val="14"/>
                <w:szCs w:val="14"/>
              </w:rPr>
              <w:t xml:space="preserve"> </w:t>
            </w:r>
          </w:p>
          <w:p w14:paraId="68036B0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Material control system and records</w:t>
            </w:r>
          </w:p>
          <w:p w14:paraId="662E20C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Bill of Materials (BOM)/Priced Bill of Materials (PBOM)/indenture parts list for material</w:t>
            </w:r>
          </w:p>
          <w:p w14:paraId="12ACF48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Control account plans</w:t>
            </w:r>
          </w:p>
          <w:p w14:paraId="102C836E"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Material commitment reports, inventory reports, purchase orders, and payment records (for entire project/program)</w:t>
            </w:r>
          </w:p>
          <w:p w14:paraId="16BADDE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Spares list assumptions (e.g., documented assumptions how the spares in the BOM relates to residual material)</w:t>
            </w:r>
          </w:p>
          <w:p w14:paraId="19DF3FE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Residual material list (e.g., including all assumptions regarding potential adjustments and forecasts to Work Package (WP) ACWP, BCWP, ETC, and most likely EAC)</w:t>
            </w:r>
          </w:p>
          <w:p w14:paraId="24A2829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Other </w:t>
            </w:r>
          </w:p>
          <w:p w14:paraId="0978AB42"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754EB2A1"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Residual Material should be integrated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p w14:paraId="6727B86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lang w:eastAsia="ko-KR"/>
              </w:rPr>
            </w:pPr>
          </w:p>
          <w:p w14:paraId="79DA599A"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b/>
                <w:bCs/>
                <w:color w:val="000000"/>
                <w:sz w:val="14"/>
                <w:szCs w:val="14"/>
              </w:rPr>
              <w:t xml:space="preserve"> </w:t>
            </w:r>
            <w:r w:rsidRPr="00B057C2">
              <w:rPr>
                <w:rFonts w:ascii="Times New Roman" w:eastAsia="Malgun Gothic" w:hAnsi="Times New Roman" w:cs="Times New Roman"/>
                <w:color w:val="000000"/>
                <w:sz w:val="14"/>
                <w:szCs w:val="14"/>
              </w:rPr>
              <w:t>NDIA EVMS EIA-748-D Intent Guide GL 21; DoD EVMSIG GL 21; DOE CAG GL 21; EIA748-D; NDIA PASEG</w:t>
            </w:r>
          </w:p>
        </w:tc>
        <w:tc>
          <w:tcPr>
            <w:tcW w:w="209" w:type="pct"/>
            <w:vMerge w:val="restart"/>
            <w:tcBorders>
              <w:top w:val="single" w:sz="4" w:space="0" w:color="auto"/>
              <w:left w:val="nil"/>
              <w:right w:val="single" w:sz="4" w:space="0" w:color="auto"/>
            </w:tcBorders>
            <w:shd w:val="clear" w:color="auto" w:fill="auto"/>
            <w:textDirection w:val="btLr"/>
            <w:vAlign w:val="center"/>
          </w:tcPr>
          <w:p w14:paraId="48AC5165" w14:textId="77777777" w:rsidR="007C1BA3" w:rsidRPr="00B057C2" w:rsidRDefault="007C1BA3" w:rsidP="00656414">
            <w:pPr>
              <w:spacing w:line="259" w:lineRule="auto"/>
              <w:ind w:left="115" w:right="115"/>
              <w:jc w:val="center"/>
              <w:rPr>
                <w:rFonts w:ascii="Times New Roman" w:eastAsia="Malgun Gothic" w:hAnsi="Times New Roman" w:cs="Times New Roman"/>
                <w:b/>
                <w:bCs/>
                <w:sz w:val="20"/>
                <w:szCs w:val="20"/>
                <w:lang w:eastAsia="ko-KR"/>
              </w:rPr>
            </w:pPr>
            <w:r w:rsidRPr="00B057C2">
              <w:rPr>
                <w:rFonts w:ascii="Times New Roman" w:eastAsia="Malgun Gothic" w:hAnsi="Times New Roman" w:cs="Times New Roman"/>
                <w:b/>
                <w:bCs/>
                <w:sz w:val="20"/>
                <w:szCs w:val="20"/>
                <w:lang w:eastAsia="ko-KR"/>
              </w:rPr>
              <w:t>Not yet started.</w:t>
            </w:r>
          </w:p>
        </w:tc>
        <w:tc>
          <w:tcPr>
            <w:tcW w:w="694" w:type="pct"/>
            <w:tcBorders>
              <w:top w:val="single" w:sz="4" w:space="0" w:color="auto"/>
              <w:left w:val="nil"/>
              <w:bottom w:val="single" w:sz="4" w:space="0" w:color="auto"/>
              <w:right w:val="single" w:sz="4" w:space="0" w:color="auto"/>
            </w:tcBorders>
            <w:shd w:val="clear" w:color="auto" w:fill="auto"/>
          </w:tcPr>
          <w:p w14:paraId="15BB71A0"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The material control system contains some processes addressing residual material</w:t>
            </w:r>
            <w:r w:rsidRPr="00B057C2">
              <w:rPr>
                <w:rFonts w:ascii="Times New Roman" w:eastAsia="Malgun Gothic" w:hAnsi="Times New Roman" w:cs="Times New Roman"/>
                <w:b/>
                <w:sz w:val="14"/>
                <w:szCs w:val="14"/>
                <w:lang w:eastAsia="ko-KR"/>
              </w:rPr>
              <w:t xml:space="preserve">. </w:t>
            </w:r>
            <w:r w:rsidRPr="00B057C2">
              <w:rPr>
                <w:rFonts w:ascii="Times New Roman" w:eastAsia="Malgun Gothic" w:hAnsi="Times New Roman" w:cs="Times New Roman"/>
                <w:b/>
                <w:bCs/>
                <w:sz w:val="14"/>
                <w:szCs w:val="14"/>
                <w:lang w:eastAsia="ko-KR"/>
              </w:rPr>
              <w:t>The project/ program is unable to identify residual material.</w:t>
            </w:r>
          </w:p>
        </w:tc>
        <w:tc>
          <w:tcPr>
            <w:tcW w:w="730" w:type="pct"/>
            <w:gridSpan w:val="2"/>
            <w:tcBorders>
              <w:top w:val="single" w:sz="4" w:space="0" w:color="auto"/>
              <w:left w:val="nil"/>
              <w:bottom w:val="single" w:sz="4" w:space="0" w:color="auto"/>
              <w:right w:val="single" w:sz="4" w:space="0" w:color="auto"/>
            </w:tcBorders>
            <w:shd w:val="clear" w:color="auto" w:fill="auto"/>
          </w:tcPr>
          <w:p w14:paraId="5302CA1C"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The material control system contains most processes addressing accountability of residual material</w:t>
            </w:r>
            <w:r w:rsidRPr="00B057C2">
              <w:rPr>
                <w:rFonts w:ascii="Times New Roman" w:eastAsia="Malgun Gothic" w:hAnsi="Times New Roman" w:cs="Times New Roman"/>
                <w:b/>
                <w:sz w:val="14"/>
                <w:szCs w:val="14"/>
                <w:lang w:eastAsia="ko-KR"/>
              </w:rPr>
              <w:t>. Residual material is evaluated quarterly and identified issues are corrected periodically.</w:t>
            </w:r>
          </w:p>
        </w:tc>
        <w:tc>
          <w:tcPr>
            <w:tcW w:w="764" w:type="pct"/>
            <w:gridSpan w:val="3"/>
            <w:tcBorders>
              <w:top w:val="single" w:sz="4" w:space="0" w:color="auto"/>
              <w:left w:val="nil"/>
              <w:bottom w:val="single" w:sz="4" w:space="0" w:color="auto"/>
              <w:right w:val="single" w:sz="4" w:space="0" w:color="auto"/>
            </w:tcBorders>
            <w:shd w:val="clear" w:color="auto" w:fill="auto"/>
          </w:tcPr>
          <w:p w14:paraId="2D107CD9"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The material control system contains all processes</w:t>
            </w:r>
            <w:r w:rsidRPr="00B057C2">
              <w:rPr>
                <w:rFonts w:ascii="Times New Roman" w:eastAsia="Malgun Gothic" w:hAnsi="Times New Roman" w:cs="Times New Roman"/>
                <w:b/>
                <w:sz w:val="14"/>
                <w:szCs w:val="14"/>
                <w:lang w:eastAsia="ko-KR"/>
              </w:rPr>
              <w:t xml:space="preserve"> addressing accountability of residual material. All processes are documented and approved. Residual material is evaluated </w:t>
            </w:r>
            <w:proofErr w:type="gramStart"/>
            <w:r w:rsidRPr="00B057C2">
              <w:rPr>
                <w:rFonts w:ascii="Times New Roman" w:eastAsia="Malgun Gothic" w:hAnsi="Times New Roman" w:cs="Times New Roman"/>
                <w:b/>
                <w:sz w:val="14"/>
                <w:szCs w:val="14"/>
                <w:lang w:eastAsia="ko-KR"/>
              </w:rPr>
              <w:t>on a monthly basis</w:t>
            </w:r>
            <w:proofErr w:type="gramEnd"/>
            <w:r w:rsidRPr="00B057C2">
              <w:rPr>
                <w:rFonts w:ascii="Times New Roman" w:eastAsia="Malgun Gothic" w:hAnsi="Times New Roman" w:cs="Times New Roman"/>
                <w:b/>
                <w:sz w:val="14"/>
                <w:szCs w:val="14"/>
                <w:lang w:eastAsia="ko-KR"/>
              </w:rPr>
              <w:t xml:space="preserve"> or upon availability. </w:t>
            </w:r>
          </w:p>
        </w:tc>
        <w:tc>
          <w:tcPr>
            <w:tcW w:w="730" w:type="pct"/>
            <w:tcBorders>
              <w:top w:val="single" w:sz="4" w:space="0" w:color="auto"/>
              <w:left w:val="nil"/>
              <w:bottom w:val="single" w:sz="4" w:space="0" w:color="auto"/>
              <w:right w:val="single" w:sz="4" w:space="0" w:color="auto"/>
            </w:tcBorders>
            <w:shd w:val="clear" w:color="auto" w:fill="auto"/>
          </w:tcPr>
          <w:p w14:paraId="6C926127" w14:textId="77777777" w:rsidR="007C1BA3" w:rsidRPr="00B057C2" w:rsidRDefault="007C1BA3" w:rsidP="00656414">
            <w:pPr>
              <w:spacing w:line="259" w:lineRule="auto"/>
              <w:rPr>
                <w:rFonts w:ascii="Times New Roman" w:eastAsia="Malgun Gothic" w:hAnsi="Times New Roman" w:cs="Times New Roman"/>
                <w:b/>
                <w:sz w:val="14"/>
                <w:szCs w:val="14"/>
                <w:lang w:eastAsia="ko-KR"/>
              </w:rPr>
            </w:pPr>
            <w:r w:rsidRPr="00B057C2">
              <w:rPr>
                <w:rFonts w:ascii="Times New Roman" w:eastAsia="Malgun Gothic" w:hAnsi="Times New Roman" w:cs="Times New Roman"/>
                <w:b/>
                <w:sz w:val="14"/>
                <w:szCs w:val="14"/>
                <w:lang w:eastAsia="ko-KR"/>
              </w:rPr>
              <w:t>Residual material is reviewed and evaluated continuously. The project/program proactively manages residual material based on expected future performance.</w:t>
            </w:r>
          </w:p>
        </w:tc>
      </w:tr>
      <w:tr w:rsidR="007C1BA3" w:rsidRPr="00B057C2" w14:paraId="702A97FD" w14:textId="77777777" w:rsidTr="00656414">
        <w:trPr>
          <w:cantSplit/>
          <w:trHeight w:val="3500"/>
        </w:trPr>
        <w:tc>
          <w:tcPr>
            <w:tcW w:w="1873" w:type="pct"/>
            <w:vMerge/>
            <w:tcBorders>
              <w:left w:val="single" w:sz="4" w:space="0" w:color="auto"/>
              <w:bottom w:val="single" w:sz="4" w:space="0" w:color="auto"/>
              <w:right w:val="single" w:sz="4" w:space="0" w:color="auto"/>
            </w:tcBorders>
            <w:shd w:val="clear" w:color="auto" w:fill="auto"/>
          </w:tcPr>
          <w:p w14:paraId="6AF0C1E1"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3"/>
                <w:szCs w:val="13"/>
              </w:rPr>
            </w:pPr>
          </w:p>
        </w:tc>
        <w:tc>
          <w:tcPr>
            <w:tcW w:w="209" w:type="pct"/>
            <w:vMerge/>
            <w:tcBorders>
              <w:left w:val="nil"/>
              <w:bottom w:val="single" w:sz="4" w:space="0" w:color="auto"/>
              <w:right w:val="single" w:sz="4" w:space="0" w:color="auto"/>
            </w:tcBorders>
            <w:shd w:val="clear" w:color="auto" w:fill="auto"/>
            <w:textDirection w:val="btLr"/>
            <w:vAlign w:val="center"/>
          </w:tcPr>
          <w:p w14:paraId="314AC715" w14:textId="77777777" w:rsidR="007C1BA3" w:rsidRPr="00B057C2" w:rsidRDefault="007C1BA3" w:rsidP="00656414">
            <w:pPr>
              <w:spacing w:after="160" w:line="259" w:lineRule="auto"/>
              <w:ind w:left="113" w:right="113"/>
              <w:rPr>
                <w:rFonts w:ascii="Times New Roman" w:eastAsia="Malgun Gothic" w:hAnsi="Times New Roman" w:cs="Times New Roman"/>
                <w:sz w:val="13"/>
                <w:szCs w:val="13"/>
                <w:lang w:eastAsia="ko-KR"/>
              </w:rPr>
            </w:pPr>
          </w:p>
        </w:tc>
        <w:tc>
          <w:tcPr>
            <w:tcW w:w="694" w:type="pct"/>
            <w:tcBorders>
              <w:top w:val="single" w:sz="4" w:space="0" w:color="auto"/>
              <w:left w:val="nil"/>
              <w:bottom w:val="single" w:sz="4" w:space="0" w:color="auto"/>
              <w:right w:val="single" w:sz="4" w:space="0" w:color="auto"/>
            </w:tcBorders>
            <w:shd w:val="clear" w:color="auto" w:fill="auto"/>
          </w:tcPr>
          <w:p w14:paraId="1CC42B4D"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project/program material control system lacks the documented processes required to identify, track, and dispose of the residual material that is placed in inventory. Accordingly, the EVMS </w:t>
            </w:r>
            <w:r>
              <w:rPr>
                <w:rFonts w:ascii="Times New Roman" w:eastAsia="Malgun Gothic" w:hAnsi="Times New Roman" w:cs="Times New Roman"/>
                <w:sz w:val="14"/>
                <w:szCs w:val="14"/>
                <w:lang w:eastAsia="ko-KR"/>
              </w:rPr>
              <w:t>sub-</w:t>
            </w:r>
            <w:r w:rsidRPr="00B057C2">
              <w:rPr>
                <w:rFonts w:ascii="Times New Roman" w:eastAsia="Malgun Gothic" w:hAnsi="Times New Roman" w:cs="Times New Roman"/>
                <w:sz w:val="14"/>
                <w:szCs w:val="14"/>
                <w:lang w:eastAsia="ko-KR"/>
              </w:rPr>
              <w:t xml:space="preserve">processes do not address how residual material impacts the project/program EAC. </w:t>
            </w:r>
          </w:p>
          <w:p w14:paraId="2CBDE511"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 comparison between the EVMS and the material control system is conducted annually or at project/ program completion to identify residual material. Residual material identified during this comparison are documented but may not be corrected and this situation could reoccur. Accordingly, this could adversely impact the EAC. </w:t>
            </w:r>
          </w:p>
          <w:p w14:paraId="0C098A95" w14:textId="77777777" w:rsidR="007C1BA3" w:rsidRPr="00B057C2" w:rsidRDefault="007C1BA3" w:rsidP="00656414">
            <w:pPr>
              <w:spacing w:after="160" w:line="259" w:lineRule="auto"/>
              <w:rPr>
                <w:rFonts w:ascii="Times New Roman" w:eastAsia="Malgun Gothic" w:hAnsi="Times New Roman" w:cs="Times New Roman"/>
                <w:color w:val="FF0000"/>
                <w:sz w:val="14"/>
                <w:szCs w:val="14"/>
                <w:lang w:eastAsia="ko-KR"/>
              </w:rPr>
            </w:pPr>
          </w:p>
        </w:tc>
        <w:tc>
          <w:tcPr>
            <w:tcW w:w="730" w:type="pct"/>
            <w:gridSpan w:val="2"/>
            <w:tcBorders>
              <w:top w:val="single" w:sz="4" w:space="0" w:color="auto"/>
              <w:left w:val="nil"/>
              <w:bottom w:val="single" w:sz="4" w:space="0" w:color="auto"/>
              <w:right w:val="single" w:sz="4" w:space="0" w:color="auto"/>
            </w:tcBorders>
            <w:shd w:val="clear" w:color="auto" w:fill="auto"/>
          </w:tcPr>
          <w:p w14:paraId="65161B9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Both the project/program material control system and EVMS implement </w:t>
            </w:r>
            <w:r>
              <w:rPr>
                <w:rFonts w:ascii="Times New Roman" w:eastAsia="Malgun Gothic" w:hAnsi="Times New Roman" w:cs="Times New Roman"/>
                <w:sz w:val="14"/>
                <w:szCs w:val="14"/>
                <w:lang w:eastAsia="ko-KR"/>
              </w:rPr>
              <w:t>sub-</w:t>
            </w:r>
            <w:r w:rsidRPr="00B057C2">
              <w:rPr>
                <w:rFonts w:ascii="Times New Roman" w:eastAsia="Malgun Gothic" w:hAnsi="Times New Roman" w:cs="Times New Roman"/>
                <w:sz w:val="14"/>
                <w:szCs w:val="14"/>
                <w:lang w:eastAsia="ko-KR"/>
              </w:rPr>
              <w:t xml:space="preserve">processes required to identify, track, and dispose of the residual material that is placed in inventory, with some gaps.   </w:t>
            </w:r>
          </w:p>
          <w:p w14:paraId="1C2D692B"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15284D0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Residual material is reconciled between the EVMS and the material control system on a quarterly basis. Potential residual material is identified and documented periodically. This time lag may adversely impact the material cost variance, EAC, funding requirements, and associated performance measurement reported to the customer since the true material cost is unknown. </w:t>
            </w:r>
          </w:p>
          <w:p w14:paraId="461F8DB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438C513D" w14:textId="77777777" w:rsidR="007C1BA3" w:rsidRPr="00B057C2" w:rsidRDefault="007C1BA3" w:rsidP="00656414">
            <w:pPr>
              <w:spacing w:line="259" w:lineRule="auto"/>
              <w:rPr>
                <w:rFonts w:ascii="Times New Roman" w:eastAsia="Malgun Gothic" w:hAnsi="Times New Roman" w:cs="Times New Roman"/>
                <w:color w:val="FF0000"/>
                <w:sz w:val="14"/>
                <w:szCs w:val="14"/>
                <w:lang w:eastAsia="ko-KR"/>
              </w:rPr>
            </w:pPr>
            <w:r w:rsidRPr="00B057C2">
              <w:rPr>
                <w:rFonts w:ascii="Times New Roman" w:eastAsia="Malgun Gothic" w:hAnsi="Times New Roman" w:cs="Times New Roman"/>
                <w:sz w:val="14"/>
                <w:szCs w:val="14"/>
                <w:lang w:eastAsia="ko-KR"/>
              </w:rPr>
              <w:t xml:space="preserve">Residual Material is coordinated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p>
        </w:tc>
        <w:tc>
          <w:tcPr>
            <w:tcW w:w="764" w:type="pct"/>
            <w:gridSpan w:val="3"/>
            <w:tcBorders>
              <w:top w:val="single" w:sz="4" w:space="0" w:color="auto"/>
              <w:left w:val="nil"/>
              <w:bottom w:val="single" w:sz="4" w:space="0" w:color="auto"/>
              <w:right w:val="single" w:sz="4" w:space="0" w:color="auto"/>
            </w:tcBorders>
            <w:shd w:val="clear" w:color="auto" w:fill="auto"/>
          </w:tcPr>
          <w:p w14:paraId="79156DFE" w14:textId="77777777" w:rsidR="007C1BA3" w:rsidRPr="00B057C2" w:rsidRDefault="007C1BA3" w:rsidP="00656414">
            <w:pPr>
              <w:spacing w:after="160" w:line="259" w:lineRule="auto"/>
              <w:rPr>
                <w:rFonts w:ascii="Times New Roman" w:eastAsia="Malgun Gothic" w:hAnsi="Times New Roman" w:cs="Times New Roman"/>
                <w:b/>
                <w:sz w:val="14"/>
                <w:szCs w:val="14"/>
                <w:lang w:eastAsia="ko-KR"/>
              </w:rPr>
            </w:pPr>
            <w:r w:rsidRPr="00B057C2">
              <w:rPr>
                <w:rFonts w:ascii="Times New Roman" w:eastAsia="Malgun Gothic" w:hAnsi="Times New Roman" w:cs="Times New Roman"/>
                <w:sz w:val="14"/>
                <w:szCs w:val="14"/>
                <w:lang w:eastAsia="ko-KR"/>
              </w:rPr>
              <w:t>The project/program material control system and EVMS have documented and approved processes designed to ensure how residual material is identified, costs established, tracked, and dispositioned. Opportunities for other uses of residual material are identified expeditiously; this could result in impacts to the EAC and funding requirements.</w:t>
            </w:r>
          </w:p>
          <w:p w14:paraId="4629AB80"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Residual material is reconciled between the EVMS and the material control system each month. Potential residual material is identified and documented monthly. Since the true material cost is known each month, the impact </w:t>
            </w:r>
            <w:proofErr w:type="gramStart"/>
            <w:r w:rsidRPr="00B057C2">
              <w:rPr>
                <w:rFonts w:ascii="Times New Roman" w:eastAsia="Malgun Gothic" w:hAnsi="Times New Roman" w:cs="Times New Roman"/>
                <w:sz w:val="14"/>
                <w:szCs w:val="14"/>
                <w:lang w:eastAsia="ko-KR"/>
              </w:rPr>
              <w:t>to</w:t>
            </w:r>
            <w:proofErr w:type="gramEnd"/>
            <w:r w:rsidRPr="00B057C2">
              <w:rPr>
                <w:rFonts w:ascii="Times New Roman" w:eastAsia="Malgun Gothic" w:hAnsi="Times New Roman" w:cs="Times New Roman"/>
                <w:sz w:val="14"/>
                <w:szCs w:val="14"/>
                <w:lang w:eastAsia="ko-KR"/>
              </w:rPr>
              <w:t xml:space="preserve"> material cost variances, EAC, funding requirements, and associated performance measurement is minimized, providing management and the customer real-time data enhancing decision-making.</w:t>
            </w:r>
          </w:p>
          <w:p w14:paraId="47A51BA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4229A7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Problems with residual material tracking are identified and logged.</w:t>
            </w:r>
          </w:p>
          <w:p w14:paraId="5E8C243D"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 </w:t>
            </w:r>
          </w:p>
          <w:p w14:paraId="415718AB"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Residual Material is fully integrated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 xml:space="preserve">process. </w:t>
            </w:r>
          </w:p>
        </w:tc>
        <w:tc>
          <w:tcPr>
            <w:tcW w:w="730" w:type="pct"/>
            <w:tcBorders>
              <w:top w:val="single" w:sz="4" w:space="0" w:color="auto"/>
              <w:left w:val="nil"/>
              <w:bottom w:val="single" w:sz="4" w:space="0" w:color="auto"/>
              <w:right w:val="single" w:sz="4" w:space="0" w:color="auto"/>
            </w:tcBorders>
            <w:shd w:val="clear" w:color="auto" w:fill="auto"/>
          </w:tcPr>
          <w:p w14:paraId="455A302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Identifying, tracking, and dispositioning of residual material is fully integrated and automated between the EVMS and material control system. This forms the basis for a monthly business rhythm that is in place and fully coordinates assumptions for identifying residual material, predicting performance, and proactive transfer of residual material to other program(s), or disposition. </w:t>
            </w:r>
          </w:p>
          <w:p w14:paraId="2FF67F25"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1E7877A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This also fosters a proactive and collaborative risk-reduced sparing analysis for timely and continuous identification of residual material. This continuous analysis effectively realizes project/ program savings and alternative best use of material for this or other projects/programs. Routine surveillance results of residual material are fully disclosed </w:t>
            </w:r>
            <w:proofErr w:type="gramStart"/>
            <w:r w:rsidRPr="00B057C2">
              <w:rPr>
                <w:rFonts w:ascii="Times New Roman" w:eastAsia="Malgun Gothic" w:hAnsi="Times New Roman" w:cs="Times New Roman"/>
                <w:sz w:val="14"/>
                <w:szCs w:val="14"/>
                <w:lang w:eastAsia="ko-KR"/>
              </w:rPr>
              <w:t>with</w:t>
            </w:r>
            <w:proofErr w:type="gramEnd"/>
            <w:r w:rsidRPr="00B057C2">
              <w:rPr>
                <w:rFonts w:ascii="Times New Roman" w:eastAsia="Malgun Gothic" w:hAnsi="Times New Roman" w:cs="Times New Roman"/>
                <w:sz w:val="14"/>
                <w:szCs w:val="14"/>
                <w:lang w:eastAsia="ko-KR"/>
              </w:rPr>
              <w:t xml:space="preserve"> all key stakeholders, who maximize use of these results.</w:t>
            </w:r>
          </w:p>
          <w:p w14:paraId="0E92E08B" w14:textId="77777777" w:rsidR="007C1BA3" w:rsidRPr="00B057C2" w:rsidRDefault="007C1BA3" w:rsidP="00656414">
            <w:pPr>
              <w:spacing w:line="259" w:lineRule="auto"/>
              <w:rPr>
                <w:rFonts w:ascii="Times New Roman" w:eastAsia="Malgun Gothic" w:hAnsi="Times New Roman" w:cs="Times New Roman"/>
                <w:b/>
                <w:sz w:val="14"/>
                <w:szCs w:val="14"/>
                <w:lang w:eastAsia="ko-KR"/>
              </w:rPr>
            </w:pPr>
          </w:p>
          <w:p w14:paraId="33BCE1AE" w14:textId="77777777" w:rsidR="007C1BA3" w:rsidRPr="00B057C2" w:rsidRDefault="007C1BA3" w:rsidP="00656414">
            <w:pPr>
              <w:spacing w:line="259" w:lineRule="auto"/>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The residual material process is continuously improved and optimized.</w:t>
            </w:r>
          </w:p>
        </w:tc>
      </w:tr>
    </w:tbl>
    <w:p w14:paraId="2D15C590" w14:textId="77777777" w:rsidR="007C1BA3" w:rsidRPr="00464C62" w:rsidRDefault="007C1BA3" w:rsidP="007C1BA3">
      <w:pPr>
        <w:rPr>
          <w:rFonts w:ascii="Times New Roman" w:hAnsi="Times New Roman" w:cs="Times New Roman"/>
          <w:b/>
          <w:color w:val="00B050"/>
          <w:sz w:val="12"/>
          <w:szCs w:val="12"/>
        </w:rPr>
      </w:pPr>
      <w:r w:rsidRPr="00464C62">
        <w:rPr>
          <w:color w:val="00B050"/>
          <w:sz w:val="12"/>
          <w:szCs w:val="12"/>
        </w:rPr>
        <w:br w:type="page"/>
      </w:r>
    </w:p>
    <w:tbl>
      <w:tblPr>
        <w:tblW w:w="5002" w:type="pct"/>
        <w:tblCellMar>
          <w:left w:w="115" w:type="dxa"/>
          <w:bottom w:w="14" w:type="dxa"/>
          <w:right w:w="115" w:type="dxa"/>
        </w:tblCellMar>
        <w:tblLook w:val="04A0" w:firstRow="1" w:lastRow="0" w:firstColumn="1" w:lastColumn="0" w:noHBand="0" w:noVBand="1"/>
      </w:tblPr>
      <w:tblGrid>
        <w:gridCol w:w="4856"/>
        <w:gridCol w:w="539"/>
        <w:gridCol w:w="1622"/>
        <w:gridCol w:w="448"/>
        <w:gridCol w:w="1350"/>
        <w:gridCol w:w="453"/>
        <w:gridCol w:w="1529"/>
        <w:gridCol w:w="98"/>
        <w:gridCol w:w="2060"/>
      </w:tblGrid>
      <w:tr w:rsidR="007C1BA3" w:rsidRPr="00B057C2" w14:paraId="0E900847" w14:textId="77777777" w:rsidTr="00656414">
        <w:trPr>
          <w:trHeight w:val="350"/>
        </w:trPr>
        <w:tc>
          <w:tcPr>
            <w:tcW w:w="18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8FA82"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H: MATERIAL MANAGEMENT</w:t>
            </w:r>
            <w:r w:rsidRPr="002F7B7B" w:rsidDel="004F5C4A">
              <w:rPr>
                <w:rFonts w:ascii="Times New Roman" w:eastAsia="Malgun Gothic" w:hAnsi="Times New Roman" w:cs="Times New Roman"/>
                <w:color w:val="000000"/>
                <w:sz w:val="20"/>
                <w:szCs w:val="20"/>
                <w:lang w:eastAsia="ko-KR"/>
              </w:rPr>
              <w:t xml:space="preserve"> </w:t>
            </w:r>
          </w:p>
        </w:tc>
        <w:tc>
          <w:tcPr>
            <w:tcW w:w="3126"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5BF14DD"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514E5C5B" w14:textId="77777777" w:rsidTr="00656414">
        <w:trPr>
          <w:trHeight w:val="350"/>
        </w:trPr>
        <w:tc>
          <w:tcPr>
            <w:tcW w:w="1874" w:type="pct"/>
            <w:tcBorders>
              <w:top w:val="single" w:sz="4" w:space="0" w:color="auto"/>
              <w:left w:val="single" w:sz="4" w:space="0" w:color="auto"/>
              <w:right w:val="single" w:sz="4" w:space="0" w:color="auto"/>
            </w:tcBorders>
            <w:shd w:val="clear" w:color="auto" w:fill="auto"/>
            <w:noWrap/>
            <w:vAlign w:val="center"/>
            <w:hideMark/>
          </w:tcPr>
          <w:p w14:paraId="469A42CA"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1007" w:type="pct"/>
            <w:gridSpan w:val="3"/>
            <w:tcBorders>
              <w:top w:val="nil"/>
              <w:left w:val="single" w:sz="4" w:space="0" w:color="auto"/>
              <w:bottom w:val="single" w:sz="4" w:space="0" w:color="auto"/>
              <w:right w:val="nil"/>
            </w:tcBorders>
            <w:shd w:val="clear" w:color="auto" w:fill="auto"/>
            <w:vAlign w:val="center"/>
            <w:hideMark/>
          </w:tcPr>
          <w:p w14:paraId="270125A9"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96" w:type="pct"/>
            <w:gridSpan w:val="2"/>
            <w:tcBorders>
              <w:top w:val="nil"/>
              <w:left w:val="nil"/>
              <w:bottom w:val="single" w:sz="4" w:space="0" w:color="auto"/>
              <w:right w:val="nil"/>
            </w:tcBorders>
            <w:shd w:val="clear" w:color="auto" w:fill="auto"/>
            <w:vAlign w:val="center"/>
            <w:hideMark/>
          </w:tcPr>
          <w:p w14:paraId="720E9BE8"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28" w:type="pct"/>
            <w:gridSpan w:val="2"/>
            <w:tcBorders>
              <w:top w:val="nil"/>
              <w:left w:val="nil"/>
              <w:bottom w:val="single" w:sz="4" w:space="0" w:color="auto"/>
              <w:right w:val="nil"/>
            </w:tcBorders>
            <w:shd w:val="clear" w:color="auto" w:fill="auto"/>
            <w:vAlign w:val="center"/>
          </w:tcPr>
          <w:p w14:paraId="3580197B"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796" w:type="pct"/>
            <w:tcBorders>
              <w:top w:val="nil"/>
              <w:left w:val="nil"/>
              <w:bottom w:val="single" w:sz="4" w:space="0" w:color="auto"/>
              <w:right w:val="single" w:sz="4" w:space="0" w:color="auto"/>
            </w:tcBorders>
            <w:shd w:val="clear" w:color="auto" w:fill="auto"/>
            <w:vAlign w:val="center"/>
            <w:hideMark/>
          </w:tcPr>
          <w:p w14:paraId="0E5E4373"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359A440E" w14:textId="77777777" w:rsidTr="00656414">
        <w:trPr>
          <w:trHeight w:val="350"/>
        </w:trPr>
        <w:tc>
          <w:tcPr>
            <w:tcW w:w="1874" w:type="pct"/>
            <w:tcBorders>
              <w:left w:val="single" w:sz="4" w:space="0" w:color="auto"/>
              <w:bottom w:val="single" w:sz="4" w:space="0" w:color="auto"/>
              <w:right w:val="single" w:sz="4" w:space="0" w:color="auto"/>
            </w:tcBorders>
            <w:shd w:val="clear" w:color="auto" w:fill="auto"/>
            <w:noWrap/>
            <w:vAlign w:val="center"/>
            <w:hideMark/>
          </w:tcPr>
          <w:p w14:paraId="4639F722"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H.4. Material Price/Usage Variance</w:t>
            </w:r>
          </w:p>
        </w:tc>
        <w:tc>
          <w:tcPr>
            <w:tcW w:w="208" w:type="pct"/>
            <w:tcBorders>
              <w:top w:val="nil"/>
              <w:left w:val="single" w:sz="4" w:space="0" w:color="auto"/>
              <w:bottom w:val="single" w:sz="4" w:space="0" w:color="auto"/>
              <w:right w:val="single" w:sz="4" w:space="0" w:color="auto"/>
            </w:tcBorders>
            <w:shd w:val="clear" w:color="auto" w:fill="auto"/>
            <w:vAlign w:val="center"/>
          </w:tcPr>
          <w:p w14:paraId="38CAB8A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26" w:type="pct"/>
            <w:tcBorders>
              <w:top w:val="nil"/>
              <w:left w:val="nil"/>
              <w:bottom w:val="single" w:sz="4" w:space="0" w:color="auto"/>
              <w:right w:val="single" w:sz="4" w:space="0" w:color="auto"/>
            </w:tcBorders>
            <w:shd w:val="clear" w:color="auto" w:fill="auto"/>
            <w:vAlign w:val="center"/>
            <w:hideMark/>
          </w:tcPr>
          <w:p w14:paraId="541ACEAF"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94" w:type="pct"/>
            <w:gridSpan w:val="2"/>
            <w:tcBorders>
              <w:top w:val="nil"/>
              <w:left w:val="nil"/>
              <w:bottom w:val="single" w:sz="4" w:space="0" w:color="auto"/>
              <w:right w:val="single" w:sz="4" w:space="0" w:color="auto"/>
            </w:tcBorders>
            <w:shd w:val="clear" w:color="auto" w:fill="auto"/>
            <w:vAlign w:val="center"/>
            <w:hideMark/>
          </w:tcPr>
          <w:p w14:paraId="2377FE9F"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65" w:type="pct"/>
            <w:gridSpan w:val="2"/>
            <w:tcBorders>
              <w:top w:val="nil"/>
              <w:left w:val="nil"/>
              <w:bottom w:val="single" w:sz="4" w:space="0" w:color="auto"/>
              <w:right w:val="single" w:sz="4" w:space="0" w:color="auto"/>
            </w:tcBorders>
            <w:shd w:val="clear" w:color="auto" w:fill="auto"/>
            <w:vAlign w:val="center"/>
            <w:hideMark/>
          </w:tcPr>
          <w:p w14:paraId="4D6FD494"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833" w:type="pct"/>
            <w:gridSpan w:val="2"/>
            <w:tcBorders>
              <w:top w:val="nil"/>
              <w:left w:val="nil"/>
              <w:bottom w:val="single" w:sz="4" w:space="0" w:color="auto"/>
              <w:right w:val="single" w:sz="4" w:space="0" w:color="auto"/>
            </w:tcBorders>
            <w:shd w:val="clear" w:color="auto" w:fill="auto"/>
            <w:vAlign w:val="center"/>
            <w:hideMark/>
          </w:tcPr>
          <w:p w14:paraId="563B222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21CE8EF5" w14:textId="77777777" w:rsidTr="00656414">
        <w:trPr>
          <w:cantSplit/>
          <w:trHeight w:val="1160"/>
        </w:trPr>
        <w:tc>
          <w:tcPr>
            <w:tcW w:w="1874" w:type="pct"/>
            <w:vMerge w:val="restart"/>
            <w:tcBorders>
              <w:top w:val="single" w:sz="4" w:space="0" w:color="auto"/>
              <w:left w:val="single" w:sz="4" w:space="0" w:color="auto"/>
              <w:right w:val="single" w:sz="4" w:space="0" w:color="auto"/>
            </w:tcBorders>
            <w:shd w:val="clear" w:color="auto" w:fill="auto"/>
          </w:tcPr>
          <w:p w14:paraId="7A3199A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Direct costs for material items must be assigned to a project/program consistent with the corresponding budgets for that material. Deviations from the established plans for material are analyzed to enable management decision-making and corrective action. Assigning actual incurred direct material costs consistent with the corresponding budgets and performance provides the basis for a realistic evaluation of cost variances and ultimately facilitates Estimate at Completion (EAC) and funding projections. Material cost variances are analyzed and evaluated in terms of both price and usage variances. Usage variance is sometimes known as quantity variance.</w:t>
            </w:r>
          </w:p>
          <w:p w14:paraId="5BE0DAA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5C315F62"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Understanding whether material cost variances are driven by price or usage assists management in focusing attention on those ordering material (price variance) or those responsible for controlling the quantity of materials (quantity variance).</w:t>
            </w:r>
          </w:p>
          <w:p w14:paraId="6D251235"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423872C4"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Items to consider include:</w:t>
            </w:r>
          </w:p>
          <w:p w14:paraId="0A97984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Processes are documented material variance </w:t>
            </w:r>
            <w:proofErr w:type="gramStart"/>
            <w:r w:rsidRPr="00B057C2">
              <w:rPr>
                <w:rFonts w:ascii="Times New Roman" w:eastAsia="Malgun Gothic" w:hAnsi="Times New Roman" w:cs="Times New Roman"/>
                <w:sz w:val="14"/>
                <w:szCs w:val="14"/>
              </w:rPr>
              <w:t>analysis</w:t>
            </w:r>
            <w:proofErr w:type="gramEnd"/>
          </w:p>
          <w:p w14:paraId="74B8C14A"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Earned Value Management System (EVMS) budgeting tool </w:t>
            </w:r>
            <w:proofErr w:type="gramStart"/>
            <w:r w:rsidRPr="00B057C2">
              <w:rPr>
                <w:rFonts w:ascii="Times New Roman" w:eastAsia="Malgun Gothic" w:hAnsi="Times New Roman" w:cs="Times New Roman"/>
                <w:sz w:val="14"/>
                <w:szCs w:val="14"/>
              </w:rPr>
              <w:t>reports</w:t>
            </w:r>
            <w:proofErr w:type="gramEnd"/>
          </w:p>
          <w:p w14:paraId="6EDC1F4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4"/>
              </w:rPr>
              <w:t>Material control system and records</w:t>
            </w:r>
          </w:p>
          <w:p w14:paraId="0DA7E5B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Defined and documented categories of material</w:t>
            </w:r>
          </w:p>
          <w:p w14:paraId="7D23927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4"/>
              </w:rPr>
              <w:t>Variance analysis reports</w:t>
            </w:r>
          </w:p>
          <w:p w14:paraId="58B7A16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Bill of Materials (BOM)/Priced Bill of Materials (PBOM)/indenture parts list for material</w:t>
            </w:r>
          </w:p>
          <w:p w14:paraId="17B8882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Control account plans</w:t>
            </w:r>
          </w:p>
          <w:p w14:paraId="1D4CD4F5"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Material commitment reports, inventory reports, purchase orders, and payment records</w:t>
            </w:r>
          </w:p>
          <w:p w14:paraId="27926DB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Estimated actuals </w:t>
            </w:r>
            <w:proofErr w:type="gramStart"/>
            <w:r w:rsidRPr="00B057C2">
              <w:rPr>
                <w:rFonts w:ascii="Times New Roman" w:eastAsia="Malgun Gothic" w:hAnsi="Times New Roman" w:cs="Times New Roman"/>
                <w:sz w:val="14"/>
                <w:szCs w:val="14"/>
              </w:rPr>
              <w:t>log</w:t>
            </w:r>
            <w:proofErr w:type="gramEnd"/>
          </w:p>
          <w:p w14:paraId="378877A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Other </w:t>
            </w:r>
          </w:p>
          <w:p w14:paraId="0962F78C"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lang w:eastAsia="ko-KR"/>
              </w:rPr>
            </w:pPr>
          </w:p>
          <w:p w14:paraId="34BF59FA"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Material price/usage variance analysis should be integrated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p w14:paraId="2BEB946D"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07A9F3D1" w14:textId="77777777" w:rsidR="007C1BA3" w:rsidRPr="00B057C2" w:rsidRDefault="007C1BA3" w:rsidP="00656414">
            <w:pPr>
              <w:suppressAutoHyphens/>
              <w:autoSpaceDE w:val="0"/>
              <w:autoSpaceDN w:val="0"/>
              <w:adjustRightInd w:val="0"/>
              <w:textAlignment w:val="center"/>
              <w:rPr>
                <w:rFonts w:ascii="Sabon LT Std" w:eastAsia="Malgun Gothic" w:hAnsi="Sabon LT Std" w:cs="Sabon LT Std" w:hint="eastAsia"/>
                <w:b/>
                <w:bCs/>
                <w:color w:val="000000"/>
                <w:sz w:val="22"/>
                <w:szCs w:val="22"/>
              </w:rPr>
            </w:pPr>
            <w:r w:rsidRPr="00B057C2">
              <w:rPr>
                <w:rFonts w:ascii="Times New Roman" w:eastAsia="Malgun Gothic" w:hAnsi="Times New Roman" w:cs="Times New Roman"/>
                <w:i/>
                <w:iCs/>
                <w:color w:val="000000"/>
                <w:sz w:val="14"/>
                <w:szCs w:val="14"/>
              </w:rPr>
              <w:t xml:space="preserve">References: </w:t>
            </w:r>
            <w:r w:rsidRPr="00B057C2">
              <w:rPr>
                <w:rFonts w:ascii="Times New Roman" w:eastAsia="Malgun Gothic" w:hAnsi="Times New Roman" w:cs="Times New Roman"/>
                <w:color w:val="000000"/>
                <w:sz w:val="14"/>
                <w:szCs w:val="14"/>
              </w:rPr>
              <w:t>NDIA EVMS EIA-748-D Intent Guide GL 21, 23; DoD EVMSIG GL 21, 23; DOE CAG GL 21, 23; EIA748-D;</w:t>
            </w:r>
            <w:r w:rsidRPr="00B057C2">
              <w:rPr>
                <w:rFonts w:ascii="Times New Roman" w:eastAsia="Malgun Gothic" w:hAnsi="Times New Roman" w:cs="Times New Roman"/>
                <w:color w:val="000000"/>
                <w:sz w:val="14"/>
                <w:szCs w:val="14"/>
                <w:lang w:eastAsia="ko-KR"/>
              </w:rPr>
              <w:t xml:space="preserve"> NDIA PASEG;</w:t>
            </w:r>
            <w:r w:rsidRPr="00B057C2">
              <w:rPr>
                <w:rFonts w:ascii="Times New Roman" w:eastAsia="Malgun Gothic" w:hAnsi="Times New Roman" w:cs="Times New Roman"/>
                <w:sz w:val="14"/>
                <w:szCs w:val="14"/>
                <w:lang w:eastAsia="ko-KR"/>
              </w:rPr>
              <w:t xml:space="preserve"> ISO 21508:2018(E); ANSI PMI 19-006-2019</w:t>
            </w:r>
          </w:p>
        </w:tc>
        <w:tc>
          <w:tcPr>
            <w:tcW w:w="208" w:type="pct"/>
            <w:vMerge w:val="restart"/>
            <w:tcBorders>
              <w:top w:val="single" w:sz="4" w:space="0" w:color="auto"/>
              <w:left w:val="nil"/>
              <w:right w:val="single" w:sz="4" w:space="0" w:color="auto"/>
            </w:tcBorders>
            <w:shd w:val="clear" w:color="auto" w:fill="auto"/>
            <w:textDirection w:val="btLr"/>
            <w:vAlign w:val="center"/>
          </w:tcPr>
          <w:p w14:paraId="1DFB40B7"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626" w:type="pct"/>
            <w:tcBorders>
              <w:top w:val="single" w:sz="4" w:space="0" w:color="auto"/>
              <w:left w:val="nil"/>
              <w:bottom w:val="single" w:sz="4" w:space="0" w:color="auto"/>
              <w:right w:val="single" w:sz="4" w:space="0" w:color="auto"/>
            </w:tcBorders>
            <w:shd w:val="clear" w:color="auto" w:fill="auto"/>
          </w:tcPr>
          <w:p w14:paraId="4AEE7144"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Some documented processes for material variance analysis are in place. The project/program is unable to provide material variance analysis.</w:t>
            </w:r>
          </w:p>
        </w:tc>
        <w:tc>
          <w:tcPr>
            <w:tcW w:w="694" w:type="pct"/>
            <w:gridSpan w:val="2"/>
            <w:tcBorders>
              <w:top w:val="single" w:sz="4" w:space="0" w:color="auto"/>
              <w:left w:val="nil"/>
              <w:bottom w:val="single" w:sz="4" w:space="0" w:color="auto"/>
              <w:right w:val="single" w:sz="4" w:space="0" w:color="auto"/>
            </w:tcBorders>
            <w:shd w:val="clear" w:color="auto" w:fill="auto"/>
          </w:tcPr>
          <w:p w14:paraId="387C0DCD"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Most processes addressing material variance analysis are in place, but not all of them are formally documented.</w:t>
            </w:r>
            <w:r w:rsidRPr="00B057C2">
              <w:rPr>
                <w:rFonts w:ascii="Times New Roman" w:eastAsia="Malgun Gothic" w:hAnsi="Times New Roman" w:cs="Times New Roman"/>
                <w:b/>
                <w:sz w:val="14"/>
                <w:szCs w:val="14"/>
                <w:lang w:eastAsia="ko-KR"/>
              </w:rPr>
              <w:t xml:space="preserve"> Material variance analysis is conducted at least quarterly and identified issues are corrected periodically.</w:t>
            </w:r>
          </w:p>
        </w:tc>
        <w:tc>
          <w:tcPr>
            <w:tcW w:w="765" w:type="pct"/>
            <w:gridSpan w:val="2"/>
            <w:tcBorders>
              <w:top w:val="single" w:sz="4" w:space="0" w:color="auto"/>
              <w:left w:val="nil"/>
              <w:bottom w:val="single" w:sz="4" w:space="0" w:color="auto"/>
              <w:right w:val="single" w:sz="4" w:space="0" w:color="auto"/>
            </w:tcBorders>
            <w:shd w:val="clear" w:color="auto" w:fill="auto"/>
          </w:tcPr>
          <w:p w14:paraId="0A2A51FC"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All processes</w:t>
            </w:r>
            <w:r w:rsidRPr="00B057C2">
              <w:rPr>
                <w:rFonts w:ascii="Times New Roman" w:eastAsia="Malgun Gothic" w:hAnsi="Times New Roman" w:cs="Times New Roman"/>
                <w:b/>
                <w:sz w:val="14"/>
                <w:szCs w:val="14"/>
                <w:lang w:eastAsia="ko-KR"/>
              </w:rPr>
              <w:t xml:space="preserve"> addressing material variance analysis are documented and approved. Material price/usage variance analysis is conducted </w:t>
            </w:r>
            <w:proofErr w:type="gramStart"/>
            <w:r w:rsidRPr="00B057C2">
              <w:rPr>
                <w:rFonts w:ascii="Times New Roman" w:eastAsia="Malgun Gothic" w:hAnsi="Times New Roman" w:cs="Times New Roman"/>
                <w:b/>
                <w:sz w:val="14"/>
                <w:szCs w:val="14"/>
                <w:lang w:eastAsia="ko-KR"/>
              </w:rPr>
              <w:t>on a monthly basis</w:t>
            </w:r>
            <w:proofErr w:type="gramEnd"/>
            <w:r w:rsidRPr="00B057C2">
              <w:rPr>
                <w:rFonts w:ascii="Times New Roman" w:eastAsia="Malgun Gothic" w:hAnsi="Times New Roman" w:cs="Times New Roman"/>
                <w:b/>
                <w:sz w:val="14"/>
                <w:szCs w:val="14"/>
                <w:lang w:eastAsia="ko-KR"/>
              </w:rPr>
              <w:t xml:space="preserve"> and corrective action implemented expeditiously.</w:t>
            </w:r>
          </w:p>
        </w:tc>
        <w:tc>
          <w:tcPr>
            <w:tcW w:w="833" w:type="pct"/>
            <w:gridSpan w:val="2"/>
            <w:tcBorders>
              <w:top w:val="single" w:sz="4" w:space="0" w:color="auto"/>
              <w:left w:val="nil"/>
              <w:bottom w:val="single" w:sz="4" w:space="0" w:color="auto"/>
              <w:right w:val="single" w:sz="4" w:space="0" w:color="auto"/>
            </w:tcBorders>
            <w:shd w:val="clear" w:color="auto" w:fill="auto"/>
          </w:tcPr>
          <w:p w14:paraId="1497E23A"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sz w:val="14"/>
                <w:szCs w:val="14"/>
                <w:lang w:eastAsia="ko-KR"/>
              </w:rPr>
              <w:t>Information resulting from material price/usage analysis is proactively shared and managed. The contractor evaluates future material requirements and any changes in quantity or price are addressed immediately to mitigate any future impact.</w:t>
            </w:r>
          </w:p>
        </w:tc>
      </w:tr>
      <w:tr w:rsidR="007C1BA3" w:rsidRPr="00B057C2" w14:paraId="6615A515" w14:textId="77777777" w:rsidTr="00656414">
        <w:trPr>
          <w:cantSplit/>
          <w:trHeight w:val="3500"/>
        </w:trPr>
        <w:tc>
          <w:tcPr>
            <w:tcW w:w="1874" w:type="pct"/>
            <w:vMerge/>
            <w:tcBorders>
              <w:left w:val="single" w:sz="4" w:space="0" w:color="auto"/>
              <w:bottom w:val="single" w:sz="4" w:space="0" w:color="auto"/>
              <w:right w:val="single" w:sz="4" w:space="0" w:color="auto"/>
            </w:tcBorders>
            <w:shd w:val="clear" w:color="auto" w:fill="auto"/>
          </w:tcPr>
          <w:p w14:paraId="0C4F1636"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208" w:type="pct"/>
            <w:vMerge/>
            <w:tcBorders>
              <w:left w:val="nil"/>
              <w:bottom w:val="single" w:sz="4" w:space="0" w:color="auto"/>
              <w:right w:val="single" w:sz="4" w:space="0" w:color="auto"/>
            </w:tcBorders>
            <w:shd w:val="clear" w:color="auto" w:fill="auto"/>
            <w:textDirection w:val="btLr"/>
            <w:vAlign w:val="center"/>
          </w:tcPr>
          <w:p w14:paraId="5113DADA"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626" w:type="pct"/>
            <w:tcBorders>
              <w:top w:val="single" w:sz="4" w:space="0" w:color="auto"/>
              <w:left w:val="nil"/>
              <w:bottom w:val="single" w:sz="4" w:space="0" w:color="auto"/>
              <w:right w:val="single" w:sz="4" w:space="0" w:color="auto"/>
            </w:tcBorders>
            <w:shd w:val="clear" w:color="auto" w:fill="auto"/>
          </w:tcPr>
          <w:p w14:paraId="01BFB0BF"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The project/program lacks documented processes needed to define the requirements for material variance analysis.</w:t>
            </w:r>
          </w:p>
          <w:p w14:paraId="31EC30CE" w14:textId="77777777" w:rsidR="007C1BA3" w:rsidRPr="00B057C2" w:rsidRDefault="007C1BA3" w:rsidP="00656414">
            <w:pPr>
              <w:spacing w:after="160"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Material price/usage variance analysis is conducted annually or at project/program completion. </w:t>
            </w:r>
          </w:p>
          <w:p w14:paraId="4D192920" w14:textId="77777777" w:rsidR="007C1BA3" w:rsidRPr="00B057C2" w:rsidRDefault="007C1BA3" w:rsidP="00656414">
            <w:pPr>
              <w:spacing w:after="160" w:line="259" w:lineRule="auto"/>
              <w:rPr>
                <w:rFonts w:ascii="Times New Roman" w:eastAsia="Malgun Gothic" w:hAnsi="Times New Roman" w:cs="Times New Roman"/>
                <w:color w:val="FF0000"/>
                <w:sz w:val="14"/>
                <w:szCs w:val="16"/>
                <w:lang w:eastAsia="ko-KR"/>
              </w:rPr>
            </w:pPr>
            <w:r w:rsidRPr="00B057C2">
              <w:rPr>
                <w:rFonts w:ascii="Times New Roman" w:eastAsia="Malgun Gothic" w:hAnsi="Times New Roman" w:cs="Times New Roman"/>
                <w:sz w:val="14"/>
                <w:szCs w:val="16"/>
                <w:lang w:eastAsia="ko-KR"/>
              </w:rPr>
              <w:t>Issues identified during the variance analysis are documented but impacts to the EAC are not reported and corrective actions may not be implemented.</w:t>
            </w:r>
          </w:p>
        </w:tc>
        <w:tc>
          <w:tcPr>
            <w:tcW w:w="694" w:type="pct"/>
            <w:gridSpan w:val="2"/>
            <w:tcBorders>
              <w:top w:val="single" w:sz="4" w:space="0" w:color="auto"/>
              <w:left w:val="nil"/>
              <w:bottom w:val="single" w:sz="4" w:space="0" w:color="auto"/>
              <w:right w:val="single" w:sz="4" w:space="0" w:color="auto"/>
            </w:tcBorders>
            <w:shd w:val="clear" w:color="auto" w:fill="auto"/>
          </w:tcPr>
          <w:p w14:paraId="594B9CBF"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project/program implements processes required to conduct material price/usage variance analysis, but they are not formally documented.  </w:t>
            </w:r>
          </w:p>
          <w:p w14:paraId="44C92959"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74440CA0"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The EVMS has the capability to identify material as an Element of Cost (EOC) when required.  A Bill of Material (BOM) is available documenting the material baseline. This allows data from the EVMS and material control system to be compared to current conditions. Material price/usage variance analysis is conducted on a quarterly basis. The cause and impact of variances are evaluated, and corrective action implemented. However, time lag may adversely impact the EAC reported to the customer.</w:t>
            </w:r>
          </w:p>
          <w:p w14:paraId="71A55966"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6F6380E2" w14:textId="77777777" w:rsidR="007C1BA3" w:rsidRPr="00B057C2" w:rsidRDefault="007C1BA3" w:rsidP="00656414">
            <w:pPr>
              <w:spacing w:line="259" w:lineRule="auto"/>
              <w:rPr>
                <w:rFonts w:ascii="Times New Roman" w:eastAsia="Malgun Gothic" w:hAnsi="Times New Roman" w:cs="Times New Roman"/>
                <w:color w:val="FF0000"/>
                <w:sz w:val="14"/>
                <w:szCs w:val="16"/>
                <w:lang w:eastAsia="ko-KR"/>
              </w:rPr>
            </w:pPr>
            <w:r w:rsidRPr="00B057C2">
              <w:rPr>
                <w:rFonts w:ascii="Times New Roman" w:eastAsia="Malgun Gothic" w:hAnsi="Times New Roman" w:cs="Times New Roman"/>
                <w:sz w:val="14"/>
                <w:szCs w:val="16"/>
                <w:lang w:eastAsia="ko-KR"/>
              </w:rPr>
              <w:t xml:space="preserve">Material price/usage variance analysis is coordinated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process.</w:t>
            </w:r>
          </w:p>
        </w:tc>
        <w:tc>
          <w:tcPr>
            <w:tcW w:w="765" w:type="pct"/>
            <w:gridSpan w:val="2"/>
            <w:tcBorders>
              <w:top w:val="single" w:sz="4" w:space="0" w:color="auto"/>
              <w:left w:val="nil"/>
              <w:bottom w:val="single" w:sz="4" w:space="0" w:color="auto"/>
              <w:right w:val="single" w:sz="4" w:space="0" w:color="auto"/>
            </w:tcBorders>
            <w:shd w:val="clear" w:color="auto" w:fill="auto"/>
          </w:tcPr>
          <w:p w14:paraId="57544E6B"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project/program uses material price/usage analysis to predict future performance. The EAC reported to the customer is updated each month reflecting corrective actions. Material price/usage problems are identified, logged, tracked, mitigated, </w:t>
            </w:r>
            <w:proofErr w:type="gramStart"/>
            <w:r w:rsidRPr="00B057C2">
              <w:rPr>
                <w:rFonts w:ascii="Times New Roman" w:eastAsia="Malgun Gothic" w:hAnsi="Times New Roman" w:cs="Times New Roman"/>
                <w:sz w:val="14"/>
                <w:szCs w:val="16"/>
                <w:lang w:eastAsia="ko-KR"/>
              </w:rPr>
              <w:t>corrected</w:t>
            </w:r>
            <w:proofErr w:type="gramEnd"/>
            <w:r w:rsidRPr="00B057C2">
              <w:rPr>
                <w:rFonts w:ascii="Times New Roman" w:eastAsia="Malgun Gothic" w:hAnsi="Times New Roman" w:cs="Times New Roman"/>
                <w:sz w:val="14"/>
                <w:szCs w:val="16"/>
                <w:lang w:eastAsia="ko-KR"/>
              </w:rPr>
              <w:t xml:space="preserve"> and closed.</w:t>
            </w:r>
          </w:p>
          <w:p w14:paraId="58514380"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40975D2B"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accounting system and EVMS consistently identify material as an EOC. A BOM is available in the material control system documenting the material baseline and is integrated with the EVMS. Each month, the BOM is compared to current conditions to conduct material price/usage variance analysis. The project/program can determine if material variances are driven by price or usage. The cause and impact of variances are evaluated monthly and corrective action implemented expeditiously. </w:t>
            </w:r>
          </w:p>
          <w:p w14:paraId="09DE0208"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2500A45B"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Material price/usage variance analysis is fully integrated with the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6"/>
                <w:lang w:eastAsia="ko-KR"/>
              </w:rPr>
              <w:t xml:space="preserve">process. </w:t>
            </w:r>
          </w:p>
        </w:tc>
        <w:tc>
          <w:tcPr>
            <w:tcW w:w="833" w:type="pct"/>
            <w:gridSpan w:val="2"/>
            <w:tcBorders>
              <w:top w:val="single" w:sz="4" w:space="0" w:color="auto"/>
              <w:left w:val="nil"/>
              <w:bottom w:val="single" w:sz="4" w:space="0" w:color="auto"/>
              <w:right w:val="single" w:sz="4" w:space="0" w:color="auto"/>
            </w:tcBorders>
            <w:shd w:val="clear" w:color="auto" w:fill="auto"/>
          </w:tcPr>
          <w:p w14:paraId="24ADFA6C"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project/program implements a monthly business rhythm designed to evaluate and correct material cost variances. </w:t>
            </w:r>
          </w:p>
          <w:p w14:paraId="416CC006"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040F8844"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Data from the EVMS and material control system are automatically compared, and validated, allowing material price/usage variance analysis to be conducted </w:t>
            </w:r>
            <w:proofErr w:type="gramStart"/>
            <w:r w:rsidRPr="00B057C2">
              <w:rPr>
                <w:rFonts w:ascii="Times New Roman" w:eastAsia="Malgun Gothic" w:hAnsi="Times New Roman" w:cs="Times New Roman"/>
                <w:sz w:val="14"/>
                <w:szCs w:val="16"/>
                <w:lang w:eastAsia="ko-KR"/>
              </w:rPr>
              <w:t>on a monthly basis</w:t>
            </w:r>
            <w:proofErr w:type="gramEnd"/>
            <w:r w:rsidRPr="00B057C2">
              <w:rPr>
                <w:rFonts w:ascii="Times New Roman" w:eastAsia="Malgun Gothic" w:hAnsi="Times New Roman" w:cs="Times New Roman"/>
                <w:sz w:val="14"/>
                <w:szCs w:val="16"/>
                <w:lang w:eastAsia="ko-KR"/>
              </w:rPr>
              <w:t xml:space="preserve">. The cause and impact of material price/usage variances are evaluated, and corrective action implemented immediately to mitigate future performance issues. The material Estimate to Complete (ETC) and EAC are automatically updated to ensure the data reported each month to the customer is representative of actual performance. </w:t>
            </w:r>
          </w:p>
          <w:p w14:paraId="62EB4343"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768041C5"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Routine surveillance results of material price/usage variances are fully disclosed with all key stakeholders, who maximize use of these results.  </w:t>
            </w:r>
          </w:p>
          <w:p w14:paraId="31681A01" w14:textId="77777777" w:rsidR="007C1BA3" w:rsidRPr="00B057C2" w:rsidRDefault="007C1BA3" w:rsidP="00656414">
            <w:pPr>
              <w:spacing w:line="259" w:lineRule="auto"/>
              <w:rPr>
                <w:rFonts w:ascii="Times New Roman" w:eastAsia="Malgun Gothic" w:hAnsi="Times New Roman" w:cs="Times New Roman"/>
                <w:sz w:val="14"/>
                <w:szCs w:val="16"/>
                <w:lang w:eastAsia="ko-KR"/>
              </w:rPr>
            </w:pPr>
          </w:p>
          <w:p w14:paraId="01BA6086" w14:textId="77777777" w:rsidR="007C1BA3" w:rsidRPr="00B057C2" w:rsidRDefault="007C1BA3" w:rsidP="00656414">
            <w:pPr>
              <w:spacing w:line="259" w:lineRule="auto"/>
              <w:rPr>
                <w:rFonts w:ascii="Times New Roman" w:eastAsia="Malgun Gothic" w:hAnsi="Times New Roman" w:cs="Times New Roman"/>
                <w:sz w:val="14"/>
                <w:szCs w:val="16"/>
                <w:lang w:eastAsia="ko-KR"/>
              </w:rPr>
            </w:pPr>
            <w:r w:rsidRPr="00B057C2">
              <w:rPr>
                <w:rFonts w:ascii="Times New Roman" w:eastAsia="Malgun Gothic" w:hAnsi="Times New Roman" w:cs="Times New Roman"/>
                <w:sz w:val="14"/>
                <w:szCs w:val="16"/>
                <w:lang w:eastAsia="ko-KR"/>
              </w:rPr>
              <w:t xml:space="preserve">The material price/usage variance analysis process </w:t>
            </w:r>
            <w:r w:rsidRPr="00B057C2">
              <w:rPr>
                <w:rFonts w:ascii="Times New Roman" w:eastAsia="Malgun Gothic" w:hAnsi="Times New Roman" w:cs="Times New Roman"/>
                <w:bCs/>
                <w:sz w:val="14"/>
                <w:szCs w:val="16"/>
                <w:lang w:eastAsia="ko-KR"/>
              </w:rPr>
              <w:t>is continuously improved and optimized by reviewing p</w:t>
            </w:r>
            <w:r w:rsidRPr="00B057C2">
              <w:rPr>
                <w:rFonts w:ascii="Times New Roman" w:eastAsia="Malgun Gothic" w:hAnsi="Times New Roman" w:cs="Times New Roman"/>
                <w:sz w:val="14"/>
                <w:szCs w:val="16"/>
                <w:lang w:eastAsia="ko-KR"/>
              </w:rPr>
              <w:t>rior corrective actions.</w:t>
            </w:r>
          </w:p>
        </w:tc>
      </w:tr>
    </w:tbl>
    <w:p w14:paraId="676AFD81" w14:textId="77777777" w:rsidR="007C1BA3" w:rsidRPr="00464C62" w:rsidRDefault="007C1BA3" w:rsidP="007C1BA3">
      <w:pPr>
        <w:rPr>
          <w:rFonts w:ascii="Times New Roman" w:hAnsi="Times New Roman" w:cs="Times New Roman"/>
          <w:b/>
          <w:color w:val="00B050"/>
        </w:rPr>
      </w:pPr>
      <w:r w:rsidRPr="00464C62">
        <w:rPr>
          <w:color w:val="00B050"/>
        </w:rPr>
        <w:br w:type="page"/>
      </w:r>
    </w:p>
    <w:tbl>
      <w:tblPr>
        <w:tblW w:w="5000" w:type="pct"/>
        <w:tblLook w:val="04A0" w:firstRow="1" w:lastRow="0" w:firstColumn="1" w:lastColumn="0" w:noHBand="0" w:noVBand="1"/>
      </w:tblPr>
      <w:tblGrid>
        <w:gridCol w:w="4578"/>
        <w:gridCol w:w="597"/>
        <w:gridCol w:w="1842"/>
        <w:gridCol w:w="243"/>
        <w:gridCol w:w="1701"/>
        <w:gridCol w:w="1794"/>
        <w:gridCol w:w="106"/>
        <w:gridCol w:w="2089"/>
      </w:tblGrid>
      <w:tr w:rsidR="007C1BA3" w:rsidRPr="00B057C2" w14:paraId="36592DA9" w14:textId="77777777" w:rsidTr="00656414">
        <w:trPr>
          <w:trHeight w:val="345"/>
        </w:trPr>
        <w:tc>
          <w:tcPr>
            <w:tcW w:w="17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C3DC5"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B057C2">
              <w:rPr>
                <w:rFonts w:ascii="Times New Roman" w:eastAsia="Malgun Gothic" w:hAnsi="Times New Roman" w:cs="Times New Roman"/>
                <w:b/>
                <w:bCs/>
                <w:sz w:val="22"/>
                <w:szCs w:val="22"/>
                <w:lang w:eastAsia="ko-KR"/>
              </w:rPr>
              <w:lastRenderedPageBreak/>
              <w:br w:type="page"/>
            </w:r>
            <w:r w:rsidRPr="00B057C2">
              <w:rPr>
                <w:rFonts w:ascii="Times New Roman" w:eastAsia="Malgun Gothic" w:hAnsi="Times New Roman" w:cs="Times New Roman"/>
                <w:b/>
                <w:bCs/>
                <w:sz w:val="22"/>
                <w:szCs w:val="22"/>
                <w:lang w:eastAsia="ko-KR"/>
              </w:rPr>
              <w:br w:type="page"/>
            </w:r>
            <w:r w:rsidRPr="002F7B7B">
              <w:rPr>
                <w:rFonts w:ascii="Times New Roman" w:eastAsia="Malgun Gothic" w:hAnsi="Times New Roman" w:cs="Times New Roman"/>
                <w:b/>
                <w:bCs/>
                <w:sz w:val="20"/>
                <w:szCs w:val="20"/>
                <w:lang w:eastAsia="ko-KR"/>
              </w:rPr>
              <w:t>SUB-PROCESS H: MATERIAL MANAGEMENT</w:t>
            </w:r>
            <w:r w:rsidRPr="002F7B7B" w:rsidDel="004F5C4A">
              <w:rPr>
                <w:rFonts w:ascii="Times New Roman" w:eastAsia="Malgun Gothic" w:hAnsi="Times New Roman" w:cs="Times New Roman"/>
                <w:sz w:val="20"/>
                <w:szCs w:val="20"/>
                <w:lang w:eastAsia="ko-KR"/>
              </w:rPr>
              <w:t xml:space="preserve"> </w:t>
            </w:r>
          </w:p>
        </w:tc>
        <w:tc>
          <w:tcPr>
            <w:tcW w:w="326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52A645E"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2A118DED" w14:textId="77777777" w:rsidTr="00656414">
        <w:trPr>
          <w:trHeight w:val="345"/>
        </w:trPr>
        <w:tc>
          <w:tcPr>
            <w:tcW w:w="1737" w:type="pct"/>
            <w:tcBorders>
              <w:top w:val="single" w:sz="4" w:space="0" w:color="auto"/>
              <w:left w:val="single" w:sz="4" w:space="0" w:color="auto"/>
              <w:right w:val="single" w:sz="4" w:space="0" w:color="auto"/>
            </w:tcBorders>
            <w:shd w:val="clear" w:color="auto" w:fill="auto"/>
            <w:noWrap/>
            <w:vAlign w:val="center"/>
            <w:hideMark/>
          </w:tcPr>
          <w:p w14:paraId="16397920"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tc>
        <w:tc>
          <w:tcPr>
            <w:tcW w:w="1049" w:type="pct"/>
            <w:gridSpan w:val="3"/>
            <w:tcBorders>
              <w:top w:val="nil"/>
              <w:left w:val="single" w:sz="4" w:space="0" w:color="auto"/>
              <w:bottom w:val="single" w:sz="4" w:space="0" w:color="auto"/>
              <w:right w:val="nil"/>
            </w:tcBorders>
            <w:shd w:val="clear" w:color="auto" w:fill="auto"/>
            <w:vAlign w:val="center"/>
            <w:hideMark/>
          </w:tcPr>
          <w:p w14:paraId="35E8741A"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61" w:type="pct"/>
            <w:tcBorders>
              <w:top w:val="nil"/>
              <w:left w:val="nil"/>
              <w:bottom w:val="single" w:sz="4" w:space="0" w:color="auto"/>
              <w:right w:val="nil"/>
            </w:tcBorders>
            <w:shd w:val="clear" w:color="auto" w:fill="auto"/>
            <w:vAlign w:val="center"/>
            <w:hideMark/>
          </w:tcPr>
          <w:p w14:paraId="31BADB1E"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697" w:type="pct"/>
            <w:tcBorders>
              <w:top w:val="nil"/>
              <w:left w:val="nil"/>
              <w:bottom w:val="single" w:sz="4" w:space="0" w:color="auto"/>
              <w:right w:val="nil"/>
            </w:tcBorders>
            <w:shd w:val="clear" w:color="auto" w:fill="auto"/>
            <w:vAlign w:val="center"/>
          </w:tcPr>
          <w:p w14:paraId="6874E749"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856" w:type="pct"/>
            <w:gridSpan w:val="2"/>
            <w:tcBorders>
              <w:top w:val="nil"/>
              <w:left w:val="nil"/>
              <w:bottom w:val="single" w:sz="4" w:space="0" w:color="auto"/>
              <w:right w:val="single" w:sz="4" w:space="0" w:color="auto"/>
            </w:tcBorders>
            <w:shd w:val="clear" w:color="auto" w:fill="auto"/>
            <w:vAlign w:val="center"/>
            <w:hideMark/>
          </w:tcPr>
          <w:p w14:paraId="67D9D01B"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2027A05A" w14:textId="77777777" w:rsidTr="00656414">
        <w:trPr>
          <w:trHeight w:val="345"/>
        </w:trPr>
        <w:tc>
          <w:tcPr>
            <w:tcW w:w="1737" w:type="pct"/>
            <w:tcBorders>
              <w:left w:val="single" w:sz="4" w:space="0" w:color="auto"/>
              <w:bottom w:val="single" w:sz="4" w:space="0" w:color="auto"/>
              <w:right w:val="single" w:sz="4" w:space="0" w:color="auto"/>
            </w:tcBorders>
            <w:shd w:val="clear" w:color="auto" w:fill="auto"/>
            <w:noWrap/>
            <w:vAlign w:val="center"/>
            <w:hideMark/>
          </w:tcPr>
          <w:p w14:paraId="7E7E8912" w14:textId="77777777" w:rsidR="007C1BA3" w:rsidRPr="00B057C2" w:rsidRDefault="007C1BA3" w:rsidP="00656414">
            <w:pPr>
              <w:contextualSpacing/>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 xml:space="preserve">H.5. Identification of Unit Costs and Lot Costs </w:t>
            </w:r>
          </w:p>
        </w:tc>
        <w:tc>
          <w:tcPr>
            <w:tcW w:w="235" w:type="pct"/>
            <w:tcBorders>
              <w:top w:val="nil"/>
              <w:left w:val="single" w:sz="4" w:space="0" w:color="auto"/>
              <w:bottom w:val="single" w:sz="4" w:space="0" w:color="auto"/>
              <w:right w:val="single" w:sz="4" w:space="0" w:color="auto"/>
            </w:tcBorders>
            <w:shd w:val="clear" w:color="auto" w:fill="auto"/>
            <w:vAlign w:val="center"/>
          </w:tcPr>
          <w:p w14:paraId="575D7EC9"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716" w:type="pct"/>
            <w:tcBorders>
              <w:top w:val="nil"/>
              <w:left w:val="nil"/>
              <w:bottom w:val="single" w:sz="4" w:space="0" w:color="auto"/>
              <w:right w:val="single" w:sz="4" w:space="0" w:color="auto"/>
            </w:tcBorders>
            <w:shd w:val="clear" w:color="auto" w:fill="auto"/>
            <w:vAlign w:val="center"/>
            <w:hideMark/>
          </w:tcPr>
          <w:p w14:paraId="38D5B99D"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759" w:type="pct"/>
            <w:gridSpan w:val="2"/>
            <w:tcBorders>
              <w:top w:val="nil"/>
              <w:left w:val="nil"/>
              <w:bottom w:val="single" w:sz="4" w:space="0" w:color="auto"/>
              <w:right w:val="single" w:sz="4" w:space="0" w:color="auto"/>
            </w:tcBorders>
            <w:shd w:val="clear" w:color="auto" w:fill="auto"/>
            <w:vAlign w:val="center"/>
            <w:hideMark/>
          </w:tcPr>
          <w:p w14:paraId="7A3E98A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742" w:type="pct"/>
            <w:gridSpan w:val="2"/>
            <w:tcBorders>
              <w:top w:val="nil"/>
              <w:left w:val="nil"/>
              <w:bottom w:val="single" w:sz="4" w:space="0" w:color="auto"/>
              <w:right w:val="single" w:sz="4" w:space="0" w:color="auto"/>
            </w:tcBorders>
            <w:shd w:val="clear" w:color="auto" w:fill="auto"/>
            <w:vAlign w:val="center"/>
            <w:hideMark/>
          </w:tcPr>
          <w:p w14:paraId="4E72DF43"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811" w:type="pct"/>
            <w:tcBorders>
              <w:top w:val="nil"/>
              <w:left w:val="nil"/>
              <w:bottom w:val="single" w:sz="4" w:space="0" w:color="auto"/>
              <w:right w:val="single" w:sz="4" w:space="0" w:color="auto"/>
            </w:tcBorders>
            <w:shd w:val="clear" w:color="auto" w:fill="auto"/>
            <w:vAlign w:val="center"/>
            <w:hideMark/>
          </w:tcPr>
          <w:p w14:paraId="27EBE7C8"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6F85A6FB" w14:textId="77777777" w:rsidTr="00656414">
        <w:trPr>
          <w:cantSplit/>
          <w:trHeight w:val="1410"/>
        </w:trPr>
        <w:tc>
          <w:tcPr>
            <w:tcW w:w="1737" w:type="pct"/>
            <w:vMerge w:val="restart"/>
            <w:tcBorders>
              <w:top w:val="single" w:sz="4" w:space="0" w:color="auto"/>
              <w:left w:val="single" w:sz="4" w:space="0" w:color="auto"/>
              <w:right w:val="single" w:sz="4" w:space="0" w:color="auto"/>
            </w:tcBorders>
            <w:shd w:val="clear" w:color="auto" w:fill="auto"/>
          </w:tcPr>
          <w:p w14:paraId="2B3F551E"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When applicable (e.g., in a production or manufacturing environment), the accounting system should have the capability to  identify unit costs, equivalent unit, lot costs, recurring costs (e.g., production), and nonrecurring costs (e.g., testing, development, travel, and nonrecurring expenses) by Element of Cost (EOC) (e.g., labor, material, other direct costs, and indirect costs) as required by the project/program’s contract. Also, when applicable, the Manufacturing/Enterprise Resource Planning (M/ERP) system should be capable of isolating unit, lot costs, recurring, and nonrecurring costs in a production environment allowing flexibility to plan, measure performance, and forecast in a more efficient way. This is especially important when there are multiple projects/programs in the same production </w:t>
            </w:r>
            <w:proofErr w:type="gramStart"/>
            <w:r w:rsidRPr="00B057C2">
              <w:rPr>
                <w:rFonts w:ascii="Times New Roman" w:eastAsia="Malgun Gothic" w:hAnsi="Times New Roman" w:cs="Times New Roman"/>
                <w:sz w:val="14"/>
                <w:szCs w:val="14"/>
              </w:rPr>
              <w:t>line, and</w:t>
            </w:r>
            <w:proofErr w:type="gramEnd"/>
            <w:r w:rsidRPr="00B057C2">
              <w:rPr>
                <w:rFonts w:ascii="Times New Roman" w:eastAsia="Malgun Gothic" w:hAnsi="Times New Roman" w:cs="Times New Roman" w:hint="eastAsia"/>
                <w:sz w:val="14"/>
                <w:szCs w:val="14"/>
              </w:rPr>
              <w:t xml:space="preserve"> is done for cost reporting purposes </w:t>
            </w:r>
            <w:r w:rsidRPr="00B057C2">
              <w:rPr>
                <w:rFonts w:ascii="Times New Roman" w:eastAsia="Malgun Gothic" w:hAnsi="Times New Roman" w:cs="Times New Roman"/>
                <w:sz w:val="14"/>
                <w:szCs w:val="14"/>
              </w:rPr>
              <w:t>providing</w:t>
            </w:r>
            <w:r w:rsidRPr="00B057C2">
              <w:rPr>
                <w:rFonts w:ascii="Times New Roman" w:eastAsia="Malgun Gothic" w:hAnsi="Times New Roman" w:cs="Times New Roman" w:hint="eastAsia"/>
                <w:sz w:val="14"/>
                <w:szCs w:val="14"/>
              </w:rPr>
              <w:t xml:space="preserve"> visibility into the factors driving </w:t>
            </w:r>
            <w:r w:rsidRPr="00B057C2">
              <w:rPr>
                <w:rFonts w:ascii="Times New Roman" w:eastAsia="Malgun Gothic" w:hAnsi="Times New Roman" w:cs="Times New Roman"/>
                <w:sz w:val="14"/>
                <w:szCs w:val="14"/>
              </w:rPr>
              <w:t>project/</w:t>
            </w:r>
            <w:r w:rsidRPr="00B057C2">
              <w:rPr>
                <w:rFonts w:ascii="Times New Roman" w:eastAsia="Malgun Gothic" w:hAnsi="Times New Roman" w:cs="Times New Roman" w:hint="eastAsia"/>
                <w:sz w:val="14"/>
                <w:szCs w:val="14"/>
              </w:rPr>
              <w:t xml:space="preserve">program cost growth. </w:t>
            </w:r>
          </w:p>
          <w:p w14:paraId="37B1311F"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p w14:paraId="23B64835" w14:textId="77777777" w:rsidR="007C1BA3" w:rsidRPr="00B057C2" w:rsidRDefault="007C1BA3" w:rsidP="00656414">
            <w:pPr>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Items to consider include:</w:t>
            </w:r>
          </w:p>
          <w:p w14:paraId="22FCD9D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Documented processes for developing and reporting unit costs, equivalent unit, lot costs, recurring, and nonrecurring </w:t>
            </w:r>
            <w:proofErr w:type="gramStart"/>
            <w:r w:rsidRPr="00B057C2">
              <w:rPr>
                <w:rFonts w:ascii="Times New Roman" w:eastAsia="Malgun Gothic" w:hAnsi="Times New Roman" w:cs="Times New Roman"/>
                <w:sz w:val="14"/>
                <w:szCs w:val="14"/>
              </w:rPr>
              <w:t>costs</w:t>
            </w:r>
            <w:proofErr w:type="gramEnd"/>
          </w:p>
          <w:p w14:paraId="593DFCF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Differentiation of work in progress</w:t>
            </w:r>
          </w:p>
          <w:p w14:paraId="3A1EBD91"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4"/>
              </w:rPr>
              <w:t>Charge number structure</w:t>
            </w:r>
          </w:p>
          <w:p w14:paraId="485B26B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sz w:val="14"/>
                <w:szCs w:val="14"/>
              </w:rPr>
              <w:t>Manufacturing planning system</w:t>
            </w:r>
          </w:p>
          <w:p w14:paraId="6BE9E9F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Disclosure statement (e.g., </w:t>
            </w:r>
            <w:r w:rsidRPr="00B057C2">
              <w:rPr>
                <w:rFonts w:ascii="Times New Roman" w:eastAsia="Malgun Gothic" w:hAnsi="Times New Roman" w:cs="Times New Roman" w:hint="eastAsia"/>
                <w:sz w:val="14"/>
                <w:szCs w:val="14"/>
              </w:rPr>
              <w:t>Cost Accounting Standards</w:t>
            </w:r>
            <w:r w:rsidRPr="00B057C2">
              <w:rPr>
                <w:rFonts w:ascii="Times New Roman" w:eastAsia="Malgun Gothic" w:hAnsi="Times New Roman" w:cs="Times New Roman"/>
                <w:sz w:val="14"/>
                <w:szCs w:val="14"/>
              </w:rPr>
              <w:t xml:space="preserve"> (CAS)</w:t>
            </w:r>
            <w:r w:rsidRPr="00B057C2">
              <w:rPr>
                <w:rFonts w:ascii="Times New Roman" w:eastAsia="Malgun Gothic" w:hAnsi="Times New Roman" w:cs="Times New Roman" w:hint="eastAsia"/>
                <w:sz w:val="14"/>
                <w:szCs w:val="14"/>
              </w:rPr>
              <w:t xml:space="preserve"> </w:t>
            </w:r>
            <w:r w:rsidRPr="00B057C2">
              <w:rPr>
                <w:rFonts w:ascii="Times New Roman" w:eastAsia="Malgun Gothic" w:hAnsi="Times New Roman" w:cs="Times New Roman"/>
                <w:sz w:val="14"/>
                <w:szCs w:val="14"/>
              </w:rPr>
              <w:t>d</w:t>
            </w:r>
            <w:r w:rsidRPr="00B057C2">
              <w:rPr>
                <w:rFonts w:ascii="Times New Roman" w:eastAsia="Malgun Gothic" w:hAnsi="Times New Roman" w:cs="Times New Roman" w:hint="eastAsia"/>
                <w:sz w:val="14"/>
                <w:szCs w:val="14"/>
              </w:rPr>
              <w:t xml:space="preserve">isclosure </w:t>
            </w:r>
            <w:r w:rsidRPr="00B057C2">
              <w:rPr>
                <w:rFonts w:ascii="Times New Roman" w:eastAsia="Malgun Gothic" w:hAnsi="Times New Roman" w:cs="Times New Roman"/>
                <w:sz w:val="14"/>
                <w:szCs w:val="14"/>
              </w:rPr>
              <w:t>s</w:t>
            </w:r>
            <w:r w:rsidRPr="00B057C2">
              <w:rPr>
                <w:rFonts w:ascii="Times New Roman" w:eastAsia="Malgun Gothic" w:hAnsi="Times New Roman" w:cs="Times New Roman" w:hint="eastAsia"/>
                <w:sz w:val="14"/>
                <w:szCs w:val="14"/>
              </w:rPr>
              <w:t>tatement</w:t>
            </w:r>
            <w:r w:rsidRPr="00B057C2">
              <w:rPr>
                <w:rFonts w:ascii="Times New Roman" w:eastAsia="Malgun Gothic" w:hAnsi="Times New Roman" w:cs="Times New Roman"/>
                <w:sz w:val="14"/>
                <w:szCs w:val="14"/>
              </w:rPr>
              <w:t>)</w:t>
            </w:r>
          </w:p>
          <w:p w14:paraId="07C08EC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Other</w:t>
            </w:r>
          </w:p>
          <w:p w14:paraId="0131519E"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lang w:eastAsia="ko-KR"/>
              </w:rPr>
            </w:pPr>
          </w:p>
          <w:p w14:paraId="5C14C328" w14:textId="77777777" w:rsidR="007C1BA3" w:rsidRPr="00B057C2" w:rsidRDefault="007C1BA3" w:rsidP="00656414">
            <w:pPr>
              <w:keepNext/>
              <w:keepLines/>
              <w:autoSpaceDE w:val="0"/>
              <w:autoSpaceDN w:val="0"/>
              <w:adjustRightInd w:val="0"/>
              <w:textAlignment w:val="cente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 xml:space="preserve">The Unit Costs and Recurring/Nonrecurring Costs should be integrated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bCs/>
                <w:sz w:val="14"/>
                <w:szCs w:val="14"/>
                <w:lang w:eastAsia="ko-KR"/>
              </w:rPr>
              <w:t xml:space="preserve">process. </w:t>
            </w:r>
          </w:p>
          <w:p w14:paraId="238FCE8B"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lang w:eastAsia="ko-KR"/>
              </w:rPr>
            </w:pPr>
          </w:p>
          <w:p w14:paraId="5EF376D9"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i/>
                <w:iCs/>
                <w:sz w:val="14"/>
                <w:szCs w:val="14"/>
              </w:rPr>
              <w:t xml:space="preserve">References: </w:t>
            </w:r>
            <w:r w:rsidRPr="00B057C2">
              <w:rPr>
                <w:rFonts w:ascii="Times New Roman" w:eastAsia="Malgun Gothic" w:hAnsi="Times New Roman" w:cs="Times New Roman"/>
                <w:color w:val="000000"/>
                <w:sz w:val="14"/>
                <w:szCs w:val="14"/>
              </w:rPr>
              <w:t>NDIA EVMS EIA-748-D Intent Guide GL 20; DoD EVMSIG GL 20; DOE CAG GL 20; EIA748-D; NDIA PASEG</w:t>
            </w:r>
          </w:p>
          <w:p w14:paraId="3D234031"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p w14:paraId="0C627E15" w14:textId="77777777" w:rsidR="007C1BA3" w:rsidRPr="00B057C2" w:rsidRDefault="007C1BA3" w:rsidP="00656414">
            <w:pPr>
              <w:suppressAutoHyphens/>
              <w:autoSpaceDE w:val="0"/>
              <w:autoSpaceDN w:val="0"/>
              <w:adjustRightInd w:val="0"/>
              <w:textAlignment w:val="center"/>
              <w:rPr>
                <w:rFonts w:ascii="Sabon LT Std" w:eastAsia="Malgun Gothic" w:hAnsi="Sabon LT Std" w:cs="Times New Roman" w:hint="eastAsia"/>
                <w:b/>
                <w:bCs/>
                <w:color w:val="000000"/>
                <w:sz w:val="14"/>
                <w:szCs w:val="14"/>
              </w:rPr>
            </w:pPr>
          </w:p>
          <w:p w14:paraId="398B9CC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235" w:type="pct"/>
            <w:vMerge w:val="restart"/>
            <w:tcBorders>
              <w:top w:val="single" w:sz="4" w:space="0" w:color="auto"/>
              <w:left w:val="nil"/>
              <w:right w:val="single" w:sz="4" w:space="0" w:color="auto"/>
            </w:tcBorders>
            <w:shd w:val="clear" w:color="auto" w:fill="auto"/>
            <w:textDirection w:val="btLr"/>
            <w:vAlign w:val="center"/>
          </w:tcPr>
          <w:p w14:paraId="3C0A847D" w14:textId="77777777" w:rsidR="007C1BA3" w:rsidRPr="00B057C2" w:rsidRDefault="007C1BA3" w:rsidP="00656414">
            <w:pPr>
              <w:spacing w:line="259" w:lineRule="auto"/>
              <w:ind w:left="115" w:right="115"/>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20"/>
                <w:szCs w:val="20"/>
                <w:lang w:eastAsia="ko-KR"/>
              </w:rPr>
              <w:t>Not yet started.</w:t>
            </w:r>
          </w:p>
        </w:tc>
        <w:tc>
          <w:tcPr>
            <w:tcW w:w="716" w:type="pct"/>
            <w:tcBorders>
              <w:top w:val="single" w:sz="4" w:space="0" w:color="auto"/>
              <w:left w:val="nil"/>
              <w:bottom w:val="single" w:sz="4" w:space="0" w:color="auto"/>
              <w:right w:val="single" w:sz="4" w:space="0" w:color="auto"/>
            </w:tcBorders>
            <w:shd w:val="clear" w:color="auto" w:fill="auto"/>
          </w:tcPr>
          <w:p w14:paraId="7A899576"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Some documented processes exist addressing unit costs, equivalent unit, lot costs, recurring, and nonrecurring costs by Element of Cost (EOC)</w:t>
            </w:r>
            <w:r w:rsidRPr="00B057C2">
              <w:rPr>
                <w:rFonts w:ascii="Times New Roman" w:eastAsia="Malgun Gothic" w:hAnsi="Times New Roman" w:cs="Times New Roman"/>
                <w:b/>
                <w:sz w:val="14"/>
                <w:szCs w:val="14"/>
                <w:lang w:eastAsia="ko-KR"/>
              </w:rPr>
              <w:t xml:space="preserve">.  Some unit costs and recurring/nonrecurring costs are identified in the current accounting system and M/ERP, with significant gaps.  </w:t>
            </w:r>
          </w:p>
        </w:tc>
        <w:tc>
          <w:tcPr>
            <w:tcW w:w="759" w:type="pct"/>
            <w:gridSpan w:val="2"/>
            <w:tcBorders>
              <w:top w:val="single" w:sz="4" w:space="0" w:color="auto"/>
              <w:left w:val="nil"/>
              <w:bottom w:val="single" w:sz="4" w:space="0" w:color="auto"/>
              <w:right w:val="single" w:sz="4" w:space="0" w:color="auto"/>
            </w:tcBorders>
            <w:shd w:val="clear" w:color="auto" w:fill="auto"/>
          </w:tcPr>
          <w:p w14:paraId="0B37B8D8"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Most processes are documented providing for the identification and isolation of unit costs, equivalent unit, lot costs, recurring and nonrecurring costs by EOC. Most unit costs and recurring/nonrecurring costs can be identified in the accounting system and M/ERP, with a few gaps. </w:t>
            </w:r>
          </w:p>
        </w:tc>
        <w:tc>
          <w:tcPr>
            <w:tcW w:w="742" w:type="pct"/>
            <w:gridSpan w:val="2"/>
            <w:tcBorders>
              <w:top w:val="single" w:sz="4" w:space="0" w:color="auto"/>
              <w:left w:val="nil"/>
              <w:bottom w:val="single" w:sz="4" w:space="0" w:color="auto"/>
              <w:right w:val="single" w:sz="4" w:space="0" w:color="auto"/>
            </w:tcBorders>
            <w:shd w:val="clear" w:color="auto" w:fill="auto"/>
          </w:tcPr>
          <w:p w14:paraId="73BAFC60"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All processes to identify and isolate unit costs, equivalent unit, lot costs, recurring, and nonrecurring costs by EOC are documented, approved, and implemented </w:t>
            </w:r>
            <w:proofErr w:type="gramStart"/>
            <w:r w:rsidRPr="00B057C2">
              <w:rPr>
                <w:rFonts w:ascii="Times New Roman" w:eastAsia="Malgun Gothic" w:hAnsi="Times New Roman" w:cs="Times New Roman"/>
                <w:b/>
                <w:bCs/>
                <w:sz w:val="14"/>
                <w:szCs w:val="14"/>
                <w:lang w:eastAsia="ko-KR"/>
              </w:rPr>
              <w:t>on a monthly basis</w:t>
            </w:r>
            <w:proofErr w:type="gramEnd"/>
            <w:r w:rsidRPr="00B057C2">
              <w:rPr>
                <w:rFonts w:ascii="Times New Roman" w:eastAsia="Malgun Gothic" w:hAnsi="Times New Roman" w:cs="Times New Roman"/>
                <w:b/>
                <w:bCs/>
                <w:sz w:val="14"/>
                <w:szCs w:val="14"/>
                <w:lang w:eastAsia="ko-KR"/>
              </w:rPr>
              <w:t xml:space="preserve">. All unit costs and recurring/ nonrecurring costs can be identified in the accounting system and M/ERP. </w:t>
            </w:r>
          </w:p>
        </w:tc>
        <w:tc>
          <w:tcPr>
            <w:tcW w:w="811" w:type="pct"/>
            <w:tcBorders>
              <w:top w:val="single" w:sz="4" w:space="0" w:color="auto"/>
              <w:left w:val="nil"/>
              <w:bottom w:val="single" w:sz="4" w:space="0" w:color="auto"/>
              <w:right w:val="single" w:sz="4" w:space="0" w:color="auto"/>
            </w:tcBorders>
            <w:shd w:val="clear" w:color="auto" w:fill="auto"/>
          </w:tcPr>
          <w:p w14:paraId="6770DAC5"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The accounting system and M/ERP are fully integrated, automatically monitored, and any errors corrected immediately, typically within the next accounting period. </w:t>
            </w:r>
          </w:p>
        </w:tc>
      </w:tr>
      <w:tr w:rsidR="007C1BA3" w:rsidRPr="00B057C2" w14:paraId="6B5B60A7" w14:textId="77777777" w:rsidTr="00656414">
        <w:trPr>
          <w:cantSplit/>
          <w:trHeight w:val="3452"/>
        </w:trPr>
        <w:tc>
          <w:tcPr>
            <w:tcW w:w="1737" w:type="pct"/>
            <w:vMerge/>
            <w:tcBorders>
              <w:left w:val="single" w:sz="4" w:space="0" w:color="auto"/>
              <w:bottom w:val="single" w:sz="4" w:space="0" w:color="auto"/>
              <w:right w:val="single" w:sz="4" w:space="0" w:color="auto"/>
            </w:tcBorders>
            <w:shd w:val="clear" w:color="auto" w:fill="auto"/>
          </w:tcPr>
          <w:p w14:paraId="7563EF34"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p>
        </w:tc>
        <w:tc>
          <w:tcPr>
            <w:tcW w:w="235" w:type="pct"/>
            <w:vMerge/>
            <w:tcBorders>
              <w:left w:val="nil"/>
              <w:bottom w:val="single" w:sz="4" w:space="0" w:color="auto"/>
              <w:right w:val="single" w:sz="4" w:space="0" w:color="auto"/>
            </w:tcBorders>
            <w:shd w:val="clear" w:color="auto" w:fill="auto"/>
            <w:textDirection w:val="btLr"/>
            <w:vAlign w:val="center"/>
          </w:tcPr>
          <w:p w14:paraId="15DCA032" w14:textId="77777777" w:rsidR="007C1BA3" w:rsidRPr="00B057C2" w:rsidRDefault="007C1BA3" w:rsidP="00656414">
            <w:pPr>
              <w:spacing w:after="160" w:line="259" w:lineRule="auto"/>
              <w:ind w:left="113" w:right="113"/>
              <w:rPr>
                <w:rFonts w:ascii="Times New Roman" w:eastAsia="Malgun Gothic" w:hAnsi="Times New Roman" w:cs="Times New Roman"/>
                <w:sz w:val="14"/>
                <w:szCs w:val="14"/>
                <w:lang w:eastAsia="ko-KR"/>
              </w:rPr>
            </w:pPr>
          </w:p>
        </w:tc>
        <w:tc>
          <w:tcPr>
            <w:tcW w:w="716" w:type="pct"/>
            <w:tcBorders>
              <w:top w:val="single" w:sz="4" w:space="0" w:color="auto"/>
              <w:left w:val="nil"/>
              <w:bottom w:val="single" w:sz="4" w:space="0" w:color="auto"/>
              <w:right w:val="single" w:sz="4" w:space="0" w:color="auto"/>
            </w:tcBorders>
            <w:shd w:val="clear" w:color="auto" w:fill="auto"/>
          </w:tcPr>
          <w:p w14:paraId="4BFA4CD8"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project/program lacks documented processes for the classification of direct costs and credits.</w:t>
            </w:r>
          </w:p>
          <w:p w14:paraId="5C62DA87"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project/program’s accounting system and M/ERP can separately identify some unit costs, equivalent unit, lot costs, recurring, and nonrecurring costs by EOC. But there is a lack of integration between the accounting system and M/ERP.</w:t>
            </w:r>
          </w:p>
          <w:p w14:paraId="576641A3"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p>
        </w:tc>
        <w:tc>
          <w:tcPr>
            <w:tcW w:w="759" w:type="pct"/>
            <w:gridSpan w:val="2"/>
            <w:tcBorders>
              <w:top w:val="single" w:sz="4" w:space="0" w:color="auto"/>
              <w:left w:val="nil"/>
              <w:bottom w:val="single" w:sz="4" w:space="0" w:color="auto"/>
              <w:right w:val="single" w:sz="4" w:space="0" w:color="auto"/>
            </w:tcBorders>
            <w:shd w:val="clear" w:color="auto" w:fill="auto"/>
          </w:tcPr>
          <w:p w14:paraId="08F0E6D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project/program implements processes designed to ensure unit costs, equivalent unit, lot costs, recurring, and nonrecurring costs are identified and provided by EOC. Not all processes are formally documented and approved.</w:t>
            </w:r>
          </w:p>
          <w:p w14:paraId="1CD419F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0FF53FD3"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project/program’s accounting system and M/ERP can identify and provide most unit costs, equivalent unit, lot costs, recurring, and nonrecurring costs by EOC. There is some integration between the accounting system and M/ERP, but gaps may exist.</w:t>
            </w:r>
          </w:p>
          <w:p w14:paraId="4E9E3760"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6BF40C8"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Most unit cost and recurring/nonrecurring cost anomalies are identified, but the project/program has difficulty making corrections.</w:t>
            </w:r>
          </w:p>
          <w:p w14:paraId="12250982"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31EA735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Unit Costs and Recurring/ Nonrecurring Costs are coordinated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p>
        </w:tc>
        <w:tc>
          <w:tcPr>
            <w:tcW w:w="742" w:type="pct"/>
            <w:gridSpan w:val="2"/>
            <w:tcBorders>
              <w:top w:val="single" w:sz="4" w:space="0" w:color="auto"/>
              <w:left w:val="nil"/>
              <w:bottom w:val="single" w:sz="4" w:space="0" w:color="auto"/>
              <w:right w:val="single" w:sz="4" w:space="0" w:color="auto"/>
            </w:tcBorders>
            <w:shd w:val="clear" w:color="auto" w:fill="auto"/>
          </w:tcPr>
          <w:p w14:paraId="0A5732B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project/program’s accounting system and M/ERP system are integrated and can identify unit costs, equivalent unit, lot costs, recurring, and nonrecurring costs by EOC. Accounting system or M/ERP system anomalies are identified and corrected, typically within two accounting periods.  </w:t>
            </w:r>
          </w:p>
          <w:p w14:paraId="4E4137C0"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37048D1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Although visibility into the factors driving project/ program cost growth is provided to management, customer notification may be delayed. </w:t>
            </w:r>
          </w:p>
          <w:p w14:paraId="44A5FBC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2EB9F41D"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Problems with unit costs and recurring/nonrecurring costs are identified, logged, tracked, mitigated, </w:t>
            </w:r>
            <w:proofErr w:type="gramStart"/>
            <w:r w:rsidRPr="00B057C2">
              <w:rPr>
                <w:rFonts w:ascii="Times New Roman" w:eastAsia="Malgun Gothic" w:hAnsi="Times New Roman" w:cs="Times New Roman"/>
                <w:sz w:val="14"/>
                <w:szCs w:val="14"/>
                <w:lang w:eastAsia="ko-KR"/>
              </w:rPr>
              <w:t>corrected</w:t>
            </w:r>
            <w:proofErr w:type="gramEnd"/>
            <w:r w:rsidRPr="00B057C2">
              <w:rPr>
                <w:rFonts w:ascii="Times New Roman" w:eastAsia="Malgun Gothic" w:hAnsi="Times New Roman" w:cs="Times New Roman"/>
                <w:sz w:val="14"/>
                <w:szCs w:val="14"/>
                <w:lang w:eastAsia="ko-KR"/>
              </w:rPr>
              <w:t xml:space="preserve"> and closed, providing management with insight to make timely decisions.</w:t>
            </w:r>
          </w:p>
          <w:p w14:paraId="2ED6D40E"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0291D68F"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Unit Costs and Recurring/Nonrecurring Costs are fully integrated with the Accounting Considerations </w:t>
            </w:r>
            <w:r>
              <w:rPr>
                <w:rFonts w:ascii="Times New Roman" w:hAnsi="Times New Roman" w:cs="Times New Roman"/>
                <w:bCs/>
                <w:color w:val="000000"/>
                <w:sz w:val="14"/>
                <w:szCs w:val="14"/>
              </w:rPr>
              <w:t>sub-</w:t>
            </w:r>
            <w:r w:rsidRPr="00B057C2">
              <w:rPr>
                <w:rFonts w:ascii="Times New Roman" w:eastAsia="Malgun Gothic" w:hAnsi="Times New Roman" w:cs="Times New Roman"/>
                <w:sz w:val="14"/>
                <w:szCs w:val="14"/>
                <w:lang w:eastAsia="ko-KR"/>
              </w:rPr>
              <w:t>process.</w:t>
            </w:r>
          </w:p>
        </w:tc>
        <w:tc>
          <w:tcPr>
            <w:tcW w:w="811" w:type="pct"/>
            <w:tcBorders>
              <w:top w:val="single" w:sz="4" w:space="0" w:color="auto"/>
              <w:left w:val="nil"/>
              <w:bottom w:val="single" w:sz="4" w:space="0" w:color="auto"/>
              <w:right w:val="single" w:sz="4" w:space="0" w:color="auto"/>
            </w:tcBorders>
            <w:shd w:val="clear" w:color="auto" w:fill="auto"/>
          </w:tcPr>
          <w:p w14:paraId="2FE0EBA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project/program monitors all unit costs, equivalent unit, lot costs, recurring, and nonrecurring costs by EOC </w:t>
            </w:r>
            <w:proofErr w:type="gramStart"/>
            <w:r w:rsidRPr="00B057C2">
              <w:rPr>
                <w:rFonts w:ascii="Times New Roman" w:eastAsia="Malgun Gothic" w:hAnsi="Times New Roman" w:cs="Times New Roman"/>
                <w:sz w:val="14"/>
                <w:szCs w:val="14"/>
                <w:lang w:eastAsia="ko-KR"/>
              </w:rPr>
              <w:t>on a monthly basis</w:t>
            </w:r>
            <w:proofErr w:type="gramEnd"/>
            <w:r w:rsidRPr="00B057C2">
              <w:rPr>
                <w:rFonts w:ascii="Times New Roman" w:eastAsia="Malgun Gothic" w:hAnsi="Times New Roman" w:cs="Times New Roman"/>
                <w:sz w:val="14"/>
                <w:szCs w:val="14"/>
                <w:lang w:eastAsia="ko-KR"/>
              </w:rPr>
              <w:t xml:space="preserve">. Management and the customer gain real- time visibility into the factors driving cost growth through a formal business rhythm.  Accounting system or M/ERP system anomalies are typically closed the following accounting month. </w:t>
            </w:r>
          </w:p>
          <w:p w14:paraId="62BCB531"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7C7FF5A2"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Project/program management has the flexibility to plan, measure performance, and forecast in a more efficient way when there are multiple projects/programs </w:t>
            </w:r>
            <w:proofErr w:type="gramStart"/>
            <w:r w:rsidRPr="00B057C2">
              <w:rPr>
                <w:rFonts w:ascii="Times New Roman" w:eastAsia="Malgun Gothic" w:hAnsi="Times New Roman" w:cs="Times New Roman"/>
                <w:sz w:val="14"/>
                <w:szCs w:val="14"/>
                <w:lang w:eastAsia="ko-KR"/>
              </w:rPr>
              <w:t>in</w:t>
            </w:r>
            <w:proofErr w:type="gramEnd"/>
            <w:r w:rsidRPr="00B057C2">
              <w:rPr>
                <w:rFonts w:ascii="Times New Roman" w:eastAsia="Malgun Gothic" w:hAnsi="Times New Roman" w:cs="Times New Roman"/>
                <w:sz w:val="14"/>
                <w:szCs w:val="14"/>
                <w:lang w:eastAsia="ko-KR"/>
              </w:rPr>
              <w:t xml:space="preserve"> the production line. Routine surveillance results of unit costs and recurring/ nonrecurring reports are fully disclosed with all key stakeholders providing visibility into how the project/program is managing cost and schedule, ensuring sufficient funding is available.</w:t>
            </w:r>
          </w:p>
          <w:p w14:paraId="53FF4A13"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p>
          <w:p w14:paraId="03C9AF6B"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unit costs and recurring/ nonrecurring costs data are continuously optimized.</w:t>
            </w:r>
          </w:p>
        </w:tc>
      </w:tr>
    </w:tbl>
    <w:p w14:paraId="09B502E6" w14:textId="19F16BDF" w:rsidR="00E876A9" w:rsidRPr="006159C2" w:rsidRDefault="006159C2" w:rsidP="006159C2">
      <w:pPr>
        <w:rPr>
          <w:rFonts w:ascii="Times New Roman" w:hAnsi="Times New Roman" w:cs="Times New Roman"/>
          <w:b/>
          <w:color w:val="00B050"/>
          <w:sz w:val="28"/>
          <w:szCs w:val="28"/>
        </w:rPr>
      </w:pPr>
      <w:r>
        <w:rPr>
          <w:color w:val="00B050"/>
          <w:sz w:val="28"/>
          <w:szCs w:val="28"/>
        </w:rPr>
        <w:br w:type="page"/>
      </w:r>
    </w:p>
    <w:p w14:paraId="6613E53C" w14:textId="35264155" w:rsidR="00E876A9" w:rsidRDefault="00E876A9" w:rsidP="00660951">
      <w:pPr>
        <w:spacing w:after="120" w:line="360" w:lineRule="auto"/>
        <w:rPr>
          <w:rFonts w:ascii="Times New Roman" w:hAnsi="Times New Roman" w:cs="Times New Roman"/>
          <w:b/>
          <w:iCs/>
          <w:lang w:eastAsia="ko-KR"/>
        </w:rPr>
      </w:pPr>
      <w:r>
        <w:rPr>
          <w:rFonts w:ascii="Times New Roman" w:hAnsi="Times New Roman" w:cs="Times New Roman"/>
          <w:b/>
          <w:iCs/>
          <w:lang w:eastAsia="ko-KR"/>
        </w:rPr>
        <w:lastRenderedPageBreak/>
        <w:t>SUB-</w:t>
      </w:r>
      <w:r w:rsidRPr="00E876A9">
        <w:rPr>
          <w:rFonts w:ascii="Times New Roman" w:hAnsi="Times New Roman" w:cs="Times New Roman"/>
          <w:b/>
          <w:iCs/>
          <w:lang w:eastAsia="ko-KR"/>
        </w:rPr>
        <w:t>PROCESS I: SUBCONTRACT MANAGEMENT</w:t>
      </w:r>
    </w:p>
    <w:p w14:paraId="5CE064AC" w14:textId="77777777" w:rsidR="00083321" w:rsidRPr="00083321" w:rsidRDefault="00083321" w:rsidP="00083321">
      <w:pPr>
        <w:jc w:val="both"/>
        <w:rPr>
          <w:rFonts w:ascii="Times New Roman" w:hAnsi="Times New Roman" w:cs="Times New Roman"/>
          <w:bCs/>
          <w:iCs/>
          <w:lang w:eastAsia="ko-KR"/>
        </w:rPr>
      </w:pPr>
      <w:r w:rsidRPr="00083321">
        <w:rPr>
          <w:rFonts w:ascii="Times New Roman" w:hAnsi="Times New Roman" w:cs="Times New Roman"/>
          <w:bCs/>
          <w:iCs/>
          <w:lang w:eastAsia="ko-KR"/>
        </w:rPr>
        <w:t xml:space="preserve">Subcontract Management is the sub-process for determining the flow down of EVMS requirements to subcontractors, integrating subcontractor data into the prime contractor’s EVMS, and surveilling the subcontractor(s). </w:t>
      </w:r>
    </w:p>
    <w:p w14:paraId="4B5528F0" w14:textId="77777777" w:rsidR="006159C2" w:rsidRDefault="006159C2">
      <w:pPr>
        <w:rPr>
          <w:rFonts w:ascii="Times New Roman" w:hAnsi="Times New Roman" w:cs="Times New Roman"/>
          <w:bCs/>
          <w:i/>
          <w:highlight w:val="yellow"/>
          <w:lang w:eastAsia="ko-KR"/>
        </w:rPr>
      </w:pPr>
      <w:r>
        <w:rPr>
          <w:rFonts w:ascii="Times New Roman" w:hAnsi="Times New Roman" w:cs="Times New Roman"/>
          <w:bCs/>
          <w:i/>
          <w:highlight w:val="yellow"/>
          <w:lang w:eastAsia="ko-KR"/>
        </w:rPr>
        <w:br w:type="page"/>
      </w:r>
    </w:p>
    <w:tbl>
      <w:tblPr>
        <w:tblW w:w="4979" w:type="pct"/>
        <w:tblLook w:val="04A0" w:firstRow="1" w:lastRow="0" w:firstColumn="1" w:lastColumn="0" w:noHBand="0" w:noVBand="1"/>
      </w:tblPr>
      <w:tblGrid>
        <w:gridCol w:w="5238"/>
        <w:gridCol w:w="477"/>
        <w:gridCol w:w="1651"/>
        <w:gridCol w:w="248"/>
        <w:gridCol w:w="1179"/>
        <w:gridCol w:w="353"/>
        <w:gridCol w:w="1973"/>
        <w:gridCol w:w="1777"/>
      </w:tblGrid>
      <w:tr w:rsidR="007C1BA3" w:rsidRPr="00B057C2" w14:paraId="2BE198F2" w14:textId="77777777" w:rsidTr="00656414">
        <w:trPr>
          <w:trHeight w:val="349"/>
        </w:trPr>
        <w:tc>
          <w:tcPr>
            <w:tcW w:w="2031" w:type="pct"/>
            <w:tcBorders>
              <w:top w:val="single" w:sz="4" w:space="0" w:color="auto"/>
              <w:left w:val="single" w:sz="4" w:space="0" w:color="auto"/>
              <w:bottom w:val="single" w:sz="4" w:space="0" w:color="auto"/>
              <w:right w:val="single" w:sz="4" w:space="0" w:color="auto"/>
            </w:tcBorders>
            <w:noWrap/>
            <w:vAlign w:val="center"/>
            <w:hideMark/>
          </w:tcPr>
          <w:p w14:paraId="3B57D1C7" w14:textId="77777777" w:rsidR="007C1BA3" w:rsidRPr="002F7B7B" w:rsidRDefault="007C1BA3"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I: SUBCONTRACT MANAGEMENT </w:t>
            </w:r>
          </w:p>
        </w:tc>
        <w:tc>
          <w:tcPr>
            <w:tcW w:w="2969" w:type="pct"/>
            <w:gridSpan w:val="7"/>
            <w:tcBorders>
              <w:top w:val="single" w:sz="4" w:space="0" w:color="auto"/>
              <w:left w:val="single" w:sz="4" w:space="0" w:color="auto"/>
              <w:bottom w:val="single" w:sz="4" w:space="0" w:color="auto"/>
              <w:right w:val="single" w:sz="4" w:space="0" w:color="000000"/>
            </w:tcBorders>
            <w:vAlign w:val="center"/>
            <w:hideMark/>
          </w:tcPr>
          <w:p w14:paraId="33179CA8" w14:textId="77777777" w:rsidR="007C1BA3" w:rsidRPr="00B057C2" w:rsidRDefault="007C1BA3" w:rsidP="00656414">
            <w:pPr>
              <w:spacing w:line="259" w:lineRule="auto"/>
              <w:jc w:val="center"/>
              <w:rPr>
                <w:rFonts w:ascii="Times New Roman" w:eastAsia="Malgun Gothic" w:hAnsi="Times New Roman" w:cs="Times New Roman"/>
                <w:b/>
                <w:bCs/>
                <w:sz w:val="20"/>
                <w:szCs w:val="20"/>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1E04DA74" w14:textId="77777777" w:rsidTr="00656414">
        <w:trPr>
          <w:trHeight w:val="349"/>
        </w:trPr>
        <w:tc>
          <w:tcPr>
            <w:tcW w:w="2031" w:type="pct"/>
            <w:tcBorders>
              <w:top w:val="single" w:sz="4" w:space="0" w:color="auto"/>
              <w:left w:val="single" w:sz="4" w:space="0" w:color="auto"/>
              <w:right w:val="single" w:sz="4" w:space="0" w:color="auto"/>
            </w:tcBorders>
            <w:noWrap/>
            <w:vAlign w:val="center"/>
            <w:hideMark/>
          </w:tcPr>
          <w:p w14:paraId="08B5536F" w14:textId="77777777" w:rsidR="007C1BA3" w:rsidRPr="00B057C2" w:rsidRDefault="007C1BA3" w:rsidP="00656414">
            <w:pPr>
              <w:spacing w:line="259" w:lineRule="auto"/>
              <w:rPr>
                <w:rFonts w:ascii="Times New Roman" w:eastAsia="Malgun Gothic" w:hAnsi="Times New Roman" w:cs="Times New Roman"/>
                <w:b/>
                <w:bCs/>
                <w:sz w:val="13"/>
                <w:szCs w:val="13"/>
                <w:lang w:eastAsia="ko-KR"/>
              </w:rPr>
            </w:pPr>
          </w:p>
        </w:tc>
        <w:tc>
          <w:tcPr>
            <w:tcW w:w="921" w:type="pct"/>
            <w:gridSpan w:val="3"/>
            <w:tcBorders>
              <w:top w:val="nil"/>
              <w:left w:val="single" w:sz="4" w:space="0" w:color="auto"/>
              <w:bottom w:val="single" w:sz="4" w:space="0" w:color="auto"/>
              <w:right w:val="nil"/>
            </w:tcBorders>
            <w:vAlign w:val="center"/>
            <w:hideMark/>
          </w:tcPr>
          <w:p w14:paraId="2F4E82CC"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594" w:type="pct"/>
            <w:gridSpan w:val="2"/>
            <w:tcBorders>
              <w:top w:val="nil"/>
              <w:left w:val="nil"/>
              <w:bottom w:val="single" w:sz="4" w:space="0" w:color="auto"/>
              <w:right w:val="nil"/>
            </w:tcBorders>
            <w:vAlign w:val="center"/>
            <w:hideMark/>
          </w:tcPr>
          <w:p w14:paraId="71FC8BCC"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765" w:type="pct"/>
            <w:tcBorders>
              <w:top w:val="nil"/>
              <w:left w:val="nil"/>
              <w:bottom w:val="single" w:sz="4" w:space="0" w:color="auto"/>
              <w:right w:val="nil"/>
            </w:tcBorders>
            <w:vAlign w:val="center"/>
          </w:tcPr>
          <w:p w14:paraId="008BFA17"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689" w:type="pct"/>
            <w:tcBorders>
              <w:top w:val="nil"/>
              <w:left w:val="nil"/>
              <w:bottom w:val="single" w:sz="4" w:space="0" w:color="auto"/>
              <w:right w:val="single" w:sz="4" w:space="0" w:color="auto"/>
            </w:tcBorders>
            <w:vAlign w:val="center"/>
            <w:hideMark/>
          </w:tcPr>
          <w:p w14:paraId="1505E3E7"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1D0E5F43" w14:textId="77777777" w:rsidTr="00656414">
        <w:trPr>
          <w:trHeight w:val="349"/>
        </w:trPr>
        <w:tc>
          <w:tcPr>
            <w:tcW w:w="2031" w:type="pct"/>
            <w:tcBorders>
              <w:left w:val="single" w:sz="4" w:space="0" w:color="auto"/>
              <w:bottom w:val="single" w:sz="4" w:space="0" w:color="auto"/>
              <w:right w:val="single" w:sz="4" w:space="0" w:color="auto"/>
            </w:tcBorders>
            <w:noWrap/>
            <w:vAlign w:val="center"/>
            <w:hideMark/>
          </w:tcPr>
          <w:p w14:paraId="3B3D68B3"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I.1. Subcontract Identification and Requirements Flow Down</w:t>
            </w:r>
          </w:p>
        </w:tc>
        <w:tc>
          <w:tcPr>
            <w:tcW w:w="185" w:type="pct"/>
            <w:tcBorders>
              <w:top w:val="nil"/>
              <w:left w:val="single" w:sz="4" w:space="0" w:color="auto"/>
              <w:bottom w:val="single" w:sz="4" w:space="0" w:color="auto"/>
              <w:right w:val="single" w:sz="4" w:space="0" w:color="auto"/>
            </w:tcBorders>
            <w:vAlign w:val="center"/>
            <w:hideMark/>
          </w:tcPr>
          <w:p w14:paraId="3DE660F9"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1</w:t>
            </w:r>
          </w:p>
        </w:tc>
        <w:tc>
          <w:tcPr>
            <w:tcW w:w="640" w:type="pct"/>
            <w:tcBorders>
              <w:top w:val="nil"/>
              <w:left w:val="nil"/>
              <w:bottom w:val="single" w:sz="4" w:space="0" w:color="auto"/>
              <w:right w:val="single" w:sz="4" w:space="0" w:color="auto"/>
            </w:tcBorders>
            <w:vAlign w:val="center"/>
            <w:hideMark/>
          </w:tcPr>
          <w:p w14:paraId="4A230C9E"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2</w:t>
            </w:r>
          </w:p>
        </w:tc>
        <w:tc>
          <w:tcPr>
            <w:tcW w:w="553" w:type="pct"/>
            <w:gridSpan w:val="2"/>
            <w:tcBorders>
              <w:top w:val="nil"/>
              <w:left w:val="nil"/>
              <w:bottom w:val="single" w:sz="4" w:space="0" w:color="auto"/>
              <w:right w:val="single" w:sz="4" w:space="0" w:color="auto"/>
            </w:tcBorders>
            <w:vAlign w:val="center"/>
            <w:hideMark/>
          </w:tcPr>
          <w:p w14:paraId="3DA7F346"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3</w:t>
            </w:r>
          </w:p>
        </w:tc>
        <w:tc>
          <w:tcPr>
            <w:tcW w:w="902" w:type="pct"/>
            <w:gridSpan w:val="2"/>
            <w:tcBorders>
              <w:top w:val="nil"/>
              <w:left w:val="nil"/>
              <w:bottom w:val="single" w:sz="4" w:space="0" w:color="auto"/>
              <w:right w:val="single" w:sz="4" w:space="0" w:color="auto"/>
            </w:tcBorders>
            <w:shd w:val="clear" w:color="auto" w:fill="auto"/>
            <w:vAlign w:val="center"/>
            <w:hideMark/>
          </w:tcPr>
          <w:p w14:paraId="6F2C9127"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4</w:t>
            </w:r>
          </w:p>
        </w:tc>
        <w:tc>
          <w:tcPr>
            <w:tcW w:w="689" w:type="pct"/>
            <w:tcBorders>
              <w:top w:val="nil"/>
              <w:left w:val="nil"/>
              <w:bottom w:val="single" w:sz="4" w:space="0" w:color="auto"/>
              <w:right w:val="single" w:sz="4" w:space="0" w:color="auto"/>
            </w:tcBorders>
            <w:vAlign w:val="center"/>
            <w:hideMark/>
          </w:tcPr>
          <w:p w14:paraId="1BC9855F"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5</w:t>
            </w:r>
          </w:p>
        </w:tc>
      </w:tr>
      <w:tr w:rsidR="007C1BA3" w:rsidRPr="00B057C2" w14:paraId="58108E66" w14:textId="77777777" w:rsidTr="00656414">
        <w:trPr>
          <w:cantSplit/>
          <w:trHeight w:val="1085"/>
        </w:trPr>
        <w:tc>
          <w:tcPr>
            <w:tcW w:w="2031" w:type="pct"/>
            <w:vMerge w:val="restart"/>
            <w:tcBorders>
              <w:top w:val="single" w:sz="4" w:space="0" w:color="auto"/>
              <w:left w:val="single" w:sz="4" w:space="0" w:color="auto"/>
              <w:bottom w:val="single" w:sz="4" w:space="0" w:color="auto"/>
              <w:right w:val="single" w:sz="4" w:space="0" w:color="auto"/>
            </w:tcBorders>
          </w:tcPr>
          <w:p w14:paraId="4B694755" w14:textId="77777777" w:rsidR="007C1BA3" w:rsidRPr="00B057C2" w:rsidRDefault="007C1BA3" w:rsidP="00656414">
            <w:pPr>
              <w:autoSpaceDE w:val="0"/>
              <w:autoSpaceDN w:val="0"/>
              <w:adjustRightInd w:val="0"/>
              <w:rPr>
                <w:rFonts w:ascii="Times New Roman" w:eastAsia="Malgun Gothic" w:hAnsi="Times New Roman" w:cs="Times New Roman"/>
                <w:bCs/>
                <w:sz w:val="14"/>
                <w:szCs w:val="14"/>
                <w:lang w:eastAsia="ko-KR"/>
              </w:rPr>
            </w:pPr>
            <w:r w:rsidRPr="00B057C2">
              <w:rPr>
                <w:rFonts w:ascii="Times New Roman" w:eastAsia="Malgun Gothic" w:hAnsi="Times New Roman" w:cs="Times New Roman"/>
                <w:color w:val="000000"/>
                <w:sz w:val="14"/>
                <w:szCs w:val="14"/>
              </w:rPr>
              <w:t xml:space="preserve">The prime contractor remains responsible for authorized work that is subcontracted to include subcontract identification, categorization, organization, management and control, and reporting, </w:t>
            </w:r>
            <w:r w:rsidRPr="00B057C2">
              <w:rPr>
                <w:rFonts w:ascii="Times New Roman" w:eastAsia="Malgun Gothic" w:hAnsi="Times New Roman" w:cs="Times New Roman"/>
                <w:color w:val="000000"/>
                <w:sz w:val="14"/>
                <w:szCs w:val="14"/>
                <w:lang w:eastAsia="ko-KR"/>
              </w:rPr>
              <w:t xml:space="preserve">The prime contractor is responsible for the flow down of appropriate Earned Value Management System (EVMS) contract requirements to subcontractors for work scope considered by the prime contractor to be “major”. Major subcontractors deliver critical, high risk, or high dollar items to the </w:t>
            </w:r>
            <w:r w:rsidRPr="00B057C2">
              <w:rPr>
                <w:rFonts w:ascii="Times New Roman" w:eastAsia="Malgun Gothic" w:hAnsi="Times New Roman" w:cs="Times New Roman"/>
                <w:sz w:val="14"/>
                <w:szCs w:val="14"/>
                <w:lang w:eastAsia="ko-KR"/>
              </w:rPr>
              <w:t>project/program</w:t>
            </w:r>
            <w:r w:rsidRPr="00B057C2">
              <w:rPr>
                <w:rFonts w:ascii="Times New Roman" w:eastAsia="Malgun Gothic" w:hAnsi="Times New Roman" w:cs="Times New Roman"/>
                <w:color w:val="000000"/>
                <w:sz w:val="14"/>
                <w:szCs w:val="14"/>
                <w:lang w:eastAsia="ko-KR"/>
              </w:rPr>
              <w:t xml:space="preserve">.  (Note a critical item may or may not be considered high dollar, but if not tracked, could impact the critical path). Identification of work scope considered by the prime contractor to be major may be the function of a make/buy strategy or some other criteria as described in the prime contractor’s approved subcontractor management processes. Based on </w:t>
            </w:r>
            <w:r w:rsidRPr="00B057C2">
              <w:rPr>
                <w:rFonts w:ascii="Times New Roman" w:eastAsia="Malgun Gothic" w:hAnsi="Times New Roman" w:cs="Times New Roman"/>
                <w:color w:val="000000"/>
                <w:sz w:val="14"/>
                <w:szCs w:val="14"/>
              </w:rPr>
              <w:t xml:space="preserve">customer and prime contractor project/program management approach for subcontract management, EVMS </w:t>
            </w:r>
            <w:r w:rsidRPr="00B057C2">
              <w:rPr>
                <w:rFonts w:ascii="Times New Roman" w:eastAsia="Malgun Gothic" w:hAnsi="Times New Roman" w:cs="Times New Roman"/>
                <w:color w:val="000000"/>
                <w:sz w:val="14"/>
                <w:szCs w:val="14"/>
                <w:lang w:eastAsia="ko-KR"/>
              </w:rPr>
              <w:t>flow down to major subcontractors includes applicable EVMS provisions, clauses, and/or data reporting requirements. Minor subcontractors are not considered by the prime contractor to include critical, high risk, or high dollar work scope, however, the prime contractor is responsible to ensure the integrity of minor subcontractor management processes and performance data.</w:t>
            </w:r>
            <w:r w:rsidRPr="00B057C2">
              <w:rPr>
                <w:rFonts w:ascii="Times New Roman" w:eastAsia="Malgun Gothic" w:hAnsi="Times New Roman" w:cs="Times New Roman"/>
                <w:bCs/>
                <w:sz w:val="14"/>
                <w:szCs w:val="14"/>
                <w:lang w:eastAsia="ko-KR"/>
              </w:rPr>
              <w:t xml:space="preserve"> This attribute also includes inter-divisional work within an organization that is considered subcontract-like.</w:t>
            </w:r>
          </w:p>
          <w:p w14:paraId="20E27859" w14:textId="77777777" w:rsidR="007C1BA3" w:rsidRPr="00B057C2" w:rsidRDefault="007C1BA3" w:rsidP="00656414">
            <w:pPr>
              <w:autoSpaceDE w:val="0"/>
              <w:autoSpaceDN w:val="0"/>
              <w:adjustRightInd w:val="0"/>
              <w:rPr>
                <w:rFonts w:ascii="Times New Roman" w:eastAsia="Malgun Gothic" w:hAnsi="Times New Roman" w:cs="Times New Roman"/>
                <w:color w:val="000000"/>
                <w:sz w:val="14"/>
                <w:szCs w:val="14"/>
                <w:lang w:eastAsia="ko-KR"/>
              </w:rPr>
            </w:pPr>
          </w:p>
          <w:p w14:paraId="2B2FBA76"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Prime contractor flow down of EVMS requirements to subcontractors should be consistent with project/program risk, size, and complexity. EVMS flow down establishes enforceable requirements that enable the prime contractor to receive EVMS performance data from the subcontractor </w:t>
            </w:r>
            <w:proofErr w:type="gramStart"/>
            <w:r w:rsidRPr="00B057C2">
              <w:rPr>
                <w:rFonts w:ascii="Times New Roman" w:eastAsia="Malgun Gothic" w:hAnsi="Times New Roman" w:cs="Times New Roman"/>
                <w:color w:val="000000"/>
                <w:sz w:val="14"/>
                <w:szCs w:val="14"/>
                <w:lang w:eastAsia="ko-KR"/>
              </w:rPr>
              <w:t>in order to</w:t>
            </w:r>
            <w:proofErr w:type="gramEnd"/>
            <w:r w:rsidRPr="00B057C2">
              <w:rPr>
                <w:rFonts w:ascii="Times New Roman" w:eastAsia="Malgun Gothic" w:hAnsi="Times New Roman" w:cs="Times New Roman"/>
                <w:color w:val="000000"/>
                <w:sz w:val="14"/>
                <w:szCs w:val="14"/>
                <w:lang w:eastAsia="ko-KR"/>
              </w:rPr>
              <w:t xml:space="preserve"> engage in analysis and evaluation of subcontractor performance. Flow down of appropriate EVMS requirements by the prime contractor to the subcontractor ensures the implementation of sound management practices and processes, including the identification and allocation of subcontractor resources, authorization and planning of budgets, and reporting of cost, schedule, and technical performance, and assists the prime contractor decision-making providing effective forecasting submitted to the customer each month.</w:t>
            </w:r>
          </w:p>
          <w:p w14:paraId="61110952" w14:textId="77777777" w:rsidR="007C1BA3" w:rsidRPr="00B057C2" w:rsidRDefault="007C1BA3" w:rsidP="00656414">
            <w:pPr>
              <w:rPr>
                <w:rFonts w:ascii="Times New Roman" w:eastAsia="Malgun Gothic" w:hAnsi="Times New Roman" w:cs="Times New Roman"/>
                <w:color w:val="000000"/>
                <w:sz w:val="14"/>
                <w:szCs w:val="14"/>
                <w:lang w:eastAsia="ko-KR"/>
              </w:rPr>
            </w:pPr>
          </w:p>
          <w:p w14:paraId="659F816D"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33352F5B"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Prime contract requirements and prime make/buy </w:t>
            </w:r>
            <w:proofErr w:type="gramStart"/>
            <w:r w:rsidRPr="00B057C2">
              <w:rPr>
                <w:rFonts w:ascii="Times New Roman" w:eastAsia="Malgun Gothic" w:hAnsi="Times New Roman" w:cs="Times New Roman"/>
                <w:sz w:val="14"/>
                <w:szCs w:val="14"/>
              </w:rPr>
              <w:t>documents</w:t>
            </w:r>
            <w:proofErr w:type="gramEnd"/>
          </w:p>
          <w:p w14:paraId="1A667A1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Processes, instructions, and related command media for subcontractor flow down requirements</w:t>
            </w:r>
          </w:p>
          <w:p w14:paraId="6866C1D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Data reporting requirements, such as Subcontract Data Requirements Lists (SDRL) </w:t>
            </w:r>
          </w:p>
          <w:p w14:paraId="4927F84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Appropriate subcontract EVMS clauses (i.e., Federal Acquisition Regulations (FARs), Defense Federal Acquisition Regulation Supplement (DFARS))</w:t>
            </w:r>
          </w:p>
          <w:p w14:paraId="1D6C901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Cost/schedule/technical risks with subcontractor data </w:t>
            </w:r>
            <w:proofErr w:type="gramStart"/>
            <w:r w:rsidRPr="00B057C2">
              <w:rPr>
                <w:rFonts w:ascii="Times New Roman" w:eastAsia="Malgun Gothic" w:hAnsi="Times New Roman" w:cs="Times New Roman"/>
                <w:sz w:val="14"/>
                <w:szCs w:val="14"/>
              </w:rPr>
              <w:t>included</w:t>
            </w:r>
            <w:proofErr w:type="gramEnd"/>
          </w:p>
          <w:p w14:paraId="68E0831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EVMS reports (prime and subcontract)</w:t>
            </w:r>
          </w:p>
          <w:p w14:paraId="0812072A"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Charge number structure</w:t>
            </w:r>
          </w:p>
          <w:p w14:paraId="36A988C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Subcontracts and purchase orders</w:t>
            </w:r>
          </w:p>
          <w:p w14:paraId="20F064A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Other</w:t>
            </w:r>
          </w:p>
          <w:p w14:paraId="41521CE8" w14:textId="77777777" w:rsidR="007C1BA3" w:rsidRPr="00B057C2" w:rsidRDefault="007C1BA3" w:rsidP="00656414">
            <w:pPr>
              <w:suppressAutoHyphens/>
              <w:autoSpaceDE w:val="0"/>
              <w:autoSpaceDN w:val="0"/>
              <w:adjustRightInd w:val="0"/>
              <w:ind w:left="900"/>
              <w:textAlignment w:val="center"/>
              <w:rPr>
                <w:rFonts w:ascii="Times New Roman" w:eastAsia="Malgun Gothic" w:hAnsi="Times New Roman" w:cs="Times New Roman"/>
                <w:b/>
                <w:bCs/>
                <w:color w:val="000000"/>
                <w:sz w:val="14"/>
                <w:szCs w:val="14"/>
                <w:lang w:eastAsia="ko-KR"/>
              </w:rPr>
            </w:pPr>
          </w:p>
          <w:p w14:paraId="062BB9A4"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The Subcontract Identification and EVMS Flow Down Requirements should be integrated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Change Control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and Risk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p>
          <w:p w14:paraId="567D7562" w14:textId="77777777" w:rsidR="007C1BA3" w:rsidRPr="00B057C2" w:rsidRDefault="007C1BA3" w:rsidP="00656414">
            <w:pPr>
              <w:rPr>
                <w:rFonts w:ascii="Times New Roman" w:eastAsia="Malgun Gothic" w:hAnsi="Times New Roman" w:cs="Times New Roman"/>
                <w:i/>
                <w:iCs/>
                <w:sz w:val="14"/>
                <w:szCs w:val="14"/>
                <w:lang w:eastAsia="ko-KR"/>
              </w:rPr>
            </w:pPr>
          </w:p>
          <w:p w14:paraId="260D2245"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i/>
                <w:iCs/>
                <w:color w:val="000000"/>
                <w:sz w:val="14"/>
                <w:szCs w:val="14"/>
              </w:rPr>
              <w:t xml:space="preserve">References: </w:t>
            </w:r>
            <w:r w:rsidRPr="00B057C2">
              <w:rPr>
                <w:rFonts w:ascii="Times New Roman" w:eastAsia="Malgun Gothic" w:hAnsi="Times New Roman" w:cs="Times New Roman"/>
                <w:color w:val="000000"/>
                <w:sz w:val="14"/>
                <w:szCs w:val="14"/>
              </w:rPr>
              <w:t>NDIA EVMS EIA-748-D Intent Guide All GLs; DoD EVMSIG All GLs; DOE CAG All GLs; ISO 21508:2018(E); ANSI PMI 19-006-2019</w:t>
            </w:r>
          </w:p>
        </w:tc>
        <w:tc>
          <w:tcPr>
            <w:tcW w:w="185" w:type="pct"/>
            <w:vMerge w:val="restart"/>
            <w:tcBorders>
              <w:top w:val="single" w:sz="4" w:space="0" w:color="auto"/>
              <w:left w:val="nil"/>
              <w:bottom w:val="single" w:sz="4" w:space="0" w:color="auto"/>
              <w:right w:val="single" w:sz="4" w:space="0" w:color="auto"/>
            </w:tcBorders>
            <w:textDirection w:val="btLr"/>
            <w:vAlign w:val="center"/>
            <w:hideMark/>
          </w:tcPr>
          <w:p w14:paraId="60E87998" w14:textId="77777777" w:rsidR="007C1BA3" w:rsidRPr="00B057C2" w:rsidRDefault="007C1BA3" w:rsidP="00656414">
            <w:pPr>
              <w:spacing w:line="259" w:lineRule="auto"/>
              <w:ind w:left="115" w:right="115"/>
              <w:jc w:val="center"/>
              <w:rPr>
                <w:rFonts w:ascii="Calibri" w:eastAsia="Malgun Gothic" w:hAnsi="Calibri" w:cs="Times New Roman"/>
                <w:b/>
                <w:sz w:val="20"/>
                <w:szCs w:val="20"/>
                <w:lang w:eastAsia="ko-KR"/>
              </w:rPr>
            </w:pPr>
            <w:r w:rsidRPr="00B057C2">
              <w:rPr>
                <w:rFonts w:ascii="Times New Roman" w:eastAsia="Malgun Gothic" w:hAnsi="Times New Roman" w:cs="Times New Roman"/>
                <w:b/>
                <w:bCs/>
                <w:sz w:val="20"/>
                <w:szCs w:val="20"/>
                <w:lang w:eastAsia="ko-KR"/>
              </w:rPr>
              <w:t>Not yet started.</w:t>
            </w:r>
          </w:p>
        </w:tc>
        <w:tc>
          <w:tcPr>
            <w:tcW w:w="640" w:type="pct"/>
            <w:tcBorders>
              <w:top w:val="single" w:sz="4" w:space="0" w:color="auto"/>
              <w:left w:val="nil"/>
              <w:bottom w:val="single" w:sz="4" w:space="0" w:color="auto"/>
              <w:right w:val="single" w:sz="4" w:space="0" w:color="auto"/>
            </w:tcBorders>
          </w:tcPr>
          <w:p w14:paraId="518DB5D4" w14:textId="77777777" w:rsidR="007C1BA3" w:rsidRPr="00B057C2" w:rsidRDefault="007C1BA3" w:rsidP="00656414">
            <w:pP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color w:val="000000"/>
                <w:sz w:val="14"/>
                <w:szCs w:val="14"/>
                <w:lang w:eastAsia="ko-KR"/>
              </w:rPr>
              <w:t xml:space="preserve">Some prime contractor processes defining the EVMS flow down and/or data reporting requirements for major and minor subcontractors exist. </w:t>
            </w:r>
          </w:p>
        </w:tc>
        <w:tc>
          <w:tcPr>
            <w:tcW w:w="553" w:type="pct"/>
            <w:gridSpan w:val="2"/>
            <w:tcBorders>
              <w:top w:val="single" w:sz="4" w:space="0" w:color="auto"/>
              <w:left w:val="nil"/>
              <w:bottom w:val="single" w:sz="4" w:space="0" w:color="auto"/>
              <w:right w:val="single" w:sz="4" w:space="0" w:color="auto"/>
            </w:tcBorders>
          </w:tcPr>
          <w:p w14:paraId="44855849" w14:textId="77777777" w:rsidR="007C1BA3" w:rsidRPr="00B057C2" w:rsidRDefault="007C1BA3" w:rsidP="00656414">
            <w:pP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color w:val="000000"/>
                <w:sz w:val="14"/>
                <w:szCs w:val="14"/>
                <w:lang w:eastAsia="ko-KR"/>
              </w:rPr>
              <w:t xml:space="preserve">Most prime contractor processes defining the EVMS flow down and/or data reporting requirements for major and minor subcontractors are documented; however, they may not be approved and routinely enforced. </w:t>
            </w:r>
          </w:p>
        </w:tc>
        <w:tc>
          <w:tcPr>
            <w:tcW w:w="902" w:type="pct"/>
            <w:gridSpan w:val="2"/>
            <w:tcBorders>
              <w:top w:val="single" w:sz="4" w:space="0" w:color="auto"/>
              <w:left w:val="nil"/>
              <w:bottom w:val="single" w:sz="4" w:space="0" w:color="auto"/>
              <w:right w:val="single" w:sz="4" w:space="0" w:color="auto"/>
            </w:tcBorders>
            <w:shd w:val="clear" w:color="auto" w:fill="auto"/>
          </w:tcPr>
          <w:p w14:paraId="4A98D34B" w14:textId="77777777" w:rsidR="007C1BA3" w:rsidRPr="00B057C2" w:rsidRDefault="007C1BA3" w:rsidP="00656414">
            <w:pP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color w:val="000000"/>
                <w:sz w:val="14"/>
                <w:szCs w:val="14"/>
                <w:lang w:eastAsia="ko-KR"/>
              </w:rPr>
              <w:t>All prime contractor processes</w:t>
            </w:r>
            <w:r w:rsidRPr="00B057C2">
              <w:rPr>
                <w:rFonts w:ascii="Times New Roman" w:eastAsia="Malgun Gothic" w:hAnsi="Times New Roman" w:cs="Times New Roman"/>
                <w:b/>
                <w:color w:val="000000"/>
                <w:sz w:val="14"/>
                <w:szCs w:val="14"/>
                <w:lang w:eastAsia="ko-KR"/>
              </w:rPr>
              <w:t xml:space="preserve"> addressing the EVMS flow down </w:t>
            </w:r>
            <w:r w:rsidRPr="00B057C2">
              <w:rPr>
                <w:rFonts w:ascii="Times New Roman" w:eastAsia="Malgun Gothic" w:hAnsi="Times New Roman" w:cs="Times New Roman"/>
                <w:b/>
                <w:bCs/>
                <w:color w:val="000000"/>
                <w:sz w:val="14"/>
                <w:szCs w:val="14"/>
                <w:lang w:eastAsia="ko-KR"/>
              </w:rPr>
              <w:t xml:space="preserve">and/or data reporting </w:t>
            </w:r>
            <w:r w:rsidRPr="00B057C2">
              <w:rPr>
                <w:rFonts w:ascii="Times New Roman" w:eastAsia="Malgun Gothic" w:hAnsi="Times New Roman" w:cs="Times New Roman"/>
                <w:b/>
                <w:color w:val="000000"/>
                <w:sz w:val="14"/>
                <w:szCs w:val="14"/>
                <w:lang w:eastAsia="ko-KR"/>
              </w:rPr>
              <w:t xml:space="preserve">requirements to subcontractors are documented, approved, and enforced. Subcontractor EVMS flow down requirements </w:t>
            </w:r>
            <w:r w:rsidRPr="00B057C2">
              <w:rPr>
                <w:rFonts w:ascii="Times New Roman" w:eastAsia="Malgun Gothic" w:hAnsi="Times New Roman" w:cs="Times New Roman"/>
                <w:b/>
                <w:bCs/>
                <w:color w:val="000000"/>
                <w:sz w:val="14"/>
                <w:szCs w:val="14"/>
                <w:lang w:eastAsia="ko-KR"/>
              </w:rPr>
              <w:t xml:space="preserve">and monthly data reporting </w:t>
            </w:r>
            <w:r w:rsidRPr="00B057C2">
              <w:rPr>
                <w:rFonts w:ascii="Times New Roman" w:eastAsia="Malgun Gothic" w:hAnsi="Times New Roman" w:cs="Times New Roman"/>
                <w:b/>
                <w:color w:val="000000"/>
                <w:sz w:val="14"/>
                <w:szCs w:val="14"/>
                <w:lang w:eastAsia="ko-KR"/>
              </w:rPr>
              <w:t>requirements are consistent with project/program risk, size, and complexity.</w:t>
            </w:r>
          </w:p>
        </w:tc>
        <w:tc>
          <w:tcPr>
            <w:tcW w:w="689" w:type="pct"/>
            <w:tcBorders>
              <w:top w:val="single" w:sz="4" w:space="0" w:color="auto"/>
              <w:left w:val="nil"/>
              <w:bottom w:val="single" w:sz="4" w:space="0" w:color="auto"/>
              <w:right w:val="single" w:sz="4" w:space="0" w:color="auto"/>
            </w:tcBorders>
          </w:tcPr>
          <w:p w14:paraId="63EEB7DD" w14:textId="77777777" w:rsidR="007C1BA3" w:rsidRPr="00B057C2" w:rsidRDefault="007C1BA3" w:rsidP="00656414">
            <w:pPr>
              <w:ind w:right="115"/>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color w:val="000000"/>
                <w:sz w:val="14"/>
                <w:szCs w:val="14"/>
                <w:lang w:eastAsia="ko-KR"/>
              </w:rPr>
              <w:t xml:space="preserve">Prime contractor EVMS flow down </w:t>
            </w:r>
            <w:r w:rsidRPr="00B057C2">
              <w:rPr>
                <w:rFonts w:ascii="Times New Roman" w:eastAsia="Malgun Gothic" w:hAnsi="Times New Roman" w:cs="Times New Roman"/>
                <w:b/>
                <w:bCs/>
                <w:color w:val="000000"/>
                <w:sz w:val="14"/>
                <w:szCs w:val="14"/>
                <w:lang w:eastAsia="ko-KR"/>
              </w:rPr>
              <w:t xml:space="preserve">and/or monthly data reporting </w:t>
            </w:r>
            <w:r w:rsidRPr="00B057C2">
              <w:rPr>
                <w:rFonts w:ascii="Times New Roman" w:eastAsia="Malgun Gothic" w:hAnsi="Times New Roman" w:cs="Times New Roman"/>
                <w:b/>
                <w:color w:val="000000"/>
                <w:sz w:val="14"/>
                <w:szCs w:val="14"/>
                <w:lang w:eastAsia="ko-KR"/>
              </w:rPr>
              <w:t xml:space="preserve">requirements are consistently applied to subcontractors, and proactively monitored to improve </w:t>
            </w:r>
            <w:r w:rsidRPr="00B057C2">
              <w:rPr>
                <w:rFonts w:ascii="Times New Roman" w:eastAsia="Malgun Gothic" w:hAnsi="Times New Roman" w:cs="Times New Roman"/>
                <w:b/>
                <w:sz w:val="14"/>
                <w:szCs w:val="14"/>
                <w:lang w:eastAsia="ko-KR"/>
              </w:rPr>
              <w:t>subcontract requirements and performance.</w:t>
            </w:r>
          </w:p>
        </w:tc>
      </w:tr>
      <w:tr w:rsidR="007C1BA3" w:rsidRPr="00B057C2" w14:paraId="0102CEF9" w14:textId="77777777" w:rsidTr="00656414">
        <w:trPr>
          <w:cantSplit/>
          <w:trHeight w:val="2935"/>
        </w:trPr>
        <w:tc>
          <w:tcPr>
            <w:tcW w:w="2031" w:type="pct"/>
            <w:vMerge/>
            <w:tcBorders>
              <w:top w:val="single" w:sz="4" w:space="0" w:color="auto"/>
              <w:left w:val="single" w:sz="4" w:space="0" w:color="auto"/>
              <w:bottom w:val="single" w:sz="4" w:space="0" w:color="auto"/>
              <w:right w:val="single" w:sz="4" w:space="0" w:color="auto"/>
            </w:tcBorders>
            <w:vAlign w:val="center"/>
            <w:hideMark/>
          </w:tcPr>
          <w:p w14:paraId="0E33B53A" w14:textId="77777777" w:rsidR="007C1BA3" w:rsidRPr="00B057C2" w:rsidRDefault="007C1BA3" w:rsidP="00656414">
            <w:pPr>
              <w:spacing w:line="259" w:lineRule="auto"/>
              <w:rPr>
                <w:rFonts w:ascii="Calibri" w:eastAsia="Malgun Gothic" w:hAnsi="Calibri" w:cs="Times New Roman"/>
                <w:bCs/>
                <w:i/>
                <w:sz w:val="13"/>
                <w:szCs w:val="13"/>
                <w:lang w:eastAsia="ko-KR"/>
              </w:rPr>
            </w:pPr>
          </w:p>
        </w:tc>
        <w:tc>
          <w:tcPr>
            <w:tcW w:w="185" w:type="pct"/>
            <w:vMerge/>
            <w:tcBorders>
              <w:top w:val="single" w:sz="4" w:space="0" w:color="auto"/>
              <w:left w:val="nil"/>
              <w:bottom w:val="single" w:sz="4" w:space="0" w:color="auto"/>
              <w:right w:val="single" w:sz="4" w:space="0" w:color="auto"/>
            </w:tcBorders>
            <w:vAlign w:val="center"/>
            <w:hideMark/>
          </w:tcPr>
          <w:p w14:paraId="70BC2133" w14:textId="77777777" w:rsidR="007C1BA3" w:rsidRPr="00B057C2" w:rsidRDefault="007C1BA3" w:rsidP="00656414">
            <w:pPr>
              <w:spacing w:line="259" w:lineRule="auto"/>
              <w:rPr>
                <w:rFonts w:ascii="Calibri" w:eastAsia="Malgun Gothic" w:hAnsi="Calibri" w:cs="Times New Roman"/>
                <w:bCs/>
                <w:sz w:val="13"/>
                <w:szCs w:val="13"/>
                <w:lang w:eastAsia="ko-KR"/>
              </w:rPr>
            </w:pPr>
          </w:p>
        </w:tc>
        <w:tc>
          <w:tcPr>
            <w:tcW w:w="640" w:type="pct"/>
            <w:tcBorders>
              <w:top w:val="single" w:sz="4" w:space="0" w:color="auto"/>
              <w:left w:val="nil"/>
              <w:bottom w:val="single" w:sz="4" w:space="0" w:color="auto"/>
              <w:right w:val="single" w:sz="4" w:space="0" w:color="auto"/>
            </w:tcBorders>
          </w:tcPr>
          <w:p w14:paraId="7C528507"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Major and/or minor subcontractor EVMS flow down requirements are not separately identified. The prime contractor manages subcontractor work scope using high-level milestones and summary bars.</w:t>
            </w:r>
          </w:p>
          <w:p w14:paraId="04C66624"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p>
          <w:p w14:paraId="4A492BA6" w14:textId="77777777" w:rsidR="007C1BA3" w:rsidRPr="00B057C2" w:rsidRDefault="007C1BA3" w:rsidP="00656414">
            <w:pP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bCs/>
                <w:sz w:val="14"/>
                <w:szCs w:val="14"/>
                <w:lang w:eastAsia="ko-KR"/>
              </w:rPr>
              <w:t>The prime contractor does not distinguish between major and minor subcontractor work scope when requesting performance data.</w:t>
            </w:r>
          </w:p>
        </w:tc>
        <w:tc>
          <w:tcPr>
            <w:tcW w:w="553" w:type="pct"/>
            <w:gridSpan w:val="2"/>
            <w:tcBorders>
              <w:top w:val="single" w:sz="4" w:space="0" w:color="auto"/>
              <w:left w:val="nil"/>
              <w:bottom w:val="single" w:sz="4" w:space="0" w:color="auto"/>
              <w:right w:val="single" w:sz="4" w:space="0" w:color="auto"/>
            </w:tcBorders>
          </w:tcPr>
          <w:p w14:paraId="741C5E76"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prime contractor has identified all subcontractor work scope. EVMS flow down and/or data reporting requirements are applied to most major subcontractors.</w:t>
            </w:r>
          </w:p>
          <w:p w14:paraId="7F60C8ED"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p>
          <w:p w14:paraId="3F093A3D" w14:textId="77777777" w:rsidR="007C1BA3" w:rsidRPr="00B057C2" w:rsidRDefault="007C1BA3" w:rsidP="00656414">
            <w:pP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Subcontract Identification and EVMS Flow Down Requirements are coordinated with the other EVMS </w:t>
            </w:r>
            <w:r>
              <w:rPr>
                <w:rFonts w:ascii="Times New Roman" w:eastAsia="Malgun Gothic" w:hAnsi="Times New Roman" w:cs="Times New Roman"/>
                <w:bCs/>
                <w:color w:val="000000"/>
                <w:sz w:val="14"/>
                <w:szCs w:val="14"/>
                <w:lang w:eastAsia="ko-KR"/>
              </w:rPr>
              <w:t>sub-</w:t>
            </w:r>
            <w:r w:rsidRPr="00B057C2">
              <w:rPr>
                <w:rFonts w:ascii="Times New Roman" w:eastAsia="Malgun Gothic" w:hAnsi="Times New Roman" w:cs="Times New Roman"/>
                <w:bCs/>
                <w:color w:val="000000"/>
                <w:sz w:val="14"/>
                <w:szCs w:val="14"/>
                <w:lang w:eastAsia="ko-KR"/>
              </w:rPr>
              <w:t>processes.</w:t>
            </w:r>
          </w:p>
        </w:tc>
        <w:tc>
          <w:tcPr>
            <w:tcW w:w="902" w:type="pct"/>
            <w:gridSpan w:val="2"/>
            <w:tcBorders>
              <w:top w:val="single" w:sz="4" w:space="0" w:color="auto"/>
              <w:left w:val="nil"/>
              <w:bottom w:val="single" w:sz="4" w:space="0" w:color="auto"/>
              <w:right w:val="single" w:sz="4" w:space="0" w:color="auto"/>
            </w:tcBorders>
          </w:tcPr>
          <w:p w14:paraId="600BFFAA" w14:textId="77777777" w:rsidR="007C1BA3" w:rsidRPr="00B057C2" w:rsidRDefault="007C1BA3" w:rsidP="00656414">
            <w:pPr>
              <w:autoSpaceDE w:val="0"/>
              <w:autoSpaceDN w:val="0"/>
              <w:adjustRightInd w:val="0"/>
              <w:rPr>
                <w:rFonts w:ascii="Times New Roman" w:eastAsia="Malgun Gothic" w:hAnsi="Times New Roman" w:cs="Times New Roman"/>
                <w:sz w:val="14"/>
                <w:szCs w:val="14"/>
                <w:lang w:eastAsia="ko-KR"/>
              </w:rPr>
            </w:pPr>
            <w:r w:rsidRPr="00B057C2">
              <w:rPr>
                <w:rFonts w:ascii="Times New Roman" w:eastAsia="Malgun Gothic" w:hAnsi="Times New Roman" w:cs="Times New Roman"/>
                <w:bCs/>
                <w:color w:val="000000"/>
                <w:sz w:val="14"/>
                <w:szCs w:val="14"/>
              </w:rPr>
              <w:t xml:space="preserve">The prime contractor has identified all major and minor subcontract work </w:t>
            </w:r>
            <w:proofErr w:type="gramStart"/>
            <w:r w:rsidRPr="00B057C2">
              <w:rPr>
                <w:rFonts w:ascii="Times New Roman" w:eastAsia="Malgun Gothic" w:hAnsi="Times New Roman" w:cs="Times New Roman"/>
                <w:bCs/>
                <w:color w:val="000000"/>
                <w:sz w:val="14"/>
                <w:szCs w:val="14"/>
              </w:rPr>
              <w:t>scope, and</w:t>
            </w:r>
            <w:proofErr w:type="gramEnd"/>
            <w:r w:rsidRPr="00B057C2">
              <w:rPr>
                <w:rFonts w:ascii="Times New Roman" w:eastAsia="Malgun Gothic" w:hAnsi="Times New Roman" w:cs="Times New Roman"/>
                <w:bCs/>
                <w:color w:val="000000"/>
                <w:sz w:val="14"/>
                <w:szCs w:val="14"/>
              </w:rPr>
              <w:t xml:space="preserve"> has applied appropriate EVMS flow down and data reporting requirements</w:t>
            </w:r>
            <w:r w:rsidRPr="00B057C2">
              <w:rPr>
                <w:rFonts w:ascii="Times New Roman" w:eastAsia="Malgun Gothic" w:hAnsi="Times New Roman" w:cs="Times New Roman"/>
                <w:sz w:val="14"/>
                <w:szCs w:val="14"/>
                <w:lang w:eastAsia="ko-KR"/>
              </w:rPr>
              <w:t xml:space="preserve">. The prime contractor remains responsible for EVMS data for management and reporting of minor subcontractors. </w:t>
            </w:r>
          </w:p>
          <w:p w14:paraId="475BFDDD" w14:textId="77777777" w:rsidR="007C1BA3" w:rsidRPr="00B057C2" w:rsidRDefault="007C1BA3" w:rsidP="00656414">
            <w:pPr>
              <w:autoSpaceDE w:val="0"/>
              <w:autoSpaceDN w:val="0"/>
              <w:adjustRightInd w:val="0"/>
              <w:rPr>
                <w:rFonts w:ascii="Times New Roman" w:eastAsia="Malgun Gothic" w:hAnsi="Times New Roman" w:cs="Times New Roman"/>
                <w:sz w:val="14"/>
                <w:szCs w:val="14"/>
                <w:lang w:eastAsia="ko-KR"/>
              </w:rPr>
            </w:pPr>
          </w:p>
          <w:p w14:paraId="2F26F0B6"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A feedback or communication loop has been established by the prime contractor to notify subcontractors to address any issues (scope, schedule, budget, etc.).</w:t>
            </w:r>
          </w:p>
          <w:p w14:paraId="03ED3F67" w14:textId="77777777" w:rsidR="007C1BA3" w:rsidRPr="00B057C2" w:rsidRDefault="007C1BA3" w:rsidP="00656414">
            <w:pPr>
              <w:autoSpaceDE w:val="0"/>
              <w:autoSpaceDN w:val="0"/>
              <w:adjustRightInd w:val="0"/>
              <w:rPr>
                <w:rFonts w:ascii="Times New Roman" w:eastAsia="Malgun Gothic" w:hAnsi="Times New Roman" w:cs="Times New Roman"/>
                <w:sz w:val="14"/>
                <w:szCs w:val="14"/>
                <w:lang w:eastAsia="ko-KR"/>
              </w:rPr>
            </w:pPr>
          </w:p>
          <w:p w14:paraId="3FA5F842"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Major subcontractors have a documented plan to resolve EVMS flow down requirement issues which </w:t>
            </w:r>
            <w:r w:rsidRPr="00B057C2">
              <w:rPr>
                <w:rFonts w:ascii="Times New Roman" w:eastAsia="Malgun Gothic" w:hAnsi="Times New Roman" w:cs="Times New Roman"/>
                <w:sz w:val="14"/>
                <w:szCs w:val="14"/>
                <w:lang w:eastAsia="ko-KR"/>
              </w:rPr>
              <w:t xml:space="preserve">are identified, tracked, and corrected, and closed upon successful implementation of the EVMS. In the interim, </w:t>
            </w:r>
            <w:r w:rsidRPr="00B057C2">
              <w:rPr>
                <w:rFonts w:ascii="Times New Roman" w:eastAsia="Malgun Gothic" w:hAnsi="Times New Roman" w:cs="Times New Roman"/>
                <w:color w:val="000000"/>
                <w:sz w:val="14"/>
                <w:szCs w:val="14"/>
                <w:lang w:eastAsia="ko-KR"/>
              </w:rPr>
              <w:t xml:space="preserve">the prime contractor remains responsible for EVMS data needed for management and reporting. </w:t>
            </w:r>
          </w:p>
          <w:p w14:paraId="5D31CB66"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rPr>
            </w:pPr>
          </w:p>
          <w:p w14:paraId="5A54F693"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rPr>
              <w:t xml:space="preserve">Subcontract Identification and EVMS Flow Down Requirements are fully integrated with the other EVMS </w:t>
            </w:r>
            <w:r>
              <w:rPr>
                <w:rFonts w:ascii="Times New Roman" w:eastAsia="Malgun Gothic" w:hAnsi="Times New Roman" w:cs="Times New Roman"/>
                <w:color w:val="000000"/>
                <w:sz w:val="14"/>
                <w:szCs w:val="14"/>
              </w:rPr>
              <w:t>sub-</w:t>
            </w:r>
            <w:r w:rsidRPr="00B057C2">
              <w:rPr>
                <w:rFonts w:ascii="Times New Roman" w:eastAsia="Malgun Gothic" w:hAnsi="Times New Roman" w:cs="Times New Roman"/>
                <w:color w:val="000000"/>
                <w:sz w:val="14"/>
                <w:szCs w:val="14"/>
              </w:rPr>
              <w:t>processes.</w:t>
            </w:r>
          </w:p>
        </w:tc>
        <w:tc>
          <w:tcPr>
            <w:tcW w:w="689" w:type="pct"/>
            <w:tcBorders>
              <w:top w:val="single" w:sz="4" w:space="0" w:color="auto"/>
              <w:left w:val="nil"/>
              <w:bottom w:val="single" w:sz="4" w:space="0" w:color="auto"/>
              <w:right w:val="single" w:sz="4" w:space="0" w:color="auto"/>
            </w:tcBorders>
          </w:tcPr>
          <w:p w14:paraId="08843C2C" w14:textId="77777777" w:rsidR="007C1BA3" w:rsidRPr="00B057C2" w:rsidRDefault="007C1BA3" w:rsidP="00656414">
            <w:pPr>
              <w:spacing w:line="259" w:lineRule="auto"/>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A feedback or communication loop is proactively used by the prime contractor, facilitating subcontractors’ ability to immediately address any issues (scope, schedule, budget, etc.).</w:t>
            </w:r>
          </w:p>
          <w:p w14:paraId="5405247F" w14:textId="77777777" w:rsidR="007C1BA3" w:rsidRPr="00B057C2" w:rsidRDefault="007C1BA3" w:rsidP="00656414">
            <w:pPr>
              <w:spacing w:line="259" w:lineRule="auto"/>
              <w:rPr>
                <w:rFonts w:ascii="Times New Roman" w:eastAsia="Malgun Gothic" w:hAnsi="Times New Roman" w:cs="Times New Roman"/>
                <w:bCs/>
                <w:color w:val="000000"/>
                <w:sz w:val="14"/>
                <w:szCs w:val="14"/>
                <w:lang w:eastAsia="ko-KR"/>
              </w:rPr>
            </w:pPr>
          </w:p>
          <w:p w14:paraId="64560509"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sz w:val="14"/>
                <w:szCs w:val="14"/>
                <w:lang w:eastAsia="ko-KR"/>
              </w:rPr>
              <w:t xml:space="preserve">Subcontract identification and flow down requirements are </w:t>
            </w:r>
            <w:r w:rsidRPr="00B057C2">
              <w:rPr>
                <w:rFonts w:ascii="Times New Roman" w:eastAsia="Malgun Gothic" w:hAnsi="Times New Roman" w:cs="Times New Roman"/>
                <w:bCs/>
                <w:color w:val="000000"/>
                <w:sz w:val="14"/>
                <w:szCs w:val="14"/>
                <w:lang w:eastAsia="ko-KR"/>
              </w:rPr>
              <w:t>routinely monitored, surveilled, and shared with stakeholders. Necessary corrective actions are implemented, completed, and recurring issues resolved.</w:t>
            </w:r>
          </w:p>
          <w:p w14:paraId="530C0F7F" w14:textId="77777777" w:rsidR="007C1BA3" w:rsidRPr="00B057C2" w:rsidRDefault="007C1BA3" w:rsidP="00656414">
            <w:pPr>
              <w:tabs>
                <w:tab w:val="left" w:pos="900"/>
              </w:tabs>
              <w:suppressAutoHyphens/>
              <w:autoSpaceDE w:val="0"/>
              <w:autoSpaceDN w:val="0"/>
              <w:adjustRightInd w:val="0"/>
              <w:ind w:right="-65"/>
              <w:textAlignment w:val="center"/>
              <w:rPr>
                <w:rFonts w:ascii="Times New Roman" w:eastAsia="Malgun Gothic" w:hAnsi="Times New Roman" w:cs="Times New Roman"/>
                <w:bCs/>
                <w:color w:val="000000"/>
                <w:sz w:val="14"/>
                <w:szCs w:val="14"/>
                <w:lang w:eastAsia="ko-KR"/>
              </w:rPr>
            </w:pPr>
          </w:p>
          <w:p w14:paraId="10BB6430" w14:textId="77777777" w:rsidR="007C1BA3" w:rsidRPr="00B057C2" w:rsidRDefault="007C1BA3" w:rsidP="00656414">
            <w:pPr>
              <w:tabs>
                <w:tab w:val="left" w:pos="900"/>
              </w:tabs>
              <w:suppressAutoHyphens/>
              <w:autoSpaceDE w:val="0"/>
              <w:autoSpaceDN w:val="0"/>
              <w:adjustRightInd w:val="0"/>
              <w:ind w:right="-65"/>
              <w:textAlignment w:val="center"/>
              <w:rPr>
                <w:rFonts w:ascii="Times New Roman" w:eastAsia="Malgun Gothic" w:hAnsi="Times New Roman" w:cs="Times New Roman"/>
                <w:bCs/>
                <w:color w:val="000000"/>
                <w:sz w:val="14"/>
                <w:szCs w:val="14"/>
              </w:rPr>
            </w:pPr>
            <w:r w:rsidRPr="00B057C2">
              <w:rPr>
                <w:rFonts w:ascii="Times New Roman" w:eastAsia="Malgun Gothic" w:hAnsi="Times New Roman" w:cs="Times New Roman"/>
                <w:sz w:val="14"/>
                <w:szCs w:val="14"/>
                <w:lang w:eastAsia="ko-KR"/>
              </w:rPr>
              <w:t>Subcontract identification and flow down requirement practices</w:t>
            </w:r>
            <w:r w:rsidRPr="00B057C2">
              <w:rPr>
                <w:rFonts w:ascii="Times New Roman" w:eastAsia="Malgun Gothic" w:hAnsi="Times New Roman" w:cs="Times New Roman"/>
                <w:bCs/>
                <w:color w:val="000000"/>
                <w:sz w:val="14"/>
                <w:szCs w:val="14"/>
              </w:rPr>
              <w:t xml:space="preserve"> are continuously improved and optimized.</w:t>
            </w:r>
          </w:p>
          <w:p w14:paraId="7FFF523C" w14:textId="77777777" w:rsidR="007C1BA3" w:rsidRPr="00B057C2" w:rsidRDefault="007C1BA3" w:rsidP="00656414">
            <w:pPr>
              <w:tabs>
                <w:tab w:val="left" w:pos="900"/>
              </w:tabs>
              <w:suppressAutoHyphens/>
              <w:autoSpaceDE w:val="0"/>
              <w:autoSpaceDN w:val="0"/>
              <w:adjustRightInd w:val="0"/>
              <w:ind w:right="-65"/>
              <w:textAlignment w:val="center"/>
              <w:rPr>
                <w:rFonts w:ascii="Times New Roman" w:eastAsia="Malgun Gothic" w:hAnsi="Times New Roman" w:cs="Times New Roman"/>
                <w:color w:val="000000"/>
                <w:sz w:val="14"/>
                <w:szCs w:val="14"/>
                <w:lang w:eastAsia="ko-KR"/>
              </w:rPr>
            </w:pPr>
          </w:p>
        </w:tc>
      </w:tr>
    </w:tbl>
    <w:p w14:paraId="63CACDA5" w14:textId="77777777" w:rsidR="007C1BA3" w:rsidRPr="00464C62" w:rsidRDefault="007C1BA3" w:rsidP="007C1BA3">
      <w:pPr>
        <w:rPr>
          <w:rFonts w:ascii="Times New Roman" w:hAnsi="Times New Roman" w:cs="Times New Roman"/>
          <w:bCs/>
          <w:i/>
          <w:sz w:val="20"/>
          <w:szCs w:val="20"/>
          <w:highlight w:val="yellow"/>
          <w:lang w:eastAsia="ko-KR"/>
        </w:rPr>
      </w:pPr>
      <w:r w:rsidRPr="00464C62">
        <w:rPr>
          <w:rFonts w:ascii="Times New Roman" w:hAnsi="Times New Roman" w:cs="Times New Roman"/>
          <w:bCs/>
          <w:i/>
          <w:sz w:val="20"/>
          <w:szCs w:val="20"/>
          <w:highlight w:val="yellow"/>
          <w:lang w:eastAsia="ko-KR"/>
        </w:rPr>
        <w:br w:type="page"/>
      </w:r>
    </w:p>
    <w:tbl>
      <w:tblPr>
        <w:tblW w:w="5000" w:type="pct"/>
        <w:tblLook w:val="04A0" w:firstRow="1" w:lastRow="0" w:firstColumn="1" w:lastColumn="0" w:noHBand="0" w:noVBand="1"/>
      </w:tblPr>
      <w:tblGrid>
        <w:gridCol w:w="4670"/>
        <w:gridCol w:w="477"/>
        <w:gridCol w:w="1598"/>
        <w:gridCol w:w="712"/>
        <w:gridCol w:w="909"/>
        <w:gridCol w:w="852"/>
        <w:gridCol w:w="1409"/>
        <w:gridCol w:w="168"/>
        <w:gridCol w:w="2155"/>
      </w:tblGrid>
      <w:tr w:rsidR="007C1BA3" w:rsidRPr="00B057C2" w14:paraId="7D107450" w14:textId="77777777" w:rsidTr="00656414">
        <w:trPr>
          <w:trHeight w:val="350"/>
        </w:trPr>
        <w:tc>
          <w:tcPr>
            <w:tcW w:w="1803" w:type="pct"/>
            <w:tcBorders>
              <w:top w:val="single" w:sz="4" w:space="0" w:color="auto"/>
              <w:left w:val="single" w:sz="4" w:space="0" w:color="auto"/>
              <w:bottom w:val="single" w:sz="4" w:space="0" w:color="auto"/>
              <w:right w:val="single" w:sz="4" w:space="0" w:color="auto"/>
            </w:tcBorders>
            <w:noWrap/>
            <w:vAlign w:val="center"/>
            <w:hideMark/>
          </w:tcPr>
          <w:p w14:paraId="76400CB4" w14:textId="77777777" w:rsidR="007C1BA3" w:rsidRDefault="007C1BA3"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I: SUBCONTRACT </w:t>
            </w:r>
          </w:p>
          <w:p w14:paraId="123451ED"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t xml:space="preserve">MANAGEMENT </w:t>
            </w:r>
          </w:p>
        </w:tc>
        <w:tc>
          <w:tcPr>
            <w:tcW w:w="3197" w:type="pct"/>
            <w:gridSpan w:val="8"/>
            <w:tcBorders>
              <w:top w:val="single" w:sz="4" w:space="0" w:color="auto"/>
              <w:left w:val="single" w:sz="4" w:space="0" w:color="auto"/>
              <w:bottom w:val="single" w:sz="4" w:space="0" w:color="auto"/>
              <w:right w:val="single" w:sz="4" w:space="0" w:color="000000"/>
            </w:tcBorders>
            <w:vAlign w:val="center"/>
            <w:hideMark/>
          </w:tcPr>
          <w:p w14:paraId="7C37A06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3A1BA3E6" w14:textId="77777777" w:rsidTr="00656414">
        <w:trPr>
          <w:trHeight w:val="350"/>
        </w:trPr>
        <w:tc>
          <w:tcPr>
            <w:tcW w:w="1803" w:type="pct"/>
            <w:tcBorders>
              <w:top w:val="single" w:sz="4" w:space="0" w:color="auto"/>
              <w:left w:val="single" w:sz="4" w:space="0" w:color="auto"/>
              <w:right w:val="single" w:sz="4" w:space="0" w:color="auto"/>
            </w:tcBorders>
            <w:noWrap/>
            <w:vAlign w:val="center"/>
            <w:hideMark/>
          </w:tcPr>
          <w:p w14:paraId="7B4B2190"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1076" w:type="pct"/>
            <w:gridSpan w:val="3"/>
            <w:tcBorders>
              <w:top w:val="nil"/>
              <w:left w:val="single" w:sz="4" w:space="0" w:color="auto"/>
              <w:bottom w:val="single" w:sz="4" w:space="0" w:color="auto"/>
              <w:right w:val="nil"/>
            </w:tcBorders>
            <w:vAlign w:val="center"/>
            <w:hideMark/>
          </w:tcPr>
          <w:p w14:paraId="0C537EF0"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80" w:type="pct"/>
            <w:gridSpan w:val="2"/>
            <w:tcBorders>
              <w:top w:val="nil"/>
              <w:left w:val="nil"/>
              <w:bottom w:val="single" w:sz="4" w:space="0" w:color="auto"/>
              <w:right w:val="nil"/>
            </w:tcBorders>
            <w:vAlign w:val="center"/>
            <w:hideMark/>
          </w:tcPr>
          <w:p w14:paraId="7A3966C5"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544" w:type="pct"/>
            <w:tcBorders>
              <w:top w:val="nil"/>
              <w:left w:val="nil"/>
              <w:bottom w:val="single" w:sz="4" w:space="0" w:color="auto"/>
              <w:right w:val="nil"/>
            </w:tcBorders>
            <w:vAlign w:val="center"/>
          </w:tcPr>
          <w:p w14:paraId="07288C81"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897" w:type="pct"/>
            <w:gridSpan w:val="2"/>
            <w:tcBorders>
              <w:top w:val="nil"/>
              <w:left w:val="nil"/>
              <w:bottom w:val="single" w:sz="4" w:space="0" w:color="auto"/>
              <w:right w:val="single" w:sz="4" w:space="0" w:color="auto"/>
            </w:tcBorders>
            <w:vAlign w:val="center"/>
            <w:hideMark/>
          </w:tcPr>
          <w:p w14:paraId="39A2EAEF"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6953C559" w14:textId="77777777" w:rsidTr="00656414">
        <w:trPr>
          <w:trHeight w:val="350"/>
        </w:trPr>
        <w:tc>
          <w:tcPr>
            <w:tcW w:w="1803" w:type="pct"/>
            <w:tcBorders>
              <w:left w:val="single" w:sz="4" w:space="0" w:color="auto"/>
              <w:bottom w:val="single" w:sz="4" w:space="0" w:color="auto"/>
              <w:right w:val="single" w:sz="4" w:space="0" w:color="auto"/>
            </w:tcBorders>
            <w:noWrap/>
            <w:vAlign w:val="center"/>
            <w:hideMark/>
          </w:tcPr>
          <w:p w14:paraId="516B768F"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I.2. Subcontract Integration and Analysis</w:t>
            </w:r>
          </w:p>
        </w:tc>
        <w:tc>
          <w:tcPr>
            <w:tcW w:w="184" w:type="pct"/>
            <w:tcBorders>
              <w:top w:val="nil"/>
              <w:left w:val="single" w:sz="4" w:space="0" w:color="auto"/>
              <w:bottom w:val="single" w:sz="4" w:space="0" w:color="auto"/>
              <w:right w:val="single" w:sz="4" w:space="0" w:color="auto"/>
            </w:tcBorders>
            <w:vAlign w:val="center"/>
            <w:hideMark/>
          </w:tcPr>
          <w:p w14:paraId="22B03B2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617" w:type="pct"/>
            <w:tcBorders>
              <w:top w:val="nil"/>
              <w:left w:val="nil"/>
              <w:bottom w:val="single" w:sz="4" w:space="0" w:color="auto"/>
              <w:right w:val="single" w:sz="4" w:space="0" w:color="auto"/>
            </w:tcBorders>
            <w:vAlign w:val="center"/>
            <w:hideMark/>
          </w:tcPr>
          <w:p w14:paraId="5DD9C332"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26" w:type="pct"/>
            <w:gridSpan w:val="2"/>
            <w:tcBorders>
              <w:top w:val="nil"/>
              <w:left w:val="nil"/>
              <w:bottom w:val="single" w:sz="4" w:space="0" w:color="auto"/>
              <w:right w:val="single" w:sz="4" w:space="0" w:color="auto"/>
            </w:tcBorders>
            <w:vAlign w:val="center"/>
            <w:hideMark/>
          </w:tcPr>
          <w:p w14:paraId="06223D51"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938" w:type="pct"/>
            <w:gridSpan w:val="3"/>
            <w:tcBorders>
              <w:top w:val="nil"/>
              <w:left w:val="nil"/>
              <w:bottom w:val="single" w:sz="4" w:space="0" w:color="auto"/>
              <w:right w:val="single" w:sz="4" w:space="0" w:color="auto"/>
            </w:tcBorders>
            <w:shd w:val="clear" w:color="auto" w:fill="auto"/>
            <w:vAlign w:val="center"/>
            <w:hideMark/>
          </w:tcPr>
          <w:p w14:paraId="6A97125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832" w:type="pct"/>
            <w:tcBorders>
              <w:top w:val="nil"/>
              <w:left w:val="nil"/>
              <w:bottom w:val="single" w:sz="4" w:space="0" w:color="auto"/>
              <w:right w:val="single" w:sz="4" w:space="0" w:color="auto"/>
            </w:tcBorders>
            <w:vAlign w:val="center"/>
            <w:hideMark/>
          </w:tcPr>
          <w:p w14:paraId="40A732C7"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7BDE4134" w14:textId="77777777" w:rsidTr="00656414">
        <w:trPr>
          <w:cantSplit/>
          <w:trHeight w:val="1088"/>
        </w:trPr>
        <w:tc>
          <w:tcPr>
            <w:tcW w:w="1803" w:type="pct"/>
            <w:vMerge w:val="restart"/>
            <w:tcBorders>
              <w:top w:val="single" w:sz="4" w:space="0" w:color="auto"/>
              <w:left w:val="single" w:sz="4" w:space="0" w:color="auto"/>
              <w:bottom w:val="single" w:sz="4" w:space="0" w:color="auto"/>
              <w:right w:val="single" w:sz="4" w:space="0" w:color="auto"/>
            </w:tcBorders>
          </w:tcPr>
          <w:p w14:paraId="4DC6C4FE"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B057C2">
              <w:rPr>
                <w:rFonts w:ascii="Times New Roman" w:eastAsia="Malgun Gothic" w:hAnsi="Times New Roman" w:cs="Times New Roman"/>
                <w:color w:val="000000"/>
                <w:sz w:val="14"/>
                <w:szCs w:val="14"/>
              </w:rPr>
              <w:t>Subcontract integration and analysis allows the prime contractor to ensure the subcontractor’s monthly cost and schedule performance data reported are timely, current, accurate, complete, repeatable, auditable, verified and at the right level of detail which facilitates management analysis and corrective actions.</w:t>
            </w:r>
          </w:p>
          <w:p w14:paraId="5D80200F"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color w:val="000000"/>
                <w:sz w:val="14"/>
                <w:szCs w:val="14"/>
              </w:rPr>
            </w:pPr>
          </w:p>
          <w:p w14:paraId="175ACCD9"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All subcontract work scope must be fully integrated into the prime contractor’s Earned Value Management System (EVMS) to enable the prime contractor to effectively manage the total project/program work scope. Fully integrating subcontractor effort into the prime contractor’s EVMS ensures the planning, scheduling, budgeting, work authorization, cost accumulation, estimating/forecasting, and risk processes accurately depict and report project/program performance, and provides the customer the most current and accurate information available each month. Subcontracted work scope and performance integration with the prime contractor’s EVMS is achieved through a coding structure that uses unique Identifications (IDs). This allows for subcontract work scope to be separately identified and clearly recognizable, evaluated, and reported.</w:t>
            </w:r>
          </w:p>
          <w:p w14:paraId="11715BCE"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color w:val="000000"/>
                <w:sz w:val="14"/>
                <w:szCs w:val="14"/>
              </w:rPr>
            </w:pPr>
          </w:p>
          <w:p w14:paraId="44DB9F70"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The prime contractor engages in end-to-end analysis of subcontract performance data to facilitate complete and accurate integration with prime contractor reporting. End-to-end analysis provides a comprehensive understanding of subcontract performance and supports the ability to develop reasonable estimates of future costs, schedule, and technical performance. Analysis of subcontract performance from the established baseline plan permits management at all levels to rapidly and effectively implement corrective actions to regain project/program objectives. Without visibility into and the understanding of baseline plan deviations, the success of the project is jeopardized.</w:t>
            </w:r>
          </w:p>
          <w:p w14:paraId="38806EF8" w14:textId="77777777" w:rsidR="007C1BA3" w:rsidRPr="009F40BA" w:rsidRDefault="007C1BA3" w:rsidP="00656414">
            <w:pPr>
              <w:tabs>
                <w:tab w:val="left" w:pos="900"/>
              </w:tabs>
              <w:suppressAutoHyphens/>
              <w:autoSpaceDE w:val="0"/>
              <w:autoSpaceDN w:val="0"/>
              <w:adjustRightInd w:val="0"/>
              <w:textAlignment w:val="center"/>
              <w:rPr>
                <w:rFonts w:ascii="Sabon LT Std" w:eastAsia="Malgun Gothic" w:hAnsi="Sabon LT Std" w:cs="Times New Roman" w:hint="eastAsia"/>
                <w:b/>
                <w:bCs/>
                <w:i/>
                <w:color w:val="000000"/>
                <w:sz w:val="8"/>
                <w:szCs w:val="8"/>
              </w:rPr>
            </w:pPr>
          </w:p>
          <w:p w14:paraId="322DED6C"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26FA0D1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Prime contract requirements </w:t>
            </w:r>
          </w:p>
          <w:p w14:paraId="61D528C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Subcontracting processes, instructions, and related command media</w:t>
            </w:r>
          </w:p>
          <w:p w14:paraId="498A8368"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Data reporting requirements, such as Subcontract Data Requirements Lists (SDRL) </w:t>
            </w:r>
          </w:p>
          <w:p w14:paraId="61E0053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Documented processes for integration of subcontractors </w:t>
            </w:r>
          </w:p>
          <w:p w14:paraId="6A3435E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 xml:space="preserve">Cost/schedule/technical risks with subcontractor data </w:t>
            </w:r>
            <w:proofErr w:type="gramStart"/>
            <w:r w:rsidRPr="00B057C2">
              <w:rPr>
                <w:rFonts w:ascii="Times New Roman" w:eastAsia="Malgun Gothic" w:hAnsi="Times New Roman" w:cs="Times New Roman"/>
                <w:sz w:val="14"/>
                <w:szCs w:val="14"/>
              </w:rPr>
              <w:t>included</w:t>
            </w:r>
            <w:proofErr w:type="gramEnd"/>
            <w:r w:rsidRPr="00B057C2">
              <w:rPr>
                <w:rFonts w:ascii="Times New Roman" w:eastAsia="Malgun Gothic" w:hAnsi="Times New Roman" w:cs="Times New Roman"/>
                <w:sz w:val="14"/>
                <w:szCs w:val="14"/>
              </w:rPr>
              <w:t xml:space="preserve"> </w:t>
            </w:r>
          </w:p>
          <w:p w14:paraId="700446CA"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EVMS reports (prime and subcontract)</w:t>
            </w:r>
          </w:p>
          <w:p w14:paraId="6F1CA0DA"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Charge number structure</w:t>
            </w:r>
          </w:p>
          <w:p w14:paraId="3853B39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Subcontracts and purchase orders</w:t>
            </w:r>
          </w:p>
          <w:p w14:paraId="7E1CC2E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sz w:val="14"/>
                <w:szCs w:val="14"/>
              </w:rPr>
              <w:t>Other</w:t>
            </w:r>
          </w:p>
          <w:p w14:paraId="306EE49A" w14:textId="77777777" w:rsidR="007C1BA3" w:rsidRPr="009F40BA" w:rsidRDefault="007C1BA3" w:rsidP="00656414">
            <w:pPr>
              <w:suppressAutoHyphens/>
              <w:autoSpaceDE w:val="0"/>
              <w:autoSpaceDN w:val="0"/>
              <w:adjustRightInd w:val="0"/>
              <w:textAlignment w:val="center"/>
              <w:rPr>
                <w:rFonts w:ascii="Times New Roman" w:eastAsia="Malgun Gothic" w:hAnsi="Times New Roman" w:cs="Times New Roman"/>
                <w:b/>
                <w:bCs/>
                <w:color w:val="000000"/>
                <w:sz w:val="8"/>
                <w:szCs w:val="8"/>
                <w:lang w:eastAsia="ko-KR"/>
              </w:rPr>
            </w:pPr>
          </w:p>
          <w:p w14:paraId="2944AE01"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Subcontractor Integration and Analysis should be integrated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Change Control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and Risk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p>
          <w:p w14:paraId="4AD42FD5" w14:textId="77777777" w:rsidR="007C1BA3" w:rsidRPr="009F40BA" w:rsidRDefault="007C1BA3" w:rsidP="00656414">
            <w:pPr>
              <w:suppressAutoHyphens/>
              <w:autoSpaceDE w:val="0"/>
              <w:autoSpaceDN w:val="0"/>
              <w:adjustRightInd w:val="0"/>
              <w:textAlignment w:val="center"/>
              <w:rPr>
                <w:rFonts w:ascii="Times New Roman" w:eastAsia="Malgun Gothic" w:hAnsi="Times New Roman" w:cs="Times New Roman"/>
                <w:color w:val="000000"/>
                <w:sz w:val="6"/>
                <w:szCs w:val="6"/>
                <w:lang w:eastAsia="ko-KR"/>
              </w:rPr>
            </w:pPr>
          </w:p>
          <w:p w14:paraId="493BE58E"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sz w:val="14"/>
                <w:szCs w:val="14"/>
              </w:rPr>
            </w:pPr>
            <w:r w:rsidRPr="00B057C2">
              <w:rPr>
                <w:rFonts w:ascii="Times New Roman" w:eastAsia="Malgun Gothic" w:hAnsi="Times New Roman" w:cs="Times New Roman"/>
                <w:i/>
                <w:iCs/>
                <w:color w:val="000000"/>
                <w:sz w:val="14"/>
                <w:szCs w:val="14"/>
              </w:rPr>
              <w:t>References:</w:t>
            </w:r>
            <w:r w:rsidRPr="00B057C2">
              <w:rPr>
                <w:rFonts w:ascii="Times New Roman" w:eastAsia="Malgun Gothic" w:hAnsi="Times New Roman" w:cs="Times New Roman"/>
                <w:b/>
                <w:bCs/>
                <w:color w:val="000000"/>
                <w:sz w:val="14"/>
                <w:szCs w:val="14"/>
              </w:rPr>
              <w:t xml:space="preserve"> </w:t>
            </w:r>
            <w:r w:rsidRPr="009F40BA">
              <w:rPr>
                <w:rFonts w:ascii="Times New Roman" w:eastAsia="Malgun Gothic" w:hAnsi="Times New Roman" w:cs="Times New Roman"/>
                <w:color w:val="000000"/>
                <w:sz w:val="13"/>
                <w:szCs w:val="13"/>
              </w:rPr>
              <w:t>NDIA EVMS EIA-748-D Intent Guide GL 1, 2, 3, 6, 8, 9, 10, 16, 21, 23, 27, 31; DoD EVMSIG GL 1, 2, 3, 6, 8, 9, 10, 16, 21, 23, 27, 31; DOE CAG GL 1, 2, 3, 6, 8, 9, 10, 16, 21, 23, 27, 31; ISO 21508:2018(E); ANSI PMI 19-006-2019</w:t>
            </w:r>
          </w:p>
        </w:tc>
        <w:tc>
          <w:tcPr>
            <w:tcW w:w="184" w:type="pct"/>
            <w:vMerge w:val="restart"/>
            <w:tcBorders>
              <w:top w:val="single" w:sz="4" w:space="0" w:color="auto"/>
              <w:left w:val="nil"/>
              <w:bottom w:val="single" w:sz="4" w:space="0" w:color="auto"/>
              <w:right w:val="single" w:sz="4" w:space="0" w:color="auto"/>
            </w:tcBorders>
            <w:textDirection w:val="btLr"/>
            <w:vAlign w:val="center"/>
            <w:hideMark/>
          </w:tcPr>
          <w:p w14:paraId="19E25700" w14:textId="77777777" w:rsidR="007C1BA3" w:rsidRPr="00B057C2" w:rsidRDefault="007C1BA3" w:rsidP="00656414">
            <w:pPr>
              <w:spacing w:line="259" w:lineRule="auto"/>
              <w:ind w:left="115" w:right="115"/>
              <w:jc w:val="center"/>
              <w:rPr>
                <w:rFonts w:ascii="Calibri" w:eastAsia="Malgun Gothic" w:hAnsi="Calibri" w:cs="Times New Roman"/>
                <w:b/>
                <w:sz w:val="20"/>
                <w:szCs w:val="20"/>
                <w:lang w:eastAsia="ko-KR"/>
              </w:rPr>
            </w:pPr>
            <w:r w:rsidRPr="00B057C2">
              <w:rPr>
                <w:rFonts w:ascii="Times New Roman" w:eastAsia="Malgun Gothic" w:hAnsi="Times New Roman" w:cs="Times New Roman"/>
                <w:b/>
                <w:bCs/>
                <w:sz w:val="20"/>
                <w:szCs w:val="20"/>
                <w:lang w:eastAsia="ko-KR"/>
              </w:rPr>
              <w:t>Not yet started.</w:t>
            </w:r>
          </w:p>
        </w:tc>
        <w:tc>
          <w:tcPr>
            <w:tcW w:w="617" w:type="pct"/>
            <w:tcBorders>
              <w:top w:val="single" w:sz="4" w:space="0" w:color="auto"/>
              <w:left w:val="nil"/>
              <w:bottom w:val="single" w:sz="4" w:space="0" w:color="auto"/>
              <w:right w:val="single" w:sz="4" w:space="0" w:color="auto"/>
            </w:tcBorders>
          </w:tcPr>
          <w:p w14:paraId="1B304962" w14:textId="77777777" w:rsidR="007C1BA3" w:rsidRPr="00B057C2" w:rsidRDefault="007C1BA3" w:rsidP="00656414">
            <w:pP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color w:val="000000"/>
                <w:sz w:val="14"/>
                <w:szCs w:val="14"/>
                <w:lang w:eastAsia="ko-KR"/>
              </w:rPr>
              <w:t xml:space="preserve">Some documented processes exist addressing integration and analysis of subcontract work scope with the prime contractor’s EVMS.  </w:t>
            </w:r>
          </w:p>
        </w:tc>
        <w:tc>
          <w:tcPr>
            <w:tcW w:w="626" w:type="pct"/>
            <w:gridSpan w:val="2"/>
            <w:tcBorders>
              <w:top w:val="single" w:sz="4" w:space="0" w:color="auto"/>
              <w:left w:val="nil"/>
              <w:bottom w:val="single" w:sz="4" w:space="0" w:color="auto"/>
              <w:right w:val="single" w:sz="4" w:space="0" w:color="auto"/>
            </w:tcBorders>
          </w:tcPr>
          <w:p w14:paraId="267BF8CA" w14:textId="77777777" w:rsidR="007C1BA3" w:rsidRPr="00B057C2" w:rsidRDefault="007C1BA3" w:rsidP="00656414">
            <w:pP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color w:val="000000"/>
                <w:sz w:val="14"/>
                <w:szCs w:val="14"/>
                <w:lang w:eastAsia="ko-KR"/>
              </w:rPr>
              <w:t xml:space="preserve">Most prime contractor processes detailing the integration and analysis of subcontract work scope with the prime contractor’s EVMS are documented but not approved and enforced. </w:t>
            </w:r>
          </w:p>
        </w:tc>
        <w:tc>
          <w:tcPr>
            <w:tcW w:w="938" w:type="pct"/>
            <w:gridSpan w:val="3"/>
            <w:tcBorders>
              <w:top w:val="single" w:sz="4" w:space="0" w:color="auto"/>
              <w:left w:val="nil"/>
              <w:bottom w:val="single" w:sz="4" w:space="0" w:color="auto"/>
              <w:right w:val="single" w:sz="4" w:space="0" w:color="auto"/>
            </w:tcBorders>
            <w:shd w:val="clear" w:color="auto" w:fill="auto"/>
          </w:tcPr>
          <w:p w14:paraId="7D041C18" w14:textId="77777777" w:rsidR="007C1BA3" w:rsidRPr="00B057C2" w:rsidRDefault="007C1BA3" w:rsidP="00656414">
            <w:pP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All prime contractor processes addressing subcontractor integration with the prime contractor’s EVMS are documented, approved, and enforced. All subcontractor work scope is integrated with the prime contractor’s EVMS and regularly analyzed and reported to the customer at the appropriate levels.</w:t>
            </w:r>
          </w:p>
        </w:tc>
        <w:tc>
          <w:tcPr>
            <w:tcW w:w="832" w:type="pct"/>
            <w:tcBorders>
              <w:top w:val="single" w:sz="4" w:space="0" w:color="auto"/>
              <w:left w:val="nil"/>
              <w:bottom w:val="single" w:sz="4" w:space="0" w:color="auto"/>
              <w:right w:val="single" w:sz="4" w:space="0" w:color="auto"/>
            </w:tcBorders>
          </w:tcPr>
          <w:p w14:paraId="21B6C632" w14:textId="77777777" w:rsidR="007C1BA3" w:rsidRPr="00B057C2" w:rsidRDefault="007C1BA3" w:rsidP="00656414">
            <w:pPr>
              <w:ind w:right="115"/>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 xml:space="preserve">All subcontractor performance data is submitted, reviewed, and incorporated as part of the prime contractor’s performance at the appropriate levels. This occurs in the same month it is reported to the customer, </w:t>
            </w:r>
            <w:r w:rsidRPr="00B057C2">
              <w:rPr>
                <w:rFonts w:ascii="Times New Roman" w:eastAsia="Malgun Gothic" w:hAnsi="Times New Roman" w:cs="Times New Roman"/>
                <w:b/>
                <w:color w:val="000000"/>
                <w:sz w:val="14"/>
                <w:szCs w:val="14"/>
                <w:lang w:eastAsia="ko-KR"/>
              </w:rPr>
              <w:t>enhancing decision-making</w:t>
            </w:r>
            <w:r w:rsidRPr="00B057C2">
              <w:rPr>
                <w:rFonts w:ascii="Times New Roman" w:eastAsia="Malgun Gothic" w:hAnsi="Times New Roman" w:cs="Times New Roman"/>
                <w:b/>
                <w:bCs/>
                <w:sz w:val="14"/>
                <w:szCs w:val="14"/>
                <w:lang w:eastAsia="ko-KR"/>
              </w:rPr>
              <w:t>.</w:t>
            </w:r>
          </w:p>
        </w:tc>
      </w:tr>
      <w:tr w:rsidR="007C1BA3" w:rsidRPr="00B057C2" w14:paraId="31080470" w14:textId="77777777" w:rsidTr="00656414">
        <w:trPr>
          <w:cantSplit/>
          <w:trHeight w:val="2942"/>
        </w:trPr>
        <w:tc>
          <w:tcPr>
            <w:tcW w:w="1803" w:type="pct"/>
            <w:vMerge/>
            <w:tcBorders>
              <w:top w:val="single" w:sz="4" w:space="0" w:color="auto"/>
              <w:left w:val="single" w:sz="4" w:space="0" w:color="auto"/>
              <w:bottom w:val="single" w:sz="4" w:space="0" w:color="auto"/>
              <w:right w:val="single" w:sz="4" w:space="0" w:color="auto"/>
            </w:tcBorders>
            <w:vAlign w:val="center"/>
            <w:hideMark/>
          </w:tcPr>
          <w:p w14:paraId="18786E51" w14:textId="77777777" w:rsidR="007C1BA3" w:rsidRPr="00B057C2" w:rsidRDefault="007C1BA3" w:rsidP="00656414">
            <w:pPr>
              <w:spacing w:line="259" w:lineRule="auto"/>
              <w:rPr>
                <w:rFonts w:ascii="Calibri" w:eastAsia="Malgun Gothic" w:hAnsi="Calibri" w:cs="Times New Roman"/>
                <w:bCs/>
                <w:i/>
                <w:sz w:val="13"/>
                <w:szCs w:val="13"/>
                <w:lang w:eastAsia="ko-KR"/>
              </w:rPr>
            </w:pPr>
          </w:p>
        </w:tc>
        <w:tc>
          <w:tcPr>
            <w:tcW w:w="184" w:type="pct"/>
            <w:vMerge/>
            <w:tcBorders>
              <w:top w:val="single" w:sz="4" w:space="0" w:color="auto"/>
              <w:left w:val="nil"/>
              <w:bottom w:val="single" w:sz="4" w:space="0" w:color="auto"/>
              <w:right w:val="single" w:sz="4" w:space="0" w:color="auto"/>
            </w:tcBorders>
            <w:vAlign w:val="center"/>
            <w:hideMark/>
          </w:tcPr>
          <w:p w14:paraId="5F2CC7CE" w14:textId="77777777" w:rsidR="007C1BA3" w:rsidRPr="00B057C2" w:rsidRDefault="007C1BA3" w:rsidP="00656414">
            <w:pPr>
              <w:spacing w:line="259" w:lineRule="auto"/>
              <w:rPr>
                <w:rFonts w:ascii="Calibri" w:eastAsia="Malgun Gothic" w:hAnsi="Calibri" w:cs="Times New Roman"/>
                <w:bCs/>
                <w:sz w:val="13"/>
                <w:szCs w:val="13"/>
                <w:lang w:eastAsia="ko-KR"/>
              </w:rPr>
            </w:pPr>
          </w:p>
        </w:tc>
        <w:tc>
          <w:tcPr>
            <w:tcW w:w="617" w:type="pct"/>
            <w:tcBorders>
              <w:top w:val="single" w:sz="4" w:space="0" w:color="auto"/>
              <w:left w:val="nil"/>
              <w:bottom w:val="single" w:sz="4" w:space="0" w:color="auto"/>
              <w:right w:val="single" w:sz="4" w:space="0" w:color="auto"/>
            </w:tcBorders>
          </w:tcPr>
          <w:p w14:paraId="53FA1462" w14:textId="77777777" w:rsidR="007C1BA3" w:rsidRPr="00B057C2" w:rsidRDefault="007C1BA3" w:rsidP="00656414">
            <w:pP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color w:val="000000"/>
                <w:sz w:val="14"/>
                <w:szCs w:val="14"/>
                <w:lang w:eastAsia="ko-KR"/>
              </w:rPr>
              <w:t>Subcontractors are not separately identified with unique IDs</w:t>
            </w:r>
            <w:r w:rsidRPr="00B057C2">
              <w:rPr>
                <w:rFonts w:ascii="Times New Roman" w:eastAsia="Malgun Gothic" w:hAnsi="Times New Roman" w:cs="Times New Roman"/>
                <w:bCs/>
                <w:color w:val="000000"/>
                <w:sz w:val="14"/>
                <w:szCs w:val="14"/>
                <w:lang w:eastAsia="ko-KR"/>
              </w:rPr>
              <w:t xml:space="preserve"> and their work scopes are not integrated within the EVMS</w:t>
            </w:r>
            <w:r w:rsidRPr="00B057C2">
              <w:rPr>
                <w:rFonts w:ascii="Times New Roman" w:eastAsia="Malgun Gothic" w:hAnsi="Times New Roman" w:cs="Times New Roman"/>
                <w:color w:val="000000"/>
                <w:sz w:val="14"/>
                <w:szCs w:val="14"/>
                <w:lang w:eastAsia="ko-KR"/>
              </w:rPr>
              <w:t>.</w:t>
            </w:r>
          </w:p>
          <w:p w14:paraId="3BECD8AE" w14:textId="77777777" w:rsidR="007C1BA3" w:rsidRPr="00B057C2" w:rsidRDefault="007C1BA3" w:rsidP="00656414">
            <w:pPr>
              <w:rPr>
                <w:rFonts w:ascii="Times New Roman" w:eastAsia="Malgun Gothic" w:hAnsi="Times New Roman" w:cs="Times New Roman"/>
                <w:bCs/>
                <w:color w:val="000000"/>
                <w:sz w:val="14"/>
                <w:szCs w:val="14"/>
                <w:lang w:eastAsia="ko-KR"/>
              </w:rPr>
            </w:pPr>
          </w:p>
          <w:p w14:paraId="08416654"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bCs/>
                <w:color w:val="000000"/>
                <w:sz w:val="14"/>
                <w:szCs w:val="14"/>
                <w:lang w:eastAsia="ko-KR"/>
              </w:rPr>
              <w:t>The prime contractor is unable to analyze the subcontractor performance data.</w:t>
            </w:r>
          </w:p>
          <w:p w14:paraId="4FFF5332" w14:textId="77777777" w:rsidR="007C1BA3" w:rsidRPr="00B057C2" w:rsidRDefault="007C1BA3" w:rsidP="00656414">
            <w:pPr>
              <w:rPr>
                <w:rFonts w:ascii="Times New Roman" w:eastAsia="Malgun Gothic" w:hAnsi="Times New Roman" w:cs="Times New Roman"/>
                <w:color w:val="000000"/>
                <w:sz w:val="14"/>
                <w:szCs w:val="14"/>
                <w:lang w:eastAsia="ko-KR"/>
              </w:rPr>
            </w:pPr>
          </w:p>
          <w:p w14:paraId="1127853A" w14:textId="77777777" w:rsidR="007C1BA3" w:rsidRPr="00B057C2" w:rsidRDefault="007C1BA3" w:rsidP="00656414">
            <w:pPr>
              <w:rPr>
                <w:rFonts w:ascii="Times New Roman" w:eastAsia="Malgun Gothic" w:hAnsi="Times New Roman" w:cs="Times New Roman"/>
                <w:bCs/>
                <w:sz w:val="14"/>
                <w:szCs w:val="14"/>
                <w:lang w:eastAsia="ko-KR"/>
              </w:rPr>
            </w:pPr>
            <w:r w:rsidRPr="00B057C2">
              <w:rPr>
                <w:rFonts w:ascii="Times New Roman" w:eastAsia="Malgun Gothic" w:hAnsi="Times New Roman" w:cs="Times New Roman"/>
                <w:color w:val="000000"/>
                <w:sz w:val="14"/>
                <w:szCs w:val="14"/>
                <w:lang w:eastAsia="ko-KR"/>
              </w:rPr>
              <w:t xml:space="preserve">The subcontractor’s monthly cost and schedule performance data may not be current, accurate, complete, repeatable, </w:t>
            </w:r>
            <w:proofErr w:type="gramStart"/>
            <w:r w:rsidRPr="00B057C2">
              <w:rPr>
                <w:rFonts w:ascii="Times New Roman" w:eastAsia="Malgun Gothic" w:hAnsi="Times New Roman" w:cs="Times New Roman"/>
                <w:color w:val="000000"/>
                <w:sz w:val="14"/>
                <w:szCs w:val="14"/>
                <w:lang w:eastAsia="ko-KR"/>
              </w:rPr>
              <w:t>auditable</w:t>
            </w:r>
            <w:proofErr w:type="gramEnd"/>
            <w:r w:rsidRPr="00B057C2">
              <w:rPr>
                <w:rFonts w:ascii="Times New Roman" w:eastAsia="Malgun Gothic" w:hAnsi="Times New Roman" w:cs="Times New Roman"/>
                <w:color w:val="000000"/>
                <w:sz w:val="14"/>
                <w:szCs w:val="14"/>
                <w:lang w:eastAsia="ko-KR"/>
              </w:rPr>
              <w:t xml:space="preserve"> and reflective of the actual conditions of performance and progress to date.</w:t>
            </w:r>
          </w:p>
        </w:tc>
        <w:tc>
          <w:tcPr>
            <w:tcW w:w="626" w:type="pct"/>
            <w:gridSpan w:val="2"/>
            <w:tcBorders>
              <w:top w:val="single" w:sz="4" w:space="0" w:color="auto"/>
              <w:left w:val="nil"/>
              <w:bottom w:val="single" w:sz="4" w:space="0" w:color="auto"/>
              <w:right w:val="single" w:sz="4" w:space="0" w:color="auto"/>
            </w:tcBorders>
          </w:tcPr>
          <w:p w14:paraId="342EB04D" w14:textId="77777777" w:rsidR="007C1BA3" w:rsidRPr="00B057C2" w:rsidRDefault="007C1BA3" w:rsidP="00656414">
            <w:pPr>
              <w:widowControl w:val="0"/>
              <w:autoSpaceDE w:val="0"/>
              <w:autoSpaceDN w:val="0"/>
              <w:adjustRightInd w:val="0"/>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Only high-risk subcontractor work scope is integrated with the prime contractor’s EVMS using a common coding structure.</w:t>
            </w:r>
          </w:p>
          <w:p w14:paraId="7E2E5695" w14:textId="77777777" w:rsidR="007C1BA3" w:rsidRPr="00B057C2" w:rsidRDefault="007C1BA3" w:rsidP="00656414">
            <w:pPr>
              <w:widowControl w:val="0"/>
              <w:autoSpaceDE w:val="0"/>
              <w:autoSpaceDN w:val="0"/>
              <w:adjustRightInd w:val="0"/>
              <w:rPr>
                <w:rFonts w:ascii="Times New Roman" w:eastAsia="Malgun Gothic" w:hAnsi="Times New Roman" w:cs="Times New Roman"/>
                <w:color w:val="000000"/>
                <w:sz w:val="14"/>
                <w:szCs w:val="14"/>
                <w:lang w:eastAsia="ko-KR"/>
              </w:rPr>
            </w:pPr>
          </w:p>
          <w:p w14:paraId="52BC7F73" w14:textId="77777777" w:rsidR="007C1BA3" w:rsidRPr="00B057C2" w:rsidRDefault="007C1BA3" w:rsidP="00656414">
            <w:pPr>
              <w:widowControl w:val="0"/>
              <w:autoSpaceDE w:val="0"/>
              <w:autoSpaceDN w:val="0"/>
              <w:adjustRightInd w:val="0"/>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prime contractor only analyzes high-risk subcontractor performance data. Remaining subcontract work scope is not analyzed. Therefore, the prime contractor may not be able to verify whether subcontractors will deliver the product or service on time or within budget.</w:t>
            </w:r>
          </w:p>
          <w:p w14:paraId="24723938" w14:textId="77777777" w:rsidR="007C1BA3" w:rsidRPr="00B057C2" w:rsidRDefault="007C1BA3" w:rsidP="00656414">
            <w:pPr>
              <w:rPr>
                <w:rFonts w:ascii="Times New Roman" w:eastAsia="Malgun Gothic" w:hAnsi="Times New Roman" w:cs="Times New Roman"/>
                <w:color w:val="000000"/>
                <w:sz w:val="14"/>
                <w:szCs w:val="14"/>
                <w:lang w:eastAsia="ko-KR"/>
              </w:rPr>
            </w:pPr>
          </w:p>
          <w:p w14:paraId="4D09D609"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Subcontractor Integration and Analysis are coordinated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Change Control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and Risk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p>
        </w:tc>
        <w:tc>
          <w:tcPr>
            <w:tcW w:w="938" w:type="pct"/>
            <w:gridSpan w:val="3"/>
            <w:tcBorders>
              <w:top w:val="single" w:sz="4" w:space="0" w:color="auto"/>
              <w:left w:val="nil"/>
              <w:bottom w:val="single" w:sz="4" w:space="0" w:color="auto"/>
              <w:right w:val="single" w:sz="4" w:space="0" w:color="auto"/>
            </w:tcBorders>
          </w:tcPr>
          <w:p w14:paraId="0D64F60F"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prime contractor integrates subcontractor work scope at the level needed to support development and maintenance of the critical path.  All subcontractor work scope, schedule, and budget data are fully integrated within the prime contractor’s Performance Measurement Baseline (PMB) at the appropriate levels.</w:t>
            </w:r>
          </w:p>
          <w:p w14:paraId="7540484E" w14:textId="77777777" w:rsidR="007C1BA3" w:rsidRPr="00B057C2" w:rsidRDefault="007C1BA3" w:rsidP="00656414">
            <w:pPr>
              <w:rPr>
                <w:rFonts w:ascii="Times New Roman" w:eastAsia="Malgun Gothic" w:hAnsi="Times New Roman" w:cs="Times New Roman"/>
                <w:color w:val="000000"/>
                <w:sz w:val="14"/>
                <w:szCs w:val="14"/>
                <w:lang w:eastAsia="ko-KR"/>
              </w:rPr>
            </w:pPr>
          </w:p>
          <w:p w14:paraId="3E22D4A4"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The prime contractor conducts monthly end-to-end analysis of subcontractor cost and schedule performance data and variances to verify they are current, accurate, complete, repeatable, </w:t>
            </w:r>
            <w:proofErr w:type="gramStart"/>
            <w:r w:rsidRPr="00B057C2">
              <w:rPr>
                <w:rFonts w:ascii="Times New Roman" w:eastAsia="Malgun Gothic" w:hAnsi="Times New Roman" w:cs="Times New Roman"/>
                <w:color w:val="000000"/>
                <w:sz w:val="14"/>
                <w:szCs w:val="14"/>
                <w:lang w:eastAsia="ko-KR"/>
              </w:rPr>
              <w:t>auditable</w:t>
            </w:r>
            <w:proofErr w:type="gramEnd"/>
            <w:r w:rsidRPr="00B057C2">
              <w:rPr>
                <w:rFonts w:ascii="Times New Roman" w:eastAsia="Malgun Gothic" w:hAnsi="Times New Roman" w:cs="Times New Roman"/>
                <w:color w:val="000000"/>
                <w:sz w:val="14"/>
                <w:szCs w:val="14"/>
                <w:lang w:eastAsia="ko-KR"/>
              </w:rPr>
              <w:t xml:space="preserve"> and consistent with actual conditions of performance and progress, and whether the subcontractor is deviating from the baseline plan. Any needed corrective actions to achieve objectives are implemented.</w:t>
            </w:r>
          </w:p>
          <w:p w14:paraId="59447E9A" w14:textId="77777777" w:rsidR="007C1BA3" w:rsidRPr="00B057C2" w:rsidRDefault="007C1BA3" w:rsidP="00656414">
            <w:pPr>
              <w:rPr>
                <w:rFonts w:ascii="Times New Roman" w:eastAsia="Malgun Gothic" w:hAnsi="Times New Roman" w:cs="Times New Roman"/>
                <w:color w:val="000000"/>
                <w:sz w:val="14"/>
                <w:szCs w:val="14"/>
                <w:lang w:eastAsia="ko-KR"/>
              </w:rPr>
            </w:pPr>
          </w:p>
          <w:p w14:paraId="33B9D0C8"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Management Reserve (MR) and Undistributed Budget (UB) belonging to a subcontractor are incorporated with the prime contractor’s EVMS and traceable to the subcontractor’s reported MR/UB values. </w:t>
            </w:r>
          </w:p>
          <w:p w14:paraId="7A8B65A4" w14:textId="77777777" w:rsidR="007C1BA3" w:rsidRPr="00B057C2" w:rsidRDefault="007C1BA3" w:rsidP="00656414">
            <w:pPr>
              <w:rPr>
                <w:rFonts w:ascii="Times New Roman" w:eastAsia="Malgun Gothic" w:hAnsi="Times New Roman" w:cs="Times New Roman"/>
                <w:color w:val="000000"/>
                <w:sz w:val="14"/>
                <w:szCs w:val="14"/>
                <w:lang w:eastAsia="ko-KR"/>
              </w:rPr>
            </w:pPr>
          </w:p>
          <w:p w14:paraId="50C72E60" w14:textId="77777777" w:rsidR="007C1BA3" w:rsidRPr="00B057C2" w:rsidRDefault="007C1BA3" w:rsidP="00656414">
            <w:pPr>
              <w:tabs>
                <w:tab w:val="left" w:pos="900"/>
              </w:tabs>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B057C2">
              <w:rPr>
                <w:rFonts w:ascii="Times New Roman" w:eastAsia="Malgun Gothic" w:hAnsi="Times New Roman" w:cs="Times New Roman"/>
                <w:bCs/>
                <w:color w:val="000000"/>
                <w:sz w:val="14"/>
                <w:szCs w:val="14"/>
                <w:lang w:eastAsia="ko-KR"/>
              </w:rPr>
              <w:t xml:space="preserve">Subcontractor Integration and Analysis are fully integrated with the Organizing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Planning and Scheduling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Budgeting and Work Authorization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Analysis and Management Reporting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Change Control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and Risk Management </w:t>
            </w:r>
            <w:r>
              <w:rPr>
                <w:rFonts w:ascii="Times New Roman" w:hAnsi="Times New Roman" w:cs="Times New Roman"/>
                <w:bCs/>
                <w:color w:val="000000"/>
                <w:sz w:val="14"/>
                <w:szCs w:val="14"/>
              </w:rPr>
              <w:t>sub-</w:t>
            </w:r>
            <w:r w:rsidRPr="00B057C2">
              <w:rPr>
                <w:rFonts w:ascii="Times New Roman" w:eastAsia="Malgun Gothic" w:hAnsi="Times New Roman" w:cs="Times New Roman"/>
                <w:bCs/>
                <w:color w:val="000000"/>
                <w:sz w:val="14"/>
                <w:szCs w:val="14"/>
                <w:lang w:eastAsia="ko-KR"/>
              </w:rPr>
              <w:t xml:space="preserve">process. </w:t>
            </w:r>
          </w:p>
        </w:tc>
        <w:tc>
          <w:tcPr>
            <w:tcW w:w="832" w:type="pct"/>
            <w:tcBorders>
              <w:top w:val="single" w:sz="4" w:space="0" w:color="auto"/>
              <w:left w:val="nil"/>
              <w:bottom w:val="single" w:sz="4" w:space="0" w:color="auto"/>
              <w:right w:val="single" w:sz="4" w:space="0" w:color="auto"/>
            </w:tcBorders>
          </w:tcPr>
          <w:p w14:paraId="044B0500"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Monthly changes to the subcontractor’s work scope and baseline plan are coordinated with the prime contractor. Changes are effectively controlled to maintain the integrity of the prime contractor’s performance data.</w:t>
            </w:r>
          </w:p>
          <w:p w14:paraId="4D0B8899" w14:textId="77777777" w:rsidR="007C1BA3" w:rsidRPr="00B057C2" w:rsidRDefault="007C1BA3" w:rsidP="00656414">
            <w:pPr>
              <w:rPr>
                <w:rFonts w:ascii="Times New Roman" w:eastAsia="Malgun Gothic" w:hAnsi="Times New Roman" w:cs="Times New Roman"/>
                <w:color w:val="000000"/>
                <w:sz w:val="14"/>
                <w:szCs w:val="14"/>
                <w:lang w:eastAsia="ko-KR"/>
              </w:rPr>
            </w:pPr>
          </w:p>
          <w:p w14:paraId="4E8426E1" w14:textId="77777777" w:rsidR="007C1BA3" w:rsidRPr="00B057C2" w:rsidRDefault="007C1BA3" w:rsidP="00656414">
            <w:pPr>
              <w:rPr>
                <w:rFonts w:ascii="Times New Roman" w:eastAsia="Malgun Gothic" w:hAnsi="Times New Roman" w:cs="Times New Roman"/>
                <w:b/>
                <w:sz w:val="14"/>
                <w:szCs w:val="14"/>
                <w:lang w:eastAsia="ko-KR"/>
              </w:rPr>
            </w:pPr>
            <w:r w:rsidRPr="00B057C2">
              <w:rPr>
                <w:rFonts w:ascii="Times New Roman" w:eastAsia="Malgun Gothic" w:hAnsi="Times New Roman" w:cs="Times New Roman"/>
                <w:color w:val="000000"/>
                <w:sz w:val="14"/>
                <w:szCs w:val="14"/>
                <w:lang w:eastAsia="ko-KR"/>
              </w:rPr>
              <w:t>R</w:t>
            </w:r>
            <w:r w:rsidRPr="00B057C2">
              <w:rPr>
                <w:rFonts w:ascii="Times New Roman" w:eastAsia="Malgun Gothic" w:hAnsi="Times New Roman" w:cs="Times New Roman"/>
                <w:sz w:val="14"/>
                <w:szCs w:val="14"/>
                <w:lang w:eastAsia="ko-KR"/>
              </w:rPr>
              <w:t>outine surveillance, monitoring, and automated testing of s</w:t>
            </w:r>
            <w:r w:rsidRPr="00B057C2">
              <w:rPr>
                <w:rFonts w:ascii="Times New Roman" w:eastAsia="Malgun Gothic" w:hAnsi="Times New Roman" w:cs="Times New Roman"/>
                <w:color w:val="000000"/>
                <w:sz w:val="14"/>
                <w:szCs w:val="14"/>
                <w:lang w:eastAsia="ko-KR"/>
              </w:rPr>
              <w:t>ubcontractor data are conducted to assess s</w:t>
            </w:r>
            <w:r w:rsidRPr="00B057C2">
              <w:rPr>
                <w:rFonts w:ascii="Times New Roman" w:eastAsia="Malgun Gothic" w:hAnsi="Times New Roman" w:cs="Times New Roman"/>
                <w:sz w:val="14"/>
                <w:szCs w:val="14"/>
                <w:lang w:eastAsia="ko-KR"/>
              </w:rPr>
              <w:t xml:space="preserve">ystem health and </w:t>
            </w:r>
            <w:proofErr w:type="gramStart"/>
            <w:r w:rsidRPr="00B057C2">
              <w:rPr>
                <w:rFonts w:ascii="Times New Roman" w:eastAsia="Malgun Gothic" w:hAnsi="Times New Roman" w:cs="Times New Roman"/>
                <w:sz w:val="14"/>
                <w:szCs w:val="14"/>
                <w:lang w:eastAsia="ko-KR"/>
              </w:rPr>
              <w:t>integrity, and</w:t>
            </w:r>
            <w:proofErr w:type="gramEnd"/>
            <w:r w:rsidRPr="00B057C2">
              <w:rPr>
                <w:rFonts w:ascii="Times New Roman" w:eastAsia="Malgun Gothic" w:hAnsi="Times New Roman" w:cs="Times New Roman"/>
                <w:sz w:val="14"/>
                <w:szCs w:val="14"/>
                <w:lang w:eastAsia="ko-KR"/>
              </w:rPr>
              <w:t xml:space="preserve"> identify da</w:t>
            </w:r>
            <w:r w:rsidRPr="00B057C2">
              <w:rPr>
                <w:rFonts w:ascii="Times New Roman" w:eastAsia="Malgun Gothic" w:hAnsi="Times New Roman" w:cs="Times New Roman"/>
                <w:color w:val="000000"/>
                <w:sz w:val="14"/>
                <w:szCs w:val="14"/>
                <w:lang w:eastAsia="ko-KR"/>
              </w:rPr>
              <w:t xml:space="preserve">ta anomalies and performance issues. </w:t>
            </w:r>
            <w:r w:rsidRPr="00B057C2">
              <w:rPr>
                <w:rFonts w:ascii="Times New Roman" w:eastAsia="Malgun Gothic" w:hAnsi="Times New Roman" w:cs="Times New Roman"/>
                <w:sz w:val="14"/>
                <w:szCs w:val="14"/>
                <w:lang w:eastAsia="ko-KR"/>
              </w:rPr>
              <w:t xml:space="preserve">Necessary corrective actions are implemented, completed, and recurring issues resolved. </w:t>
            </w:r>
          </w:p>
          <w:p w14:paraId="3ED462A6" w14:textId="77777777" w:rsidR="007C1BA3" w:rsidRPr="00B057C2" w:rsidRDefault="007C1BA3" w:rsidP="00656414">
            <w:pPr>
              <w:rPr>
                <w:rFonts w:ascii="Times New Roman" w:eastAsia="Malgun Gothic" w:hAnsi="Times New Roman" w:cs="Times New Roman"/>
                <w:color w:val="000000"/>
                <w:sz w:val="14"/>
                <w:szCs w:val="14"/>
                <w:lang w:eastAsia="ko-KR"/>
              </w:rPr>
            </w:pPr>
          </w:p>
          <w:p w14:paraId="74D95D22"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prime contractor and subcontractor accounting calendars are aligned for timely data integration and early visibility into issues. The prime contractor and subcontractor have open communications and a collaborative working relationship.</w:t>
            </w:r>
          </w:p>
          <w:p w14:paraId="51D6D198" w14:textId="77777777" w:rsidR="007C1BA3" w:rsidRPr="00B057C2" w:rsidRDefault="007C1BA3" w:rsidP="00656414">
            <w:pPr>
              <w:rPr>
                <w:rFonts w:ascii="Times New Roman" w:eastAsia="Malgun Gothic" w:hAnsi="Times New Roman" w:cs="Times New Roman"/>
                <w:color w:val="000000"/>
                <w:sz w:val="14"/>
                <w:szCs w:val="14"/>
                <w:lang w:eastAsia="ko-KR"/>
              </w:rPr>
            </w:pPr>
          </w:p>
          <w:p w14:paraId="393391F4"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The prime contractor coordinates any Over Target Baseline (OTB)/Over Target Schedule (OTS) with the customer and subcontractor to properly manage its implementation.</w:t>
            </w:r>
          </w:p>
          <w:p w14:paraId="0A732066" w14:textId="77777777" w:rsidR="007C1BA3" w:rsidRPr="00B057C2" w:rsidRDefault="007C1BA3" w:rsidP="00656414">
            <w:pPr>
              <w:rPr>
                <w:rFonts w:ascii="Times New Roman" w:eastAsia="Malgun Gothic" w:hAnsi="Times New Roman" w:cs="Times New Roman"/>
                <w:color w:val="000000"/>
                <w:sz w:val="14"/>
                <w:szCs w:val="14"/>
                <w:lang w:eastAsia="ko-KR"/>
              </w:rPr>
            </w:pPr>
          </w:p>
          <w:p w14:paraId="7DAEABF6" w14:textId="77777777" w:rsidR="007C1BA3" w:rsidRPr="00B057C2" w:rsidRDefault="007C1BA3" w:rsidP="00656414">
            <w:pPr>
              <w:tabs>
                <w:tab w:val="left" w:pos="900"/>
              </w:tabs>
              <w:suppressAutoHyphens/>
              <w:autoSpaceDE w:val="0"/>
              <w:autoSpaceDN w:val="0"/>
              <w:adjustRightInd w:val="0"/>
              <w:ind w:right="-65"/>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sz w:val="14"/>
                <w:szCs w:val="14"/>
                <w:lang w:eastAsia="ko-KR"/>
              </w:rPr>
              <w:t>Subcontract integration and analysis practices</w:t>
            </w:r>
            <w:r w:rsidRPr="00B057C2">
              <w:rPr>
                <w:rFonts w:ascii="Times New Roman" w:eastAsia="Malgun Gothic" w:hAnsi="Times New Roman" w:cs="Times New Roman"/>
                <w:bCs/>
                <w:color w:val="000000"/>
                <w:sz w:val="14"/>
                <w:szCs w:val="14"/>
              </w:rPr>
              <w:t xml:space="preserve"> are continuously improved and optimized.</w:t>
            </w:r>
            <w:r w:rsidRPr="00B057C2">
              <w:rPr>
                <w:rFonts w:ascii="Times New Roman" w:eastAsia="Malgun Gothic" w:hAnsi="Times New Roman" w:cs="Times New Roman"/>
                <w:color w:val="000000"/>
                <w:sz w:val="14"/>
                <w:szCs w:val="14"/>
                <w:lang w:eastAsia="ko-KR"/>
              </w:rPr>
              <w:t xml:space="preserve"> </w:t>
            </w:r>
          </w:p>
        </w:tc>
      </w:tr>
    </w:tbl>
    <w:p w14:paraId="1B9F1122" w14:textId="77777777" w:rsidR="007C1BA3" w:rsidRPr="009F40BA" w:rsidRDefault="007C1BA3" w:rsidP="007C1BA3">
      <w:pPr>
        <w:rPr>
          <w:rFonts w:ascii="Times New Roman" w:hAnsi="Times New Roman" w:cs="Times New Roman"/>
          <w:b/>
          <w:color w:val="00B050"/>
          <w:sz w:val="10"/>
          <w:szCs w:val="10"/>
        </w:rPr>
      </w:pPr>
      <w:r w:rsidRPr="009F40BA">
        <w:rPr>
          <w:color w:val="00B050"/>
          <w:sz w:val="10"/>
          <w:szCs w:val="10"/>
        </w:rPr>
        <w:br w:type="page"/>
      </w:r>
    </w:p>
    <w:tbl>
      <w:tblPr>
        <w:tblW w:w="4993" w:type="pct"/>
        <w:tblLook w:val="04A0" w:firstRow="1" w:lastRow="0" w:firstColumn="1" w:lastColumn="0" w:noHBand="0" w:noVBand="1"/>
      </w:tblPr>
      <w:tblGrid>
        <w:gridCol w:w="4934"/>
        <w:gridCol w:w="542"/>
        <w:gridCol w:w="1706"/>
        <w:gridCol w:w="177"/>
        <w:gridCol w:w="1713"/>
        <w:gridCol w:w="216"/>
        <w:gridCol w:w="1499"/>
        <w:gridCol w:w="125"/>
        <w:gridCol w:w="2020"/>
      </w:tblGrid>
      <w:tr w:rsidR="007C1BA3" w:rsidRPr="00B057C2" w14:paraId="21B095A4" w14:textId="77777777" w:rsidTr="00656414">
        <w:trPr>
          <w:trHeight w:val="350"/>
        </w:trPr>
        <w:tc>
          <w:tcPr>
            <w:tcW w:w="1896" w:type="pct"/>
            <w:tcBorders>
              <w:top w:val="single" w:sz="4" w:space="0" w:color="auto"/>
              <w:left w:val="single" w:sz="4" w:space="0" w:color="auto"/>
              <w:bottom w:val="single" w:sz="4" w:space="0" w:color="auto"/>
              <w:right w:val="single" w:sz="4" w:space="0" w:color="auto"/>
            </w:tcBorders>
            <w:noWrap/>
            <w:vAlign w:val="center"/>
            <w:hideMark/>
          </w:tcPr>
          <w:p w14:paraId="40611407" w14:textId="77777777" w:rsidR="007C1BA3" w:rsidRPr="00B057C2" w:rsidRDefault="007C1BA3" w:rsidP="00656414">
            <w:pPr>
              <w:spacing w:line="259" w:lineRule="auto"/>
              <w:rPr>
                <w:rFonts w:ascii="Times New Roman" w:eastAsia="Malgun Gothic" w:hAnsi="Times New Roman" w:cs="Times New Roman"/>
                <w:b/>
                <w:bCs/>
                <w:sz w:val="20"/>
                <w:szCs w:val="20"/>
                <w:lang w:eastAsia="ko-KR"/>
              </w:rPr>
            </w:pPr>
            <w:r w:rsidRPr="002F7B7B">
              <w:rPr>
                <w:rFonts w:ascii="Times New Roman" w:eastAsia="Malgun Gothic" w:hAnsi="Times New Roman" w:cs="Times New Roman"/>
                <w:b/>
                <w:bCs/>
                <w:sz w:val="20"/>
                <w:szCs w:val="20"/>
                <w:lang w:eastAsia="ko-KR"/>
              </w:rPr>
              <w:lastRenderedPageBreak/>
              <w:t xml:space="preserve">SUB-PROCESS I: SUBCONTRACT MANAGEMENT </w:t>
            </w:r>
          </w:p>
        </w:tc>
        <w:tc>
          <w:tcPr>
            <w:tcW w:w="3104" w:type="pct"/>
            <w:gridSpan w:val="8"/>
            <w:tcBorders>
              <w:top w:val="single" w:sz="4" w:space="0" w:color="auto"/>
              <w:left w:val="single" w:sz="4" w:space="0" w:color="auto"/>
              <w:bottom w:val="single" w:sz="4" w:space="0" w:color="auto"/>
              <w:right w:val="single" w:sz="4" w:space="0" w:color="000000"/>
            </w:tcBorders>
            <w:vAlign w:val="center"/>
            <w:hideMark/>
          </w:tcPr>
          <w:p w14:paraId="674A1FBD" w14:textId="77777777" w:rsidR="007C1BA3" w:rsidRPr="00B057C2" w:rsidRDefault="007C1BA3" w:rsidP="00656414">
            <w:pPr>
              <w:spacing w:line="259" w:lineRule="auto"/>
              <w:jc w:val="center"/>
              <w:rPr>
                <w:rFonts w:ascii="Times New Roman" w:eastAsia="Malgun Gothic" w:hAnsi="Times New Roman" w:cs="Times New Roman"/>
                <w:b/>
                <w:bCs/>
                <w:sz w:val="20"/>
                <w:szCs w:val="20"/>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64AE6441" w14:textId="77777777" w:rsidTr="00656414">
        <w:trPr>
          <w:trHeight w:val="350"/>
        </w:trPr>
        <w:tc>
          <w:tcPr>
            <w:tcW w:w="1896" w:type="pct"/>
            <w:tcBorders>
              <w:top w:val="single" w:sz="4" w:space="0" w:color="auto"/>
              <w:left w:val="single" w:sz="4" w:space="0" w:color="auto"/>
              <w:right w:val="single" w:sz="4" w:space="0" w:color="auto"/>
            </w:tcBorders>
            <w:noWrap/>
            <w:vAlign w:val="center"/>
            <w:hideMark/>
          </w:tcPr>
          <w:p w14:paraId="0E697159"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942" w:type="pct"/>
            <w:gridSpan w:val="3"/>
            <w:tcBorders>
              <w:top w:val="nil"/>
              <w:left w:val="single" w:sz="4" w:space="0" w:color="auto"/>
              <w:bottom w:val="single" w:sz="4" w:space="0" w:color="auto"/>
              <w:right w:val="nil"/>
            </w:tcBorders>
            <w:vAlign w:val="center"/>
            <w:hideMark/>
          </w:tcPr>
          <w:p w14:paraId="7E2E22B8"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749" w:type="pct"/>
            <w:gridSpan w:val="2"/>
            <w:tcBorders>
              <w:top w:val="nil"/>
              <w:left w:val="nil"/>
              <w:bottom w:val="single" w:sz="4" w:space="0" w:color="auto"/>
              <w:right w:val="nil"/>
            </w:tcBorders>
            <w:vAlign w:val="center"/>
            <w:hideMark/>
          </w:tcPr>
          <w:p w14:paraId="4AF6E04F"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581" w:type="pct"/>
            <w:tcBorders>
              <w:top w:val="nil"/>
              <w:left w:val="nil"/>
              <w:bottom w:val="single" w:sz="4" w:space="0" w:color="auto"/>
              <w:right w:val="nil"/>
            </w:tcBorders>
            <w:vAlign w:val="center"/>
          </w:tcPr>
          <w:p w14:paraId="7C080D17"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832" w:type="pct"/>
            <w:gridSpan w:val="2"/>
            <w:tcBorders>
              <w:top w:val="nil"/>
              <w:left w:val="nil"/>
              <w:bottom w:val="single" w:sz="4" w:space="0" w:color="auto"/>
              <w:right w:val="single" w:sz="4" w:space="0" w:color="auto"/>
            </w:tcBorders>
            <w:vAlign w:val="center"/>
            <w:hideMark/>
          </w:tcPr>
          <w:p w14:paraId="5BEB15C1"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6DCF9A30" w14:textId="77777777" w:rsidTr="00656414">
        <w:trPr>
          <w:trHeight w:val="350"/>
        </w:trPr>
        <w:tc>
          <w:tcPr>
            <w:tcW w:w="1896" w:type="pct"/>
            <w:tcBorders>
              <w:left w:val="single" w:sz="4" w:space="0" w:color="auto"/>
              <w:bottom w:val="single" w:sz="4" w:space="0" w:color="auto"/>
              <w:right w:val="single" w:sz="4" w:space="0" w:color="auto"/>
            </w:tcBorders>
            <w:noWrap/>
            <w:vAlign w:val="center"/>
            <w:hideMark/>
          </w:tcPr>
          <w:p w14:paraId="1148F4F9" w14:textId="77777777" w:rsidR="007C1BA3" w:rsidRPr="00B057C2" w:rsidRDefault="007C1BA3" w:rsidP="00656414">
            <w:pPr>
              <w:spacing w:line="259" w:lineRule="auto"/>
              <w:rPr>
                <w:rFonts w:ascii="Times New Roman" w:eastAsia="Malgun Gothic" w:hAnsi="Times New Roman" w:cs="Times New Roman"/>
                <w:b/>
                <w:bCs/>
                <w:sz w:val="20"/>
                <w:szCs w:val="20"/>
                <w:lang w:eastAsia="ko-KR"/>
              </w:rPr>
            </w:pPr>
            <w:r w:rsidRPr="00B057C2">
              <w:rPr>
                <w:rFonts w:ascii="Times New Roman" w:eastAsia="Malgun Gothic" w:hAnsi="Times New Roman" w:cs="Times New Roman"/>
                <w:b/>
                <w:bCs/>
                <w:sz w:val="20"/>
                <w:szCs w:val="20"/>
                <w:lang w:eastAsia="ko-KR"/>
              </w:rPr>
              <w:t xml:space="preserve">I.3. Subcontract Oversight </w:t>
            </w:r>
          </w:p>
        </w:tc>
        <w:tc>
          <w:tcPr>
            <w:tcW w:w="211" w:type="pct"/>
            <w:tcBorders>
              <w:top w:val="nil"/>
              <w:left w:val="single" w:sz="4" w:space="0" w:color="auto"/>
              <w:bottom w:val="single" w:sz="4" w:space="0" w:color="auto"/>
              <w:right w:val="single" w:sz="4" w:space="0" w:color="auto"/>
            </w:tcBorders>
            <w:vAlign w:val="center"/>
            <w:hideMark/>
          </w:tcPr>
          <w:p w14:paraId="36EAA264"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1</w:t>
            </w:r>
          </w:p>
        </w:tc>
        <w:tc>
          <w:tcPr>
            <w:tcW w:w="661" w:type="pct"/>
            <w:tcBorders>
              <w:top w:val="nil"/>
              <w:left w:val="nil"/>
              <w:bottom w:val="single" w:sz="4" w:space="0" w:color="auto"/>
              <w:right w:val="single" w:sz="4" w:space="0" w:color="auto"/>
            </w:tcBorders>
            <w:vAlign w:val="center"/>
            <w:hideMark/>
          </w:tcPr>
          <w:p w14:paraId="62649710"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2</w:t>
            </w:r>
          </w:p>
        </w:tc>
        <w:tc>
          <w:tcPr>
            <w:tcW w:w="734" w:type="pct"/>
            <w:gridSpan w:val="2"/>
            <w:tcBorders>
              <w:top w:val="nil"/>
              <w:left w:val="nil"/>
              <w:bottom w:val="single" w:sz="4" w:space="0" w:color="auto"/>
              <w:right w:val="single" w:sz="4" w:space="0" w:color="auto"/>
            </w:tcBorders>
            <w:vAlign w:val="center"/>
            <w:hideMark/>
          </w:tcPr>
          <w:p w14:paraId="48043E9E"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3</w:t>
            </w:r>
          </w:p>
        </w:tc>
        <w:tc>
          <w:tcPr>
            <w:tcW w:w="716" w:type="pct"/>
            <w:gridSpan w:val="3"/>
            <w:tcBorders>
              <w:top w:val="nil"/>
              <w:left w:val="nil"/>
              <w:bottom w:val="single" w:sz="4" w:space="0" w:color="auto"/>
              <w:right w:val="single" w:sz="4" w:space="0" w:color="auto"/>
            </w:tcBorders>
            <w:shd w:val="clear" w:color="auto" w:fill="auto"/>
            <w:vAlign w:val="center"/>
            <w:hideMark/>
          </w:tcPr>
          <w:p w14:paraId="65E30C43"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4</w:t>
            </w:r>
          </w:p>
        </w:tc>
        <w:tc>
          <w:tcPr>
            <w:tcW w:w="781" w:type="pct"/>
            <w:tcBorders>
              <w:top w:val="nil"/>
              <w:left w:val="nil"/>
              <w:bottom w:val="single" w:sz="4" w:space="0" w:color="auto"/>
              <w:right w:val="single" w:sz="4" w:space="0" w:color="auto"/>
            </w:tcBorders>
            <w:vAlign w:val="center"/>
            <w:hideMark/>
          </w:tcPr>
          <w:p w14:paraId="525A5083" w14:textId="77777777" w:rsidR="007C1BA3" w:rsidRPr="00B057C2" w:rsidRDefault="007C1BA3" w:rsidP="00656414">
            <w:pPr>
              <w:spacing w:line="259" w:lineRule="auto"/>
              <w:jc w:val="center"/>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bCs/>
                <w:sz w:val="14"/>
                <w:szCs w:val="14"/>
                <w:lang w:eastAsia="ko-KR"/>
              </w:rPr>
              <w:t>5</w:t>
            </w:r>
          </w:p>
        </w:tc>
      </w:tr>
      <w:tr w:rsidR="007C1BA3" w:rsidRPr="00B057C2" w14:paraId="13B00D09" w14:textId="77777777" w:rsidTr="00656414">
        <w:trPr>
          <w:cantSplit/>
          <w:trHeight w:val="1088"/>
        </w:trPr>
        <w:tc>
          <w:tcPr>
            <w:tcW w:w="1896" w:type="pct"/>
            <w:vMerge w:val="restart"/>
            <w:tcBorders>
              <w:top w:val="single" w:sz="4" w:space="0" w:color="auto"/>
              <w:left w:val="single" w:sz="4" w:space="0" w:color="auto"/>
              <w:bottom w:val="single" w:sz="4" w:space="0" w:color="auto"/>
              <w:right w:val="single" w:sz="4" w:space="0" w:color="auto"/>
            </w:tcBorders>
          </w:tcPr>
          <w:p w14:paraId="505B1328" w14:textId="77777777" w:rsidR="007C1BA3" w:rsidRPr="009F40BA" w:rsidRDefault="007C1BA3" w:rsidP="00656414">
            <w:pPr>
              <w:spacing w:line="259" w:lineRule="auto"/>
              <w:rPr>
                <w:rFonts w:ascii="Times New Roman" w:eastAsia="Malgun Gothic" w:hAnsi="Times New Roman" w:cs="Times New Roman"/>
                <w:color w:val="000000"/>
                <w:sz w:val="14"/>
                <w:szCs w:val="14"/>
              </w:rPr>
            </w:pPr>
            <w:r w:rsidRPr="009F40BA">
              <w:rPr>
                <w:rFonts w:ascii="Times New Roman" w:eastAsia="Malgun Gothic" w:hAnsi="Times New Roman" w:cs="Times New Roman"/>
                <w:color w:val="000000"/>
                <w:sz w:val="14"/>
                <w:szCs w:val="14"/>
              </w:rPr>
              <w:t xml:space="preserve">The prime contractor’s oversight of the subcontractor’s management processes, and in some instances a subcontractor’s Earned Value Management System (EVMS) reliability, includes at a minimum meeting EVMS project/program contract </w:t>
            </w:r>
            <w:proofErr w:type="gramStart"/>
            <w:r w:rsidRPr="009F40BA">
              <w:rPr>
                <w:rFonts w:ascii="Times New Roman" w:eastAsia="Malgun Gothic" w:hAnsi="Times New Roman" w:cs="Times New Roman"/>
                <w:color w:val="000000"/>
                <w:sz w:val="14"/>
                <w:szCs w:val="14"/>
              </w:rPr>
              <w:t>requirements</w:t>
            </w:r>
            <w:proofErr w:type="gramEnd"/>
            <w:r w:rsidRPr="009F40BA">
              <w:rPr>
                <w:rFonts w:ascii="Times New Roman" w:eastAsia="Malgun Gothic" w:hAnsi="Times New Roman" w:cs="Times New Roman"/>
                <w:color w:val="000000"/>
                <w:sz w:val="14"/>
                <w:szCs w:val="14"/>
              </w:rPr>
              <w:t xml:space="preserve">, subcontractor internal policies, procedures, operating instructions, and other.  </w:t>
            </w:r>
          </w:p>
          <w:p w14:paraId="50FAB8C7" w14:textId="77777777" w:rsidR="007C1BA3" w:rsidRPr="009F40BA" w:rsidRDefault="007C1BA3" w:rsidP="00656414">
            <w:pPr>
              <w:spacing w:line="259" w:lineRule="auto"/>
              <w:rPr>
                <w:rFonts w:ascii="Times New Roman" w:eastAsia="Malgun Gothic" w:hAnsi="Times New Roman" w:cs="Times New Roman"/>
                <w:color w:val="000000"/>
                <w:sz w:val="14"/>
                <w:szCs w:val="14"/>
              </w:rPr>
            </w:pPr>
          </w:p>
          <w:p w14:paraId="3D8F7C91" w14:textId="77777777" w:rsidR="007C1BA3" w:rsidRPr="009F40BA" w:rsidRDefault="007C1BA3" w:rsidP="00656414">
            <w:pPr>
              <w:spacing w:line="259" w:lineRule="auto"/>
              <w:rPr>
                <w:rFonts w:ascii="Times New Roman" w:eastAsia="Malgun Gothic" w:hAnsi="Times New Roman" w:cs="Times New Roman"/>
                <w:color w:val="000000"/>
                <w:sz w:val="14"/>
                <w:szCs w:val="14"/>
              </w:rPr>
            </w:pPr>
            <w:r w:rsidRPr="009F40BA">
              <w:rPr>
                <w:rFonts w:ascii="Times New Roman" w:eastAsia="Malgun Gothic" w:hAnsi="Times New Roman" w:cs="Times New Roman"/>
                <w:color w:val="000000"/>
                <w:sz w:val="14"/>
                <w:szCs w:val="14"/>
              </w:rPr>
              <w:t>The prime contractor’s oversight of the subcontract’s management processes and, in some instances, its EVMS, may be performed with or without customer involvement, as required. Continuous oversight includes assessment of timeliness, reliability, and accuracy of subcontractor products, actions, and decisions.</w:t>
            </w:r>
          </w:p>
          <w:p w14:paraId="44AA8B16" w14:textId="77777777" w:rsidR="007C1BA3" w:rsidRPr="009F40BA" w:rsidRDefault="007C1BA3" w:rsidP="00656414">
            <w:pPr>
              <w:spacing w:line="259" w:lineRule="auto"/>
              <w:rPr>
                <w:rFonts w:ascii="Times New Roman" w:eastAsia="Malgun Gothic" w:hAnsi="Times New Roman" w:cs="Times New Roman"/>
                <w:color w:val="000000"/>
                <w:sz w:val="14"/>
                <w:szCs w:val="14"/>
              </w:rPr>
            </w:pPr>
          </w:p>
          <w:p w14:paraId="5DA69E9C" w14:textId="77777777" w:rsidR="007C1BA3" w:rsidRPr="009F40BA" w:rsidRDefault="007C1BA3" w:rsidP="00656414">
            <w:pPr>
              <w:spacing w:line="259" w:lineRule="auto"/>
              <w:rPr>
                <w:rFonts w:ascii="Times New Roman" w:eastAsia="Malgun Gothic" w:hAnsi="Times New Roman" w:cs="Times New Roman"/>
                <w:color w:val="000000"/>
                <w:sz w:val="14"/>
                <w:szCs w:val="14"/>
              </w:rPr>
            </w:pPr>
            <w:r w:rsidRPr="009F40BA">
              <w:rPr>
                <w:rFonts w:ascii="Times New Roman" w:eastAsia="Malgun Gothic" w:hAnsi="Times New Roman" w:cs="Times New Roman"/>
                <w:color w:val="000000"/>
                <w:sz w:val="14"/>
                <w:szCs w:val="14"/>
              </w:rPr>
              <w:t xml:space="preserve">When the prime contractor identifies subcontractor EVMS implementation deficiencies as part of its oversight responsibilities, it should provide immediate feedback and instructions to the subcontractor for the timely resolution of the issue(s) identified. In these cases, the subcontractor working with the prime contractor is expected to develop and implement a documented corrective action plan. Implementation of corrective actions should be timely, </w:t>
            </w:r>
            <w:proofErr w:type="gramStart"/>
            <w:r w:rsidRPr="009F40BA">
              <w:rPr>
                <w:rFonts w:ascii="Times New Roman" w:eastAsia="Malgun Gothic" w:hAnsi="Times New Roman" w:cs="Times New Roman"/>
                <w:color w:val="000000"/>
                <w:sz w:val="14"/>
                <w:szCs w:val="14"/>
              </w:rPr>
              <w:t>adequate</w:t>
            </w:r>
            <w:proofErr w:type="gramEnd"/>
            <w:r w:rsidRPr="009F40BA">
              <w:rPr>
                <w:rFonts w:ascii="Times New Roman" w:eastAsia="Malgun Gothic" w:hAnsi="Times New Roman" w:cs="Times New Roman"/>
                <w:color w:val="000000"/>
                <w:sz w:val="14"/>
                <w:szCs w:val="14"/>
              </w:rPr>
              <w:t xml:space="preserve"> and complete. Subcontractor oversight reports should be appropriately shared with the subcontractor and stakeholders to communicate strengths and challenges associated with EVMS implementation.</w:t>
            </w:r>
          </w:p>
          <w:p w14:paraId="5C1FBBC9" w14:textId="77777777" w:rsidR="007C1BA3" w:rsidRPr="009F40BA" w:rsidRDefault="007C1BA3" w:rsidP="00656414">
            <w:pPr>
              <w:spacing w:line="259" w:lineRule="auto"/>
              <w:rPr>
                <w:rFonts w:ascii="Calibri" w:eastAsia="Malgun Gothic" w:hAnsi="Calibri" w:cs="Times New Roman"/>
                <w:color w:val="000000"/>
                <w:sz w:val="14"/>
                <w:szCs w:val="14"/>
                <w:lang w:eastAsia="ko-KR"/>
              </w:rPr>
            </w:pPr>
          </w:p>
          <w:p w14:paraId="4873E430" w14:textId="77777777" w:rsidR="007C1BA3" w:rsidRPr="009F40BA" w:rsidRDefault="007C1BA3" w:rsidP="00656414">
            <w:pPr>
              <w:rPr>
                <w:rFonts w:ascii="Times New Roman" w:eastAsia="Malgun Gothic" w:hAnsi="Times New Roman" w:cs="Times New Roman"/>
                <w:color w:val="000000"/>
                <w:sz w:val="14"/>
                <w:szCs w:val="14"/>
                <w:lang w:eastAsia="ko-KR"/>
              </w:rPr>
            </w:pPr>
            <w:r w:rsidRPr="009F40BA">
              <w:rPr>
                <w:rFonts w:ascii="Times New Roman" w:eastAsia="Malgun Gothic" w:hAnsi="Times New Roman" w:cs="Times New Roman"/>
                <w:color w:val="000000"/>
                <w:sz w:val="14"/>
                <w:szCs w:val="14"/>
                <w:lang w:eastAsia="ko-KR"/>
              </w:rPr>
              <w:t>Items to consider include:</w:t>
            </w:r>
          </w:p>
          <w:p w14:paraId="2105DAEF"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 xml:space="preserve">Subcontracting </w:t>
            </w:r>
            <w:r w:rsidRPr="009F40BA">
              <w:rPr>
                <w:rFonts w:ascii="Times New Roman" w:eastAsia="Malgun Gothic" w:hAnsi="Times New Roman" w:cs="Times New Roman"/>
                <w:bCs/>
                <w:color w:val="000000"/>
                <w:sz w:val="14"/>
                <w:szCs w:val="14"/>
              </w:rPr>
              <w:t>policies, procedures, operating instructions, and other</w:t>
            </w:r>
          </w:p>
          <w:p w14:paraId="78ACBFF6"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Subcontracts and purchase orders</w:t>
            </w:r>
          </w:p>
          <w:p w14:paraId="164D48F7"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 xml:space="preserve">Data reporting requirements, such as Subcontract Data Requirements Lists (SDRL) </w:t>
            </w:r>
          </w:p>
          <w:p w14:paraId="2DF4E44E"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 xml:space="preserve">Prime contract requirements </w:t>
            </w:r>
          </w:p>
          <w:p w14:paraId="26E73D22"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 xml:space="preserve">Prime contractor surveillance plan, evaluation framework and methods, interpretive </w:t>
            </w:r>
            <w:proofErr w:type="gramStart"/>
            <w:r w:rsidRPr="009F40BA">
              <w:rPr>
                <w:rFonts w:ascii="Times New Roman" w:eastAsia="Malgun Gothic" w:hAnsi="Times New Roman" w:cs="Times New Roman"/>
                <w:sz w:val="14"/>
                <w:szCs w:val="14"/>
              </w:rPr>
              <w:t>sources</w:t>
            </w:r>
            <w:proofErr w:type="gramEnd"/>
            <w:r w:rsidRPr="009F40BA">
              <w:rPr>
                <w:rFonts w:ascii="Times New Roman" w:eastAsia="Malgun Gothic" w:hAnsi="Times New Roman" w:cs="Times New Roman"/>
                <w:sz w:val="14"/>
                <w:szCs w:val="14"/>
              </w:rPr>
              <w:t xml:space="preserve"> and guidance</w:t>
            </w:r>
          </w:p>
          <w:p w14:paraId="10210F0E"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 xml:space="preserve">Prime contractor internal and external EVMS surveillance reports (prime and subcontract) </w:t>
            </w:r>
          </w:p>
          <w:p w14:paraId="5F4B4D6C"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 xml:space="preserve">Prime contractor’s reports on Subcontractor EVM system corrective action plan(s), status, results, and EVMS implementation risks </w:t>
            </w:r>
          </w:p>
          <w:p w14:paraId="66E6110F"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 xml:space="preserve">Prime contractor processes for integration of subcontractors </w:t>
            </w:r>
          </w:p>
          <w:p w14:paraId="23294AB6"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 xml:space="preserve">Prime contractor cost/schedule/technical risks with subcontractor data </w:t>
            </w:r>
            <w:proofErr w:type="gramStart"/>
            <w:r w:rsidRPr="009F40BA">
              <w:rPr>
                <w:rFonts w:ascii="Times New Roman" w:eastAsia="Malgun Gothic" w:hAnsi="Times New Roman" w:cs="Times New Roman"/>
                <w:sz w:val="14"/>
                <w:szCs w:val="14"/>
              </w:rPr>
              <w:t>included</w:t>
            </w:r>
            <w:proofErr w:type="gramEnd"/>
            <w:r w:rsidRPr="009F40BA">
              <w:rPr>
                <w:rFonts w:ascii="Times New Roman" w:eastAsia="Malgun Gothic" w:hAnsi="Times New Roman" w:cs="Times New Roman"/>
                <w:sz w:val="14"/>
                <w:szCs w:val="14"/>
              </w:rPr>
              <w:t xml:space="preserve"> </w:t>
            </w:r>
          </w:p>
          <w:p w14:paraId="0223EEEE"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 xml:space="preserve">Internal and external EVMS surveillance reports (prime and subcontract) </w:t>
            </w:r>
          </w:p>
          <w:p w14:paraId="3791C686" w14:textId="77777777" w:rsidR="007C1BA3" w:rsidRPr="009F40BA"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sz w:val="14"/>
                <w:szCs w:val="14"/>
              </w:rPr>
            </w:pPr>
            <w:r w:rsidRPr="009F40BA">
              <w:rPr>
                <w:rFonts w:ascii="Times New Roman" w:eastAsia="Malgun Gothic" w:hAnsi="Times New Roman" w:cs="Times New Roman"/>
                <w:sz w:val="14"/>
                <w:szCs w:val="14"/>
              </w:rPr>
              <w:t>Other</w:t>
            </w:r>
          </w:p>
          <w:p w14:paraId="6E79E702" w14:textId="77777777" w:rsidR="007C1BA3" w:rsidRPr="009F40BA" w:rsidRDefault="007C1BA3" w:rsidP="00656414">
            <w:pPr>
              <w:suppressAutoHyphens/>
              <w:autoSpaceDE w:val="0"/>
              <w:autoSpaceDN w:val="0"/>
              <w:adjustRightInd w:val="0"/>
              <w:ind w:left="900"/>
              <w:textAlignment w:val="center"/>
              <w:rPr>
                <w:rFonts w:ascii="Times New Roman" w:eastAsia="Malgun Gothic" w:hAnsi="Times New Roman" w:cs="Times New Roman"/>
                <w:b/>
                <w:bCs/>
                <w:color w:val="000000"/>
                <w:sz w:val="14"/>
                <w:szCs w:val="14"/>
                <w:lang w:eastAsia="ko-KR"/>
              </w:rPr>
            </w:pPr>
          </w:p>
          <w:p w14:paraId="55A030E2" w14:textId="77777777" w:rsidR="007C1BA3" w:rsidRPr="009F40BA"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bCs/>
                <w:color w:val="000000"/>
                <w:sz w:val="14"/>
                <w:szCs w:val="14"/>
                <w:lang w:eastAsia="ko-KR"/>
              </w:rPr>
              <w:t xml:space="preserve">Subcontract Oversight contract requirements should be fully integrated with the Organizing </w:t>
            </w:r>
            <w:r w:rsidRPr="00211812">
              <w:rPr>
                <w:rFonts w:ascii="Times New Roman" w:hAnsi="Times New Roman" w:cs="Times New Roman"/>
                <w:bCs/>
                <w:color w:val="000000"/>
                <w:sz w:val="14"/>
                <w:szCs w:val="14"/>
              </w:rPr>
              <w:t>sub-</w:t>
            </w:r>
            <w:r w:rsidRPr="009F40BA">
              <w:rPr>
                <w:rFonts w:ascii="Times New Roman" w:eastAsia="Malgun Gothic" w:hAnsi="Times New Roman" w:cs="Times New Roman"/>
                <w:bCs/>
                <w:color w:val="000000"/>
                <w:sz w:val="14"/>
                <w:szCs w:val="14"/>
                <w:lang w:eastAsia="ko-KR"/>
              </w:rPr>
              <w:t xml:space="preserve">process, Planning and Scheduling </w:t>
            </w:r>
            <w:r w:rsidRPr="00211812">
              <w:rPr>
                <w:rFonts w:ascii="Times New Roman" w:hAnsi="Times New Roman" w:cs="Times New Roman"/>
                <w:bCs/>
                <w:color w:val="000000"/>
                <w:sz w:val="14"/>
                <w:szCs w:val="14"/>
              </w:rPr>
              <w:t>sub-</w:t>
            </w:r>
            <w:r w:rsidRPr="009F40BA">
              <w:rPr>
                <w:rFonts w:ascii="Times New Roman" w:eastAsia="Malgun Gothic" w:hAnsi="Times New Roman" w:cs="Times New Roman"/>
                <w:bCs/>
                <w:color w:val="000000"/>
                <w:sz w:val="14"/>
                <w:szCs w:val="14"/>
                <w:lang w:eastAsia="ko-KR"/>
              </w:rPr>
              <w:t xml:space="preserve">process, Budgeting and Work Authorization </w:t>
            </w:r>
            <w:r w:rsidRPr="00211812">
              <w:rPr>
                <w:rFonts w:ascii="Times New Roman" w:hAnsi="Times New Roman" w:cs="Times New Roman"/>
                <w:bCs/>
                <w:color w:val="000000"/>
                <w:sz w:val="14"/>
                <w:szCs w:val="14"/>
              </w:rPr>
              <w:t>sub-</w:t>
            </w:r>
            <w:r w:rsidRPr="009F40BA">
              <w:rPr>
                <w:rFonts w:ascii="Times New Roman" w:eastAsia="Malgun Gothic" w:hAnsi="Times New Roman" w:cs="Times New Roman"/>
                <w:bCs/>
                <w:color w:val="000000"/>
                <w:sz w:val="14"/>
                <w:szCs w:val="14"/>
                <w:lang w:eastAsia="ko-KR"/>
              </w:rPr>
              <w:t xml:space="preserve">process, Analysis and Management Reporting </w:t>
            </w:r>
            <w:r w:rsidRPr="00211812">
              <w:rPr>
                <w:rFonts w:ascii="Times New Roman" w:hAnsi="Times New Roman" w:cs="Times New Roman"/>
                <w:bCs/>
                <w:color w:val="000000"/>
                <w:sz w:val="14"/>
                <w:szCs w:val="14"/>
              </w:rPr>
              <w:t>sub-</w:t>
            </w:r>
            <w:r w:rsidRPr="009F40BA">
              <w:rPr>
                <w:rFonts w:ascii="Times New Roman" w:eastAsia="Malgun Gothic" w:hAnsi="Times New Roman" w:cs="Times New Roman"/>
                <w:bCs/>
                <w:color w:val="000000"/>
                <w:sz w:val="14"/>
                <w:szCs w:val="14"/>
                <w:lang w:eastAsia="ko-KR"/>
              </w:rPr>
              <w:t xml:space="preserve">process, Change Control </w:t>
            </w:r>
            <w:r w:rsidRPr="00211812">
              <w:rPr>
                <w:rFonts w:ascii="Times New Roman" w:hAnsi="Times New Roman" w:cs="Times New Roman"/>
                <w:bCs/>
                <w:color w:val="000000"/>
                <w:sz w:val="14"/>
                <w:szCs w:val="14"/>
              </w:rPr>
              <w:t>sub-</w:t>
            </w:r>
            <w:r w:rsidRPr="009F40BA">
              <w:rPr>
                <w:rFonts w:ascii="Times New Roman" w:eastAsia="Malgun Gothic" w:hAnsi="Times New Roman" w:cs="Times New Roman"/>
                <w:bCs/>
                <w:color w:val="000000"/>
                <w:sz w:val="14"/>
                <w:szCs w:val="14"/>
                <w:lang w:eastAsia="ko-KR"/>
              </w:rPr>
              <w:t xml:space="preserve">process, and Risk Management </w:t>
            </w:r>
            <w:r w:rsidRPr="00211812">
              <w:rPr>
                <w:rFonts w:ascii="Times New Roman" w:hAnsi="Times New Roman" w:cs="Times New Roman"/>
                <w:bCs/>
                <w:color w:val="000000"/>
                <w:sz w:val="14"/>
                <w:szCs w:val="14"/>
              </w:rPr>
              <w:t>sub-</w:t>
            </w:r>
            <w:r w:rsidRPr="009F40BA">
              <w:rPr>
                <w:rFonts w:ascii="Times New Roman" w:eastAsia="Malgun Gothic" w:hAnsi="Times New Roman" w:cs="Times New Roman"/>
                <w:bCs/>
                <w:color w:val="000000"/>
                <w:sz w:val="14"/>
                <w:szCs w:val="14"/>
                <w:lang w:eastAsia="ko-KR"/>
              </w:rPr>
              <w:t xml:space="preserve">process. </w:t>
            </w:r>
          </w:p>
          <w:p w14:paraId="7D80435C" w14:textId="77777777" w:rsidR="007C1BA3" w:rsidRPr="009F40BA"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lang w:eastAsia="ko-KR"/>
              </w:rPr>
            </w:pPr>
          </w:p>
          <w:p w14:paraId="3CA52AE4" w14:textId="77777777" w:rsidR="007C1BA3" w:rsidRPr="009F40BA" w:rsidRDefault="007C1BA3" w:rsidP="00656414">
            <w:pPr>
              <w:suppressAutoHyphens/>
              <w:autoSpaceDE w:val="0"/>
              <w:autoSpaceDN w:val="0"/>
              <w:adjustRightInd w:val="0"/>
              <w:textAlignment w:val="center"/>
              <w:rPr>
                <w:rFonts w:ascii="Times New Roman" w:eastAsia="Malgun Gothic" w:hAnsi="Times New Roman" w:cs="Times New Roman"/>
                <w:b/>
                <w:bCs/>
                <w:color w:val="000000"/>
                <w:sz w:val="14"/>
                <w:szCs w:val="14"/>
              </w:rPr>
            </w:pPr>
            <w:r w:rsidRPr="009F40BA">
              <w:rPr>
                <w:rFonts w:ascii="Times New Roman" w:eastAsia="Malgun Gothic" w:hAnsi="Times New Roman" w:cs="Times New Roman"/>
                <w:i/>
                <w:iCs/>
                <w:color w:val="000000"/>
                <w:sz w:val="14"/>
                <w:szCs w:val="14"/>
              </w:rPr>
              <w:t>References:</w:t>
            </w:r>
            <w:r w:rsidRPr="009F40BA">
              <w:rPr>
                <w:rFonts w:ascii="Times New Roman" w:eastAsia="Malgun Gothic" w:hAnsi="Times New Roman" w:cs="Times New Roman"/>
                <w:b/>
                <w:bCs/>
                <w:color w:val="000000"/>
                <w:sz w:val="14"/>
                <w:szCs w:val="14"/>
              </w:rPr>
              <w:t xml:space="preserve"> </w:t>
            </w:r>
            <w:r w:rsidRPr="009F40BA">
              <w:rPr>
                <w:rFonts w:ascii="Times New Roman" w:eastAsia="Malgun Gothic" w:hAnsi="Times New Roman" w:cs="Times New Roman"/>
                <w:color w:val="000000"/>
                <w:sz w:val="14"/>
                <w:szCs w:val="14"/>
              </w:rPr>
              <w:t>NDIA EVMS EIA-748-D Intent Guide All GLs; DoD EVMSIG All GLs; DOE CAG All GLs; NDIA IBR Guide; ISO 21508:2018(E); ANSI PMI 19-006-2019</w:t>
            </w:r>
          </w:p>
        </w:tc>
        <w:tc>
          <w:tcPr>
            <w:tcW w:w="211" w:type="pct"/>
            <w:vMerge w:val="restart"/>
            <w:tcBorders>
              <w:top w:val="single" w:sz="4" w:space="0" w:color="auto"/>
              <w:left w:val="nil"/>
              <w:bottom w:val="single" w:sz="4" w:space="0" w:color="auto"/>
              <w:right w:val="single" w:sz="4" w:space="0" w:color="auto"/>
            </w:tcBorders>
            <w:textDirection w:val="btLr"/>
            <w:vAlign w:val="center"/>
            <w:hideMark/>
          </w:tcPr>
          <w:p w14:paraId="276B3A15" w14:textId="77777777" w:rsidR="007C1BA3" w:rsidRPr="00B057C2" w:rsidRDefault="007C1BA3" w:rsidP="00656414">
            <w:pPr>
              <w:spacing w:line="259" w:lineRule="auto"/>
              <w:ind w:left="115" w:right="115"/>
              <w:jc w:val="center"/>
              <w:rPr>
                <w:rFonts w:ascii="Calibri" w:eastAsia="Malgun Gothic" w:hAnsi="Calibri" w:cs="Times New Roman"/>
                <w:b/>
                <w:sz w:val="20"/>
                <w:szCs w:val="20"/>
                <w:lang w:eastAsia="ko-KR"/>
              </w:rPr>
            </w:pPr>
            <w:r w:rsidRPr="00B057C2">
              <w:rPr>
                <w:rFonts w:ascii="Times New Roman" w:eastAsia="Malgun Gothic" w:hAnsi="Times New Roman" w:cs="Times New Roman"/>
                <w:b/>
                <w:bCs/>
                <w:sz w:val="20"/>
                <w:szCs w:val="20"/>
                <w:lang w:eastAsia="ko-KR"/>
              </w:rPr>
              <w:t>Not yet started.</w:t>
            </w:r>
          </w:p>
        </w:tc>
        <w:tc>
          <w:tcPr>
            <w:tcW w:w="661" w:type="pct"/>
            <w:tcBorders>
              <w:top w:val="single" w:sz="4" w:space="0" w:color="auto"/>
              <w:left w:val="nil"/>
              <w:bottom w:val="single" w:sz="4" w:space="0" w:color="auto"/>
              <w:right w:val="single" w:sz="4" w:space="0" w:color="auto"/>
            </w:tcBorders>
          </w:tcPr>
          <w:p w14:paraId="579FF585" w14:textId="77777777" w:rsidR="007C1BA3" w:rsidRPr="009F40BA" w:rsidRDefault="007C1BA3" w:rsidP="00656414">
            <w:pPr>
              <w:rPr>
                <w:rFonts w:ascii="Times New Roman" w:eastAsia="Malgun Gothic" w:hAnsi="Times New Roman" w:cs="Times New Roman"/>
                <w:b/>
                <w:bCs/>
                <w:sz w:val="14"/>
                <w:szCs w:val="14"/>
                <w:lang w:eastAsia="ko-KR"/>
              </w:rPr>
            </w:pPr>
            <w:r w:rsidRPr="009F40BA">
              <w:rPr>
                <w:rFonts w:ascii="Times New Roman" w:eastAsia="Malgun Gothic" w:hAnsi="Times New Roman" w:cs="Times New Roman"/>
                <w:b/>
                <w:bCs/>
                <w:color w:val="000000"/>
                <w:sz w:val="14"/>
                <w:szCs w:val="14"/>
                <w:lang w:eastAsia="ko-KR"/>
              </w:rPr>
              <w:t xml:space="preserve">The prime contractor has documented some processes </w:t>
            </w:r>
            <w:r w:rsidRPr="009F40BA">
              <w:rPr>
                <w:rFonts w:ascii="Times New Roman" w:eastAsia="Malgun Gothic" w:hAnsi="Times New Roman" w:cs="Times New Roman"/>
                <w:b/>
                <w:color w:val="000000"/>
                <w:sz w:val="14"/>
                <w:szCs w:val="14"/>
                <w:lang w:eastAsia="ko-KR"/>
              </w:rPr>
              <w:t>for oversight of the subcontractor’s management processes and EVMS.</w:t>
            </w:r>
          </w:p>
        </w:tc>
        <w:tc>
          <w:tcPr>
            <w:tcW w:w="734" w:type="pct"/>
            <w:gridSpan w:val="2"/>
            <w:tcBorders>
              <w:top w:val="single" w:sz="4" w:space="0" w:color="auto"/>
              <w:left w:val="nil"/>
              <w:bottom w:val="single" w:sz="4" w:space="0" w:color="auto"/>
              <w:right w:val="single" w:sz="4" w:space="0" w:color="auto"/>
            </w:tcBorders>
          </w:tcPr>
          <w:p w14:paraId="2E9ACA81" w14:textId="77777777" w:rsidR="007C1BA3" w:rsidRPr="009F40BA" w:rsidRDefault="007C1BA3" w:rsidP="00656414">
            <w:pPr>
              <w:rPr>
                <w:rFonts w:ascii="Times New Roman" w:eastAsia="Malgun Gothic" w:hAnsi="Times New Roman" w:cs="Times New Roman"/>
                <w:b/>
                <w:bCs/>
                <w:sz w:val="14"/>
                <w:szCs w:val="14"/>
                <w:lang w:eastAsia="ko-KR"/>
              </w:rPr>
            </w:pPr>
            <w:r w:rsidRPr="009F40BA">
              <w:rPr>
                <w:rFonts w:ascii="Times New Roman" w:eastAsia="Malgun Gothic" w:hAnsi="Times New Roman" w:cs="Times New Roman"/>
                <w:b/>
                <w:bCs/>
                <w:color w:val="000000"/>
                <w:sz w:val="14"/>
                <w:szCs w:val="14"/>
                <w:lang w:eastAsia="ko-KR"/>
              </w:rPr>
              <w:t xml:space="preserve">The prime contractor has documented most processes for </w:t>
            </w:r>
            <w:r w:rsidRPr="009F40BA">
              <w:rPr>
                <w:rFonts w:ascii="Times New Roman" w:eastAsia="Malgun Gothic" w:hAnsi="Times New Roman" w:cs="Times New Roman"/>
                <w:b/>
                <w:color w:val="000000"/>
                <w:sz w:val="14"/>
                <w:szCs w:val="14"/>
                <w:lang w:eastAsia="ko-KR"/>
              </w:rPr>
              <w:t>oversight of the subcontractor’s management processes and EVMS. However, implementation of the processes is inconsistent.</w:t>
            </w:r>
          </w:p>
        </w:tc>
        <w:tc>
          <w:tcPr>
            <w:tcW w:w="716" w:type="pct"/>
            <w:gridSpan w:val="3"/>
            <w:tcBorders>
              <w:top w:val="single" w:sz="4" w:space="0" w:color="auto"/>
              <w:left w:val="nil"/>
              <w:bottom w:val="single" w:sz="4" w:space="0" w:color="auto"/>
              <w:right w:val="single" w:sz="4" w:space="0" w:color="auto"/>
            </w:tcBorders>
            <w:shd w:val="clear" w:color="auto" w:fill="auto"/>
          </w:tcPr>
          <w:p w14:paraId="035792E1" w14:textId="77777777" w:rsidR="007C1BA3" w:rsidRPr="009F40BA" w:rsidRDefault="007C1BA3" w:rsidP="00656414">
            <w:pPr>
              <w:rPr>
                <w:rFonts w:ascii="Times New Roman" w:eastAsia="Malgun Gothic" w:hAnsi="Times New Roman" w:cs="Times New Roman"/>
                <w:b/>
                <w:bCs/>
                <w:sz w:val="14"/>
                <w:szCs w:val="14"/>
                <w:lang w:eastAsia="ko-KR"/>
              </w:rPr>
            </w:pPr>
            <w:r w:rsidRPr="009F40BA">
              <w:rPr>
                <w:rFonts w:ascii="Times New Roman" w:eastAsia="Malgun Gothic" w:hAnsi="Times New Roman" w:cs="Times New Roman"/>
                <w:b/>
                <w:bCs/>
                <w:color w:val="000000"/>
                <w:sz w:val="14"/>
                <w:szCs w:val="14"/>
                <w:lang w:eastAsia="ko-KR"/>
              </w:rPr>
              <w:t>The prime contractor applies and enforces documented processes for</w:t>
            </w:r>
            <w:r w:rsidRPr="009F40BA">
              <w:rPr>
                <w:rFonts w:ascii="Times New Roman" w:eastAsia="Malgun Gothic" w:hAnsi="Times New Roman" w:cs="Times New Roman"/>
                <w:b/>
                <w:color w:val="000000"/>
                <w:sz w:val="14"/>
                <w:szCs w:val="14"/>
                <w:lang w:eastAsia="ko-KR"/>
              </w:rPr>
              <w:t xml:space="preserve"> oversight of the subcontractor’s management processes and EVMS. </w:t>
            </w:r>
          </w:p>
        </w:tc>
        <w:tc>
          <w:tcPr>
            <w:tcW w:w="781" w:type="pct"/>
            <w:tcBorders>
              <w:top w:val="single" w:sz="4" w:space="0" w:color="auto"/>
              <w:left w:val="nil"/>
              <w:bottom w:val="single" w:sz="4" w:space="0" w:color="auto"/>
              <w:right w:val="single" w:sz="4" w:space="0" w:color="auto"/>
            </w:tcBorders>
          </w:tcPr>
          <w:p w14:paraId="51AA7750" w14:textId="77777777" w:rsidR="007C1BA3" w:rsidRPr="009F40BA" w:rsidRDefault="007C1BA3" w:rsidP="00656414">
            <w:pPr>
              <w:ind w:right="115"/>
              <w:rPr>
                <w:rFonts w:ascii="Times New Roman" w:eastAsia="Malgun Gothic" w:hAnsi="Times New Roman" w:cs="Times New Roman"/>
                <w:b/>
                <w:bCs/>
                <w:sz w:val="14"/>
                <w:szCs w:val="14"/>
                <w:lang w:eastAsia="ko-KR"/>
              </w:rPr>
            </w:pPr>
            <w:r w:rsidRPr="009F40BA">
              <w:rPr>
                <w:rFonts w:ascii="Times New Roman" w:eastAsia="Malgun Gothic" w:hAnsi="Times New Roman" w:cs="Times New Roman"/>
                <w:b/>
                <w:color w:val="000000"/>
                <w:sz w:val="14"/>
                <w:szCs w:val="14"/>
                <w:lang w:eastAsia="ko-KR"/>
              </w:rPr>
              <w:t xml:space="preserve">The prime contractor’s oversight of the subcontractor management processes is proactive, integrating EVMS as part of the monthly project/program business rhythm. </w:t>
            </w:r>
          </w:p>
        </w:tc>
      </w:tr>
      <w:tr w:rsidR="007C1BA3" w:rsidRPr="00B057C2" w14:paraId="667493EC" w14:textId="77777777" w:rsidTr="00656414">
        <w:trPr>
          <w:cantSplit/>
          <w:trHeight w:val="2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0C4FE" w14:textId="77777777" w:rsidR="007C1BA3" w:rsidRPr="00B057C2" w:rsidRDefault="007C1BA3" w:rsidP="00656414">
            <w:pPr>
              <w:spacing w:line="259" w:lineRule="auto"/>
              <w:rPr>
                <w:rFonts w:ascii="Calibri" w:eastAsia="Malgun Gothic" w:hAnsi="Calibri" w:cs="Times New Roman"/>
                <w:bCs/>
                <w:i/>
                <w:sz w:val="13"/>
                <w:szCs w:val="13"/>
                <w:lang w:eastAsia="ko-KR"/>
              </w:rPr>
            </w:pPr>
          </w:p>
        </w:tc>
        <w:tc>
          <w:tcPr>
            <w:tcW w:w="0" w:type="auto"/>
            <w:vMerge/>
            <w:tcBorders>
              <w:top w:val="single" w:sz="4" w:space="0" w:color="auto"/>
              <w:left w:val="nil"/>
              <w:bottom w:val="single" w:sz="4" w:space="0" w:color="auto"/>
              <w:right w:val="single" w:sz="4" w:space="0" w:color="auto"/>
            </w:tcBorders>
            <w:vAlign w:val="center"/>
            <w:hideMark/>
          </w:tcPr>
          <w:p w14:paraId="26C2435B" w14:textId="77777777" w:rsidR="007C1BA3" w:rsidRPr="00B057C2" w:rsidRDefault="007C1BA3" w:rsidP="00656414">
            <w:pPr>
              <w:spacing w:line="259" w:lineRule="auto"/>
              <w:rPr>
                <w:rFonts w:ascii="Calibri" w:eastAsia="Malgun Gothic" w:hAnsi="Calibri" w:cs="Times New Roman"/>
                <w:bCs/>
                <w:sz w:val="13"/>
                <w:szCs w:val="13"/>
                <w:lang w:eastAsia="ko-KR"/>
              </w:rPr>
            </w:pPr>
          </w:p>
        </w:tc>
        <w:tc>
          <w:tcPr>
            <w:tcW w:w="661" w:type="pct"/>
            <w:tcBorders>
              <w:top w:val="single" w:sz="4" w:space="0" w:color="auto"/>
              <w:left w:val="nil"/>
              <w:bottom w:val="single" w:sz="4" w:space="0" w:color="auto"/>
              <w:right w:val="single" w:sz="4" w:space="0" w:color="auto"/>
            </w:tcBorders>
          </w:tcPr>
          <w:p w14:paraId="059EAFF0" w14:textId="77777777" w:rsidR="007C1BA3" w:rsidRPr="009F40BA" w:rsidRDefault="007C1BA3" w:rsidP="00656414">
            <w:pPr>
              <w:spacing w:line="259" w:lineRule="auto"/>
              <w:rPr>
                <w:rFonts w:ascii="Times New Roman" w:eastAsia="Malgun Gothic" w:hAnsi="Times New Roman" w:cs="Times New Roman"/>
                <w:color w:val="000000"/>
                <w:sz w:val="14"/>
                <w:szCs w:val="14"/>
                <w:lang w:eastAsia="ko-KR"/>
              </w:rPr>
            </w:pPr>
            <w:r w:rsidRPr="009F40BA">
              <w:rPr>
                <w:rFonts w:ascii="Times New Roman" w:eastAsia="Malgun Gothic" w:hAnsi="Times New Roman" w:cs="Times New Roman"/>
                <w:color w:val="000000"/>
                <w:sz w:val="14"/>
                <w:szCs w:val="14"/>
                <w:lang w:eastAsia="ko-KR"/>
              </w:rPr>
              <w:t>Some subcontracts requiring EVMS oversight are identified.</w:t>
            </w:r>
          </w:p>
          <w:p w14:paraId="33D02E4E" w14:textId="77777777" w:rsidR="007C1BA3" w:rsidRPr="009F40BA" w:rsidRDefault="007C1BA3" w:rsidP="00656414">
            <w:pPr>
              <w:spacing w:line="259" w:lineRule="auto"/>
              <w:rPr>
                <w:rFonts w:ascii="Times New Roman" w:eastAsia="Malgun Gothic" w:hAnsi="Times New Roman" w:cs="Times New Roman"/>
                <w:color w:val="000000"/>
                <w:sz w:val="14"/>
                <w:szCs w:val="14"/>
                <w:lang w:eastAsia="ko-KR"/>
              </w:rPr>
            </w:pPr>
          </w:p>
          <w:p w14:paraId="548D2EF1" w14:textId="77777777" w:rsidR="007C1BA3" w:rsidRPr="009F40BA" w:rsidRDefault="007C1BA3" w:rsidP="00656414">
            <w:pPr>
              <w:spacing w:line="259" w:lineRule="auto"/>
              <w:rPr>
                <w:rFonts w:ascii="Times New Roman" w:eastAsia="Malgun Gothic" w:hAnsi="Times New Roman" w:cs="Times New Roman"/>
                <w:color w:val="000000"/>
                <w:sz w:val="14"/>
                <w:szCs w:val="14"/>
                <w:lang w:eastAsia="ko-KR"/>
              </w:rPr>
            </w:pPr>
            <w:r w:rsidRPr="009F40BA">
              <w:rPr>
                <w:rFonts w:ascii="Times New Roman" w:eastAsia="Malgun Gothic" w:hAnsi="Times New Roman" w:cs="Times New Roman"/>
                <w:bCs/>
                <w:sz w:val="14"/>
                <w:szCs w:val="14"/>
                <w:lang w:eastAsia="ko-KR"/>
              </w:rPr>
              <w:t>The prime contractor lacks a formal strategy and plan for subcontractor oversight.</w:t>
            </w:r>
          </w:p>
          <w:p w14:paraId="474EADC4" w14:textId="77777777" w:rsidR="007C1BA3" w:rsidRPr="009F40BA" w:rsidRDefault="007C1BA3" w:rsidP="00656414">
            <w:pPr>
              <w:rPr>
                <w:rFonts w:ascii="Times New Roman" w:eastAsia="Malgun Gothic" w:hAnsi="Times New Roman" w:cs="Times New Roman"/>
                <w:bCs/>
                <w:sz w:val="14"/>
                <w:szCs w:val="14"/>
                <w:lang w:eastAsia="ko-KR"/>
              </w:rPr>
            </w:pPr>
          </w:p>
        </w:tc>
        <w:tc>
          <w:tcPr>
            <w:tcW w:w="734" w:type="pct"/>
            <w:gridSpan w:val="2"/>
            <w:tcBorders>
              <w:top w:val="single" w:sz="4" w:space="0" w:color="auto"/>
              <w:left w:val="nil"/>
              <w:bottom w:val="single" w:sz="4" w:space="0" w:color="auto"/>
              <w:right w:val="single" w:sz="4" w:space="0" w:color="auto"/>
            </w:tcBorders>
          </w:tcPr>
          <w:p w14:paraId="306D065B" w14:textId="77777777" w:rsidR="007C1BA3" w:rsidRPr="009F40BA" w:rsidRDefault="007C1BA3" w:rsidP="00656414">
            <w:pPr>
              <w:spacing w:line="259" w:lineRule="auto"/>
              <w:rPr>
                <w:rFonts w:ascii="Times New Roman" w:eastAsia="Malgun Gothic" w:hAnsi="Times New Roman" w:cs="Times New Roman"/>
                <w:color w:val="000000"/>
                <w:sz w:val="14"/>
                <w:szCs w:val="14"/>
                <w:lang w:eastAsia="ko-KR"/>
              </w:rPr>
            </w:pPr>
            <w:r w:rsidRPr="009F40BA">
              <w:rPr>
                <w:rFonts w:ascii="Times New Roman" w:eastAsia="Malgun Gothic" w:hAnsi="Times New Roman" w:cs="Times New Roman"/>
                <w:color w:val="000000"/>
                <w:sz w:val="14"/>
                <w:szCs w:val="14"/>
                <w:lang w:eastAsia="ko-KR"/>
              </w:rPr>
              <w:t>Subcontracts requiring EVMS oversight are mostly identified. However, surveillance of the subcontractor’s EVMS and analysis of subcontractor’s management processes are inconsistent.</w:t>
            </w:r>
          </w:p>
          <w:p w14:paraId="619995D7" w14:textId="77777777" w:rsidR="007C1BA3" w:rsidRPr="009F40BA" w:rsidRDefault="007C1BA3" w:rsidP="00656414">
            <w:pPr>
              <w:spacing w:line="259" w:lineRule="auto"/>
              <w:rPr>
                <w:rFonts w:ascii="Times New Roman" w:eastAsia="Malgun Gothic" w:hAnsi="Times New Roman" w:cs="Times New Roman"/>
                <w:color w:val="000000"/>
                <w:sz w:val="14"/>
                <w:szCs w:val="14"/>
                <w:lang w:eastAsia="ko-KR"/>
              </w:rPr>
            </w:pPr>
          </w:p>
          <w:p w14:paraId="5C164F91" w14:textId="77777777" w:rsidR="007C1BA3" w:rsidRPr="009F40BA"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bCs/>
                <w:color w:val="000000"/>
                <w:sz w:val="14"/>
                <w:szCs w:val="14"/>
                <w:lang w:eastAsia="ko-KR"/>
              </w:rPr>
              <w:t xml:space="preserve">Subcontract Oversight contract requirements are coordinated with the </w:t>
            </w:r>
            <w:r w:rsidRPr="00764DCD">
              <w:rPr>
                <w:rFonts w:ascii="Times New Roman" w:eastAsia="Malgun Gothic" w:hAnsi="Times New Roman" w:cs="Times New Roman"/>
                <w:bCs/>
                <w:color w:val="000000"/>
                <w:sz w:val="14"/>
                <w:szCs w:val="14"/>
                <w:lang w:eastAsia="ko-KR"/>
              </w:rPr>
              <w:t xml:space="preserve">Organizing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Planning and Scheduling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Budgeting and Work Authorization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Analysis and Management Reporting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Change Control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and Risk Management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process.</w:t>
            </w:r>
          </w:p>
          <w:p w14:paraId="5EF74E2F" w14:textId="77777777" w:rsidR="007C1BA3" w:rsidRPr="009F40BA" w:rsidRDefault="007C1BA3" w:rsidP="00656414">
            <w:pPr>
              <w:spacing w:line="259" w:lineRule="auto"/>
              <w:rPr>
                <w:rFonts w:ascii="Times New Roman" w:eastAsia="Malgun Gothic" w:hAnsi="Times New Roman" w:cs="Times New Roman"/>
                <w:color w:val="000000"/>
                <w:sz w:val="14"/>
                <w:szCs w:val="14"/>
                <w:lang w:eastAsia="ko-KR"/>
              </w:rPr>
            </w:pPr>
          </w:p>
          <w:p w14:paraId="507F391D" w14:textId="77777777" w:rsidR="007C1BA3" w:rsidRPr="009F40BA" w:rsidRDefault="007C1BA3" w:rsidP="00656414">
            <w:pPr>
              <w:rPr>
                <w:rFonts w:ascii="Times New Roman" w:eastAsia="Malgun Gothic" w:hAnsi="Times New Roman" w:cs="Times New Roman"/>
                <w:bCs/>
                <w:color w:val="000000"/>
                <w:sz w:val="14"/>
                <w:szCs w:val="14"/>
                <w:lang w:eastAsia="ko-KR"/>
              </w:rPr>
            </w:pPr>
          </w:p>
        </w:tc>
        <w:tc>
          <w:tcPr>
            <w:tcW w:w="716" w:type="pct"/>
            <w:gridSpan w:val="3"/>
            <w:tcBorders>
              <w:top w:val="single" w:sz="4" w:space="0" w:color="auto"/>
              <w:left w:val="nil"/>
              <w:bottom w:val="single" w:sz="4" w:space="0" w:color="auto"/>
              <w:right w:val="single" w:sz="4" w:space="0" w:color="auto"/>
            </w:tcBorders>
          </w:tcPr>
          <w:p w14:paraId="3BBEF7C9" w14:textId="77777777" w:rsidR="007C1BA3" w:rsidRPr="009F40BA"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bCs/>
                <w:color w:val="000000"/>
                <w:sz w:val="14"/>
                <w:szCs w:val="14"/>
                <w:lang w:eastAsia="ko-KR"/>
              </w:rPr>
              <w:t xml:space="preserve">The prime contractor conducts regular surveillance of the subcontractor’s management processes and EVMS to ensure that timely, </w:t>
            </w:r>
            <w:proofErr w:type="gramStart"/>
            <w:r w:rsidRPr="009F40BA">
              <w:rPr>
                <w:rFonts w:ascii="Times New Roman" w:eastAsia="Malgun Gothic" w:hAnsi="Times New Roman" w:cs="Times New Roman"/>
                <w:bCs/>
                <w:color w:val="000000"/>
                <w:sz w:val="14"/>
                <w:szCs w:val="14"/>
                <w:lang w:eastAsia="ko-KR"/>
              </w:rPr>
              <w:t>reliable</w:t>
            </w:r>
            <w:proofErr w:type="gramEnd"/>
            <w:r w:rsidRPr="009F40BA">
              <w:rPr>
                <w:rFonts w:ascii="Times New Roman" w:eastAsia="Malgun Gothic" w:hAnsi="Times New Roman" w:cs="Times New Roman"/>
                <w:bCs/>
                <w:color w:val="000000"/>
                <w:sz w:val="14"/>
                <w:szCs w:val="14"/>
                <w:lang w:eastAsia="ko-KR"/>
              </w:rPr>
              <w:t xml:space="preserve"> and accurate data </w:t>
            </w:r>
            <w:proofErr w:type="gramStart"/>
            <w:r w:rsidRPr="009F40BA">
              <w:rPr>
                <w:rFonts w:ascii="Times New Roman" w:eastAsia="Malgun Gothic" w:hAnsi="Times New Roman" w:cs="Times New Roman"/>
                <w:bCs/>
                <w:color w:val="000000"/>
                <w:sz w:val="14"/>
                <w:szCs w:val="14"/>
                <w:lang w:eastAsia="ko-KR"/>
              </w:rPr>
              <w:t>are</w:t>
            </w:r>
            <w:proofErr w:type="gramEnd"/>
            <w:r w:rsidRPr="009F40BA">
              <w:rPr>
                <w:rFonts w:ascii="Times New Roman" w:eastAsia="Malgun Gothic" w:hAnsi="Times New Roman" w:cs="Times New Roman"/>
                <w:bCs/>
                <w:color w:val="000000"/>
                <w:sz w:val="14"/>
                <w:szCs w:val="14"/>
                <w:lang w:eastAsia="ko-KR"/>
              </w:rPr>
              <w:t xml:space="preserve"> produced. These data are reflective of actual conditions for subcontract cost, </w:t>
            </w:r>
            <w:proofErr w:type="gramStart"/>
            <w:r w:rsidRPr="009F40BA">
              <w:rPr>
                <w:rFonts w:ascii="Times New Roman" w:eastAsia="Malgun Gothic" w:hAnsi="Times New Roman" w:cs="Times New Roman"/>
                <w:bCs/>
                <w:color w:val="000000"/>
                <w:sz w:val="14"/>
                <w:szCs w:val="14"/>
                <w:lang w:eastAsia="ko-KR"/>
              </w:rPr>
              <w:t>schedule</w:t>
            </w:r>
            <w:proofErr w:type="gramEnd"/>
            <w:r w:rsidRPr="009F40BA">
              <w:rPr>
                <w:rFonts w:ascii="Times New Roman" w:eastAsia="Malgun Gothic" w:hAnsi="Times New Roman" w:cs="Times New Roman"/>
                <w:bCs/>
                <w:color w:val="000000"/>
                <w:sz w:val="14"/>
                <w:szCs w:val="14"/>
                <w:lang w:eastAsia="ko-KR"/>
              </w:rPr>
              <w:t xml:space="preserve"> and technical performance. </w:t>
            </w:r>
          </w:p>
          <w:p w14:paraId="2834A33A" w14:textId="77777777" w:rsidR="007C1BA3" w:rsidRPr="009F40BA"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p>
          <w:p w14:paraId="0666AD4F" w14:textId="77777777" w:rsidR="007C1BA3" w:rsidRPr="009F40BA"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bCs/>
                <w:color w:val="000000"/>
                <w:sz w:val="14"/>
                <w:szCs w:val="14"/>
                <w:lang w:eastAsia="ko-KR"/>
              </w:rPr>
              <w:t>Necessary corrective actions are implemented, completed, and recurring issues tracked to resolution.</w:t>
            </w:r>
          </w:p>
          <w:p w14:paraId="2C135CE2" w14:textId="77777777" w:rsidR="007C1BA3" w:rsidRPr="009F40BA"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p>
          <w:p w14:paraId="7DDF11E1" w14:textId="77777777" w:rsidR="007C1BA3" w:rsidRPr="009F40BA"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bCs/>
                <w:color w:val="000000"/>
                <w:sz w:val="14"/>
                <w:szCs w:val="14"/>
                <w:lang w:eastAsia="ko-KR"/>
              </w:rPr>
              <w:t xml:space="preserve">Results from subcontract oversight are fully integrated with the prime contractor’s decision-making process. Subcontract Oversight contract requirements are fully integrated with the </w:t>
            </w:r>
            <w:r w:rsidRPr="00764DCD">
              <w:rPr>
                <w:rFonts w:ascii="Times New Roman" w:eastAsia="Malgun Gothic" w:hAnsi="Times New Roman" w:cs="Times New Roman"/>
                <w:bCs/>
                <w:color w:val="000000"/>
                <w:sz w:val="14"/>
                <w:szCs w:val="14"/>
                <w:lang w:eastAsia="ko-KR"/>
              </w:rPr>
              <w:t xml:space="preserve">Organizing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Planning and Scheduling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Budgeting and Work Authorization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Analysis and Management Reporting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Change Control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 xml:space="preserve">process, and Risk Management </w:t>
            </w:r>
            <w:r w:rsidRPr="00764DCD">
              <w:rPr>
                <w:rFonts w:ascii="Times New Roman" w:hAnsi="Times New Roman" w:cs="Times New Roman"/>
                <w:bCs/>
                <w:color w:val="000000"/>
                <w:sz w:val="14"/>
                <w:szCs w:val="14"/>
              </w:rPr>
              <w:t>sub-</w:t>
            </w:r>
            <w:r w:rsidRPr="00764DCD">
              <w:rPr>
                <w:rFonts w:ascii="Times New Roman" w:eastAsia="Malgun Gothic" w:hAnsi="Times New Roman" w:cs="Times New Roman"/>
                <w:bCs/>
                <w:color w:val="000000"/>
                <w:sz w:val="14"/>
                <w:szCs w:val="14"/>
                <w:lang w:eastAsia="ko-KR"/>
              </w:rPr>
              <w:t>process.</w:t>
            </w:r>
          </w:p>
          <w:p w14:paraId="71BDE563" w14:textId="77777777" w:rsidR="007C1BA3" w:rsidRPr="009F40BA" w:rsidRDefault="007C1BA3" w:rsidP="00656414">
            <w:pPr>
              <w:rPr>
                <w:rFonts w:ascii="Times New Roman" w:eastAsia="Malgun Gothic" w:hAnsi="Times New Roman" w:cs="Times New Roman"/>
                <w:color w:val="000000"/>
                <w:sz w:val="14"/>
                <w:szCs w:val="14"/>
                <w:lang w:eastAsia="ko-KR"/>
              </w:rPr>
            </w:pPr>
          </w:p>
        </w:tc>
        <w:tc>
          <w:tcPr>
            <w:tcW w:w="781" w:type="pct"/>
            <w:tcBorders>
              <w:top w:val="single" w:sz="4" w:space="0" w:color="auto"/>
              <w:left w:val="nil"/>
              <w:bottom w:val="single" w:sz="4" w:space="0" w:color="auto"/>
              <w:right w:val="single" w:sz="4" w:space="0" w:color="auto"/>
            </w:tcBorders>
          </w:tcPr>
          <w:p w14:paraId="1D160286" w14:textId="77777777" w:rsidR="007C1BA3" w:rsidRPr="009F40BA"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sz w:val="14"/>
                <w:szCs w:val="14"/>
                <w:lang w:eastAsia="ko-KR"/>
              </w:rPr>
              <w:t xml:space="preserve">Data and analysis reports resulting from subcontract oversight are </w:t>
            </w:r>
            <w:r w:rsidRPr="009F40BA">
              <w:rPr>
                <w:rFonts w:ascii="Times New Roman" w:eastAsia="Malgun Gothic" w:hAnsi="Times New Roman" w:cs="Times New Roman"/>
                <w:bCs/>
                <w:color w:val="000000"/>
                <w:sz w:val="14"/>
                <w:szCs w:val="14"/>
                <w:lang w:eastAsia="ko-KR"/>
              </w:rPr>
              <w:t xml:space="preserve">routinely monitored and automatically tested to assess system health and integrity. </w:t>
            </w:r>
          </w:p>
          <w:p w14:paraId="706B9662" w14:textId="77777777" w:rsidR="007C1BA3" w:rsidRPr="009F40BA" w:rsidRDefault="007C1BA3" w:rsidP="00656414">
            <w:pPr>
              <w:ind w:right="-65"/>
              <w:rPr>
                <w:rFonts w:ascii="Times New Roman" w:eastAsia="Malgun Gothic" w:hAnsi="Times New Roman" w:cs="Times New Roman"/>
                <w:sz w:val="14"/>
                <w:szCs w:val="14"/>
              </w:rPr>
            </w:pPr>
          </w:p>
          <w:p w14:paraId="6A752748" w14:textId="77777777" w:rsidR="007C1BA3" w:rsidRPr="009F40BA" w:rsidRDefault="007C1BA3" w:rsidP="00656414">
            <w:pPr>
              <w:tabs>
                <w:tab w:val="left" w:pos="900"/>
              </w:tabs>
              <w:suppressAutoHyphens/>
              <w:autoSpaceDE w:val="0"/>
              <w:autoSpaceDN w:val="0"/>
              <w:adjustRightInd w:val="0"/>
              <w:ind w:right="-65"/>
              <w:textAlignment w:val="center"/>
              <w:rPr>
                <w:rFonts w:ascii="Times New Roman" w:eastAsia="Malgun Gothic" w:hAnsi="Times New Roman" w:cs="Times New Roman"/>
                <w:bCs/>
                <w:color w:val="000000"/>
                <w:sz w:val="14"/>
                <w:szCs w:val="14"/>
                <w:lang w:eastAsia="ko-KR"/>
              </w:rPr>
            </w:pPr>
            <w:r w:rsidRPr="009F40BA">
              <w:rPr>
                <w:rFonts w:ascii="Times New Roman" w:eastAsia="Malgun Gothic" w:hAnsi="Times New Roman" w:cs="Times New Roman"/>
                <w:color w:val="000000"/>
                <w:sz w:val="14"/>
                <w:szCs w:val="14"/>
              </w:rPr>
              <w:t>Routine surveillance identifies i</w:t>
            </w:r>
            <w:r w:rsidRPr="009F40BA">
              <w:rPr>
                <w:rFonts w:ascii="Times New Roman" w:eastAsia="Malgun Gothic" w:hAnsi="Times New Roman" w:cs="Times New Roman"/>
                <w:bCs/>
                <w:color w:val="000000"/>
                <w:sz w:val="14"/>
                <w:szCs w:val="14"/>
                <w:lang w:eastAsia="ko-KR"/>
              </w:rPr>
              <w:t>neffective/inefficient subcontractor management processes and are fully disclosed with all key stakeholders, who maximize use of these results.</w:t>
            </w:r>
          </w:p>
          <w:p w14:paraId="2B70F4C3" w14:textId="77777777" w:rsidR="007C1BA3" w:rsidRPr="009F40BA" w:rsidRDefault="007C1BA3" w:rsidP="00656414">
            <w:pPr>
              <w:tabs>
                <w:tab w:val="left" w:pos="900"/>
              </w:tabs>
              <w:suppressAutoHyphens/>
              <w:autoSpaceDE w:val="0"/>
              <w:autoSpaceDN w:val="0"/>
              <w:adjustRightInd w:val="0"/>
              <w:ind w:right="-65"/>
              <w:textAlignment w:val="center"/>
              <w:rPr>
                <w:rFonts w:ascii="Times New Roman" w:eastAsia="Malgun Gothic" w:hAnsi="Times New Roman" w:cs="Times New Roman"/>
                <w:bCs/>
                <w:color w:val="000000"/>
                <w:sz w:val="14"/>
                <w:szCs w:val="14"/>
                <w:lang w:eastAsia="ko-KR"/>
              </w:rPr>
            </w:pPr>
          </w:p>
          <w:p w14:paraId="276A9D21" w14:textId="77777777" w:rsidR="007C1BA3" w:rsidRPr="009F40BA" w:rsidRDefault="007C1BA3" w:rsidP="00656414">
            <w:pPr>
              <w:spacing w:after="160" w:line="259" w:lineRule="auto"/>
              <w:ind w:right="-65"/>
              <w:rPr>
                <w:rFonts w:ascii="Times New Roman" w:eastAsia="Malgun Gothic" w:hAnsi="Times New Roman" w:cs="Times New Roman"/>
                <w:sz w:val="14"/>
                <w:szCs w:val="14"/>
                <w:lang w:eastAsia="ko-KR"/>
              </w:rPr>
            </w:pPr>
            <w:r w:rsidRPr="009F40BA">
              <w:rPr>
                <w:rFonts w:ascii="Times New Roman" w:eastAsia="Malgun Gothic" w:hAnsi="Times New Roman" w:cs="Times New Roman"/>
                <w:sz w:val="14"/>
                <w:szCs w:val="14"/>
                <w:lang w:eastAsia="ko-KR"/>
              </w:rPr>
              <w:t>The prime contractor has a documented management and surveillance plan (e.g., Subcontractor Management Plan) that outlines the prime’s approach to managing subcontractor requirements and responsibilities for completing specified work scope assignments and for the delivery of products and services.</w:t>
            </w:r>
          </w:p>
          <w:p w14:paraId="401ACEFC" w14:textId="77777777" w:rsidR="007C1BA3" w:rsidRPr="009F40BA" w:rsidRDefault="007C1BA3" w:rsidP="00656414">
            <w:pPr>
              <w:spacing w:after="160" w:line="259" w:lineRule="auto"/>
              <w:ind w:right="-65"/>
              <w:rPr>
                <w:rFonts w:ascii="Times New Roman" w:eastAsia="Malgun Gothic" w:hAnsi="Times New Roman" w:cs="Times New Roman"/>
                <w:sz w:val="14"/>
                <w:szCs w:val="14"/>
                <w:lang w:eastAsia="ko-KR"/>
              </w:rPr>
            </w:pPr>
            <w:r w:rsidRPr="009F40BA">
              <w:rPr>
                <w:rFonts w:ascii="Times New Roman" w:eastAsia="Malgun Gothic" w:hAnsi="Times New Roman" w:cs="Times New Roman"/>
                <w:sz w:val="14"/>
                <w:szCs w:val="14"/>
                <w:lang w:eastAsia="ko-KR"/>
              </w:rPr>
              <w:t xml:space="preserve">Where appropriate, the prime contractor conducts an independent review (e.g., Independent Baseline Review (IBR)) on the subcontractor’s baselines. </w:t>
            </w:r>
          </w:p>
          <w:p w14:paraId="5F8364C6" w14:textId="77777777" w:rsidR="007C1BA3" w:rsidRPr="009F40BA" w:rsidRDefault="007C1BA3" w:rsidP="00656414">
            <w:pPr>
              <w:spacing w:after="160" w:line="259" w:lineRule="auto"/>
              <w:ind w:right="-65"/>
              <w:rPr>
                <w:rFonts w:ascii="Times New Roman" w:eastAsia="Malgun Gothic" w:hAnsi="Times New Roman" w:cs="Times New Roman"/>
                <w:b/>
                <w:bCs/>
                <w:sz w:val="14"/>
                <w:szCs w:val="14"/>
                <w:lang w:eastAsia="ko-KR"/>
              </w:rPr>
            </w:pPr>
            <w:r w:rsidRPr="009F40BA">
              <w:rPr>
                <w:rFonts w:ascii="Times New Roman" w:eastAsia="Malgun Gothic" w:hAnsi="Times New Roman" w:cs="Times New Roman"/>
                <w:sz w:val="14"/>
                <w:szCs w:val="14"/>
                <w:lang w:eastAsia="ko-KR"/>
              </w:rPr>
              <w:t>Subcontract oversight practices are continuously improved and optimized.</w:t>
            </w:r>
          </w:p>
          <w:p w14:paraId="4EBDE7DB" w14:textId="77777777" w:rsidR="007C1BA3" w:rsidRPr="009F40BA" w:rsidRDefault="007C1BA3" w:rsidP="00656414">
            <w:pPr>
              <w:tabs>
                <w:tab w:val="left" w:pos="900"/>
              </w:tabs>
              <w:suppressAutoHyphens/>
              <w:autoSpaceDE w:val="0"/>
              <w:autoSpaceDN w:val="0"/>
              <w:adjustRightInd w:val="0"/>
              <w:ind w:right="-65"/>
              <w:textAlignment w:val="center"/>
              <w:rPr>
                <w:rFonts w:ascii="Times New Roman" w:eastAsia="Malgun Gothic" w:hAnsi="Times New Roman" w:cs="Times New Roman"/>
                <w:color w:val="000000"/>
                <w:sz w:val="14"/>
                <w:szCs w:val="14"/>
                <w:lang w:eastAsia="ko-KR"/>
              </w:rPr>
            </w:pPr>
          </w:p>
        </w:tc>
      </w:tr>
    </w:tbl>
    <w:p w14:paraId="00299033" w14:textId="77777777" w:rsidR="00083321" w:rsidRPr="00083321" w:rsidRDefault="00083321" w:rsidP="00083321">
      <w:pPr>
        <w:rPr>
          <w:color w:val="00B050"/>
          <w:sz w:val="28"/>
          <w:szCs w:val="28"/>
        </w:rPr>
      </w:pPr>
      <w:r w:rsidRPr="00083321">
        <w:rPr>
          <w:color w:val="00B050"/>
          <w:sz w:val="28"/>
          <w:szCs w:val="28"/>
        </w:rPr>
        <w:br w:type="page"/>
      </w:r>
    </w:p>
    <w:p w14:paraId="24C3AF17" w14:textId="114613E2" w:rsidR="00E876A9" w:rsidRDefault="00E876A9" w:rsidP="00660951">
      <w:pPr>
        <w:spacing w:after="120" w:line="360" w:lineRule="auto"/>
        <w:rPr>
          <w:rFonts w:ascii="Times New Roman" w:hAnsi="Times New Roman" w:cs="Times New Roman"/>
          <w:b/>
          <w:iCs/>
          <w:lang w:eastAsia="ko-KR"/>
        </w:rPr>
      </w:pPr>
      <w:r>
        <w:rPr>
          <w:rFonts w:ascii="Times New Roman" w:hAnsi="Times New Roman" w:cs="Times New Roman"/>
          <w:b/>
          <w:iCs/>
          <w:lang w:eastAsia="ko-KR"/>
        </w:rPr>
        <w:lastRenderedPageBreak/>
        <w:t>SUB-</w:t>
      </w:r>
      <w:r w:rsidRPr="00E876A9">
        <w:rPr>
          <w:rFonts w:ascii="Times New Roman" w:hAnsi="Times New Roman" w:cs="Times New Roman"/>
          <w:b/>
          <w:iCs/>
          <w:lang w:eastAsia="ko-KR"/>
        </w:rPr>
        <w:t>PROCESS J: RISK MANAGEMENT</w:t>
      </w:r>
    </w:p>
    <w:p w14:paraId="3CFDCBA4" w14:textId="5BD66A6B" w:rsidR="00B057C2" w:rsidRPr="006159C2" w:rsidRDefault="00083321" w:rsidP="006159C2">
      <w:pPr>
        <w:rPr>
          <w:rFonts w:ascii="Times New Roman" w:hAnsi="Times New Roman" w:cs="Times New Roman"/>
          <w:bCs/>
          <w:i/>
          <w:highlight w:val="yellow"/>
          <w:lang w:eastAsia="ko-KR"/>
        </w:rPr>
      </w:pPr>
      <w:r w:rsidRPr="006F62A7">
        <w:rPr>
          <w:rFonts w:ascii="Times New Roman" w:hAnsi="Times New Roman" w:cs="Times New Roman"/>
          <w:bCs/>
          <w:iCs/>
          <w:lang w:eastAsia="ko-KR"/>
        </w:rPr>
        <w:t xml:space="preserve">Risk Management is the sub-process </w:t>
      </w:r>
      <w:r w:rsidRPr="0042448A">
        <w:rPr>
          <w:rFonts w:ascii="Times New Roman" w:hAnsi="Times New Roman" w:cs="Times New Roman"/>
          <w:bCs/>
          <w:iCs/>
          <w:lang w:eastAsia="ko-KR"/>
        </w:rPr>
        <w:t xml:space="preserve">for identification of risks and opportunities, analysis and mitigation of risks, and integration of risks into the EVMS. </w:t>
      </w:r>
      <w:r w:rsidR="006159C2">
        <w:rPr>
          <w:rFonts w:ascii="Times New Roman" w:hAnsi="Times New Roman" w:cs="Times New Roman"/>
          <w:bCs/>
          <w:i/>
          <w:highlight w:val="yellow"/>
          <w:lang w:eastAsia="ko-KR"/>
        </w:rPr>
        <w:br w:type="page"/>
      </w:r>
    </w:p>
    <w:tbl>
      <w:tblPr>
        <w:tblW w:w="4992" w:type="pct"/>
        <w:tblLayout w:type="fixed"/>
        <w:tblLook w:val="04A0" w:firstRow="1" w:lastRow="0" w:firstColumn="1" w:lastColumn="0" w:noHBand="0" w:noVBand="1"/>
      </w:tblPr>
      <w:tblGrid>
        <w:gridCol w:w="5396"/>
        <w:gridCol w:w="268"/>
        <w:gridCol w:w="181"/>
        <w:gridCol w:w="269"/>
        <w:gridCol w:w="970"/>
        <w:gridCol w:w="290"/>
        <w:gridCol w:w="375"/>
        <w:gridCol w:w="895"/>
        <w:gridCol w:w="354"/>
        <w:gridCol w:w="88"/>
        <w:gridCol w:w="88"/>
        <w:gridCol w:w="1350"/>
        <w:gridCol w:w="272"/>
        <w:gridCol w:w="297"/>
        <w:gridCol w:w="246"/>
        <w:gridCol w:w="1559"/>
        <w:gridCol w:w="31"/>
      </w:tblGrid>
      <w:tr w:rsidR="007C1BA3" w:rsidRPr="00B057C2" w14:paraId="642008EF" w14:textId="77777777" w:rsidTr="00656414">
        <w:trPr>
          <w:trHeight w:val="350"/>
        </w:trPr>
        <w:tc>
          <w:tcPr>
            <w:tcW w:w="2191" w:type="pct"/>
            <w:gridSpan w:val="2"/>
            <w:tcBorders>
              <w:top w:val="single" w:sz="4" w:space="0" w:color="auto"/>
              <w:left w:val="single" w:sz="4" w:space="0" w:color="auto"/>
              <w:bottom w:val="single" w:sz="4" w:space="0" w:color="auto"/>
              <w:right w:val="single" w:sz="4" w:space="0" w:color="auto"/>
            </w:tcBorders>
            <w:noWrap/>
            <w:vAlign w:val="center"/>
            <w:hideMark/>
          </w:tcPr>
          <w:p w14:paraId="3BD78720" w14:textId="77777777" w:rsidR="007C1BA3" w:rsidRPr="00B057C2" w:rsidRDefault="007C1BA3" w:rsidP="00656414">
            <w:pPr>
              <w:spacing w:line="259" w:lineRule="auto"/>
              <w:rPr>
                <w:rFonts w:ascii="Times New Roman" w:eastAsia="Malgun Gothic" w:hAnsi="Times New Roman" w:cs="Times New Roman"/>
                <w:b/>
                <w:bCs/>
                <w:sz w:val="22"/>
                <w:szCs w:val="22"/>
                <w:lang w:eastAsia="ko-KR"/>
              </w:rPr>
            </w:pPr>
            <w:r w:rsidRPr="002F7B7B">
              <w:rPr>
                <w:rFonts w:ascii="Times New Roman" w:eastAsia="Malgun Gothic" w:hAnsi="Times New Roman" w:cs="Times New Roman"/>
                <w:b/>
                <w:bCs/>
                <w:sz w:val="20"/>
                <w:szCs w:val="20"/>
                <w:lang w:eastAsia="ko-KR"/>
              </w:rPr>
              <w:lastRenderedPageBreak/>
              <w:t>SUB-PROCESS J: RISK MANAGEMENT</w:t>
            </w:r>
          </w:p>
        </w:tc>
        <w:tc>
          <w:tcPr>
            <w:tcW w:w="2809" w:type="pct"/>
            <w:gridSpan w:val="15"/>
            <w:tcBorders>
              <w:top w:val="single" w:sz="4" w:space="0" w:color="auto"/>
              <w:left w:val="single" w:sz="4" w:space="0" w:color="auto"/>
              <w:bottom w:val="single" w:sz="4" w:space="0" w:color="auto"/>
              <w:right w:val="single" w:sz="4" w:space="0" w:color="000000"/>
            </w:tcBorders>
            <w:vAlign w:val="center"/>
            <w:hideMark/>
          </w:tcPr>
          <w:p w14:paraId="5667B88E"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5349BDC1" w14:textId="77777777" w:rsidTr="00656414">
        <w:trPr>
          <w:trHeight w:val="350"/>
        </w:trPr>
        <w:tc>
          <w:tcPr>
            <w:tcW w:w="2191" w:type="pct"/>
            <w:gridSpan w:val="2"/>
            <w:tcBorders>
              <w:top w:val="single" w:sz="4" w:space="0" w:color="auto"/>
              <w:left w:val="single" w:sz="4" w:space="0" w:color="auto"/>
              <w:right w:val="single" w:sz="4" w:space="0" w:color="auto"/>
            </w:tcBorders>
            <w:noWrap/>
            <w:vAlign w:val="center"/>
            <w:hideMark/>
          </w:tcPr>
          <w:p w14:paraId="3C03A180"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661" w:type="pct"/>
            <w:gridSpan w:val="4"/>
            <w:tcBorders>
              <w:top w:val="nil"/>
              <w:left w:val="single" w:sz="4" w:space="0" w:color="auto"/>
              <w:bottom w:val="single" w:sz="4" w:space="0" w:color="auto"/>
              <w:right w:val="nil"/>
            </w:tcBorders>
            <w:vAlign w:val="center"/>
            <w:hideMark/>
          </w:tcPr>
          <w:p w14:paraId="72577BD2"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LOW</w:t>
            </w:r>
          </w:p>
        </w:tc>
        <w:tc>
          <w:tcPr>
            <w:tcW w:w="628" w:type="pct"/>
            <w:gridSpan w:val="3"/>
            <w:tcBorders>
              <w:top w:val="nil"/>
              <w:left w:val="nil"/>
              <w:bottom w:val="single" w:sz="4" w:space="0" w:color="auto"/>
              <w:right w:val="nil"/>
            </w:tcBorders>
            <w:vAlign w:val="center"/>
            <w:hideMark/>
          </w:tcPr>
          <w:p w14:paraId="21361CB4"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 xml:space="preserve">                   MEDIUM</w:t>
            </w:r>
          </w:p>
        </w:tc>
        <w:tc>
          <w:tcPr>
            <w:tcW w:w="590" w:type="pct"/>
            <w:gridSpan w:val="3"/>
            <w:tcBorders>
              <w:top w:val="nil"/>
              <w:left w:val="nil"/>
              <w:bottom w:val="single" w:sz="4" w:space="0" w:color="auto"/>
              <w:right w:val="nil"/>
            </w:tcBorders>
            <w:vAlign w:val="center"/>
          </w:tcPr>
          <w:p w14:paraId="33F7F125"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p>
        </w:tc>
        <w:tc>
          <w:tcPr>
            <w:tcW w:w="930" w:type="pct"/>
            <w:gridSpan w:val="5"/>
            <w:tcBorders>
              <w:top w:val="nil"/>
              <w:left w:val="nil"/>
              <w:bottom w:val="single" w:sz="4" w:space="0" w:color="auto"/>
              <w:right w:val="single" w:sz="4" w:space="0" w:color="auto"/>
            </w:tcBorders>
            <w:vAlign w:val="center"/>
            <w:hideMark/>
          </w:tcPr>
          <w:p w14:paraId="49EAE46B" w14:textId="77777777" w:rsidR="007C1BA3" w:rsidRPr="00B057C2" w:rsidRDefault="007C1BA3" w:rsidP="00656414">
            <w:pPr>
              <w:spacing w:line="259" w:lineRule="auto"/>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7F1FD31B" w14:textId="77777777" w:rsidTr="00656414">
        <w:trPr>
          <w:trHeight w:val="350"/>
        </w:trPr>
        <w:tc>
          <w:tcPr>
            <w:tcW w:w="2191" w:type="pct"/>
            <w:gridSpan w:val="2"/>
            <w:tcBorders>
              <w:left w:val="single" w:sz="4" w:space="0" w:color="auto"/>
              <w:bottom w:val="single" w:sz="4" w:space="0" w:color="auto"/>
              <w:right w:val="single" w:sz="4" w:space="0" w:color="auto"/>
            </w:tcBorders>
            <w:noWrap/>
            <w:vAlign w:val="center"/>
            <w:hideMark/>
          </w:tcPr>
          <w:p w14:paraId="4F0169A2" w14:textId="77777777" w:rsidR="007C1BA3" w:rsidRPr="00B057C2" w:rsidRDefault="007C1BA3" w:rsidP="00656414">
            <w:pPr>
              <w:spacing w:line="259" w:lineRule="auto"/>
              <w:rPr>
                <w:rFonts w:ascii="Times New Roman" w:eastAsia="Malgun Gothic" w:hAnsi="Times New Roman" w:cs="Times New Roman"/>
                <w:b/>
                <w:bCs/>
                <w:sz w:val="18"/>
                <w:szCs w:val="18"/>
                <w:lang w:eastAsia="ko-KR"/>
              </w:rPr>
            </w:pPr>
            <w:r w:rsidRPr="00B057C2">
              <w:rPr>
                <w:rFonts w:ascii="Times New Roman" w:eastAsia="Malgun Gothic" w:hAnsi="Times New Roman" w:cs="Times New Roman"/>
                <w:b/>
                <w:bCs/>
                <w:sz w:val="18"/>
                <w:szCs w:val="18"/>
                <w:lang w:eastAsia="ko-KR"/>
              </w:rPr>
              <w:t>J.1. Identify</w:t>
            </w:r>
            <w:r>
              <w:rPr>
                <w:rFonts w:ascii="Times New Roman" w:eastAsia="Malgun Gothic" w:hAnsi="Times New Roman" w:cs="Times New Roman"/>
                <w:b/>
                <w:bCs/>
                <w:sz w:val="18"/>
                <w:szCs w:val="18"/>
                <w:lang w:eastAsia="ko-KR"/>
              </w:rPr>
              <w:t xml:space="preserve"> and</w:t>
            </w:r>
            <w:r w:rsidRPr="00B057C2">
              <w:rPr>
                <w:rFonts w:ascii="Times New Roman" w:eastAsia="Malgun Gothic" w:hAnsi="Times New Roman" w:cs="Times New Roman"/>
                <w:b/>
                <w:bCs/>
                <w:sz w:val="18"/>
                <w:szCs w:val="18"/>
                <w:lang w:eastAsia="ko-KR"/>
              </w:rPr>
              <w:t xml:space="preserve"> Analyze Risk</w:t>
            </w:r>
          </w:p>
        </w:tc>
        <w:tc>
          <w:tcPr>
            <w:tcW w:w="174" w:type="pct"/>
            <w:gridSpan w:val="2"/>
            <w:tcBorders>
              <w:top w:val="nil"/>
              <w:left w:val="single" w:sz="4" w:space="0" w:color="auto"/>
              <w:bottom w:val="single" w:sz="4" w:space="0" w:color="auto"/>
              <w:right w:val="single" w:sz="4" w:space="0" w:color="auto"/>
            </w:tcBorders>
            <w:vAlign w:val="center"/>
            <w:hideMark/>
          </w:tcPr>
          <w:p w14:paraId="043E4180"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487" w:type="pct"/>
            <w:gridSpan w:val="2"/>
            <w:tcBorders>
              <w:top w:val="nil"/>
              <w:left w:val="nil"/>
              <w:bottom w:val="single" w:sz="4" w:space="0" w:color="auto"/>
              <w:right w:val="single" w:sz="4" w:space="0" w:color="auto"/>
            </w:tcBorders>
            <w:vAlign w:val="center"/>
            <w:hideMark/>
          </w:tcPr>
          <w:p w14:paraId="63637037"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62" w:type="pct"/>
            <w:gridSpan w:val="4"/>
            <w:tcBorders>
              <w:top w:val="nil"/>
              <w:left w:val="nil"/>
              <w:bottom w:val="single" w:sz="4" w:space="0" w:color="auto"/>
              <w:right w:val="single" w:sz="4" w:space="0" w:color="auto"/>
            </w:tcBorders>
            <w:vAlign w:val="center"/>
            <w:hideMark/>
          </w:tcPr>
          <w:p w14:paraId="78D4C7F7"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871" w:type="pct"/>
            <w:gridSpan w:val="5"/>
            <w:tcBorders>
              <w:top w:val="nil"/>
              <w:left w:val="nil"/>
              <w:bottom w:val="single" w:sz="4" w:space="0" w:color="auto"/>
              <w:right w:val="single" w:sz="4" w:space="0" w:color="auto"/>
            </w:tcBorders>
            <w:shd w:val="clear" w:color="auto" w:fill="auto"/>
            <w:vAlign w:val="center"/>
            <w:hideMark/>
          </w:tcPr>
          <w:p w14:paraId="160854B5"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615" w:type="pct"/>
            <w:gridSpan w:val="2"/>
            <w:tcBorders>
              <w:top w:val="nil"/>
              <w:left w:val="nil"/>
              <w:bottom w:val="single" w:sz="4" w:space="0" w:color="auto"/>
              <w:right w:val="single" w:sz="4" w:space="0" w:color="auto"/>
            </w:tcBorders>
            <w:vAlign w:val="center"/>
            <w:hideMark/>
          </w:tcPr>
          <w:p w14:paraId="58A64E89" w14:textId="77777777" w:rsidR="007C1BA3" w:rsidRPr="00B057C2" w:rsidRDefault="007C1BA3" w:rsidP="00656414">
            <w:pPr>
              <w:spacing w:line="259" w:lineRule="auto"/>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6323C3DB" w14:textId="77777777" w:rsidTr="00656414">
        <w:trPr>
          <w:cantSplit/>
          <w:trHeight w:val="800"/>
        </w:trPr>
        <w:tc>
          <w:tcPr>
            <w:tcW w:w="2191" w:type="pct"/>
            <w:gridSpan w:val="2"/>
            <w:vMerge w:val="restart"/>
            <w:tcBorders>
              <w:top w:val="single" w:sz="4" w:space="0" w:color="auto"/>
              <w:left w:val="single" w:sz="4" w:space="0" w:color="auto"/>
              <w:bottom w:val="single" w:sz="4" w:space="0" w:color="auto"/>
              <w:right w:val="single" w:sz="4" w:space="0" w:color="auto"/>
            </w:tcBorders>
          </w:tcPr>
          <w:p w14:paraId="02F29DE3" w14:textId="77777777" w:rsidR="007C1BA3"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Management of risks (both threats with negative consequences and opportunities with positive benefits) over the life cycle of a project/program is an integral part of Earned Value Management (EVM), with touchpoints to each guideline. This supports establishing the basis for appropriate risk reserves, such as, contractor’s Management Reserve (MR), Schedule Margin (SM), and customer’s cost and schedule contingency</w:t>
            </w:r>
            <w:r>
              <w:rPr>
                <w:rFonts w:ascii="Times New Roman" w:eastAsia="Malgun Gothic" w:hAnsi="Times New Roman" w:cs="Times New Roman"/>
                <w:color w:val="000000"/>
                <w:sz w:val="14"/>
                <w:szCs w:val="14"/>
                <w:lang w:eastAsia="ko-KR"/>
              </w:rPr>
              <w:t xml:space="preserve"> </w:t>
            </w:r>
            <w:r w:rsidRPr="009F40BA">
              <w:rPr>
                <w:rFonts w:ascii="Times New Roman" w:eastAsia="Malgun Gothic" w:hAnsi="Times New Roman" w:cs="Times New Roman"/>
                <w:color w:val="000000"/>
                <w:sz w:val="14"/>
                <w:szCs w:val="14"/>
                <w:lang w:eastAsia="ko-KR"/>
              </w:rPr>
              <w:t>and estimates of cost at completion (EAC), and schedule forecasts</w:t>
            </w:r>
            <w:r w:rsidRPr="00B057C2">
              <w:rPr>
                <w:rFonts w:ascii="Times New Roman" w:eastAsia="Malgun Gothic" w:hAnsi="Times New Roman" w:cs="Times New Roman"/>
                <w:color w:val="000000"/>
                <w:sz w:val="14"/>
                <w:szCs w:val="14"/>
                <w:lang w:eastAsia="ko-KR"/>
              </w:rPr>
              <w:t xml:space="preserve">. It allows for the execution of the project/program within </w:t>
            </w:r>
            <w:proofErr w:type="gramStart"/>
            <w:r w:rsidRPr="00B057C2">
              <w:rPr>
                <w:rFonts w:ascii="Times New Roman" w:eastAsia="Malgun Gothic" w:hAnsi="Times New Roman" w:cs="Times New Roman"/>
                <w:color w:val="000000"/>
                <w:sz w:val="14"/>
                <w:szCs w:val="14"/>
                <w:lang w:eastAsia="ko-KR"/>
              </w:rPr>
              <w:t>expectation</w:t>
            </w:r>
            <w:proofErr w:type="gramEnd"/>
            <w:r w:rsidRPr="00B057C2">
              <w:rPr>
                <w:rFonts w:ascii="Times New Roman" w:eastAsia="Malgun Gothic" w:hAnsi="Times New Roman" w:cs="Times New Roman"/>
                <w:color w:val="000000"/>
                <w:sz w:val="14"/>
                <w:szCs w:val="14"/>
                <w:lang w:eastAsia="ko-KR"/>
              </w:rPr>
              <w:t xml:space="preserve"> of key stakeholders and project/program management. </w:t>
            </w:r>
          </w:p>
          <w:p w14:paraId="309FB04F" w14:textId="77777777" w:rsidR="007C1BA3" w:rsidRDefault="007C1BA3" w:rsidP="00656414">
            <w:pPr>
              <w:rPr>
                <w:rFonts w:ascii="Times New Roman" w:eastAsia="Malgun Gothic" w:hAnsi="Times New Roman" w:cs="Times New Roman"/>
                <w:color w:val="000000"/>
                <w:sz w:val="14"/>
                <w:szCs w:val="14"/>
                <w:lang w:eastAsia="ko-KR"/>
              </w:rPr>
            </w:pPr>
          </w:p>
          <w:p w14:paraId="793B8BEF" w14:textId="77777777" w:rsidR="007C1BA3" w:rsidRPr="00B057C2" w:rsidRDefault="007C1BA3" w:rsidP="00656414">
            <w:pPr>
              <w:rPr>
                <w:rFonts w:ascii="Times New Roman" w:eastAsia="Malgun Gothic" w:hAnsi="Times New Roman" w:cs="Times New Roman"/>
                <w:color w:val="000000"/>
                <w:sz w:val="14"/>
                <w:szCs w:val="14"/>
                <w:lang w:eastAsia="ko-KR"/>
              </w:rPr>
            </w:pPr>
            <w:r w:rsidRPr="009F40BA">
              <w:rPr>
                <w:rFonts w:ascii="Times New Roman" w:eastAsia="Malgun Gothic" w:hAnsi="Times New Roman" w:cs="Times New Roman"/>
                <w:color w:val="000000"/>
                <w:sz w:val="14"/>
                <w:szCs w:val="14"/>
                <w:lang w:eastAsia="ko-KR"/>
              </w:rPr>
              <w:t xml:space="preserve">A well-executed SRA process can provide the essential strategies for recognizing, reducing and/or eliminating possible risks, with the specific emphasis on project schedule risks. The project/program’s risk register is a common repository to document risks and their relationship to the amount of MR budget, SM in the project schedule, and range of EACs. </w:t>
            </w:r>
            <w:r w:rsidRPr="00B057C2">
              <w:rPr>
                <w:rFonts w:ascii="Times New Roman" w:eastAsia="Malgun Gothic" w:hAnsi="Times New Roman" w:cs="Times New Roman"/>
                <w:color w:val="000000"/>
                <w:sz w:val="14"/>
                <w:szCs w:val="14"/>
                <w:lang w:eastAsia="ko-KR"/>
              </w:rPr>
              <w:t>The use of risk conferences (</w:t>
            </w:r>
            <w:proofErr w:type="gramStart"/>
            <w:r w:rsidRPr="00B057C2">
              <w:rPr>
                <w:rFonts w:ascii="Times New Roman" w:eastAsia="Malgun Gothic" w:hAnsi="Times New Roman" w:cs="Times New Roman"/>
                <w:color w:val="000000"/>
                <w:sz w:val="14"/>
                <w:szCs w:val="14"/>
                <w:lang w:eastAsia="ko-KR"/>
              </w:rPr>
              <w:t>i.e.</w:t>
            </w:r>
            <w:proofErr w:type="gramEnd"/>
            <w:r w:rsidRPr="00B057C2">
              <w:rPr>
                <w:rFonts w:ascii="Times New Roman" w:eastAsia="Malgun Gothic" w:hAnsi="Times New Roman" w:cs="Times New Roman"/>
                <w:color w:val="000000"/>
                <w:sz w:val="14"/>
                <w:szCs w:val="14"/>
                <w:lang w:eastAsia="ko-KR"/>
              </w:rPr>
              <w:t xml:space="preserve"> risk reviews), a risk mitigation plan, identification of “who owns risk” and clear communication of risks provide the opportunity for the project/program to finish within expectations. Risk management should consider the master schedule which must agree with the project/program objectives, reflect a logical sequence of events, and </w:t>
            </w:r>
            <w:proofErr w:type="gramStart"/>
            <w:r w:rsidRPr="00B057C2">
              <w:rPr>
                <w:rFonts w:ascii="Times New Roman" w:eastAsia="Malgun Gothic" w:hAnsi="Times New Roman" w:cs="Times New Roman"/>
                <w:color w:val="000000"/>
                <w:sz w:val="14"/>
                <w:szCs w:val="14"/>
                <w:lang w:eastAsia="ko-KR"/>
              </w:rPr>
              <w:t>take into account</w:t>
            </w:r>
            <w:proofErr w:type="gramEnd"/>
            <w:r w:rsidRPr="00B057C2">
              <w:rPr>
                <w:rFonts w:ascii="Times New Roman" w:eastAsia="Malgun Gothic" w:hAnsi="Times New Roman" w:cs="Times New Roman"/>
                <w:color w:val="000000"/>
                <w:sz w:val="14"/>
                <w:szCs w:val="14"/>
                <w:lang w:eastAsia="ko-KR"/>
              </w:rPr>
              <w:t xml:space="preserve"> identified </w:t>
            </w:r>
            <w:r w:rsidRPr="009F40BA">
              <w:rPr>
                <w:rFonts w:ascii="Times New Roman" w:eastAsia="Malgun Gothic" w:hAnsi="Times New Roman" w:cs="Times New Roman"/>
                <w:color w:val="000000"/>
                <w:sz w:val="14"/>
                <w:szCs w:val="14"/>
                <w:lang w:eastAsia="ko-KR"/>
              </w:rPr>
              <w:t xml:space="preserve">cost and schedule </w:t>
            </w:r>
            <w:r w:rsidRPr="00B057C2">
              <w:rPr>
                <w:rFonts w:ascii="Times New Roman" w:eastAsia="Malgun Gothic" w:hAnsi="Times New Roman" w:cs="Times New Roman"/>
                <w:color w:val="000000"/>
                <w:sz w:val="14"/>
                <w:szCs w:val="14"/>
                <w:lang w:eastAsia="ko-KR"/>
              </w:rPr>
              <w:t xml:space="preserve">risk threats and opportunities. The project/program should track each risk event through a process that clearly identifies both the likelihood and consequence of a risk occurring, mitigation steps possible or acceptance, and disposition of the risk once mitigated. The risk management process should identify how the project/program team should track risks and how risks are retired. If a risk is transferred, the new owner of the risk must agree and take actions to either accept or mitigate and to manage. A risk tracking system is developed to manage risks effectively. One example is a risk register, which is a document detailing all identified risks, including description, cause, probability of occurrence, impact(s) on objectives, proposed responses, risk owners, and </w:t>
            </w:r>
            <w:proofErr w:type="gramStart"/>
            <w:r w:rsidRPr="00B057C2">
              <w:rPr>
                <w:rFonts w:ascii="Times New Roman" w:eastAsia="Malgun Gothic" w:hAnsi="Times New Roman" w:cs="Times New Roman"/>
                <w:color w:val="000000"/>
                <w:sz w:val="14"/>
                <w:szCs w:val="14"/>
                <w:lang w:eastAsia="ko-KR"/>
              </w:rPr>
              <w:t>current status</w:t>
            </w:r>
            <w:proofErr w:type="gramEnd"/>
            <w:r w:rsidRPr="00B057C2">
              <w:rPr>
                <w:rFonts w:ascii="Times New Roman" w:eastAsia="Malgun Gothic" w:hAnsi="Times New Roman" w:cs="Times New Roman"/>
                <w:color w:val="000000"/>
                <w:sz w:val="14"/>
                <w:szCs w:val="14"/>
                <w:lang w:eastAsia="ko-KR"/>
              </w:rPr>
              <w:t>.</w:t>
            </w:r>
          </w:p>
          <w:p w14:paraId="7C743A5E" w14:textId="77777777" w:rsidR="007C1BA3" w:rsidRPr="00B057C2" w:rsidRDefault="007C1BA3" w:rsidP="00656414">
            <w:pPr>
              <w:rPr>
                <w:rFonts w:ascii="Times New Roman" w:eastAsia="Malgun Gothic" w:hAnsi="Times New Roman" w:cs="Times New Roman"/>
                <w:color w:val="000000"/>
                <w:sz w:val="14"/>
                <w:szCs w:val="14"/>
                <w:lang w:eastAsia="ko-KR"/>
              </w:rPr>
            </w:pPr>
          </w:p>
          <w:p w14:paraId="11F033BE"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Risks occur in both planning and execution. </w:t>
            </w:r>
            <w:r w:rsidRPr="009F40BA">
              <w:rPr>
                <w:rFonts w:ascii="Times New Roman" w:eastAsia="Malgun Gothic" w:hAnsi="Times New Roman" w:cs="Times New Roman"/>
                <w:color w:val="000000"/>
                <w:sz w:val="14"/>
                <w:szCs w:val="14"/>
                <w:lang w:eastAsia="ko-KR"/>
              </w:rPr>
              <w:t>Risks (both cost and schedule)</w:t>
            </w:r>
            <w:r>
              <w:rPr>
                <w:rFonts w:ascii="Times New Roman" w:eastAsia="Malgun Gothic" w:hAnsi="Times New Roman" w:cs="Times New Roman"/>
                <w:color w:val="000000"/>
                <w:sz w:val="14"/>
                <w:szCs w:val="14"/>
                <w:lang w:eastAsia="ko-KR"/>
              </w:rPr>
              <w:t xml:space="preserve"> </w:t>
            </w:r>
            <w:r w:rsidRPr="00B057C2">
              <w:rPr>
                <w:rFonts w:ascii="Times New Roman" w:eastAsia="Malgun Gothic" w:hAnsi="Times New Roman" w:cs="Times New Roman"/>
                <w:color w:val="000000"/>
                <w:sz w:val="14"/>
                <w:szCs w:val="14"/>
                <w:lang w:eastAsia="ko-KR"/>
              </w:rPr>
              <w:t xml:space="preserve">are most often considered at the activity/task level and when realized, the impacts are rolled into both schedule and cost </w:t>
            </w:r>
            <w:r>
              <w:rPr>
                <w:rFonts w:ascii="Times New Roman" w:eastAsia="Malgun Gothic" w:hAnsi="Times New Roman" w:cs="Times New Roman"/>
                <w:color w:val="000000"/>
                <w:sz w:val="14"/>
                <w:szCs w:val="14"/>
                <w:lang w:eastAsia="ko-KR"/>
              </w:rPr>
              <w:t xml:space="preserve">estimates </w:t>
            </w:r>
            <w:r w:rsidRPr="00B057C2">
              <w:rPr>
                <w:rFonts w:ascii="Times New Roman" w:eastAsia="Malgun Gothic" w:hAnsi="Times New Roman" w:cs="Times New Roman"/>
                <w:color w:val="000000"/>
                <w:sz w:val="14"/>
                <w:szCs w:val="14"/>
                <w:lang w:eastAsia="ko-KR"/>
              </w:rPr>
              <w:t>to reflect the impacts to the project/program. Mitigation steps should also be captured in the schedule to include resources applied.</w:t>
            </w:r>
          </w:p>
          <w:p w14:paraId="46FDC2C9" w14:textId="77777777" w:rsidR="007C1BA3" w:rsidRPr="00B057C2" w:rsidRDefault="007C1BA3" w:rsidP="00656414">
            <w:pPr>
              <w:rPr>
                <w:rFonts w:ascii="Times New Roman" w:eastAsia="Malgun Gothic" w:hAnsi="Times New Roman" w:cs="Times New Roman"/>
                <w:color w:val="000000"/>
                <w:sz w:val="14"/>
                <w:szCs w:val="14"/>
                <w:lang w:eastAsia="ko-KR"/>
              </w:rPr>
            </w:pPr>
          </w:p>
          <w:p w14:paraId="10266CCB"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2D285E12" w14:textId="77777777" w:rsidR="007C1BA3" w:rsidRPr="009F40BA" w:rsidRDefault="007C1BA3" w:rsidP="00656414">
            <w:pPr>
              <w:numPr>
                <w:ilvl w:val="0"/>
                <w:numId w:val="9"/>
              </w:numPr>
              <w:suppressAutoHyphens/>
              <w:autoSpaceDE w:val="0"/>
              <w:autoSpaceDN w:val="0"/>
              <w:adjustRightInd w:val="0"/>
              <w:ind w:left="244" w:hanging="158"/>
              <w:textAlignment w:val="center"/>
              <w:rPr>
                <w:rFonts w:eastAsia="Malgun Gothic"/>
                <w:color w:val="000000"/>
                <w:sz w:val="14"/>
                <w:szCs w:val="14"/>
              </w:rPr>
            </w:pPr>
            <w:r w:rsidRPr="009F40BA">
              <w:rPr>
                <w:rFonts w:ascii="Times New Roman" w:eastAsia="Malgun Gothic" w:hAnsi="Times New Roman" w:cs="Times New Roman"/>
                <w:color w:val="000000"/>
                <w:sz w:val="14"/>
                <w:szCs w:val="14"/>
              </w:rPr>
              <w:t xml:space="preserve">Periodic Schedule Risk Assessments (SRAs) are </w:t>
            </w:r>
            <w:proofErr w:type="gramStart"/>
            <w:r w:rsidRPr="009F40BA">
              <w:rPr>
                <w:rFonts w:ascii="Times New Roman" w:eastAsia="Malgun Gothic" w:hAnsi="Times New Roman" w:cs="Times New Roman"/>
                <w:color w:val="000000"/>
                <w:sz w:val="14"/>
                <w:szCs w:val="14"/>
              </w:rPr>
              <w:t>conducted</w:t>
            </w:r>
            <w:proofErr w:type="gramEnd"/>
          </w:p>
          <w:p w14:paraId="00ADA678" w14:textId="77777777" w:rsidR="007C1BA3" w:rsidRPr="009F40BA" w:rsidRDefault="007C1BA3" w:rsidP="00656414">
            <w:pPr>
              <w:numPr>
                <w:ilvl w:val="0"/>
                <w:numId w:val="9"/>
              </w:numPr>
              <w:suppressAutoHyphens/>
              <w:autoSpaceDE w:val="0"/>
              <w:autoSpaceDN w:val="0"/>
              <w:adjustRightInd w:val="0"/>
              <w:ind w:left="244" w:hanging="158"/>
              <w:textAlignment w:val="center"/>
              <w:rPr>
                <w:rFonts w:eastAsia="Malgun Gothic"/>
                <w:color w:val="000000"/>
                <w:sz w:val="14"/>
                <w:szCs w:val="14"/>
              </w:rPr>
            </w:pPr>
            <w:r w:rsidRPr="009F40BA">
              <w:rPr>
                <w:rFonts w:ascii="Times New Roman" w:eastAsia="Malgun Gothic" w:hAnsi="Times New Roman" w:cs="Times New Roman"/>
                <w:color w:val="000000"/>
                <w:sz w:val="14"/>
                <w:szCs w:val="14"/>
              </w:rPr>
              <w:t xml:space="preserve">Period Estimates at Completion (EACs) are </w:t>
            </w:r>
            <w:proofErr w:type="gramStart"/>
            <w:r w:rsidRPr="009F40BA">
              <w:rPr>
                <w:rFonts w:ascii="Times New Roman" w:eastAsia="Malgun Gothic" w:hAnsi="Times New Roman" w:cs="Times New Roman"/>
                <w:color w:val="000000"/>
                <w:sz w:val="14"/>
                <w:szCs w:val="14"/>
              </w:rPr>
              <w:t>conducted</w:t>
            </w:r>
            <w:proofErr w:type="gramEnd"/>
          </w:p>
          <w:p w14:paraId="20D7F97A"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The schedule and cost risk assessment processes should identify risk mitigation activities and resources, as </w:t>
            </w:r>
            <w:proofErr w:type="gramStart"/>
            <w:r w:rsidRPr="00B057C2">
              <w:rPr>
                <w:rFonts w:ascii="Times New Roman" w:eastAsia="Malgun Gothic" w:hAnsi="Times New Roman" w:cs="Times New Roman"/>
                <w:color w:val="000000"/>
                <w:sz w:val="14"/>
                <w:szCs w:val="14"/>
              </w:rPr>
              <w:t>appropriate</w:t>
            </w:r>
            <w:proofErr w:type="gramEnd"/>
          </w:p>
          <w:p w14:paraId="188A736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Risk register</w:t>
            </w:r>
          </w:p>
          <w:p w14:paraId="127ABAC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Risk management plan</w:t>
            </w:r>
          </w:p>
          <w:p w14:paraId="095B6F5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Risk assessment and opportunity report</w:t>
            </w:r>
          </w:p>
          <w:p w14:paraId="13CC44E7"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Risk informed management reserve </w:t>
            </w:r>
            <w:proofErr w:type="gramStart"/>
            <w:r w:rsidRPr="00B057C2">
              <w:rPr>
                <w:rFonts w:ascii="Times New Roman" w:eastAsia="Malgun Gothic" w:hAnsi="Times New Roman" w:cs="Times New Roman"/>
                <w:color w:val="000000"/>
                <w:sz w:val="14"/>
                <w:szCs w:val="14"/>
              </w:rPr>
              <w:t>documents</w:t>
            </w:r>
            <w:proofErr w:type="gramEnd"/>
          </w:p>
          <w:p w14:paraId="1E7C0249"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Risk committee meeting minutes </w:t>
            </w:r>
          </w:p>
          <w:p w14:paraId="16707ABC"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Site-specific historical data informs the risk management </w:t>
            </w:r>
            <w:proofErr w:type="gramStart"/>
            <w:r w:rsidRPr="00B057C2">
              <w:rPr>
                <w:rFonts w:ascii="Times New Roman" w:eastAsia="Malgun Gothic" w:hAnsi="Times New Roman" w:cs="Times New Roman"/>
                <w:color w:val="000000"/>
                <w:sz w:val="14"/>
                <w:szCs w:val="14"/>
              </w:rPr>
              <w:t>process</w:t>
            </w:r>
            <w:proofErr w:type="gramEnd"/>
          </w:p>
          <w:p w14:paraId="74212FB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Other </w:t>
            </w:r>
          </w:p>
          <w:p w14:paraId="38303E29"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i/>
                <w:iCs/>
                <w:color w:val="000000"/>
                <w:sz w:val="14"/>
                <w:szCs w:val="14"/>
              </w:rPr>
            </w:pPr>
          </w:p>
          <w:p w14:paraId="2DCD6F75"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
                <w:bCs/>
                <w:i/>
                <w:iCs/>
                <w:color w:val="000000"/>
                <w:sz w:val="14"/>
                <w:szCs w:val="14"/>
              </w:rPr>
            </w:pPr>
            <w:r w:rsidRPr="00B057C2">
              <w:rPr>
                <w:rFonts w:ascii="Times New Roman" w:eastAsia="Malgun Gothic" w:hAnsi="Times New Roman" w:cs="Times New Roman"/>
                <w:i/>
                <w:iCs/>
                <w:color w:val="000000"/>
                <w:sz w:val="14"/>
                <w:szCs w:val="14"/>
              </w:rPr>
              <w:t xml:space="preserve">Comments: Risk is not fully documented in EIA748-D, but there are ties with each guideline. NDIA EVMS EIA-748-D Intent Guide Figure 1 identifies ties with several guidelines. Risk owner is defined as the party which owns the risk under the contract requirements. In this attribute, the words “activity” and “task” are used synonymously. </w:t>
            </w:r>
          </w:p>
          <w:p w14:paraId="3D3996B3"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i/>
                <w:iCs/>
                <w:color w:val="000000"/>
                <w:sz w:val="12"/>
                <w:szCs w:val="12"/>
              </w:rPr>
            </w:pPr>
          </w:p>
          <w:p w14:paraId="65571788" w14:textId="77777777" w:rsidR="007C1BA3" w:rsidRPr="00B057C2" w:rsidRDefault="007C1BA3" w:rsidP="00656414">
            <w:pPr>
              <w:suppressAutoHyphens/>
              <w:autoSpaceDE w:val="0"/>
              <w:autoSpaceDN w:val="0"/>
              <w:adjustRightInd w:val="0"/>
              <w:textAlignment w:val="center"/>
              <w:rPr>
                <w:rFonts w:ascii="Sabon LT Std" w:eastAsia="Malgun Gothic" w:hAnsi="Sabon LT Std" w:cs="Sabon LT Std" w:hint="eastAsia"/>
                <w:b/>
                <w:bCs/>
                <w:i/>
                <w:color w:val="000000"/>
                <w:sz w:val="14"/>
                <w:szCs w:val="14"/>
              </w:rPr>
            </w:pPr>
            <w:r w:rsidRPr="00B057C2">
              <w:rPr>
                <w:rFonts w:ascii="Times New Roman" w:eastAsia="Malgun Gothic" w:hAnsi="Times New Roman" w:cs="Times New Roman"/>
                <w:i/>
                <w:iCs/>
                <w:color w:val="000000"/>
                <w:sz w:val="14"/>
                <w:szCs w:val="14"/>
              </w:rPr>
              <w:t xml:space="preserve">References: </w:t>
            </w:r>
            <w:r w:rsidRPr="00B057C2">
              <w:rPr>
                <w:rFonts w:ascii="Times New Roman" w:eastAsia="Malgun Gothic" w:hAnsi="Times New Roman" w:cs="Times New Roman"/>
                <w:color w:val="000000"/>
                <w:sz w:val="14"/>
                <w:szCs w:val="14"/>
              </w:rPr>
              <w:t>NDIA EVMS EIA-748-D Intent Guide All GLs;</w:t>
            </w:r>
            <w:r w:rsidRPr="00B057C2">
              <w:rPr>
                <w:rFonts w:ascii="Times New Roman" w:eastAsia="Malgun Gothic" w:hAnsi="Times New Roman" w:cs="Times New Roman"/>
                <w:i/>
                <w:iCs/>
                <w:color w:val="000000"/>
                <w:sz w:val="14"/>
                <w:szCs w:val="14"/>
              </w:rPr>
              <w:t xml:space="preserve"> </w:t>
            </w:r>
            <w:r w:rsidRPr="00B057C2">
              <w:rPr>
                <w:rFonts w:ascii="Times New Roman" w:eastAsia="Malgun Gothic" w:hAnsi="Times New Roman" w:cs="Times New Roman"/>
                <w:color w:val="000000"/>
                <w:sz w:val="14"/>
                <w:szCs w:val="14"/>
              </w:rPr>
              <w:t>GAO-20-195G; OMB M-07-24; ISO 21508:2018(E); ANSI PMI 19-006-2019</w:t>
            </w:r>
          </w:p>
        </w:tc>
        <w:tc>
          <w:tcPr>
            <w:tcW w:w="174" w:type="pct"/>
            <w:gridSpan w:val="2"/>
            <w:vMerge w:val="restart"/>
            <w:tcBorders>
              <w:top w:val="single" w:sz="4" w:space="0" w:color="auto"/>
              <w:left w:val="nil"/>
              <w:bottom w:val="single" w:sz="4" w:space="0" w:color="auto"/>
              <w:right w:val="single" w:sz="4" w:space="0" w:color="auto"/>
            </w:tcBorders>
            <w:textDirection w:val="btLr"/>
            <w:vAlign w:val="center"/>
            <w:hideMark/>
          </w:tcPr>
          <w:p w14:paraId="592EB9AF" w14:textId="77777777" w:rsidR="007C1BA3" w:rsidRPr="00B057C2" w:rsidRDefault="007C1BA3" w:rsidP="00656414">
            <w:pPr>
              <w:spacing w:line="259" w:lineRule="auto"/>
              <w:ind w:left="115" w:right="115"/>
              <w:jc w:val="center"/>
              <w:rPr>
                <w:rFonts w:ascii="Calibri" w:eastAsia="Malgun Gothic" w:hAnsi="Calibri" w:cs="Times New Roman"/>
                <w:b/>
                <w:sz w:val="14"/>
                <w:szCs w:val="14"/>
                <w:lang w:eastAsia="ko-KR"/>
              </w:rPr>
            </w:pPr>
            <w:r w:rsidRPr="00B057C2">
              <w:rPr>
                <w:rFonts w:ascii="Times New Roman" w:eastAsia="Malgun Gothic" w:hAnsi="Times New Roman" w:cs="Times New Roman"/>
                <w:b/>
                <w:bCs/>
                <w:sz w:val="20"/>
                <w:szCs w:val="20"/>
                <w:lang w:eastAsia="ko-KR"/>
              </w:rPr>
              <w:t>Not yet started.</w:t>
            </w:r>
          </w:p>
        </w:tc>
        <w:tc>
          <w:tcPr>
            <w:tcW w:w="487" w:type="pct"/>
            <w:gridSpan w:val="2"/>
            <w:tcBorders>
              <w:top w:val="single" w:sz="4" w:space="0" w:color="auto"/>
              <w:left w:val="nil"/>
              <w:bottom w:val="single" w:sz="4" w:space="0" w:color="auto"/>
              <w:right w:val="single" w:sz="4" w:space="0" w:color="auto"/>
            </w:tcBorders>
          </w:tcPr>
          <w:p w14:paraId="70966363"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color w:val="000000"/>
                <w:sz w:val="14"/>
                <w:szCs w:val="14"/>
                <w:lang w:eastAsia="ko-KR"/>
              </w:rPr>
              <w:t xml:space="preserve">Some of the processes to incorporate risk planning are in place. Clear ties between risks are not yet in place to support the execution plan.  </w:t>
            </w:r>
          </w:p>
        </w:tc>
        <w:tc>
          <w:tcPr>
            <w:tcW w:w="662" w:type="pct"/>
            <w:gridSpan w:val="4"/>
            <w:tcBorders>
              <w:top w:val="single" w:sz="4" w:space="0" w:color="auto"/>
              <w:left w:val="nil"/>
              <w:bottom w:val="single" w:sz="4" w:space="0" w:color="auto"/>
              <w:right w:val="single" w:sz="4" w:space="0" w:color="auto"/>
            </w:tcBorders>
          </w:tcPr>
          <w:p w14:paraId="546FAD9F"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color w:val="000000"/>
                <w:sz w:val="14"/>
                <w:szCs w:val="14"/>
                <w:lang w:eastAsia="ko-KR"/>
              </w:rPr>
              <w:t>The process to incorporate risk planning is in place, with some gaps. The risk management plan is in place. Some project/ program activities have ties to contingency.</w:t>
            </w:r>
          </w:p>
        </w:tc>
        <w:tc>
          <w:tcPr>
            <w:tcW w:w="871" w:type="pct"/>
            <w:gridSpan w:val="5"/>
            <w:tcBorders>
              <w:top w:val="single" w:sz="4" w:space="0" w:color="auto"/>
              <w:left w:val="nil"/>
              <w:bottom w:val="single" w:sz="4" w:space="0" w:color="auto"/>
              <w:right w:val="single" w:sz="4" w:space="0" w:color="auto"/>
            </w:tcBorders>
            <w:shd w:val="clear" w:color="auto" w:fill="auto"/>
          </w:tcPr>
          <w:p w14:paraId="5B6492E3" w14:textId="77777777" w:rsidR="007C1BA3" w:rsidRPr="00B057C2" w:rsidRDefault="007C1BA3" w:rsidP="00656414">
            <w:pPr>
              <w:spacing w:line="259" w:lineRule="auto"/>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color w:val="000000"/>
                <w:sz w:val="14"/>
                <w:szCs w:val="14"/>
                <w:lang w:eastAsia="ko-KR"/>
              </w:rPr>
              <w:t>The risk planning process is documented and approved. A risk management plan and an actively maintained risk register are used. Appropriate project/program activities have clear ties to risk reserves</w:t>
            </w:r>
            <w:r>
              <w:rPr>
                <w:rFonts w:ascii="Times New Roman" w:eastAsia="Malgun Gothic" w:hAnsi="Times New Roman" w:cs="Times New Roman"/>
                <w:b/>
                <w:color w:val="000000"/>
                <w:sz w:val="14"/>
                <w:szCs w:val="14"/>
                <w:lang w:eastAsia="ko-KR"/>
              </w:rPr>
              <w:t xml:space="preserve"> and forecasts</w:t>
            </w:r>
            <w:r w:rsidRPr="00B057C2">
              <w:rPr>
                <w:rFonts w:ascii="Times New Roman" w:eastAsia="Malgun Gothic" w:hAnsi="Times New Roman" w:cs="Times New Roman"/>
                <w:b/>
                <w:color w:val="000000"/>
                <w:sz w:val="14"/>
                <w:szCs w:val="14"/>
                <w:lang w:eastAsia="ko-KR"/>
              </w:rPr>
              <w:t>, as observed in the risk register.</w:t>
            </w:r>
          </w:p>
        </w:tc>
        <w:tc>
          <w:tcPr>
            <w:tcW w:w="615" w:type="pct"/>
            <w:gridSpan w:val="2"/>
            <w:tcBorders>
              <w:top w:val="single" w:sz="4" w:space="0" w:color="auto"/>
              <w:left w:val="nil"/>
              <w:bottom w:val="single" w:sz="4" w:space="0" w:color="auto"/>
              <w:right w:val="single" w:sz="4" w:space="0" w:color="auto"/>
            </w:tcBorders>
          </w:tcPr>
          <w:p w14:paraId="3C63FE69" w14:textId="77777777" w:rsidR="007C1BA3" w:rsidRPr="00B057C2" w:rsidRDefault="007C1BA3" w:rsidP="00656414">
            <w:pPr>
              <w:spacing w:line="259" w:lineRule="auto"/>
              <w:ind w:right="115"/>
              <w:rPr>
                <w:rFonts w:ascii="Times New Roman" w:eastAsia="Malgun Gothic" w:hAnsi="Times New Roman" w:cs="Times New Roman"/>
                <w:b/>
                <w:bCs/>
                <w:sz w:val="14"/>
                <w:szCs w:val="14"/>
                <w:lang w:eastAsia="ko-KR"/>
              </w:rPr>
            </w:pPr>
            <w:r w:rsidRPr="00B057C2">
              <w:rPr>
                <w:rFonts w:ascii="Times New Roman" w:eastAsia="Malgun Gothic" w:hAnsi="Times New Roman" w:cs="Times New Roman"/>
                <w:b/>
                <w:color w:val="000000"/>
                <w:sz w:val="14"/>
                <w:szCs w:val="14"/>
                <w:lang w:eastAsia="ko-KR"/>
              </w:rPr>
              <w:t xml:space="preserve">A risk register is actively used and surveilled. Routine surveillance results of the risk register are fully disclosed with all key stakeholders to inform decisions and proactively control the project/program. </w:t>
            </w:r>
          </w:p>
        </w:tc>
      </w:tr>
      <w:tr w:rsidR="007C1BA3" w:rsidRPr="00B057C2" w14:paraId="133D86CC" w14:textId="77777777" w:rsidTr="00656414">
        <w:trPr>
          <w:cantSplit/>
          <w:trHeight w:val="2942"/>
        </w:trPr>
        <w:tc>
          <w:tcPr>
            <w:tcW w:w="2191" w:type="pct"/>
            <w:gridSpan w:val="2"/>
            <w:vMerge/>
            <w:tcBorders>
              <w:top w:val="single" w:sz="4" w:space="0" w:color="auto"/>
              <w:left w:val="single" w:sz="4" w:space="0" w:color="auto"/>
              <w:bottom w:val="single" w:sz="4" w:space="0" w:color="auto"/>
              <w:right w:val="single" w:sz="4" w:space="0" w:color="auto"/>
            </w:tcBorders>
            <w:hideMark/>
          </w:tcPr>
          <w:p w14:paraId="6E1D8DDC" w14:textId="77777777" w:rsidR="007C1BA3" w:rsidRPr="00B057C2" w:rsidRDefault="007C1BA3" w:rsidP="00656414">
            <w:pPr>
              <w:spacing w:line="259" w:lineRule="auto"/>
              <w:rPr>
                <w:rFonts w:ascii="Calibri" w:eastAsia="Malgun Gothic" w:hAnsi="Calibri" w:cs="Times New Roman"/>
                <w:bCs/>
                <w:i/>
                <w:sz w:val="14"/>
                <w:szCs w:val="14"/>
                <w:lang w:eastAsia="ko-KR"/>
              </w:rPr>
            </w:pPr>
          </w:p>
        </w:tc>
        <w:tc>
          <w:tcPr>
            <w:tcW w:w="174" w:type="pct"/>
            <w:gridSpan w:val="2"/>
            <w:vMerge/>
            <w:tcBorders>
              <w:top w:val="single" w:sz="4" w:space="0" w:color="auto"/>
              <w:left w:val="nil"/>
              <w:bottom w:val="single" w:sz="4" w:space="0" w:color="auto"/>
              <w:right w:val="single" w:sz="4" w:space="0" w:color="auto"/>
            </w:tcBorders>
            <w:textDirection w:val="btLr"/>
            <w:vAlign w:val="center"/>
            <w:hideMark/>
          </w:tcPr>
          <w:p w14:paraId="7ED820F0" w14:textId="77777777" w:rsidR="007C1BA3" w:rsidRPr="00B057C2" w:rsidRDefault="007C1BA3" w:rsidP="00656414">
            <w:pPr>
              <w:spacing w:line="259" w:lineRule="auto"/>
              <w:rPr>
                <w:rFonts w:ascii="Calibri" w:eastAsia="Malgun Gothic" w:hAnsi="Calibri" w:cs="Times New Roman"/>
                <w:bCs/>
                <w:sz w:val="14"/>
                <w:szCs w:val="14"/>
                <w:lang w:eastAsia="ko-KR"/>
              </w:rPr>
            </w:pPr>
          </w:p>
        </w:tc>
        <w:tc>
          <w:tcPr>
            <w:tcW w:w="487" w:type="pct"/>
            <w:gridSpan w:val="2"/>
            <w:tcBorders>
              <w:top w:val="single" w:sz="4" w:space="0" w:color="auto"/>
              <w:left w:val="nil"/>
              <w:bottom w:val="single" w:sz="4" w:space="0" w:color="auto"/>
              <w:right w:val="single" w:sz="4" w:space="0" w:color="auto"/>
            </w:tcBorders>
          </w:tcPr>
          <w:p w14:paraId="4474864E"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risk management plan is under development.  </w:t>
            </w:r>
          </w:p>
          <w:p w14:paraId="45514690"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Risk owners may not be documented, mitigation steps have not been identified, and surveillance plans are not in place. The corresponding activities are not identified in the schedule or cost estimates at this point.</w:t>
            </w:r>
          </w:p>
          <w:p w14:paraId="5A0CCF30" w14:textId="77777777" w:rsidR="007C1BA3" w:rsidRPr="00B057C2" w:rsidRDefault="007C1BA3" w:rsidP="00656414">
            <w:pPr>
              <w:spacing w:after="160"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Ties between project/program activities and contingency such as MR, SM and customer contingency are not clearly identified.</w:t>
            </w:r>
          </w:p>
        </w:tc>
        <w:tc>
          <w:tcPr>
            <w:tcW w:w="662" w:type="pct"/>
            <w:gridSpan w:val="4"/>
            <w:tcBorders>
              <w:top w:val="single" w:sz="4" w:space="0" w:color="auto"/>
              <w:left w:val="nil"/>
              <w:bottom w:val="single" w:sz="4" w:space="0" w:color="auto"/>
              <w:right w:val="single" w:sz="4" w:space="0" w:color="auto"/>
            </w:tcBorders>
          </w:tcPr>
          <w:p w14:paraId="38754C37"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risk management plan is developed and in use, with minor issues.  </w:t>
            </w:r>
          </w:p>
          <w:p w14:paraId="06F9A36A"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31FECD4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The risk owners are partially identified and documented, and mitigation steps have been identified, but not executed. The mitigation steps are incorporated into the schedule and cost as appropriate. Most ties are clearly identified between appropriate project/program activities and contingency, such as MR, SM, and customer contingency.</w:t>
            </w:r>
            <w:r w:rsidRPr="00B057C2" w:rsidDel="0068157B">
              <w:rPr>
                <w:rFonts w:ascii="Times New Roman" w:eastAsia="Malgun Gothic" w:hAnsi="Times New Roman" w:cs="Times New Roman"/>
                <w:sz w:val="14"/>
                <w:szCs w:val="14"/>
                <w:lang w:eastAsia="ko-KR"/>
              </w:rPr>
              <w:t xml:space="preserve"> </w:t>
            </w:r>
          </w:p>
          <w:p w14:paraId="171630B4"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4957324C"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Risk tools are updated to maintain a current understanding of the risks and risk impacts. This includes schedule risk assessments, review of critical elements, review of resource availability impacting critical activities, impacts of updated budget constraints and the impacts of re-planning as they affect future activities.</w:t>
            </w:r>
          </w:p>
        </w:tc>
        <w:tc>
          <w:tcPr>
            <w:tcW w:w="871" w:type="pct"/>
            <w:gridSpan w:val="5"/>
            <w:tcBorders>
              <w:top w:val="single" w:sz="4" w:space="0" w:color="auto"/>
              <w:left w:val="nil"/>
              <w:bottom w:val="single" w:sz="4" w:space="0" w:color="auto"/>
              <w:right w:val="single" w:sz="4" w:space="0" w:color="auto"/>
            </w:tcBorders>
          </w:tcPr>
          <w:p w14:paraId="31315D56"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The risk management plan is developed, documented, and in use. A risk register is actively used. Periodic meetings of the risk committee or project/program team members occur and are documented to update risks and ensure teams work to take advantage of opportunities and to avoid threats. A risk manager has been identified for the project/program. </w:t>
            </w:r>
          </w:p>
          <w:p w14:paraId="4DD669E8"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35A9D5EE" w14:textId="77777777" w:rsidR="007C1BA3" w:rsidRDefault="007C1BA3" w:rsidP="00656414">
            <w:pPr>
              <w:spacing w:line="259" w:lineRule="auto"/>
              <w:rPr>
                <w:rFonts w:ascii="Times New Roman" w:eastAsia="Malgun Gothic" w:hAnsi="Times New Roman" w:cs="Times New Roman"/>
                <w:sz w:val="14"/>
                <w:szCs w:val="14"/>
                <w:lang w:eastAsia="ko-KR"/>
              </w:rPr>
            </w:pPr>
            <w:r w:rsidRPr="00B057C2">
              <w:rPr>
                <w:rFonts w:ascii="Times New Roman" w:eastAsia="Malgun Gothic" w:hAnsi="Times New Roman" w:cs="Times New Roman"/>
                <w:sz w:val="14"/>
                <w:szCs w:val="14"/>
                <w:lang w:eastAsia="ko-KR"/>
              </w:rPr>
              <w:t xml:space="preserve">Risk owners are identified and documented; and actively follow through on mitigation actions.  Surveillance occurs as part of the risk management plan to look for the realization of risks at the appropriate times, and to encourage realization of opportunities. </w:t>
            </w:r>
          </w:p>
          <w:p w14:paraId="4F80CD79" w14:textId="77777777" w:rsidR="007C1BA3" w:rsidRPr="00B057C2" w:rsidRDefault="007C1BA3" w:rsidP="00656414">
            <w:pPr>
              <w:spacing w:line="259" w:lineRule="auto"/>
              <w:rPr>
                <w:rFonts w:ascii="Times New Roman" w:eastAsia="Malgun Gothic" w:hAnsi="Times New Roman" w:cs="Times New Roman"/>
                <w:sz w:val="14"/>
                <w:szCs w:val="14"/>
                <w:lang w:eastAsia="ko-KR"/>
              </w:rPr>
            </w:pPr>
          </w:p>
          <w:p w14:paraId="1B5775C6" w14:textId="77777777" w:rsidR="007C1BA3" w:rsidRPr="009F40BA" w:rsidRDefault="007C1BA3" w:rsidP="00656414">
            <w:pPr>
              <w:spacing w:line="259" w:lineRule="auto"/>
              <w:rPr>
                <w:rFonts w:eastAsia="Malgun Gothic"/>
                <w:sz w:val="14"/>
                <w:szCs w:val="14"/>
                <w:lang w:eastAsia="ko-KR"/>
              </w:rPr>
            </w:pPr>
            <w:r w:rsidRPr="009F40BA">
              <w:rPr>
                <w:rFonts w:ascii="Times New Roman" w:eastAsia="Malgun Gothic" w:hAnsi="Times New Roman" w:cs="Times New Roman"/>
                <w:sz w:val="14"/>
                <w:szCs w:val="14"/>
                <w:lang w:eastAsia="ko-KR"/>
              </w:rPr>
              <w:t>An SRA is used as an integral part of the overall risk process. The SRA validates the sufficiency of schedule margin duration and MR budget.</w:t>
            </w:r>
          </w:p>
          <w:p w14:paraId="054DE61B" w14:textId="77777777" w:rsidR="007C1BA3" w:rsidRPr="009F40BA" w:rsidRDefault="007C1BA3" w:rsidP="00656414">
            <w:pPr>
              <w:spacing w:line="259" w:lineRule="auto"/>
              <w:rPr>
                <w:rFonts w:eastAsia="Malgun Gothic"/>
                <w:sz w:val="14"/>
                <w:szCs w:val="14"/>
                <w:lang w:eastAsia="ko-KR"/>
              </w:rPr>
            </w:pPr>
          </w:p>
          <w:p w14:paraId="18813DA1" w14:textId="77777777" w:rsidR="007C1BA3" w:rsidRPr="009F40BA" w:rsidRDefault="007C1BA3" w:rsidP="00656414">
            <w:pPr>
              <w:spacing w:line="259" w:lineRule="auto"/>
              <w:rPr>
                <w:rFonts w:eastAsia="Malgun Gothic"/>
                <w:sz w:val="14"/>
                <w:szCs w:val="14"/>
                <w:lang w:eastAsia="ko-KR"/>
              </w:rPr>
            </w:pPr>
            <w:r w:rsidRPr="009F40BA">
              <w:rPr>
                <w:rFonts w:ascii="Times New Roman" w:eastAsia="Malgun Gothic" w:hAnsi="Times New Roman" w:cs="Times New Roman"/>
                <w:sz w:val="14"/>
                <w:szCs w:val="14"/>
                <w:lang w:eastAsia="ko-KR"/>
              </w:rPr>
              <w:t>The range of EACs and schedule forecasts are informed by the risk register and SRA.</w:t>
            </w:r>
          </w:p>
          <w:p w14:paraId="3125F639" w14:textId="77777777" w:rsidR="007C1BA3" w:rsidRPr="009F40BA" w:rsidRDefault="007C1BA3" w:rsidP="00656414">
            <w:pPr>
              <w:spacing w:line="259" w:lineRule="auto"/>
              <w:rPr>
                <w:rFonts w:eastAsia="Malgun Gothic"/>
                <w:sz w:val="14"/>
                <w:szCs w:val="14"/>
                <w:lang w:eastAsia="ko-KR"/>
              </w:rPr>
            </w:pPr>
          </w:p>
          <w:p w14:paraId="1863AD0B" w14:textId="77777777" w:rsidR="007C1BA3" w:rsidRPr="00B057C2" w:rsidRDefault="007C1BA3" w:rsidP="00656414">
            <w:pPr>
              <w:spacing w:line="259" w:lineRule="auto"/>
              <w:rPr>
                <w:rFonts w:ascii="Times New Roman" w:eastAsia="Malgun Gothic" w:hAnsi="Times New Roman" w:cs="Times New Roman"/>
                <w:sz w:val="14"/>
                <w:szCs w:val="14"/>
                <w:lang w:eastAsia="ko-KR"/>
              </w:rPr>
            </w:pPr>
            <w:r w:rsidRPr="00986277">
              <w:rPr>
                <w:rFonts w:ascii="Times New Roman" w:eastAsia="Malgun Gothic" w:hAnsi="Times New Roman" w:cs="Times New Roman"/>
                <w:sz w:val="14"/>
                <w:szCs w:val="14"/>
                <w:lang w:eastAsia="ko-KR"/>
              </w:rPr>
              <w:t xml:space="preserve">Both schedule and cost reflect risk mitigation </w:t>
            </w:r>
            <w:r w:rsidRPr="00B057C2">
              <w:rPr>
                <w:rFonts w:ascii="Times New Roman" w:eastAsia="Malgun Gothic" w:hAnsi="Times New Roman" w:cs="Times New Roman"/>
                <w:bCs/>
                <w:sz w:val="14"/>
                <w:szCs w:val="14"/>
                <w:lang w:eastAsia="ko-KR"/>
              </w:rPr>
              <w:t xml:space="preserve">activities identifiable to the risk register, as appropriate, and </w:t>
            </w:r>
            <w:r w:rsidRPr="00B057C2">
              <w:rPr>
                <w:rFonts w:ascii="Times New Roman" w:eastAsia="Malgun Gothic" w:hAnsi="Times New Roman" w:cs="Times New Roman"/>
                <w:color w:val="000000"/>
                <w:sz w:val="14"/>
                <w:szCs w:val="14"/>
                <w:lang w:eastAsia="ko-KR"/>
              </w:rPr>
              <w:t>with few immaterial exceptions</w:t>
            </w:r>
            <w:r w:rsidRPr="00B057C2">
              <w:rPr>
                <w:rFonts w:ascii="Times New Roman" w:eastAsia="Malgun Gothic" w:hAnsi="Times New Roman" w:cs="Times New Roman"/>
                <w:bCs/>
                <w:sz w:val="14"/>
                <w:szCs w:val="14"/>
                <w:lang w:eastAsia="ko-KR"/>
              </w:rPr>
              <w:t>.</w:t>
            </w:r>
          </w:p>
        </w:tc>
        <w:tc>
          <w:tcPr>
            <w:tcW w:w="615" w:type="pct"/>
            <w:gridSpan w:val="2"/>
            <w:tcBorders>
              <w:top w:val="single" w:sz="4" w:space="0" w:color="auto"/>
              <w:left w:val="nil"/>
              <w:bottom w:val="single" w:sz="4" w:space="0" w:color="auto"/>
              <w:right w:val="single" w:sz="4" w:space="0" w:color="auto"/>
            </w:tcBorders>
          </w:tcPr>
          <w:p w14:paraId="42F24BA6"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Regular meetings of the risk committee or project/program team members occur, including the customer as needed. Risk owners actively work to avoid a threat or encourage an opportunity.  </w:t>
            </w:r>
          </w:p>
          <w:p w14:paraId="644CF22C"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p>
          <w:p w14:paraId="76F37E23"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Risk data are monitored and automatically tested to assess system health and integrity. Necessary corrective actions are implemented, completed, and recurring issues resolved.</w:t>
            </w:r>
          </w:p>
          <w:p w14:paraId="763B0417" w14:textId="77777777" w:rsidR="007C1BA3" w:rsidRPr="00B057C2" w:rsidRDefault="007C1BA3" w:rsidP="00656414">
            <w:pPr>
              <w:tabs>
                <w:tab w:val="left" w:pos="900"/>
              </w:tabs>
              <w:suppressAutoHyphens/>
              <w:autoSpaceDE w:val="0"/>
              <w:autoSpaceDN w:val="0"/>
              <w:adjustRightInd w:val="0"/>
              <w:spacing w:before="36"/>
              <w:textAlignment w:val="center"/>
              <w:rPr>
                <w:rFonts w:ascii="Times New Roman" w:eastAsia="Malgun Gothic" w:hAnsi="Times New Roman" w:cs="Times New Roman"/>
                <w:color w:val="000000"/>
                <w:sz w:val="14"/>
                <w:szCs w:val="14"/>
              </w:rPr>
            </w:pPr>
          </w:p>
          <w:p w14:paraId="5118DE77"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proofErr w:type="gramStart"/>
            <w:r w:rsidRPr="00B057C2">
              <w:rPr>
                <w:rFonts w:ascii="Times New Roman" w:eastAsia="Malgun Gothic" w:hAnsi="Times New Roman" w:cs="Times New Roman"/>
                <w:color w:val="000000"/>
                <w:sz w:val="14"/>
                <w:szCs w:val="14"/>
              </w:rPr>
              <w:t>All of</w:t>
            </w:r>
            <w:proofErr w:type="gramEnd"/>
            <w:r w:rsidRPr="00B057C2">
              <w:rPr>
                <w:rFonts w:ascii="Times New Roman" w:eastAsia="Malgun Gothic" w:hAnsi="Times New Roman" w:cs="Times New Roman"/>
                <w:color w:val="000000"/>
                <w:sz w:val="14"/>
                <w:szCs w:val="14"/>
              </w:rPr>
              <w:t xml:space="preserve"> the project/program activities with identified risk have clear ties to risk reserves, active surveillance, ongoing planning and management. </w:t>
            </w:r>
          </w:p>
          <w:p w14:paraId="421B5BAA" w14:textId="77777777" w:rsidR="007C1BA3" w:rsidRPr="00B057C2" w:rsidRDefault="007C1BA3" w:rsidP="00656414">
            <w:pPr>
              <w:tabs>
                <w:tab w:val="left" w:pos="900"/>
              </w:tabs>
              <w:suppressAutoHyphens/>
              <w:autoSpaceDE w:val="0"/>
              <w:autoSpaceDN w:val="0"/>
              <w:adjustRightInd w:val="0"/>
              <w:spacing w:before="36"/>
              <w:jc w:val="both"/>
              <w:textAlignment w:val="center"/>
              <w:rPr>
                <w:rFonts w:ascii="Times New Roman" w:eastAsia="Malgun Gothic" w:hAnsi="Times New Roman" w:cs="Times New Roman"/>
                <w:color w:val="000000"/>
                <w:sz w:val="14"/>
                <w:szCs w:val="14"/>
              </w:rPr>
            </w:pPr>
          </w:p>
          <w:p w14:paraId="2E9859D5"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color w:val="000000"/>
                <w:sz w:val="14"/>
                <w:szCs w:val="14"/>
              </w:rPr>
            </w:pPr>
            <w:r w:rsidRPr="00B057C2">
              <w:rPr>
                <w:rFonts w:ascii="Times New Roman" w:eastAsia="Malgun Gothic" w:hAnsi="Times New Roman" w:cs="Times New Roman"/>
                <w:color w:val="000000"/>
                <w:sz w:val="14"/>
                <w:szCs w:val="14"/>
              </w:rPr>
              <w:t xml:space="preserve">The risk management process is continuously improved and optimized. </w:t>
            </w:r>
          </w:p>
          <w:p w14:paraId="25BB0863"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4"/>
                <w:szCs w:val="14"/>
                <w:lang w:eastAsia="ko-KR"/>
              </w:rPr>
            </w:pPr>
          </w:p>
        </w:tc>
      </w:tr>
      <w:tr w:rsidR="007C1BA3" w:rsidRPr="00B057C2" w14:paraId="2F190499" w14:textId="77777777" w:rsidTr="00656414">
        <w:tblPrEx>
          <w:tblCellMar>
            <w:left w:w="72" w:type="dxa"/>
            <w:bottom w:w="14" w:type="dxa"/>
            <w:right w:w="72" w:type="dxa"/>
          </w:tblCellMar>
        </w:tblPrEx>
        <w:trPr>
          <w:gridAfter w:val="1"/>
          <w:wAfter w:w="13" w:type="pct"/>
          <w:trHeight w:val="331"/>
        </w:trPr>
        <w:tc>
          <w:tcPr>
            <w:tcW w:w="2087" w:type="pct"/>
            <w:tcBorders>
              <w:top w:val="single" w:sz="4" w:space="0" w:color="auto"/>
              <w:left w:val="single" w:sz="4" w:space="0" w:color="auto"/>
              <w:bottom w:val="single" w:sz="4" w:space="0" w:color="auto"/>
              <w:right w:val="single" w:sz="4" w:space="0" w:color="auto"/>
            </w:tcBorders>
            <w:noWrap/>
            <w:vAlign w:val="center"/>
            <w:hideMark/>
          </w:tcPr>
          <w:p w14:paraId="3A6908DE" w14:textId="77777777" w:rsidR="007C1BA3" w:rsidRPr="002F7B7B" w:rsidRDefault="007C1BA3" w:rsidP="00656414">
            <w:pPr>
              <w:rPr>
                <w:rFonts w:ascii="Times New Roman" w:eastAsia="Malgun Gothic" w:hAnsi="Times New Roman" w:cs="Times New Roman"/>
                <w:b/>
                <w:bCs/>
                <w:sz w:val="20"/>
                <w:szCs w:val="20"/>
                <w:lang w:eastAsia="ko-KR"/>
              </w:rPr>
            </w:pPr>
            <w:r w:rsidRPr="00B057C2">
              <w:rPr>
                <w:rFonts w:ascii="Times New Roman" w:eastAsia="Malgun Gothic" w:hAnsi="Times New Roman" w:cs="Times New Roman"/>
                <w:b/>
                <w:bCs/>
                <w:sz w:val="20"/>
                <w:szCs w:val="20"/>
                <w:lang w:eastAsia="ko-KR"/>
              </w:rPr>
              <w:lastRenderedPageBreak/>
              <w:br w:type="page"/>
            </w:r>
            <w:r w:rsidRPr="002F7B7B">
              <w:rPr>
                <w:rFonts w:ascii="Times New Roman" w:eastAsia="Malgun Gothic" w:hAnsi="Times New Roman" w:cs="Times New Roman"/>
                <w:b/>
                <w:bCs/>
                <w:sz w:val="20"/>
                <w:szCs w:val="20"/>
                <w:lang w:eastAsia="ko-KR"/>
              </w:rPr>
              <w:t>SUB-PROCESS J: RISK MANAGEMENT</w:t>
            </w:r>
          </w:p>
        </w:tc>
        <w:tc>
          <w:tcPr>
            <w:tcW w:w="2900" w:type="pct"/>
            <w:gridSpan w:val="15"/>
            <w:tcBorders>
              <w:top w:val="single" w:sz="4" w:space="0" w:color="auto"/>
              <w:left w:val="single" w:sz="4" w:space="0" w:color="auto"/>
              <w:bottom w:val="single" w:sz="4" w:space="0" w:color="auto"/>
              <w:right w:val="single" w:sz="4" w:space="0" w:color="000000"/>
            </w:tcBorders>
            <w:vAlign w:val="center"/>
            <w:hideMark/>
          </w:tcPr>
          <w:p w14:paraId="6A85EE6F" w14:textId="77777777" w:rsidR="007C1BA3" w:rsidRPr="00B057C2" w:rsidRDefault="007C1BA3" w:rsidP="00656414">
            <w:pPr>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8"/>
                <w:szCs w:val="18"/>
                <w:lang w:eastAsia="ko-KR"/>
              </w:rPr>
              <w:t>Maturity Level</w:t>
            </w:r>
          </w:p>
        </w:tc>
      </w:tr>
      <w:tr w:rsidR="007C1BA3" w:rsidRPr="00B057C2" w14:paraId="1B19844A" w14:textId="77777777" w:rsidTr="00656414">
        <w:tblPrEx>
          <w:tblCellMar>
            <w:left w:w="72" w:type="dxa"/>
            <w:bottom w:w="14" w:type="dxa"/>
            <w:right w:w="72" w:type="dxa"/>
          </w:tblCellMar>
        </w:tblPrEx>
        <w:trPr>
          <w:gridAfter w:val="1"/>
          <w:wAfter w:w="13" w:type="pct"/>
          <w:trHeight w:val="331"/>
        </w:trPr>
        <w:tc>
          <w:tcPr>
            <w:tcW w:w="2087" w:type="pct"/>
            <w:tcBorders>
              <w:top w:val="single" w:sz="4" w:space="0" w:color="auto"/>
              <w:left w:val="single" w:sz="4" w:space="0" w:color="auto"/>
              <w:right w:val="single" w:sz="4" w:space="0" w:color="auto"/>
            </w:tcBorders>
            <w:noWrap/>
            <w:vAlign w:val="center"/>
            <w:hideMark/>
          </w:tcPr>
          <w:p w14:paraId="6DD2271D" w14:textId="77777777" w:rsidR="007C1BA3" w:rsidRPr="00B057C2" w:rsidRDefault="007C1BA3" w:rsidP="00656414">
            <w:pPr>
              <w:rPr>
                <w:rFonts w:ascii="Times New Roman" w:eastAsia="Malgun Gothic" w:hAnsi="Times New Roman" w:cs="Times New Roman"/>
                <w:b/>
                <w:bCs/>
                <w:color w:val="FF0000"/>
                <w:sz w:val="20"/>
                <w:szCs w:val="20"/>
                <w:lang w:eastAsia="ko-KR"/>
              </w:rPr>
            </w:pPr>
          </w:p>
        </w:tc>
        <w:tc>
          <w:tcPr>
            <w:tcW w:w="910" w:type="pct"/>
            <w:gridSpan w:val="6"/>
            <w:tcBorders>
              <w:top w:val="nil"/>
              <w:left w:val="single" w:sz="4" w:space="0" w:color="auto"/>
              <w:bottom w:val="single" w:sz="4" w:space="0" w:color="auto"/>
              <w:right w:val="nil"/>
            </w:tcBorders>
            <w:vAlign w:val="center"/>
            <w:hideMark/>
          </w:tcPr>
          <w:p w14:paraId="323372F4" w14:textId="77777777" w:rsidR="007C1BA3" w:rsidRPr="00B057C2" w:rsidRDefault="007C1BA3" w:rsidP="00656414">
            <w:pPr>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bCs/>
                <w:sz w:val="16"/>
                <w:szCs w:val="16"/>
                <w:lang w:eastAsia="ko-KR"/>
              </w:rPr>
              <w:t>LOW</w:t>
            </w:r>
          </w:p>
        </w:tc>
        <w:tc>
          <w:tcPr>
            <w:tcW w:w="551" w:type="pct"/>
            <w:gridSpan w:val="4"/>
            <w:tcBorders>
              <w:top w:val="nil"/>
              <w:left w:val="nil"/>
              <w:bottom w:val="single" w:sz="4" w:space="0" w:color="auto"/>
              <w:right w:val="nil"/>
            </w:tcBorders>
            <w:vAlign w:val="center"/>
            <w:hideMark/>
          </w:tcPr>
          <w:p w14:paraId="7ACDD85F" w14:textId="77777777" w:rsidR="007C1BA3" w:rsidRPr="00B057C2" w:rsidRDefault="007C1BA3" w:rsidP="00656414">
            <w:pPr>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bCs/>
                <w:sz w:val="16"/>
                <w:szCs w:val="16"/>
                <w:lang w:eastAsia="ko-KR"/>
              </w:rPr>
              <w:t xml:space="preserve">             MEDIUM</w:t>
            </w:r>
          </w:p>
        </w:tc>
        <w:tc>
          <w:tcPr>
            <w:tcW w:w="742" w:type="pct"/>
            <w:gridSpan w:val="3"/>
            <w:tcBorders>
              <w:top w:val="nil"/>
              <w:left w:val="nil"/>
              <w:bottom w:val="single" w:sz="4" w:space="0" w:color="auto"/>
              <w:right w:val="nil"/>
            </w:tcBorders>
            <w:vAlign w:val="center"/>
          </w:tcPr>
          <w:p w14:paraId="45F2BDA1" w14:textId="77777777" w:rsidR="007C1BA3" w:rsidRPr="00B057C2" w:rsidRDefault="007C1BA3" w:rsidP="00656414">
            <w:pPr>
              <w:rPr>
                <w:rFonts w:ascii="Times New Roman" w:eastAsia="Malgun Gothic" w:hAnsi="Times New Roman" w:cs="Times New Roman"/>
                <w:b/>
                <w:bCs/>
                <w:sz w:val="13"/>
                <w:szCs w:val="13"/>
                <w:lang w:eastAsia="ko-KR"/>
              </w:rPr>
            </w:pPr>
          </w:p>
        </w:tc>
        <w:tc>
          <w:tcPr>
            <w:tcW w:w="697" w:type="pct"/>
            <w:gridSpan w:val="2"/>
            <w:tcBorders>
              <w:top w:val="nil"/>
              <w:left w:val="nil"/>
              <w:bottom w:val="single" w:sz="4" w:space="0" w:color="auto"/>
              <w:right w:val="single" w:sz="4" w:space="0" w:color="auto"/>
            </w:tcBorders>
            <w:vAlign w:val="center"/>
            <w:hideMark/>
          </w:tcPr>
          <w:p w14:paraId="0C61B2EA" w14:textId="77777777" w:rsidR="007C1BA3" w:rsidRPr="00B057C2" w:rsidRDefault="007C1BA3" w:rsidP="00656414">
            <w:pPr>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bCs/>
                <w:sz w:val="16"/>
                <w:szCs w:val="16"/>
                <w:lang w:eastAsia="ko-KR"/>
              </w:rPr>
              <w:tab/>
              <w:t>HIGH</w:t>
            </w:r>
          </w:p>
        </w:tc>
      </w:tr>
      <w:tr w:rsidR="007C1BA3" w:rsidRPr="00B057C2" w14:paraId="58F01233" w14:textId="77777777" w:rsidTr="00656414">
        <w:tblPrEx>
          <w:tblCellMar>
            <w:left w:w="72" w:type="dxa"/>
            <w:bottom w:w="14" w:type="dxa"/>
            <w:right w:w="72" w:type="dxa"/>
          </w:tblCellMar>
        </w:tblPrEx>
        <w:trPr>
          <w:gridAfter w:val="1"/>
          <w:wAfter w:w="13" w:type="pct"/>
          <w:trHeight w:val="331"/>
        </w:trPr>
        <w:tc>
          <w:tcPr>
            <w:tcW w:w="2087" w:type="pct"/>
            <w:tcBorders>
              <w:left w:val="single" w:sz="4" w:space="0" w:color="auto"/>
              <w:bottom w:val="single" w:sz="4" w:space="0" w:color="auto"/>
              <w:right w:val="single" w:sz="4" w:space="0" w:color="auto"/>
            </w:tcBorders>
            <w:noWrap/>
            <w:vAlign w:val="center"/>
            <w:hideMark/>
          </w:tcPr>
          <w:p w14:paraId="3CF4D716" w14:textId="77777777" w:rsidR="007C1BA3" w:rsidRPr="00B057C2" w:rsidRDefault="007C1BA3" w:rsidP="00656414">
            <w:pPr>
              <w:rPr>
                <w:rFonts w:ascii="Times New Roman" w:eastAsia="Malgun Gothic" w:hAnsi="Times New Roman" w:cs="Times New Roman"/>
                <w:b/>
                <w:bCs/>
                <w:sz w:val="20"/>
                <w:szCs w:val="20"/>
                <w:lang w:eastAsia="ko-KR"/>
              </w:rPr>
            </w:pPr>
            <w:r w:rsidRPr="00B057C2">
              <w:rPr>
                <w:rFonts w:ascii="Times New Roman" w:eastAsia="Malgun Gothic" w:hAnsi="Times New Roman" w:cs="Times New Roman"/>
                <w:b/>
                <w:bCs/>
                <w:sz w:val="20"/>
                <w:szCs w:val="20"/>
                <w:lang w:eastAsia="ko-KR"/>
              </w:rPr>
              <w:t>J.2. Risk Integration</w:t>
            </w:r>
          </w:p>
        </w:tc>
        <w:tc>
          <w:tcPr>
            <w:tcW w:w="174" w:type="pct"/>
            <w:gridSpan w:val="2"/>
            <w:tcBorders>
              <w:top w:val="nil"/>
              <w:left w:val="single" w:sz="4" w:space="0" w:color="auto"/>
              <w:bottom w:val="single" w:sz="4" w:space="0" w:color="auto"/>
              <w:right w:val="single" w:sz="4" w:space="0" w:color="auto"/>
            </w:tcBorders>
            <w:vAlign w:val="center"/>
            <w:hideMark/>
          </w:tcPr>
          <w:p w14:paraId="17EC366B" w14:textId="77777777" w:rsidR="007C1BA3" w:rsidRPr="00B057C2" w:rsidRDefault="007C1BA3" w:rsidP="00656414">
            <w:pPr>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1</w:t>
            </w:r>
          </w:p>
        </w:tc>
        <w:tc>
          <w:tcPr>
            <w:tcW w:w="479" w:type="pct"/>
            <w:gridSpan w:val="2"/>
            <w:tcBorders>
              <w:top w:val="nil"/>
              <w:left w:val="nil"/>
              <w:bottom w:val="single" w:sz="4" w:space="0" w:color="auto"/>
              <w:right w:val="single" w:sz="4" w:space="0" w:color="auto"/>
            </w:tcBorders>
            <w:vAlign w:val="center"/>
            <w:hideMark/>
          </w:tcPr>
          <w:p w14:paraId="5BF06F07" w14:textId="77777777" w:rsidR="007C1BA3" w:rsidRPr="00B057C2" w:rsidRDefault="007C1BA3" w:rsidP="00656414">
            <w:pPr>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2</w:t>
            </w:r>
          </w:p>
        </w:tc>
        <w:tc>
          <w:tcPr>
            <w:tcW w:w="603" w:type="pct"/>
            <w:gridSpan w:val="3"/>
            <w:tcBorders>
              <w:top w:val="nil"/>
              <w:left w:val="nil"/>
              <w:bottom w:val="single" w:sz="4" w:space="0" w:color="auto"/>
              <w:right w:val="single" w:sz="4" w:space="0" w:color="auto"/>
            </w:tcBorders>
            <w:vAlign w:val="center"/>
            <w:hideMark/>
          </w:tcPr>
          <w:p w14:paraId="31E03650" w14:textId="77777777" w:rsidR="007C1BA3" w:rsidRPr="00B057C2" w:rsidRDefault="007C1BA3" w:rsidP="00656414">
            <w:pPr>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3</w:t>
            </w:r>
          </w:p>
        </w:tc>
        <w:tc>
          <w:tcPr>
            <w:tcW w:w="832" w:type="pct"/>
            <w:gridSpan w:val="5"/>
            <w:tcBorders>
              <w:top w:val="nil"/>
              <w:left w:val="nil"/>
              <w:bottom w:val="single" w:sz="4" w:space="0" w:color="auto"/>
              <w:right w:val="single" w:sz="4" w:space="0" w:color="auto"/>
            </w:tcBorders>
            <w:shd w:val="clear" w:color="auto" w:fill="auto"/>
            <w:vAlign w:val="center"/>
            <w:hideMark/>
          </w:tcPr>
          <w:p w14:paraId="01905B94" w14:textId="77777777" w:rsidR="007C1BA3" w:rsidRPr="00B057C2" w:rsidRDefault="007C1BA3" w:rsidP="00656414">
            <w:pPr>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4</w:t>
            </w:r>
          </w:p>
        </w:tc>
        <w:tc>
          <w:tcPr>
            <w:tcW w:w="813" w:type="pct"/>
            <w:gridSpan w:val="3"/>
            <w:tcBorders>
              <w:top w:val="nil"/>
              <w:left w:val="nil"/>
              <w:bottom w:val="single" w:sz="4" w:space="0" w:color="auto"/>
              <w:right w:val="single" w:sz="4" w:space="0" w:color="auto"/>
            </w:tcBorders>
            <w:vAlign w:val="center"/>
            <w:hideMark/>
          </w:tcPr>
          <w:p w14:paraId="1A15FF4E" w14:textId="77777777" w:rsidR="007C1BA3" w:rsidRPr="00B057C2" w:rsidRDefault="007C1BA3" w:rsidP="00656414">
            <w:pPr>
              <w:jc w:val="center"/>
              <w:rPr>
                <w:rFonts w:ascii="Times New Roman" w:eastAsia="Malgun Gothic" w:hAnsi="Times New Roman" w:cs="Times New Roman"/>
                <w:b/>
                <w:bCs/>
                <w:sz w:val="16"/>
                <w:szCs w:val="16"/>
                <w:lang w:eastAsia="ko-KR"/>
              </w:rPr>
            </w:pPr>
            <w:r w:rsidRPr="00B057C2">
              <w:rPr>
                <w:rFonts w:ascii="Times New Roman" w:eastAsia="Malgun Gothic" w:hAnsi="Times New Roman" w:cs="Times New Roman"/>
                <w:b/>
                <w:bCs/>
                <w:sz w:val="16"/>
                <w:szCs w:val="16"/>
                <w:lang w:eastAsia="ko-KR"/>
              </w:rPr>
              <w:t>5</w:t>
            </w:r>
          </w:p>
        </w:tc>
      </w:tr>
      <w:tr w:rsidR="007C1BA3" w:rsidRPr="00B057C2" w14:paraId="5B9F75E1" w14:textId="77777777" w:rsidTr="00656414">
        <w:tblPrEx>
          <w:tblCellMar>
            <w:left w:w="72" w:type="dxa"/>
            <w:bottom w:w="14" w:type="dxa"/>
            <w:right w:w="72" w:type="dxa"/>
          </w:tblCellMar>
        </w:tblPrEx>
        <w:trPr>
          <w:gridAfter w:val="1"/>
          <w:wAfter w:w="13" w:type="pct"/>
          <w:cantSplit/>
          <w:trHeight w:val="60"/>
        </w:trPr>
        <w:tc>
          <w:tcPr>
            <w:tcW w:w="2087" w:type="pct"/>
            <w:vMerge w:val="restart"/>
            <w:tcBorders>
              <w:top w:val="single" w:sz="4" w:space="0" w:color="auto"/>
              <w:left w:val="single" w:sz="4" w:space="0" w:color="auto"/>
              <w:bottom w:val="single" w:sz="4" w:space="0" w:color="auto"/>
              <w:right w:val="single" w:sz="4" w:space="0" w:color="auto"/>
            </w:tcBorders>
          </w:tcPr>
          <w:p w14:paraId="0CF72315"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Throughout execution of work for a project/program, risks (both threats with negative consequences and opportunities with positive benefits) are identified, </w:t>
            </w:r>
            <w:proofErr w:type="gramStart"/>
            <w:r w:rsidRPr="00B057C2">
              <w:rPr>
                <w:rFonts w:ascii="Times New Roman" w:eastAsia="Malgun Gothic" w:hAnsi="Times New Roman" w:cs="Times New Roman"/>
                <w:color w:val="000000"/>
                <w:sz w:val="14"/>
                <w:szCs w:val="14"/>
                <w:lang w:eastAsia="ko-KR"/>
              </w:rPr>
              <w:t>monitored</w:t>
            </w:r>
            <w:proofErr w:type="gramEnd"/>
            <w:r w:rsidRPr="00B057C2">
              <w:rPr>
                <w:rFonts w:ascii="Times New Roman" w:eastAsia="Malgun Gothic" w:hAnsi="Times New Roman" w:cs="Times New Roman"/>
                <w:color w:val="000000"/>
                <w:sz w:val="14"/>
                <w:szCs w:val="14"/>
                <w:lang w:eastAsia="ko-KR"/>
              </w:rPr>
              <w:t xml:space="preserve"> and managed as a process to support successful completion. Integrating risk into the </w:t>
            </w:r>
            <w:r w:rsidRPr="00B057C2">
              <w:rPr>
                <w:rFonts w:ascii="Times New Roman" w:eastAsia="Malgun Gothic" w:hAnsi="Times New Roman" w:cs="Times New Roman"/>
                <w:sz w:val="14"/>
                <w:szCs w:val="14"/>
                <w:lang w:eastAsia="ko-KR"/>
              </w:rPr>
              <w:t xml:space="preserve">Earned Value Management System (EVMS) </w:t>
            </w:r>
            <w:r w:rsidRPr="00B057C2">
              <w:rPr>
                <w:rFonts w:ascii="Times New Roman" w:eastAsia="Malgun Gothic" w:hAnsi="Times New Roman" w:cs="Times New Roman"/>
                <w:color w:val="000000"/>
                <w:sz w:val="14"/>
                <w:szCs w:val="14"/>
                <w:lang w:eastAsia="ko-KR"/>
              </w:rPr>
              <w:t>ensures the technical, schedule, and budget/cost data submitted to the customer each month for both initial establishment and change control of the performance measurement baseline (PMB) and development of estimates at completion (EAC) are accurate and complete. Having a risk committee/team which follows a risk management plan is critical to the early detection of risks. The risk committee/team should have both customer and contractor representation capturing risk events in a risk tracking tool or register.</w:t>
            </w:r>
          </w:p>
          <w:p w14:paraId="000991AF" w14:textId="77777777" w:rsidR="007C1BA3" w:rsidRPr="00B057C2" w:rsidRDefault="007C1BA3" w:rsidP="00656414">
            <w:pPr>
              <w:rPr>
                <w:rFonts w:ascii="Times New Roman" w:eastAsia="Malgun Gothic" w:hAnsi="Times New Roman" w:cs="Times New Roman"/>
                <w:color w:val="000000"/>
                <w:sz w:val="14"/>
                <w:szCs w:val="14"/>
                <w:lang w:eastAsia="ko-KR"/>
              </w:rPr>
            </w:pPr>
          </w:p>
          <w:p w14:paraId="0A268AC5"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The realization of a threat or opportunity should be addressed with a deliberate action that is planned, monitored, and integrated into the project/program to support and encourage an opportunity, or to minimize the impact of a threat, ensuring cost and schedule tools are updated to support forecasts.  As the project/program progresses, this integration allows </w:t>
            </w:r>
            <w:proofErr w:type="gramStart"/>
            <w:r w:rsidRPr="00B057C2">
              <w:rPr>
                <w:rFonts w:ascii="Times New Roman" w:eastAsia="Malgun Gothic" w:hAnsi="Times New Roman" w:cs="Times New Roman"/>
                <w:color w:val="000000"/>
                <w:sz w:val="14"/>
                <w:szCs w:val="14"/>
                <w:lang w:eastAsia="ko-KR"/>
              </w:rPr>
              <w:t>project</w:t>
            </w:r>
            <w:proofErr w:type="gramEnd"/>
            <w:r w:rsidRPr="00B057C2">
              <w:rPr>
                <w:rFonts w:ascii="Times New Roman" w:eastAsia="Malgun Gothic" w:hAnsi="Times New Roman" w:cs="Times New Roman"/>
                <w:color w:val="000000"/>
                <w:sz w:val="14"/>
                <w:szCs w:val="14"/>
                <w:lang w:eastAsia="ko-KR"/>
              </w:rPr>
              <w:t>/program to monitor risks at the time they are most likely to occur. Robust communication within the risk committee/team to the PM and customer supports the analysis and use of risk reserves (e.g., Management Reserve (MR), Schedule Margin (SM), as well as customer cost and schedule contingency) to apply the right resources to manage the threat and/or capture the most benefit from an opportunity.</w:t>
            </w:r>
          </w:p>
          <w:p w14:paraId="03A650C8" w14:textId="77777777" w:rsidR="007C1BA3" w:rsidRPr="00B057C2" w:rsidRDefault="007C1BA3" w:rsidP="00656414">
            <w:pPr>
              <w:rPr>
                <w:rFonts w:ascii="Times New Roman" w:eastAsia="Malgun Gothic" w:hAnsi="Times New Roman" w:cs="Times New Roman"/>
                <w:color w:val="000000"/>
                <w:sz w:val="14"/>
                <w:szCs w:val="14"/>
                <w:lang w:eastAsia="ko-KR"/>
              </w:rPr>
            </w:pPr>
          </w:p>
          <w:p w14:paraId="1E75C60B"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Risk events are tracked, with actions and impacts captured in logs to support auditable integration into the EVMS including the identification of risks in the schedule and budget baselines. When risk reserves are used, they should be identified in baseline and status schedules. Risk reserves use is tracked when budget is expended for an associated risk response or action. Risks that have been retired should be traceable to schedule and baseline budget plan revisions and may result in updates to the ETC and/or Budget at Completion. </w:t>
            </w:r>
          </w:p>
          <w:p w14:paraId="273B5CEC" w14:textId="77777777" w:rsidR="007C1BA3" w:rsidRPr="00B057C2" w:rsidRDefault="007C1BA3" w:rsidP="00656414">
            <w:pPr>
              <w:rPr>
                <w:rFonts w:ascii="Times New Roman" w:eastAsia="Malgun Gothic" w:hAnsi="Times New Roman" w:cs="Times New Roman"/>
                <w:color w:val="000000"/>
                <w:sz w:val="14"/>
                <w:szCs w:val="14"/>
                <w:lang w:eastAsia="ko-KR"/>
              </w:rPr>
            </w:pPr>
          </w:p>
          <w:p w14:paraId="2B689198" w14:textId="77777777" w:rsidR="007C1BA3" w:rsidRPr="00B057C2" w:rsidRDefault="007C1BA3" w:rsidP="00656414">
            <w:pP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Items to consider include:</w:t>
            </w:r>
          </w:p>
          <w:p w14:paraId="65A62F1C" w14:textId="77777777" w:rsidR="007C1BA3" w:rsidRPr="00AB6F9E"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Schedule Risk Assessment (SRA) </w:t>
            </w:r>
            <w:r w:rsidRPr="009F40BA">
              <w:rPr>
                <w:rFonts w:ascii="Times New Roman" w:eastAsia="Malgun Gothic" w:hAnsi="Times New Roman" w:cs="Times New Roman"/>
                <w:color w:val="000000"/>
                <w:sz w:val="14"/>
                <w:szCs w:val="14"/>
                <w:lang w:eastAsia="ko-KR"/>
              </w:rPr>
              <w:t>and schedule forecasting</w:t>
            </w:r>
          </w:p>
          <w:p w14:paraId="336A3C89" w14:textId="77777777" w:rsidR="007C1BA3" w:rsidRPr="00AB6F9E"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9F40BA">
              <w:rPr>
                <w:rFonts w:ascii="Times New Roman" w:eastAsia="Malgun Gothic" w:hAnsi="Times New Roman" w:cs="Times New Roman"/>
                <w:color w:val="000000"/>
                <w:sz w:val="14"/>
                <w:szCs w:val="14"/>
                <w:lang w:eastAsia="ko-KR"/>
              </w:rPr>
              <w:t>Cost risk assessments and ETC/EAC forecasting</w:t>
            </w:r>
          </w:p>
          <w:p w14:paraId="0DA114D0"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Contractual requirements (e.g., Contract Data Requirements List (CDRL))</w:t>
            </w:r>
          </w:p>
          <w:p w14:paraId="77A81626"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Risk </w:t>
            </w:r>
            <w:proofErr w:type="gramStart"/>
            <w:r w:rsidRPr="00B057C2">
              <w:rPr>
                <w:rFonts w:ascii="Times New Roman" w:eastAsia="Malgun Gothic" w:hAnsi="Times New Roman" w:cs="Times New Roman"/>
                <w:color w:val="000000"/>
                <w:sz w:val="14"/>
                <w:szCs w:val="14"/>
                <w:lang w:eastAsia="ko-KR"/>
              </w:rPr>
              <w:t>register</w:t>
            </w:r>
            <w:proofErr w:type="gramEnd"/>
            <w:r w:rsidRPr="00B057C2">
              <w:rPr>
                <w:rFonts w:ascii="Times New Roman" w:eastAsia="Malgun Gothic" w:hAnsi="Times New Roman" w:cs="Times New Roman"/>
                <w:color w:val="000000"/>
                <w:sz w:val="14"/>
                <w:szCs w:val="14"/>
                <w:lang w:eastAsia="ko-KR"/>
              </w:rPr>
              <w:t xml:space="preserve"> or risk tracking system</w:t>
            </w:r>
          </w:p>
          <w:p w14:paraId="06669E8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Risk trigger metrics and surveillance plan</w:t>
            </w:r>
          </w:p>
          <w:p w14:paraId="29DD4CA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Risk mitigation activities tracked in schedule and cost tools, as </w:t>
            </w:r>
            <w:proofErr w:type="gramStart"/>
            <w:r w:rsidRPr="00B057C2">
              <w:rPr>
                <w:rFonts w:ascii="Times New Roman" w:eastAsia="Malgun Gothic" w:hAnsi="Times New Roman" w:cs="Times New Roman"/>
                <w:color w:val="000000"/>
                <w:sz w:val="14"/>
                <w:szCs w:val="14"/>
                <w:lang w:eastAsia="ko-KR"/>
              </w:rPr>
              <w:t>appropriate</w:t>
            </w:r>
            <w:proofErr w:type="gramEnd"/>
          </w:p>
          <w:p w14:paraId="29D397AA"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Risk mitigation plan</w:t>
            </w:r>
          </w:p>
          <w:p w14:paraId="356E102D"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Risk informed contingency </w:t>
            </w:r>
            <w:proofErr w:type="gramStart"/>
            <w:r w:rsidRPr="00B057C2">
              <w:rPr>
                <w:rFonts w:ascii="Times New Roman" w:eastAsia="Malgun Gothic" w:hAnsi="Times New Roman" w:cs="Times New Roman"/>
                <w:color w:val="000000"/>
                <w:sz w:val="14"/>
                <w:szCs w:val="14"/>
                <w:lang w:eastAsia="ko-KR"/>
              </w:rPr>
              <w:t>documents</w:t>
            </w:r>
            <w:proofErr w:type="gramEnd"/>
          </w:p>
          <w:p w14:paraId="5A6F69C2"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MR and SM logs</w:t>
            </w:r>
          </w:p>
          <w:p w14:paraId="7F39286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Customer contingency log</w:t>
            </w:r>
          </w:p>
          <w:p w14:paraId="4ECF7A44"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Customer schedule contingency log</w:t>
            </w:r>
          </w:p>
          <w:p w14:paraId="089258F3"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Risk committee meeting minutes where </w:t>
            </w:r>
            <w:r w:rsidRPr="00B057C2">
              <w:rPr>
                <w:rFonts w:ascii="Times New Roman" w:eastAsia="Malgun Gothic" w:hAnsi="Times New Roman" w:cs="Times New Roman"/>
                <w:bCs/>
                <w:color w:val="000000"/>
                <w:sz w:val="14"/>
                <w:szCs w:val="14"/>
                <w:lang w:eastAsia="ko-KR"/>
              </w:rPr>
              <w:t xml:space="preserve">actions are clearly traceable to all logs and in the schedule and cost </w:t>
            </w:r>
            <w:proofErr w:type="gramStart"/>
            <w:r w:rsidRPr="00B057C2">
              <w:rPr>
                <w:rFonts w:ascii="Times New Roman" w:eastAsia="Malgun Gothic" w:hAnsi="Times New Roman" w:cs="Times New Roman"/>
                <w:bCs/>
                <w:color w:val="000000"/>
                <w:sz w:val="14"/>
                <w:szCs w:val="14"/>
                <w:lang w:eastAsia="ko-KR"/>
              </w:rPr>
              <w:t>systems</w:t>
            </w:r>
            <w:proofErr w:type="gramEnd"/>
          </w:p>
          <w:p w14:paraId="716B185F" w14:textId="77777777" w:rsidR="007C1BA3" w:rsidRPr="00B057C2" w:rsidRDefault="007C1BA3" w:rsidP="00656414">
            <w:pPr>
              <w:numPr>
                <w:ilvl w:val="0"/>
                <w:numId w:val="9"/>
              </w:numPr>
              <w:suppressAutoHyphens/>
              <w:autoSpaceDE w:val="0"/>
              <w:autoSpaceDN w:val="0"/>
              <w:adjustRightInd w:val="0"/>
              <w:ind w:left="244" w:hanging="158"/>
              <w:textAlignment w:val="center"/>
              <w:rPr>
                <w:rFonts w:ascii="Times New Roman" w:eastAsia="Malgun Gothic" w:hAnsi="Times New Roman" w:cs="Times New Roman"/>
                <w:color w:val="000000"/>
                <w:sz w:val="14"/>
                <w:szCs w:val="14"/>
                <w:lang w:eastAsia="ko-KR"/>
              </w:rPr>
            </w:pPr>
            <w:r w:rsidRPr="00B057C2">
              <w:rPr>
                <w:rFonts w:ascii="Times New Roman" w:eastAsia="Malgun Gothic" w:hAnsi="Times New Roman" w:cs="Times New Roman"/>
                <w:color w:val="000000"/>
                <w:sz w:val="14"/>
                <w:szCs w:val="14"/>
                <w:lang w:eastAsia="ko-KR"/>
              </w:rPr>
              <w:t xml:space="preserve">Other </w:t>
            </w:r>
          </w:p>
          <w:p w14:paraId="3492FA42" w14:textId="77777777" w:rsidR="007C1BA3" w:rsidRPr="009F40BA" w:rsidRDefault="007C1BA3" w:rsidP="00656414">
            <w:pPr>
              <w:suppressAutoHyphens/>
              <w:autoSpaceDE w:val="0"/>
              <w:autoSpaceDN w:val="0"/>
              <w:adjustRightInd w:val="0"/>
              <w:textAlignment w:val="center"/>
              <w:rPr>
                <w:rFonts w:ascii="Times New Roman" w:eastAsia="Malgun Gothic" w:hAnsi="Times New Roman" w:cs="Times New Roman"/>
                <w:color w:val="000000"/>
                <w:sz w:val="12"/>
                <w:szCs w:val="12"/>
                <w:lang w:eastAsia="ko-KR"/>
              </w:rPr>
            </w:pPr>
          </w:p>
          <w:p w14:paraId="059798A9" w14:textId="77777777" w:rsidR="007C1BA3" w:rsidRPr="00B057C2" w:rsidRDefault="007C1BA3" w:rsidP="00656414">
            <w:pPr>
              <w:spacing w:line="259" w:lineRule="auto"/>
              <w:rPr>
                <w:rFonts w:ascii="Times New Roman" w:eastAsia="Malgun Gothic" w:hAnsi="Times New Roman" w:cs="Times New Roman"/>
                <w:sz w:val="13"/>
                <w:szCs w:val="13"/>
                <w:lang w:eastAsia="ko-KR"/>
              </w:rPr>
            </w:pPr>
            <w:r w:rsidRPr="00211812">
              <w:rPr>
                <w:rFonts w:ascii="Times New Roman" w:eastAsia="Malgun Gothic" w:hAnsi="Times New Roman" w:cs="Times New Roman"/>
                <w:i/>
                <w:iCs/>
                <w:color w:val="000000"/>
                <w:sz w:val="14"/>
                <w:szCs w:val="14"/>
                <w:lang w:eastAsia="ko-KR"/>
              </w:rPr>
              <w:t>References:</w:t>
            </w:r>
            <w:r w:rsidRPr="00211812">
              <w:rPr>
                <w:rFonts w:ascii="Times New Roman" w:eastAsia="Malgun Gothic" w:hAnsi="Times New Roman" w:cs="Times New Roman"/>
                <w:color w:val="000000"/>
                <w:sz w:val="14"/>
                <w:szCs w:val="14"/>
                <w:lang w:eastAsia="ko-KR"/>
              </w:rPr>
              <w:t xml:space="preserve"> </w:t>
            </w:r>
            <w:r w:rsidRPr="009F40BA">
              <w:rPr>
                <w:rFonts w:ascii="Times New Roman" w:eastAsia="Malgun Gothic" w:hAnsi="Times New Roman" w:cs="Times New Roman"/>
                <w:color w:val="000000"/>
                <w:sz w:val="13"/>
                <w:szCs w:val="13"/>
                <w:lang w:eastAsia="ko-KR"/>
              </w:rPr>
              <w:t>NDIA EVMS EIA-748-D Intent Guide GL 3, 6, 8, 14, 22, 23, 24, 26, 27; OMB M-07-24; DOE Guide 413.3-7A, change 1, Risk Management Guide, Oct 22, 2015;</w:t>
            </w:r>
            <w:r w:rsidRPr="009F40BA">
              <w:rPr>
                <w:rFonts w:ascii="Times New Roman" w:eastAsia="Malgun Gothic" w:hAnsi="Times New Roman" w:cs="Times New Roman"/>
                <w:sz w:val="13"/>
                <w:szCs w:val="13"/>
                <w:lang w:eastAsia="ko-KR"/>
              </w:rPr>
              <w:t xml:space="preserve"> ISO 21508:2018(E); </w:t>
            </w:r>
            <w:r w:rsidRPr="009F40BA">
              <w:rPr>
                <w:rFonts w:ascii="Times New Roman" w:eastAsia="Malgun Gothic" w:hAnsi="Times New Roman" w:cs="Times New Roman"/>
                <w:color w:val="000000"/>
                <w:sz w:val="13"/>
                <w:szCs w:val="13"/>
                <w:lang w:eastAsia="ko-KR"/>
              </w:rPr>
              <w:t>ANSI PMI 19-006-2019</w:t>
            </w:r>
          </w:p>
        </w:tc>
        <w:tc>
          <w:tcPr>
            <w:tcW w:w="174" w:type="pct"/>
            <w:gridSpan w:val="2"/>
            <w:vMerge w:val="restart"/>
            <w:tcBorders>
              <w:top w:val="single" w:sz="4" w:space="0" w:color="auto"/>
              <w:left w:val="nil"/>
              <w:bottom w:val="single" w:sz="4" w:space="0" w:color="auto"/>
              <w:right w:val="single" w:sz="4" w:space="0" w:color="auto"/>
            </w:tcBorders>
            <w:textDirection w:val="btLr"/>
            <w:vAlign w:val="center"/>
            <w:hideMark/>
          </w:tcPr>
          <w:p w14:paraId="23C84757" w14:textId="77777777" w:rsidR="007C1BA3" w:rsidRPr="00B057C2" w:rsidRDefault="007C1BA3" w:rsidP="00656414">
            <w:pPr>
              <w:spacing w:line="259" w:lineRule="auto"/>
              <w:ind w:left="115" w:right="115"/>
              <w:jc w:val="center"/>
              <w:rPr>
                <w:rFonts w:ascii="Calibri" w:eastAsia="Malgun Gothic" w:hAnsi="Calibri" w:cs="Times New Roman"/>
                <w:b/>
                <w:sz w:val="20"/>
                <w:szCs w:val="20"/>
                <w:lang w:eastAsia="ko-KR"/>
              </w:rPr>
            </w:pPr>
            <w:r w:rsidRPr="00B057C2">
              <w:rPr>
                <w:rFonts w:ascii="Times New Roman" w:eastAsia="Malgun Gothic" w:hAnsi="Times New Roman" w:cs="Times New Roman"/>
                <w:b/>
                <w:bCs/>
                <w:sz w:val="20"/>
                <w:szCs w:val="20"/>
                <w:lang w:eastAsia="ko-KR"/>
              </w:rPr>
              <w:t>Not yet started.</w:t>
            </w:r>
          </w:p>
        </w:tc>
        <w:tc>
          <w:tcPr>
            <w:tcW w:w="479" w:type="pct"/>
            <w:gridSpan w:val="2"/>
            <w:tcBorders>
              <w:top w:val="single" w:sz="4" w:space="0" w:color="auto"/>
              <w:left w:val="nil"/>
              <w:bottom w:val="single" w:sz="4" w:space="0" w:color="auto"/>
              <w:right w:val="single" w:sz="4" w:space="0" w:color="auto"/>
            </w:tcBorders>
          </w:tcPr>
          <w:p w14:paraId="55659412" w14:textId="77777777" w:rsidR="007C1BA3" w:rsidRPr="00B057C2" w:rsidRDefault="007C1BA3" w:rsidP="00656414">
            <w:pPr>
              <w:spacing w:line="259" w:lineRule="auto"/>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color w:val="000000"/>
                <w:sz w:val="13"/>
                <w:szCs w:val="13"/>
                <w:lang w:eastAsia="ko-KR"/>
              </w:rPr>
              <w:t xml:space="preserve">Some processes to incorporate risk management in the project/program are in place.   </w:t>
            </w:r>
          </w:p>
        </w:tc>
        <w:tc>
          <w:tcPr>
            <w:tcW w:w="603" w:type="pct"/>
            <w:gridSpan w:val="3"/>
            <w:tcBorders>
              <w:top w:val="single" w:sz="4" w:space="0" w:color="auto"/>
              <w:left w:val="nil"/>
              <w:bottom w:val="single" w:sz="4" w:space="0" w:color="auto"/>
              <w:right w:val="single" w:sz="4" w:space="0" w:color="auto"/>
            </w:tcBorders>
          </w:tcPr>
          <w:p w14:paraId="34EE4A9C" w14:textId="77777777" w:rsidR="007C1BA3" w:rsidRPr="00B057C2" w:rsidRDefault="007C1BA3" w:rsidP="00656414">
            <w:pPr>
              <w:spacing w:line="259" w:lineRule="auto"/>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color w:val="000000"/>
                <w:sz w:val="13"/>
                <w:szCs w:val="13"/>
                <w:lang w:eastAsia="ko-KR"/>
              </w:rPr>
              <w:t>Most of the processes to incorporate risk management in the project/program are in use, with some gaps.</w:t>
            </w:r>
          </w:p>
        </w:tc>
        <w:tc>
          <w:tcPr>
            <w:tcW w:w="832" w:type="pct"/>
            <w:gridSpan w:val="5"/>
            <w:tcBorders>
              <w:top w:val="single" w:sz="4" w:space="0" w:color="auto"/>
              <w:left w:val="nil"/>
              <w:bottom w:val="single" w:sz="4" w:space="0" w:color="auto"/>
              <w:right w:val="single" w:sz="4" w:space="0" w:color="auto"/>
            </w:tcBorders>
            <w:shd w:val="clear" w:color="auto" w:fill="auto"/>
          </w:tcPr>
          <w:p w14:paraId="34B114DF" w14:textId="77777777" w:rsidR="007C1BA3" w:rsidRPr="00B057C2" w:rsidRDefault="007C1BA3" w:rsidP="00656414">
            <w:pPr>
              <w:spacing w:line="259" w:lineRule="auto"/>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color w:val="000000"/>
                <w:sz w:val="13"/>
                <w:szCs w:val="13"/>
                <w:lang w:eastAsia="ko-KR"/>
              </w:rPr>
              <w:t xml:space="preserve">All processes to incorporate the risk management process are documented and in use. Ties between all risks and risk reserves </w:t>
            </w:r>
            <w:proofErr w:type="gramStart"/>
            <w:r w:rsidRPr="00B057C2">
              <w:rPr>
                <w:rFonts w:ascii="Times New Roman" w:eastAsia="Malgun Gothic" w:hAnsi="Times New Roman" w:cs="Times New Roman"/>
                <w:b/>
                <w:color w:val="000000"/>
                <w:sz w:val="13"/>
                <w:szCs w:val="13"/>
                <w:lang w:eastAsia="ko-KR"/>
              </w:rPr>
              <w:t>used,</w:t>
            </w:r>
            <w:proofErr w:type="gramEnd"/>
            <w:r w:rsidRPr="00B057C2">
              <w:rPr>
                <w:rFonts w:ascii="Times New Roman" w:eastAsia="Malgun Gothic" w:hAnsi="Times New Roman" w:cs="Times New Roman"/>
                <w:b/>
                <w:color w:val="000000"/>
                <w:sz w:val="13"/>
                <w:szCs w:val="13"/>
                <w:lang w:eastAsia="ko-KR"/>
              </w:rPr>
              <w:t xml:space="preserve"> are logical and clear. </w:t>
            </w:r>
          </w:p>
        </w:tc>
        <w:tc>
          <w:tcPr>
            <w:tcW w:w="813" w:type="pct"/>
            <w:gridSpan w:val="3"/>
            <w:tcBorders>
              <w:top w:val="single" w:sz="4" w:space="0" w:color="auto"/>
              <w:left w:val="nil"/>
              <w:bottom w:val="single" w:sz="4" w:space="0" w:color="auto"/>
              <w:right w:val="single" w:sz="4" w:space="0" w:color="auto"/>
            </w:tcBorders>
          </w:tcPr>
          <w:p w14:paraId="087A6C75" w14:textId="77777777" w:rsidR="007C1BA3" w:rsidRPr="00B057C2" w:rsidRDefault="007C1BA3" w:rsidP="00656414">
            <w:pPr>
              <w:spacing w:line="259" w:lineRule="auto"/>
              <w:ind w:right="115"/>
              <w:rPr>
                <w:rFonts w:ascii="Times New Roman" w:eastAsia="Malgun Gothic" w:hAnsi="Times New Roman" w:cs="Times New Roman"/>
                <w:b/>
                <w:bCs/>
                <w:sz w:val="13"/>
                <w:szCs w:val="13"/>
                <w:lang w:eastAsia="ko-KR"/>
              </w:rPr>
            </w:pPr>
            <w:r w:rsidRPr="00B057C2">
              <w:rPr>
                <w:rFonts w:ascii="Times New Roman" w:eastAsia="Malgun Gothic" w:hAnsi="Times New Roman" w:cs="Times New Roman"/>
                <w:b/>
                <w:color w:val="000000"/>
                <w:sz w:val="13"/>
                <w:szCs w:val="13"/>
                <w:lang w:eastAsia="ko-KR"/>
              </w:rPr>
              <w:t xml:space="preserve">The risk management process is proactive and forward-looking to enhance management decision-making ability. The project/ program team is working to address threats and realize opportunities. </w:t>
            </w:r>
          </w:p>
        </w:tc>
      </w:tr>
      <w:tr w:rsidR="007C1BA3" w:rsidRPr="00B057C2" w14:paraId="1E0DABA1" w14:textId="77777777" w:rsidTr="00656414">
        <w:tblPrEx>
          <w:tblCellMar>
            <w:left w:w="72" w:type="dxa"/>
            <w:bottom w:w="14" w:type="dxa"/>
            <w:right w:w="72" w:type="dxa"/>
          </w:tblCellMar>
        </w:tblPrEx>
        <w:trPr>
          <w:gridAfter w:val="1"/>
          <w:wAfter w:w="13" w:type="pct"/>
          <w:cantSplit/>
          <w:trHeight w:val="5327"/>
        </w:trPr>
        <w:tc>
          <w:tcPr>
            <w:tcW w:w="2087" w:type="pct"/>
            <w:vMerge/>
            <w:tcBorders>
              <w:top w:val="single" w:sz="4" w:space="0" w:color="auto"/>
              <w:left w:val="single" w:sz="4" w:space="0" w:color="auto"/>
              <w:bottom w:val="single" w:sz="4" w:space="0" w:color="auto"/>
              <w:right w:val="single" w:sz="4" w:space="0" w:color="auto"/>
            </w:tcBorders>
            <w:hideMark/>
          </w:tcPr>
          <w:p w14:paraId="0F7A2D7B" w14:textId="77777777" w:rsidR="007C1BA3" w:rsidRPr="00B057C2" w:rsidRDefault="007C1BA3" w:rsidP="00656414">
            <w:pPr>
              <w:spacing w:line="259" w:lineRule="auto"/>
              <w:rPr>
                <w:rFonts w:ascii="Calibri" w:eastAsia="Malgun Gothic" w:hAnsi="Calibri" w:cs="Times New Roman"/>
                <w:bCs/>
                <w:i/>
                <w:sz w:val="13"/>
                <w:szCs w:val="13"/>
                <w:lang w:eastAsia="ko-KR"/>
              </w:rPr>
            </w:pPr>
          </w:p>
        </w:tc>
        <w:tc>
          <w:tcPr>
            <w:tcW w:w="174" w:type="pct"/>
            <w:gridSpan w:val="2"/>
            <w:vMerge/>
            <w:tcBorders>
              <w:top w:val="single" w:sz="4" w:space="0" w:color="auto"/>
              <w:left w:val="nil"/>
              <w:bottom w:val="single" w:sz="4" w:space="0" w:color="auto"/>
              <w:right w:val="single" w:sz="4" w:space="0" w:color="auto"/>
            </w:tcBorders>
            <w:textDirection w:val="btLr"/>
            <w:vAlign w:val="center"/>
            <w:hideMark/>
          </w:tcPr>
          <w:p w14:paraId="5D2F7B02" w14:textId="77777777" w:rsidR="007C1BA3" w:rsidRPr="00B057C2" w:rsidRDefault="007C1BA3" w:rsidP="00656414">
            <w:pPr>
              <w:spacing w:line="259" w:lineRule="auto"/>
              <w:rPr>
                <w:rFonts w:ascii="Calibri" w:eastAsia="Malgun Gothic" w:hAnsi="Calibri" w:cs="Times New Roman"/>
                <w:bCs/>
                <w:sz w:val="13"/>
                <w:szCs w:val="13"/>
                <w:lang w:eastAsia="ko-KR"/>
              </w:rPr>
            </w:pPr>
          </w:p>
        </w:tc>
        <w:tc>
          <w:tcPr>
            <w:tcW w:w="479" w:type="pct"/>
            <w:gridSpan w:val="2"/>
            <w:tcBorders>
              <w:top w:val="single" w:sz="4" w:space="0" w:color="auto"/>
              <w:left w:val="nil"/>
              <w:bottom w:val="single" w:sz="4" w:space="0" w:color="auto"/>
              <w:right w:val="single" w:sz="4" w:space="0" w:color="auto"/>
            </w:tcBorders>
          </w:tcPr>
          <w:p w14:paraId="018EE5D4" w14:textId="77777777" w:rsidR="007C1BA3" w:rsidRPr="00B057C2" w:rsidRDefault="007C1BA3" w:rsidP="00656414">
            <w:pPr>
              <w:spacing w:after="160"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The processes in the risk management plan are under development and starting to be used by the project/program to exercise control of risks.</w:t>
            </w:r>
          </w:p>
          <w:p w14:paraId="6213B148" w14:textId="77777777" w:rsidR="007C1BA3" w:rsidRPr="00B057C2" w:rsidRDefault="007C1BA3" w:rsidP="00656414">
            <w:pPr>
              <w:spacing w:after="160"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 xml:space="preserve">Resources needed to address the risk management process are not in place.   </w:t>
            </w:r>
          </w:p>
        </w:tc>
        <w:tc>
          <w:tcPr>
            <w:tcW w:w="603" w:type="pct"/>
            <w:gridSpan w:val="3"/>
            <w:tcBorders>
              <w:top w:val="single" w:sz="4" w:space="0" w:color="auto"/>
              <w:left w:val="nil"/>
              <w:bottom w:val="single" w:sz="4" w:space="0" w:color="auto"/>
              <w:right w:val="single" w:sz="4" w:space="0" w:color="auto"/>
            </w:tcBorders>
          </w:tcPr>
          <w:p w14:paraId="28850B00" w14:textId="77777777" w:rsidR="007C1BA3" w:rsidRPr="00B057C2" w:rsidRDefault="007C1BA3" w:rsidP="00656414">
            <w:pPr>
              <w:spacing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 xml:space="preserve">The processes in the risk management plan are mostly developed and in use, including the process by which the project/program will exercise control of risks.  </w:t>
            </w:r>
          </w:p>
          <w:p w14:paraId="1303B6E6" w14:textId="77777777" w:rsidR="007C1BA3" w:rsidRPr="00B057C2" w:rsidRDefault="007C1BA3" w:rsidP="00656414">
            <w:pPr>
              <w:spacing w:line="259" w:lineRule="auto"/>
              <w:rPr>
                <w:rFonts w:ascii="Times New Roman" w:eastAsia="Malgun Gothic" w:hAnsi="Times New Roman" w:cs="Times New Roman"/>
                <w:sz w:val="13"/>
                <w:szCs w:val="13"/>
                <w:lang w:eastAsia="ko-KR"/>
              </w:rPr>
            </w:pPr>
          </w:p>
          <w:p w14:paraId="108C5C5D" w14:textId="77777777" w:rsidR="007C1BA3" w:rsidRPr="00B057C2" w:rsidRDefault="007C1BA3" w:rsidP="00656414">
            <w:pPr>
              <w:spacing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 xml:space="preserve">The process includes a surveillance plan </w:t>
            </w:r>
            <w:proofErr w:type="gramStart"/>
            <w:r w:rsidRPr="00B057C2">
              <w:rPr>
                <w:rFonts w:ascii="Times New Roman" w:eastAsia="Malgun Gothic" w:hAnsi="Times New Roman" w:cs="Times New Roman"/>
                <w:sz w:val="13"/>
                <w:szCs w:val="13"/>
                <w:lang w:eastAsia="ko-KR"/>
              </w:rPr>
              <w:t>that targets</w:t>
            </w:r>
            <w:proofErr w:type="gramEnd"/>
            <w:r w:rsidRPr="00B057C2">
              <w:rPr>
                <w:rFonts w:ascii="Times New Roman" w:eastAsia="Malgun Gothic" w:hAnsi="Times New Roman" w:cs="Times New Roman"/>
                <w:sz w:val="13"/>
                <w:szCs w:val="13"/>
                <w:lang w:eastAsia="ko-KR"/>
              </w:rPr>
              <w:t xml:space="preserve"> who is looking for the risk, when they should look (what time window or project/program phase), and who they should alert.</w:t>
            </w:r>
          </w:p>
          <w:p w14:paraId="73C02836" w14:textId="77777777" w:rsidR="007C1BA3" w:rsidRPr="00B057C2" w:rsidRDefault="007C1BA3" w:rsidP="00656414">
            <w:pPr>
              <w:spacing w:line="259" w:lineRule="auto"/>
              <w:rPr>
                <w:rFonts w:ascii="Times New Roman" w:eastAsia="Malgun Gothic" w:hAnsi="Times New Roman" w:cs="Times New Roman"/>
                <w:sz w:val="13"/>
                <w:szCs w:val="13"/>
                <w:lang w:eastAsia="ko-KR"/>
              </w:rPr>
            </w:pPr>
          </w:p>
          <w:p w14:paraId="2DD383F3" w14:textId="77777777" w:rsidR="007C1BA3" w:rsidRPr="00B057C2" w:rsidRDefault="007C1BA3" w:rsidP="00656414">
            <w:pPr>
              <w:spacing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 xml:space="preserve">The risk management updates address retirement of risks as well as updates to active risks, as needed. Implications of changed or retired risk </w:t>
            </w:r>
            <w:proofErr w:type="gramStart"/>
            <w:r w:rsidRPr="00B057C2">
              <w:rPr>
                <w:rFonts w:ascii="Times New Roman" w:eastAsia="Malgun Gothic" w:hAnsi="Times New Roman" w:cs="Times New Roman"/>
                <w:sz w:val="13"/>
                <w:szCs w:val="13"/>
                <w:lang w:eastAsia="ko-KR"/>
              </w:rPr>
              <w:t>is</w:t>
            </w:r>
            <w:proofErr w:type="gramEnd"/>
            <w:r w:rsidRPr="00B057C2">
              <w:rPr>
                <w:rFonts w:ascii="Times New Roman" w:eastAsia="Malgun Gothic" w:hAnsi="Times New Roman" w:cs="Times New Roman"/>
                <w:sz w:val="13"/>
                <w:szCs w:val="13"/>
                <w:lang w:eastAsia="ko-KR"/>
              </w:rPr>
              <w:t xml:space="preserve"> integrated and evident throughout all EVMS </w:t>
            </w:r>
            <w:r>
              <w:rPr>
                <w:rFonts w:ascii="Times New Roman" w:eastAsia="Malgun Gothic" w:hAnsi="Times New Roman" w:cs="Times New Roman"/>
                <w:sz w:val="13"/>
                <w:szCs w:val="13"/>
                <w:lang w:eastAsia="ko-KR"/>
              </w:rPr>
              <w:t>sub-</w:t>
            </w:r>
            <w:r w:rsidRPr="00B057C2">
              <w:rPr>
                <w:rFonts w:ascii="Times New Roman" w:eastAsia="Malgun Gothic" w:hAnsi="Times New Roman" w:cs="Times New Roman"/>
                <w:sz w:val="13"/>
                <w:szCs w:val="13"/>
                <w:lang w:eastAsia="ko-KR"/>
              </w:rPr>
              <w:t>processes.</w:t>
            </w:r>
          </w:p>
          <w:p w14:paraId="2679BD26" w14:textId="77777777" w:rsidR="007C1BA3" w:rsidRPr="00B057C2" w:rsidRDefault="007C1BA3" w:rsidP="00656414">
            <w:pPr>
              <w:spacing w:line="259" w:lineRule="auto"/>
              <w:rPr>
                <w:rFonts w:ascii="Times New Roman" w:eastAsia="Malgun Gothic" w:hAnsi="Times New Roman" w:cs="Times New Roman"/>
                <w:sz w:val="13"/>
                <w:szCs w:val="13"/>
                <w:lang w:eastAsia="ko-KR"/>
              </w:rPr>
            </w:pPr>
          </w:p>
          <w:p w14:paraId="275A134D" w14:textId="77777777" w:rsidR="007C1BA3" w:rsidRPr="00B057C2" w:rsidRDefault="007C1BA3" w:rsidP="00656414">
            <w:pPr>
              <w:spacing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 xml:space="preserve">Resources needed to address the risk management process are mostly in place.   </w:t>
            </w:r>
          </w:p>
        </w:tc>
        <w:tc>
          <w:tcPr>
            <w:tcW w:w="832" w:type="pct"/>
            <w:gridSpan w:val="5"/>
            <w:tcBorders>
              <w:top w:val="single" w:sz="4" w:space="0" w:color="auto"/>
              <w:left w:val="nil"/>
              <w:bottom w:val="single" w:sz="4" w:space="0" w:color="auto"/>
              <w:right w:val="single" w:sz="4" w:space="0" w:color="auto"/>
            </w:tcBorders>
          </w:tcPr>
          <w:p w14:paraId="45A3492A" w14:textId="77777777" w:rsidR="007C1BA3" w:rsidRPr="00B057C2" w:rsidRDefault="007C1BA3" w:rsidP="00656414">
            <w:pPr>
              <w:spacing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The processes in the risk management plan are in use to exercise day-to-day control of risks. Risk management is auditable and transparent with mitigation plans. Realized risk impacts are integrated into the EVMS to include the schedule and budget implications during establishment and maintenance of the PMB, EACs and schedule forecasts.</w:t>
            </w:r>
          </w:p>
          <w:p w14:paraId="243AA215" w14:textId="77777777" w:rsidR="007C1BA3" w:rsidRPr="00B057C2" w:rsidRDefault="007C1BA3" w:rsidP="00656414">
            <w:pPr>
              <w:spacing w:line="259" w:lineRule="auto"/>
              <w:rPr>
                <w:rFonts w:ascii="Times New Roman" w:eastAsia="Malgun Gothic" w:hAnsi="Times New Roman" w:cs="Times New Roman"/>
                <w:sz w:val="13"/>
                <w:szCs w:val="13"/>
                <w:lang w:eastAsia="ko-KR"/>
              </w:rPr>
            </w:pPr>
          </w:p>
          <w:p w14:paraId="7868C097" w14:textId="77777777" w:rsidR="007C1BA3" w:rsidRPr="00B057C2" w:rsidRDefault="007C1BA3" w:rsidP="00656414">
            <w:pPr>
              <w:spacing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 xml:space="preserve">Owners of specific risks are identified in plans and are actively managing these risks with mitigation steps identified where appropriate. Mitigation steps are executed and communicated. </w:t>
            </w:r>
          </w:p>
          <w:p w14:paraId="65B14D33" w14:textId="77777777" w:rsidR="007C1BA3" w:rsidRPr="00B057C2" w:rsidRDefault="007C1BA3" w:rsidP="00656414">
            <w:pPr>
              <w:spacing w:line="259" w:lineRule="auto"/>
              <w:rPr>
                <w:rFonts w:ascii="Times New Roman" w:eastAsia="Malgun Gothic" w:hAnsi="Times New Roman" w:cs="Times New Roman"/>
                <w:sz w:val="13"/>
                <w:szCs w:val="13"/>
                <w:lang w:eastAsia="ko-KR"/>
              </w:rPr>
            </w:pPr>
          </w:p>
          <w:p w14:paraId="5DEB908A" w14:textId="77777777" w:rsidR="007C1BA3" w:rsidRPr="00B057C2" w:rsidRDefault="007C1BA3" w:rsidP="00656414">
            <w:pPr>
              <w:spacing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 xml:space="preserve">Threats and opportunities are continually evaluated, updated, and tracked throughout the entire project/program lifecycle. This covers both known and emerging risks. A surveillance plan is in place and active monitoring of risks is evident during appropriate time windows.  </w:t>
            </w:r>
          </w:p>
          <w:p w14:paraId="3114F75E" w14:textId="77777777" w:rsidR="007C1BA3" w:rsidRPr="00B057C2" w:rsidRDefault="007C1BA3" w:rsidP="00656414">
            <w:pPr>
              <w:spacing w:line="259" w:lineRule="auto"/>
              <w:rPr>
                <w:rFonts w:ascii="Times New Roman" w:eastAsia="Malgun Gothic" w:hAnsi="Times New Roman" w:cs="Times New Roman"/>
                <w:sz w:val="13"/>
                <w:szCs w:val="13"/>
                <w:lang w:eastAsia="ko-KR"/>
              </w:rPr>
            </w:pPr>
          </w:p>
          <w:p w14:paraId="0C62A6F2" w14:textId="77777777" w:rsidR="007C1BA3" w:rsidRPr="00B057C2" w:rsidRDefault="007C1BA3" w:rsidP="00656414">
            <w:pPr>
              <w:spacing w:line="259" w:lineRule="auto"/>
              <w:rPr>
                <w:rFonts w:ascii="Times New Roman" w:eastAsia="Malgun Gothic" w:hAnsi="Times New Roman" w:cs="Times New Roman"/>
                <w:bCs/>
                <w:sz w:val="13"/>
                <w:szCs w:val="13"/>
                <w:lang w:eastAsia="ko-KR"/>
              </w:rPr>
            </w:pPr>
            <w:r w:rsidRPr="00B057C2">
              <w:rPr>
                <w:rFonts w:ascii="Times New Roman" w:eastAsia="Malgun Gothic" w:hAnsi="Times New Roman" w:cs="Times New Roman"/>
                <w:bCs/>
                <w:sz w:val="13"/>
                <w:szCs w:val="13"/>
                <w:lang w:eastAsia="ko-KR"/>
              </w:rPr>
              <w:t>Necessary corrective actions are implemented, completed, and recurring issues resolved.</w:t>
            </w:r>
          </w:p>
          <w:p w14:paraId="3FAB4491" w14:textId="77777777" w:rsidR="007C1BA3" w:rsidRPr="00B057C2" w:rsidRDefault="007C1BA3" w:rsidP="00656414">
            <w:pPr>
              <w:spacing w:line="259" w:lineRule="auto"/>
              <w:rPr>
                <w:rFonts w:ascii="Times New Roman" w:eastAsia="Malgun Gothic" w:hAnsi="Times New Roman" w:cs="Times New Roman"/>
                <w:sz w:val="13"/>
                <w:szCs w:val="13"/>
                <w:lang w:eastAsia="ko-KR"/>
              </w:rPr>
            </w:pPr>
          </w:p>
          <w:p w14:paraId="2872406D" w14:textId="77777777" w:rsidR="007C1BA3" w:rsidRPr="00B057C2" w:rsidRDefault="007C1BA3" w:rsidP="00656414">
            <w:pPr>
              <w:spacing w:line="259" w:lineRule="auto"/>
              <w:rPr>
                <w:rFonts w:ascii="Times New Roman" w:eastAsia="Malgun Gothic" w:hAnsi="Times New Roman" w:cs="Times New Roman"/>
                <w:sz w:val="13"/>
                <w:szCs w:val="13"/>
                <w:lang w:eastAsia="ko-KR"/>
              </w:rPr>
            </w:pPr>
            <w:r w:rsidRPr="00B057C2">
              <w:rPr>
                <w:rFonts w:ascii="Times New Roman" w:eastAsia="Malgun Gothic" w:hAnsi="Times New Roman" w:cs="Times New Roman"/>
                <w:sz w:val="13"/>
                <w:szCs w:val="13"/>
                <w:lang w:eastAsia="ko-KR"/>
              </w:rPr>
              <w:t>Retirement of risks as recommended by the risk committee/team is to the Project Manager (PM) and customer. These recommendations are acted upon and documented when the retirement is approved.</w:t>
            </w:r>
          </w:p>
        </w:tc>
        <w:tc>
          <w:tcPr>
            <w:tcW w:w="813" w:type="pct"/>
            <w:gridSpan w:val="3"/>
            <w:tcBorders>
              <w:top w:val="single" w:sz="4" w:space="0" w:color="auto"/>
              <w:left w:val="nil"/>
              <w:bottom w:val="single" w:sz="4" w:space="0" w:color="auto"/>
              <w:right w:val="single" w:sz="4" w:space="0" w:color="auto"/>
            </w:tcBorders>
          </w:tcPr>
          <w:p w14:paraId="421E4F9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3"/>
                <w:szCs w:val="13"/>
                <w:lang w:eastAsia="ko-KR"/>
              </w:rPr>
            </w:pPr>
            <w:r w:rsidRPr="00B057C2">
              <w:rPr>
                <w:rFonts w:ascii="Times New Roman" w:eastAsia="Malgun Gothic" w:hAnsi="Times New Roman" w:cs="Times New Roman"/>
                <w:bCs/>
                <w:color w:val="000000"/>
                <w:sz w:val="13"/>
                <w:szCs w:val="13"/>
                <w:lang w:eastAsia="ko-KR"/>
              </w:rPr>
              <w:t>The risk management process includes routine meetings with both contractor and customer representatives on an appropriate time basis to inform, evaluate and react to threats and opportunities. These meetings are documented, and actions are clearly traceable to all logs and auditable in their integration into the EVMS, including the identification of risks in the schedule and budget baselines.</w:t>
            </w:r>
          </w:p>
          <w:p w14:paraId="1FE04453"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3"/>
                <w:szCs w:val="13"/>
                <w:lang w:eastAsia="ko-KR"/>
              </w:rPr>
            </w:pPr>
          </w:p>
          <w:p w14:paraId="79A9F047"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sz w:val="13"/>
                <w:szCs w:val="13"/>
                <w:lang w:eastAsia="ko-KR"/>
              </w:rPr>
            </w:pPr>
            <w:r w:rsidRPr="00B057C2">
              <w:rPr>
                <w:rFonts w:ascii="Times New Roman" w:eastAsia="Malgun Gothic" w:hAnsi="Times New Roman" w:cs="Times New Roman"/>
                <w:bCs/>
                <w:sz w:val="13"/>
                <w:szCs w:val="13"/>
                <w:lang w:eastAsia="ko-KR"/>
              </w:rPr>
              <w:t xml:space="preserve">Risk data are monitored, used for management </w:t>
            </w:r>
            <w:proofErr w:type="gramStart"/>
            <w:r w:rsidRPr="00B057C2">
              <w:rPr>
                <w:rFonts w:ascii="Times New Roman" w:eastAsia="Malgun Gothic" w:hAnsi="Times New Roman" w:cs="Times New Roman"/>
                <w:bCs/>
                <w:sz w:val="13"/>
                <w:szCs w:val="13"/>
                <w:lang w:eastAsia="ko-KR"/>
              </w:rPr>
              <w:t>control</w:t>
            </w:r>
            <w:proofErr w:type="gramEnd"/>
            <w:r w:rsidRPr="00B057C2">
              <w:rPr>
                <w:rFonts w:ascii="Times New Roman" w:eastAsia="Malgun Gothic" w:hAnsi="Times New Roman" w:cs="Times New Roman"/>
                <w:bCs/>
                <w:sz w:val="13"/>
                <w:szCs w:val="13"/>
                <w:lang w:eastAsia="ko-KR"/>
              </w:rPr>
              <w:t xml:space="preserve"> and automatically tested to assess system health and integrity. </w:t>
            </w:r>
          </w:p>
          <w:p w14:paraId="0773C29E"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sz w:val="13"/>
                <w:szCs w:val="13"/>
                <w:lang w:eastAsia="ko-KR"/>
              </w:rPr>
            </w:pPr>
          </w:p>
          <w:p w14:paraId="7EFDCD62"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3"/>
                <w:szCs w:val="13"/>
                <w:lang w:eastAsia="ko-KR"/>
              </w:rPr>
            </w:pPr>
            <w:r w:rsidRPr="00B057C2">
              <w:rPr>
                <w:rFonts w:ascii="Times New Roman" w:eastAsia="Malgun Gothic" w:hAnsi="Times New Roman" w:cs="Times New Roman"/>
                <w:bCs/>
                <w:sz w:val="13"/>
                <w:szCs w:val="13"/>
                <w:lang w:eastAsia="ko-KR"/>
              </w:rPr>
              <w:t xml:space="preserve">Routine surveillance results of risks are fully disclosed </w:t>
            </w:r>
            <w:proofErr w:type="gramStart"/>
            <w:r w:rsidRPr="00B057C2">
              <w:rPr>
                <w:rFonts w:ascii="Times New Roman" w:eastAsia="Malgun Gothic" w:hAnsi="Times New Roman" w:cs="Times New Roman"/>
                <w:bCs/>
                <w:sz w:val="13"/>
                <w:szCs w:val="13"/>
                <w:lang w:eastAsia="ko-KR"/>
              </w:rPr>
              <w:t>with</w:t>
            </w:r>
            <w:proofErr w:type="gramEnd"/>
            <w:r w:rsidRPr="00B057C2">
              <w:rPr>
                <w:rFonts w:ascii="Times New Roman" w:eastAsia="Malgun Gothic" w:hAnsi="Times New Roman" w:cs="Times New Roman"/>
                <w:bCs/>
                <w:sz w:val="13"/>
                <w:szCs w:val="13"/>
                <w:lang w:eastAsia="ko-KR"/>
              </w:rPr>
              <w:t xml:space="preserve"> all key stakeholders. They</w:t>
            </w:r>
            <w:r w:rsidRPr="00B057C2">
              <w:rPr>
                <w:rFonts w:ascii="Times New Roman" w:eastAsia="Malgun Gothic" w:hAnsi="Times New Roman" w:cs="Times New Roman"/>
                <w:bCs/>
                <w:color w:val="000000"/>
                <w:sz w:val="13"/>
                <w:szCs w:val="13"/>
                <w:lang w:eastAsia="ko-KR"/>
              </w:rPr>
              <w:t xml:space="preserve"> are informed of the risks and actions to keep the </w:t>
            </w:r>
            <w:r w:rsidRPr="00B057C2">
              <w:rPr>
                <w:rFonts w:ascii="Times New Roman" w:eastAsia="Malgun Gothic" w:hAnsi="Times New Roman" w:cs="Times New Roman"/>
                <w:sz w:val="13"/>
                <w:szCs w:val="13"/>
                <w:lang w:eastAsia="ko-KR"/>
              </w:rPr>
              <w:t>project/program</w:t>
            </w:r>
            <w:r w:rsidRPr="00B057C2">
              <w:rPr>
                <w:rFonts w:ascii="Times New Roman" w:eastAsia="Malgun Gothic" w:hAnsi="Times New Roman" w:cs="Times New Roman"/>
                <w:bCs/>
                <w:color w:val="000000"/>
                <w:sz w:val="13"/>
                <w:szCs w:val="13"/>
                <w:lang w:eastAsia="ko-KR"/>
              </w:rPr>
              <w:t xml:space="preserve"> moving towards a successful outcome in terms of technical scope, schedule, and cost. </w:t>
            </w:r>
          </w:p>
          <w:p w14:paraId="69BD2C53"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3"/>
                <w:szCs w:val="13"/>
                <w:lang w:eastAsia="ko-KR"/>
              </w:rPr>
            </w:pPr>
          </w:p>
          <w:p w14:paraId="195A5295"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color w:val="000000"/>
                <w:sz w:val="13"/>
                <w:szCs w:val="13"/>
                <w:lang w:eastAsia="ko-KR"/>
              </w:rPr>
            </w:pPr>
            <w:r w:rsidRPr="00B057C2">
              <w:rPr>
                <w:rFonts w:ascii="Times New Roman" w:eastAsia="Malgun Gothic" w:hAnsi="Times New Roman" w:cs="Times New Roman"/>
                <w:bCs/>
                <w:color w:val="000000"/>
                <w:sz w:val="13"/>
                <w:szCs w:val="13"/>
                <w:lang w:eastAsia="ko-KR"/>
              </w:rPr>
              <w:t>The project/program team is working to encourage and develop opportunities identified in the risk management plan to improve performance.</w:t>
            </w:r>
          </w:p>
          <w:p w14:paraId="391EDD38"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sz w:val="13"/>
                <w:szCs w:val="13"/>
                <w:lang w:eastAsia="ko-KR"/>
              </w:rPr>
            </w:pPr>
          </w:p>
          <w:p w14:paraId="701984EF" w14:textId="77777777" w:rsidR="007C1BA3" w:rsidRPr="00B057C2" w:rsidRDefault="007C1BA3" w:rsidP="00656414">
            <w:pPr>
              <w:suppressAutoHyphens/>
              <w:autoSpaceDE w:val="0"/>
              <w:autoSpaceDN w:val="0"/>
              <w:adjustRightInd w:val="0"/>
              <w:textAlignment w:val="center"/>
              <w:rPr>
                <w:rFonts w:ascii="Times New Roman" w:eastAsia="Malgun Gothic" w:hAnsi="Times New Roman" w:cs="Times New Roman"/>
                <w:bCs/>
                <w:sz w:val="13"/>
                <w:szCs w:val="13"/>
                <w:lang w:eastAsia="ko-KR"/>
              </w:rPr>
            </w:pPr>
            <w:r w:rsidRPr="00B057C2">
              <w:rPr>
                <w:rFonts w:ascii="Times New Roman" w:eastAsia="Malgun Gothic" w:hAnsi="Times New Roman" w:cs="Times New Roman"/>
                <w:bCs/>
                <w:sz w:val="13"/>
                <w:szCs w:val="13"/>
                <w:lang w:eastAsia="ko-KR"/>
              </w:rPr>
              <w:t>A commitment to threat and opportunity management is clearly part of the corporate culture. The risk management process is continuously improved and optimized.</w:t>
            </w:r>
          </w:p>
        </w:tc>
      </w:tr>
    </w:tbl>
    <w:p w14:paraId="7B66375F" w14:textId="01504B37" w:rsidR="00470B3F" w:rsidRDefault="00470B3F" w:rsidP="006159C2">
      <w:pPr>
        <w:rPr>
          <w:color w:val="00B050"/>
          <w:sz w:val="28"/>
          <w:szCs w:val="28"/>
        </w:rPr>
        <w:sectPr w:rsidR="00470B3F" w:rsidSect="005449EB">
          <w:headerReference w:type="even" r:id="rId15"/>
          <w:headerReference w:type="default" r:id="rId16"/>
          <w:footerReference w:type="default" r:id="rId17"/>
          <w:headerReference w:type="first" r:id="rId18"/>
          <w:pgSz w:w="15840" w:h="12240" w:orient="landscape"/>
          <w:pgMar w:top="1440" w:right="1440" w:bottom="1440" w:left="1440" w:header="720" w:footer="720" w:gutter="0"/>
          <w:cols w:space="720"/>
          <w:docGrid w:linePitch="360"/>
        </w:sectPr>
      </w:pPr>
    </w:p>
    <w:p w14:paraId="5F6A0792" w14:textId="01B14402" w:rsidR="00262F20" w:rsidRDefault="0067698B" w:rsidP="006F6DCA">
      <w:pPr>
        <w:pStyle w:val="Heading1"/>
      </w:pPr>
      <w:bookmarkStart w:id="7" w:name="_Toc108703101"/>
      <w:r w:rsidRPr="006A3667">
        <w:lastRenderedPageBreak/>
        <w:t xml:space="preserve">Appendix </w:t>
      </w:r>
      <w:bookmarkStart w:id="8" w:name="_Toc478728373"/>
      <w:r w:rsidR="004716CF">
        <w:t>B</w:t>
      </w:r>
      <w:r w:rsidR="006F6DCA">
        <w:t xml:space="preserve"> </w:t>
      </w:r>
    </w:p>
    <w:p w14:paraId="74BE3099" w14:textId="39C54161" w:rsidR="0067698B" w:rsidRPr="00262F20" w:rsidRDefault="00226DBC" w:rsidP="006F6DCA">
      <w:pPr>
        <w:pStyle w:val="Heading1"/>
        <w:rPr>
          <w:b w:val="0"/>
          <w:bCs w:val="0"/>
        </w:rPr>
      </w:pPr>
      <w:r w:rsidRPr="00262F20">
        <w:rPr>
          <w:b w:val="0"/>
          <w:bCs w:val="0"/>
        </w:rPr>
        <w:t xml:space="preserve">IP2M </w:t>
      </w:r>
      <w:r w:rsidR="0060167E" w:rsidRPr="00262F20">
        <w:rPr>
          <w:b w:val="0"/>
          <w:bCs w:val="0"/>
        </w:rPr>
        <w:t>Environment</w:t>
      </w:r>
      <w:r w:rsidR="0067698B" w:rsidRPr="00262F20">
        <w:rPr>
          <w:b w:val="0"/>
          <w:bCs w:val="0"/>
        </w:rPr>
        <w:t xml:space="preserve"> Factor Descriptions</w:t>
      </w:r>
      <w:bookmarkStart w:id="9" w:name="_Toc314123320"/>
      <w:bookmarkEnd w:id="7"/>
      <w:bookmarkEnd w:id="8"/>
    </w:p>
    <w:bookmarkEnd w:id="9"/>
    <w:p w14:paraId="183027A1" w14:textId="2B537BC3" w:rsidR="00083321" w:rsidRPr="00083321" w:rsidRDefault="00083321" w:rsidP="004716CF">
      <w:pPr>
        <w:spacing w:before="60" w:after="60" w:line="360" w:lineRule="auto"/>
        <w:ind w:firstLine="360"/>
        <w:jc w:val="both"/>
        <w:rPr>
          <w:rFonts w:ascii="Times New Roman" w:hAnsi="Times New Roman" w:cs="Times New Roman"/>
        </w:rPr>
      </w:pPr>
      <w:r w:rsidRPr="00083321">
        <w:rPr>
          <w:rFonts w:ascii="Times New Roman" w:hAnsi="Times New Roman" w:cs="Times New Roman"/>
        </w:rPr>
        <w:t>The following</w:t>
      </w:r>
      <w:r w:rsidR="004716CF">
        <w:rPr>
          <w:rFonts w:ascii="Times New Roman" w:hAnsi="Times New Roman" w:cs="Times New Roman"/>
        </w:rPr>
        <w:t xml:space="preserve"> tables provide the details of the</w:t>
      </w:r>
      <w:r w:rsidRPr="00083321">
        <w:rPr>
          <w:rFonts w:ascii="Times New Roman" w:hAnsi="Times New Roman" w:cs="Times New Roman"/>
        </w:rPr>
        <w:t xml:space="preserve"> </w:t>
      </w:r>
      <w:proofErr w:type="gramStart"/>
      <w:r w:rsidRPr="00083321">
        <w:rPr>
          <w:rFonts w:ascii="Times New Roman" w:hAnsi="Times New Roman" w:cs="Times New Roman"/>
        </w:rPr>
        <w:t>environment</w:t>
      </w:r>
      <w:proofErr w:type="gramEnd"/>
      <w:r w:rsidRPr="00083321">
        <w:rPr>
          <w:rFonts w:ascii="Times New Roman" w:hAnsi="Times New Roman" w:cs="Times New Roman"/>
        </w:rPr>
        <w:t xml:space="preserve"> factor</w:t>
      </w:r>
      <w:r w:rsidR="004716CF">
        <w:rPr>
          <w:rFonts w:ascii="Times New Roman" w:hAnsi="Times New Roman" w:cs="Times New Roman"/>
        </w:rPr>
        <w:t>s.</w:t>
      </w:r>
    </w:p>
    <w:p w14:paraId="35FD6D80" w14:textId="77777777" w:rsidR="00083321" w:rsidRDefault="00083321" w:rsidP="00033A3C">
      <w:pPr>
        <w:pStyle w:val="ListParagraph"/>
        <w:ind w:left="284"/>
        <w:rPr>
          <w:rFonts w:cs="Times New Roman"/>
        </w:rPr>
      </w:pPr>
    </w:p>
    <w:p w14:paraId="034167BE" w14:textId="77777777" w:rsidR="00296A12" w:rsidRDefault="00296A12" w:rsidP="00033A3C">
      <w:pPr>
        <w:pStyle w:val="ListParagraph"/>
        <w:ind w:left="284"/>
        <w:rPr>
          <w:rFonts w:cs="Times New Roman"/>
        </w:rPr>
      </w:pPr>
    </w:p>
    <w:p w14:paraId="48605FE3" w14:textId="77777777" w:rsidR="00296A12" w:rsidRDefault="00296A12" w:rsidP="00033A3C">
      <w:pPr>
        <w:pStyle w:val="ListParagraph"/>
        <w:ind w:left="284"/>
        <w:rPr>
          <w:rFonts w:cs="Times New Roman"/>
        </w:rPr>
      </w:pPr>
    </w:p>
    <w:p w14:paraId="4A6DC42E" w14:textId="77777777" w:rsidR="00296A12" w:rsidRDefault="00296A12" w:rsidP="00033A3C">
      <w:pPr>
        <w:pStyle w:val="ListParagraph"/>
        <w:ind w:left="284"/>
        <w:rPr>
          <w:rFonts w:cs="Times New Roman"/>
        </w:rPr>
      </w:pPr>
    </w:p>
    <w:p w14:paraId="6D5C1BAA" w14:textId="344B5E4F" w:rsidR="00296A12" w:rsidRPr="00033A3C" w:rsidRDefault="00296A12" w:rsidP="00033A3C">
      <w:pPr>
        <w:pStyle w:val="ListParagraph"/>
        <w:ind w:left="284"/>
        <w:rPr>
          <w:rFonts w:cs="Times New Roman"/>
        </w:rPr>
        <w:sectPr w:rsidR="00296A12" w:rsidRPr="00033A3C" w:rsidSect="000A617B">
          <w:headerReference w:type="even" r:id="rId19"/>
          <w:headerReference w:type="default" r:id="rId20"/>
          <w:footerReference w:type="default" r:id="rId21"/>
          <w:headerReference w:type="first" r:id="rId22"/>
          <w:pgSz w:w="12240" w:h="15840"/>
          <w:pgMar w:top="1440" w:right="1440" w:bottom="1440" w:left="1440" w:header="720" w:footer="720" w:gutter="0"/>
          <w:cols w:space="720"/>
          <w:noEndnote/>
          <w:docGrid w:linePitch="326"/>
        </w:sectPr>
      </w:pPr>
    </w:p>
    <w:p w14:paraId="2B0B658E" w14:textId="77777777" w:rsidR="00C702DA" w:rsidRPr="000E5E60" w:rsidRDefault="00C702DA" w:rsidP="00681447">
      <w:pPr>
        <w:pStyle w:val="ListParagraph"/>
        <w:numPr>
          <w:ilvl w:val="0"/>
          <w:numId w:val="10"/>
        </w:numPr>
        <w:spacing w:after="160" w:line="259" w:lineRule="auto"/>
        <w:ind w:left="284" w:hanging="284"/>
        <w:contextualSpacing w:val="0"/>
        <w:jc w:val="left"/>
        <w:rPr>
          <w:rFonts w:cs="Times New Roman"/>
          <w:b/>
          <w:bCs/>
        </w:rPr>
      </w:pPr>
      <w:r w:rsidRPr="000E5E60">
        <w:rPr>
          <w:rFonts w:cs="Times New Roman"/>
          <w:b/>
          <w:bCs/>
        </w:rPr>
        <w:lastRenderedPageBreak/>
        <w:t>Culture (7 factors)</w:t>
      </w:r>
    </w:p>
    <w:p w14:paraId="63657E5B" w14:textId="77777777" w:rsidR="00647C92" w:rsidRDefault="00083321" w:rsidP="00647C92">
      <w:pPr>
        <w:jc w:val="both"/>
        <w:rPr>
          <w:rFonts w:ascii="Times New Roman" w:hAnsi="Times New Roman" w:cs="Times New Roman"/>
        </w:rPr>
      </w:pPr>
      <w:r w:rsidRPr="00660951">
        <w:rPr>
          <w:rFonts w:ascii="Times New Roman" w:hAnsi="Times New Roman" w:cs="Times New Roman"/>
        </w:rPr>
        <w:t xml:space="preserve">The culture category addresses those issues that impact the project/program culture. Culture is, by definition, the display of behaviors. Organizational culture is a system of common assumptions, </w:t>
      </w:r>
      <w:proofErr w:type="gramStart"/>
      <w:r w:rsidRPr="00660951">
        <w:rPr>
          <w:rFonts w:ascii="Times New Roman" w:hAnsi="Times New Roman" w:cs="Times New Roman"/>
        </w:rPr>
        <w:t>values</w:t>
      </w:r>
      <w:proofErr w:type="gramEnd"/>
      <w:r w:rsidRPr="00660951">
        <w:rPr>
          <w:rFonts w:ascii="Times New Roman" w:hAnsi="Times New Roman" w:cs="Times New Roman"/>
        </w:rPr>
        <w:t xml:space="preserve"> and beliefs (or the lack thereof) that governs how people behave in organizations. Organizational values and beliefs should align with the development and outcomes of a successful EVMS. The project/program culture can enable or hinder the effectiveness of the EVMS.</w:t>
      </w:r>
    </w:p>
    <w:p w14:paraId="6C3AE936" w14:textId="54C9F915" w:rsidR="00F94074" w:rsidRDefault="00083321" w:rsidP="00647C92">
      <w:pPr>
        <w:jc w:val="both"/>
        <w:rPr>
          <w:rFonts w:ascii="Times New Roman" w:hAnsi="Times New Roman" w:cs="Times New Roman"/>
          <w:i/>
          <w:iCs/>
        </w:rPr>
      </w:pPr>
      <w:r w:rsidRPr="00660951">
        <w:rPr>
          <w:rFonts w:ascii="Times New Roman" w:hAnsi="Times New Roman" w:cs="Times New Roman"/>
        </w:rPr>
        <w:t xml:space="preserve"> </w:t>
      </w:r>
      <w:r w:rsidR="00F94074">
        <w:rPr>
          <w:rFonts w:ascii="Times New Roman" w:hAnsi="Times New Roman" w:cs="Times New Roman"/>
          <w:i/>
          <w:iCs/>
        </w:rPr>
        <w:br w:type="page"/>
      </w:r>
    </w:p>
    <w:tbl>
      <w:tblPr>
        <w:tblStyle w:val="TableGrid9"/>
        <w:tblW w:w="4979" w:type="pct"/>
        <w:tblLayout w:type="fixed"/>
        <w:tblLook w:val="04A0" w:firstRow="1" w:lastRow="0" w:firstColumn="1" w:lastColumn="0" w:noHBand="0" w:noVBand="1"/>
      </w:tblPr>
      <w:tblGrid>
        <w:gridCol w:w="985"/>
        <w:gridCol w:w="1801"/>
        <w:gridCol w:w="6525"/>
      </w:tblGrid>
      <w:tr w:rsidR="00083321" w:rsidRPr="00083321" w14:paraId="1A1BCF7E" w14:textId="77777777" w:rsidTr="00E20219">
        <w:trPr>
          <w:trHeight w:val="80"/>
          <w:tblHeader/>
        </w:trPr>
        <w:tc>
          <w:tcPr>
            <w:tcW w:w="5000" w:type="pct"/>
            <w:gridSpan w:val="3"/>
          </w:tcPr>
          <w:p w14:paraId="174DAE13" w14:textId="77777777" w:rsidR="00083321" w:rsidRPr="00083321" w:rsidRDefault="00083321" w:rsidP="00681447">
            <w:pPr>
              <w:numPr>
                <w:ilvl w:val="0"/>
                <w:numId w:val="11"/>
              </w:numPr>
              <w:ind w:left="248" w:hanging="270"/>
              <w:rPr>
                <w:rFonts w:ascii="Times New Roman" w:hAnsi="Times New Roman" w:cs="Times New Roman"/>
                <w:b/>
                <w:bCs/>
              </w:rPr>
            </w:pPr>
            <w:r w:rsidRPr="00083321">
              <w:rPr>
                <w:rFonts w:ascii="Times New Roman" w:hAnsi="Times New Roman" w:cs="Times New Roman"/>
                <w:b/>
                <w:bCs/>
              </w:rPr>
              <w:lastRenderedPageBreak/>
              <w:t xml:space="preserve">Culture </w:t>
            </w:r>
          </w:p>
        </w:tc>
      </w:tr>
      <w:tr w:rsidR="00083321" w:rsidRPr="00083321" w14:paraId="38C64077" w14:textId="77777777" w:rsidTr="00E20219">
        <w:trPr>
          <w:trHeight w:val="404"/>
          <w:tblHeader/>
        </w:trPr>
        <w:tc>
          <w:tcPr>
            <w:tcW w:w="529" w:type="pct"/>
            <w:vAlign w:val="center"/>
          </w:tcPr>
          <w:p w14:paraId="37F3DE47" w14:textId="77777777" w:rsidR="00083321" w:rsidRPr="00083321" w:rsidRDefault="00083321" w:rsidP="00083321">
            <w:pPr>
              <w:jc w:val="center"/>
              <w:rPr>
                <w:rFonts w:ascii="Times New Roman" w:hAnsi="Times New Roman" w:cs="Times New Roman"/>
                <w:b/>
                <w:bCs/>
              </w:rPr>
            </w:pPr>
            <w:r w:rsidRPr="00083321">
              <w:rPr>
                <w:rFonts w:ascii="Times New Roman" w:eastAsia="Times New Roman" w:hAnsi="Times New Roman" w:cs="Times New Roman"/>
                <w:b/>
                <w:bCs/>
              </w:rPr>
              <w:t>Factor</w:t>
            </w:r>
          </w:p>
        </w:tc>
        <w:tc>
          <w:tcPr>
            <w:tcW w:w="967" w:type="pct"/>
            <w:vAlign w:val="center"/>
          </w:tcPr>
          <w:p w14:paraId="21A32AE7"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504" w:type="pct"/>
            <w:vAlign w:val="center"/>
          </w:tcPr>
          <w:p w14:paraId="0BB1A2FB" w14:textId="77777777" w:rsidR="00083321" w:rsidRPr="00083321" w:rsidRDefault="00083321" w:rsidP="00083321">
            <w:pPr>
              <w:rPr>
                <w:rFonts w:ascii="Times New Roman" w:hAnsi="Times New Roman" w:cs="Times New Roman"/>
                <w:b/>
                <w:bCs/>
              </w:rPr>
            </w:pPr>
            <w:r w:rsidRPr="00083321">
              <w:rPr>
                <w:rFonts w:ascii="Times New Roman" w:eastAsia="Times New Roman" w:hAnsi="Times New Roman" w:cs="Times New Roman"/>
                <w:b/>
                <w:bCs/>
              </w:rPr>
              <w:t>Description</w:t>
            </w:r>
          </w:p>
        </w:tc>
      </w:tr>
      <w:tr w:rsidR="00083321" w:rsidRPr="00083321" w14:paraId="4814CF69" w14:textId="77777777" w:rsidTr="00E20219">
        <w:trPr>
          <w:trHeight w:val="2339"/>
        </w:trPr>
        <w:tc>
          <w:tcPr>
            <w:tcW w:w="529" w:type="pct"/>
          </w:tcPr>
          <w:p w14:paraId="28A3E16F"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1a.</w:t>
            </w:r>
          </w:p>
        </w:tc>
        <w:tc>
          <w:tcPr>
            <w:tcW w:w="967" w:type="pct"/>
          </w:tcPr>
          <w:p w14:paraId="320C2EC0"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rPr>
              <w:t>The</w:t>
            </w:r>
            <w:r w:rsidRPr="00083321">
              <w:rPr>
                <w:rFonts w:ascii="Times New Roman" w:hAnsi="Times New Roman" w:cs="Times New Roman"/>
                <w:b/>
                <w:bCs/>
              </w:rPr>
              <w:t xml:space="preserve"> contractor organization is supportive and committed</w:t>
            </w:r>
            <w:r w:rsidRPr="00083321">
              <w:rPr>
                <w:rFonts w:ascii="Times New Roman" w:hAnsi="Times New Roman" w:cs="Times New Roman"/>
              </w:rPr>
              <w:t xml:space="preserve"> to</w:t>
            </w:r>
            <w:r w:rsidRPr="00083321">
              <w:rPr>
                <w:rFonts w:ascii="Times New Roman" w:hAnsi="Times New Roman" w:cs="Times New Roman"/>
                <w:b/>
                <w:bCs/>
              </w:rPr>
              <w:t xml:space="preserve"> </w:t>
            </w:r>
            <w:r w:rsidRPr="00083321">
              <w:rPr>
                <w:rFonts w:ascii="Times New Roman" w:hAnsi="Times New Roman" w:cs="Times New Roman"/>
              </w:rPr>
              <w:t>EVMS implementation, including making the necessary investments for regular maintenance and self-governance.</w:t>
            </w:r>
            <w:r w:rsidRPr="00083321">
              <w:rPr>
                <w:rFonts w:ascii="Times New Roman" w:hAnsi="Times New Roman" w:cs="Times New Roman"/>
                <w:b/>
                <w:bCs/>
              </w:rPr>
              <w:t xml:space="preserve"> </w:t>
            </w:r>
          </w:p>
          <w:p w14:paraId="186A43E9" w14:textId="77777777" w:rsidR="00083321" w:rsidRPr="00083321" w:rsidRDefault="00083321" w:rsidP="00083321">
            <w:pPr>
              <w:rPr>
                <w:rFonts w:ascii="Times New Roman" w:hAnsi="Times New Roman" w:cs="Times New Roman"/>
              </w:rPr>
            </w:pPr>
          </w:p>
        </w:tc>
        <w:tc>
          <w:tcPr>
            <w:tcW w:w="3504" w:type="pct"/>
          </w:tcPr>
          <w:p w14:paraId="3FBBF20C" w14:textId="77777777" w:rsidR="00083321" w:rsidRPr="00083321" w:rsidRDefault="00083321" w:rsidP="00083321">
            <w:pPr>
              <w:keepNext/>
              <w:rPr>
                <w:rFonts w:ascii="Times New Roman" w:hAnsi="Times New Roman" w:cs="Times New Roman"/>
              </w:rPr>
            </w:pPr>
            <w:r w:rsidRPr="00083321">
              <w:rPr>
                <w:rFonts w:ascii="Times New Roman" w:hAnsi="Times New Roman" w:cs="Times New Roman"/>
              </w:rPr>
              <w:t>The contractor’s integrated project/program team (IPT) is in place (i.e., corporate leadership, execution/operations, oversight, and support staff), and has a demonstrated belief in the value and disciplined use of the EVMS. The project/program follows an integrated project management strategy to identify and manage risks using the EVMS that would otherwise negatively impact a well-formed baseline plan.</w:t>
            </w:r>
            <w:r w:rsidRPr="00083321" w:rsidDel="0075632D">
              <w:rPr>
                <w:rFonts w:ascii="Times New Roman" w:hAnsi="Times New Roman" w:cs="Times New Roman"/>
              </w:rPr>
              <w:t xml:space="preserve"> </w:t>
            </w:r>
            <w:r w:rsidRPr="00083321">
              <w:rPr>
                <w:rFonts w:ascii="Times New Roman" w:hAnsi="Times New Roman" w:cs="Times New Roman"/>
              </w:rPr>
              <w:t xml:space="preserve">It has committed resources, including funding, to ensure that effective implementation of the EVMS is a priority, assuring continuous improvement and accountability at every level of the contractor organization. This commitment ensures the availability and protected time of key individuals who contribute to implementing and executing EVMS in a substantive and measurable way. Typically, this also includes the availability/commitment of other personnel with specialized skills/knowledge, who may or may not be “dedicated” to the project/program. </w:t>
            </w:r>
          </w:p>
          <w:p w14:paraId="28419D3D" w14:textId="77777777" w:rsidR="00083321" w:rsidRPr="00083321" w:rsidRDefault="00083321" w:rsidP="00083321">
            <w:pPr>
              <w:keepNext/>
              <w:rPr>
                <w:rFonts w:ascii="Times New Roman" w:hAnsi="Times New Roman" w:cs="Times New Roman"/>
              </w:rPr>
            </w:pPr>
          </w:p>
          <w:p w14:paraId="7839EFB2" w14:textId="77777777" w:rsidR="00083321" w:rsidRPr="00083321" w:rsidRDefault="00083321" w:rsidP="00083321">
            <w:pPr>
              <w:keepNext/>
              <w:rPr>
                <w:rFonts w:ascii="Times New Roman" w:hAnsi="Times New Roman" w:cs="Times New Roman"/>
              </w:rPr>
            </w:pPr>
            <w:r w:rsidRPr="00083321">
              <w:rPr>
                <w:rFonts w:ascii="Times New Roman" w:hAnsi="Times New Roman" w:cs="Times New Roman"/>
              </w:rPr>
              <w:t>Leadership’s and team members’ attitude and discipline, both at the corporate office level and the project/program level, leads to the correct use, application, and acceptance of EVMS as an integrated project/program management tool (ranging from the definition of work scope to planning and scheduling to budgeting and work authorization, to analysis and reporting to forecasting and risk management). L</w:t>
            </w:r>
            <w:r w:rsidRPr="00083321">
              <w:rPr>
                <w:rFonts w:ascii="Times New Roman" w:eastAsia="Times New Roman" w:hAnsi="Times New Roman" w:cs="Times New Roman"/>
              </w:rPr>
              <w:t>eadership actively revisits the most effective ways to evaluate EVMS metrics that support decision-making.</w:t>
            </w:r>
            <w:r w:rsidRPr="00083321">
              <w:rPr>
                <w:rFonts w:ascii="Times New Roman" w:hAnsi="Times New Roman" w:cs="Times New Roman"/>
              </w:rPr>
              <w:t xml:space="preserve"> The organization’s policies provide incentives and education to foster support and commitment. The contractor’s team does not choose convenience over following the EVMS regulations and procedures applicable to the project/program. Project/program decision-making, which ultimately drives project results, is collaborative, and effectively relies on EVMS generated data and metrics. </w:t>
            </w:r>
            <w:r w:rsidRPr="00083321">
              <w:rPr>
                <w:rFonts w:ascii="Times New Roman" w:eastAsia="Times New Roman" w:hAnsi="Times New Roman" w:cs="Times New Roman"/>
              </w:rPr>
              <w:t xml:space="preserve">Governance is enforced and effective at dealing with the challenges of the project/program. </w:t>
            </w:r>
          </w:p>
          <w:p w14:paraId="61AD64E4" w14:textId="77777777" w:rsidR="00083321" w:rsidRPr="00083321" w:rsidRDefault="00083321" w:rsidP="00083321">
            <w:pPr>
              <w:keepNext/>
              <w:rPr>
                <w:rFonts w:ascii="Times New Roman" w:eastAsia="Times New Roman" w:hAnsi="Times New Roman" w:cs="Times New Roman"/>
              </w:rPr>
            </w:pPr>
          </w:p>
          <w:p w14:paraId="540467F4" w14:textId="77777777" w:rsidR="00083321" w:rsidRPr="00083321" w:rsidRDefault="00083321" w:rsidP="00083321">
            <w:pPr>
              <w:keepNext/>
              <w:rPr>
                <w:rFonts w:ascii="Times New Roman" w:eastAsia="Times New Roman" w:hAnsi="Times New Roman" w:cs="Times New Roman"/>
                <w:i/>
                <w:iCs/>
              </w:rPr>
            </w:pPr>
            <w:r w:rsidRPr="00083321">
              <w:rPr>
                <w:rFonts w:ascii="Times New Roman" w:eastAsia="Times New Roman" w:hAnsi="Times New Roman" w:cs="Times New Roman"/>
                <w:i/>
                <w:iCs/>
              </w:rPr>
              <w:t xml:space="preserve">Comments: Self-governance refers to the capacity of a contractor to govern autonomously and, as such, is an important approach in overseeing the effective implementation of the EVMS. When a contractor instills integrated project/program management principles using the EVMS in a way that benefits all levels of the organization, the results can guide management decisions, lead to improved project/program execution, and optimize performance of the project/program team. </w:t>
            </w:r>
          </w:p>
        </w:tc>
      </w:tr>
    </w:tbl>
    <w:p w14:paraId="6165CBD4" w14:textId="77777777" w:rsidR="00083321" w:rsidRPr="00083321" w:rsidRDefault="00083321" w:rsidP="00083321">
      <w:r w:rsidRPr="00083321">
        <w:br w:type="page"/>
      </w:r>
    </w:p>
    <w:tbl>
      <w:tblPr>
        <w:tblStyle w:val="TableGrid9"/>
        <w:tblW w:w="4979" w:type="pct"/>
        <w:tblLook w:val="04A0" w:firstRow="1" w:lastRow="0" w:firstColumn="1" w:lastColumn="0" w:noHBand="0" w:noVBand="1"/>
      </w:tblPr>
      <w:tblGrid>
        <w:gridCol w:w="896"/>
        <w:gridCol w:w="2201"/>
        <w:gridCol w:w="6214"/>
      </w:tblGrid>
      <w:tr w:rsidR="00083321" w:rsidRPr="00083321" w14:paraId="32991E94" w14:textId="77777777" w:rsidTr="00E20219">
        <w:trPr>
          <w:trHeight w:val="274"/>
        </w:trPr>
        <w:tc>
          <w:tcPr>
            <w:tcW w:w="5000" w:type="pct"/>
            <w:gridSpan w:val="3"/>
          </w:tcPr>
          <w:p w14:paraId="1949784F" w14:textId="77777777" w:rsidR="00083321" w:rsidRPr="00083321" w:rsidRDefault="00083321" w:rsidP="00681447">
            <w:pPr>
              <w:numPr>
                <w:ilvl w:val="0"/>
                <w:numId w:val="37"/>
              </w:numPr>
              <w:ind w:left="317" w:hanging="317"/>
              <w:contextualSpacing/>
              <w:jc w:val="both"/>
              <w:rPr>
                <w:rFonts w:ascii="Times New Roman" w:eastAsia="Times New Roman" w:hAnsi="Times New Roman" w:cs="Times New Roman"/>
                <w:color w:val="000000"/>
              </w:rPr>
            </w:pPr>
            <w:r w:rsidRPr="00083321">
              <w:rPr>
                <w:rFonts w:ascii="Times New Roman" w:hAnsi="Times New Roman" w:cs="Times New Roman"/>
                <w:b/>
                <w:bCs/>
              </w:rPr>
              <w:lastRenderedPageBreak/>
              <w:t xml:space="preserve">Culture </w:t>
            </w:r>
          </w:p>
        </w:tc>
      </w:tr>
      <w:tr w:rsidR="00083321" w:rsidRPr="00083321" w14:paraId="6210EEB9" w14:textId="77777777" w:rsidTr="00E20219">
        <w:trPr>
          <w:trHeight w:val="436"/>
        </w:trPr>
        <w:tc>
          <w:tcPr>
            <w:tcW w:w="417" w:type="pct"/>
            <w:vAlign w:val="center"/>
          </w:tcPr>
          <w:p w14:paraId="3736F03A"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214" w:type="pct"/>
            <w:vAlign w:val="center"/>
          </w:tcPr>
          <w:p w14:paraId="51AAC074" w14:textId="77777777" w:rsidR="00083321" w:rsidRPr="00083321" w:rsidRDefault="00083321" w:rsidP="00083321">
            <w:pPr>
              <w:rPr>
                <w:rFonts w:ascii="Times New Roman" w:eastAsia="Times New Roman" w:hAnsi="Times New Roman" w:cs="Times New Roman"/>
                <w:color w:val="000000"/>
              </w:rPr>
            </w:pPr>
            <w:r w:rsidRPr="00083321">
              <w:rPr>
                <w:rFonts w:ascii="Times New Roman" w:hAnsi="Times New Roman" w:cs="Times New Roman"/>
                <w:b/>
                <w:bCs/>
              </w:rPr>
              <w:t>Title</w:t>
            </w:r>
          </w:p>
        </w:tc>
        <w:tc>
          <w:tcPr>
            <w:tcW w:w="3369" w:type="pct"/>
            <w:vAlign w:val="center"/>
          </w:tcPr>
          <w:p w14:paraId="1EA604C0" w14:textId="77777777" w:rsidR="00083321" w:rsidRPr="00083321" w:rsidRDefault="00083321" w:rsidP="00083321">
            <w:pPr>
              <w:rPr>
                <w:rFonts w:ascii="Times New Roman" w:eastAsia="Times New Roman" w:hAnsi="Times New Roman" w:cs="Times New Roman"/>
                <w:color w:val="000000"/>
              </w:rPr>
            </w:pPr>
            <w:r w:rsidRPr="00083321">
              <w:rPr>
                <w:rFonts w:ascii="Times New Roman" w:eastAsia="Times New Roman" w:hAnsi="Times New Roman" w:cs="Times New Roman"/>
                <w:b/>
                <w:bCs/>
              </w:rPr>
              <w:t>Description</w:t>
            </w:r>
          </w:p>
        </w:tc>
      </w:tr>
      <w:tr w:rsidR="00083321" w:rsidRPr="00083321" w14:paraId="14FD35DF" w14:textId="77777777" w:rsidTr="00E20219">
        <w:trPr>
          <w:trHeight w:val="436"/>
        </w:trPr>
        <w:tc>
          <w:tcPr>
            <w:tcW w:w="417" w:type="pct"/>
          </w:tcPr>
          <w:p w14:paraId="3EA31928"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1b.</w:t>
            </w:r>
          </w:p>
          <w:p w14:paraId="1208E73B" w14:textId="77777777" w:rsidR="00083321" w:rsidRPr="00083321" w:rsidRDefault="00083321" w:rsidP="00083321">
            <w:pPr>
              <w:rPr>
                <w:rFonts w:ascii="Times New Roman" w:hAnsi="Times New Roman" w:cs="Times New Roman"/>
              </w:rPr>
            </w:pPr>
          </w:p>
        </w:tc>
        <w:tc>
          <w:tcPr>
            <w:tcW w:w="1214" w:type="pct"/>
          </w:tcPr>
          <w:p w14:paraId="7A9B71C9" w14:textId="77777777" w:rsidR="00083321" w:rsidRPr="00083321" w:rsidRDefault="00083321" w:rsidP="00083321">
            <w:pPr>
              <w:rPr>
                <w:rFonts w:ascii="Times New Roman" w:eastAsia="Times New Roman" w:hAnsi="Times New Roman" w:cs="Times New Roman"/>
                <w:color w:val="000000"/>
              </w:rPr>
            </w:pPr>
            <w:r w:rsidRPr="00083321">
              <w:rPr>
                <w:rFonts w:ascii="Times New Roman" w:eastAsia="Times New Roman" w:hAnsi="Times New Roman" w:cs="Times New Roman"/>
                <w:color w:val="000000"/>
              </w:rPr>
              <w:t>The project/program</w:t>
            </w:r>
            <w:r w:rsidRPr="00083321">
              <w:rPr>
                <w:rFonts w:ascii="Times New Roman" w:eastAsia="Times New Roman" w:hAnsi="Times New Roman" w:cs="Times New Roman"/>
                <w:b/>
                <w:bCs/>
                <w:color w:val="000000"/>
              </w:rPr>
              <w:t xml:space="preserve"> culture</w:t>
            </w:r>
            <w:r w:rsidRPr="00083321">
              <w:rPr>
                <w:rFonts w:ascii="Times New Roman" w:eastAsia="Times New Roman" w:hAnsi="Times New Roman" w:cs="Times New Roman"/>
                <w:color w:val="000000"/>
              </w:rPr>
              <w:t xml:space="preserve"> </w:t>
            </w:r>
            <w:r w:rsidRPr="00083321">
              <w:rPr>
                <w:rFonts w:ascii="Times New Roman" w:eastAsia="Times New Roman" w:hAnsi="Times New Roman" w:cs="Times New Roman"/>
                <w:b/>
                <w:bCs/>
                <w:color w:val="000000"/>
              </w:rPr>
              <w:t>fosters trust, honesty, transparency, communication, and shared values</w:t>
            </w:r>
            <w:r w:rsidRPr="00083321">
              <w:rPr>
                <w:rFonts w:ascii="Times New Roman" w:eastAsia="Times New Roman" w:hAnsi="Times New Roman" w:cs="Times New Roman"/>
                <w:color w:val="000000"/>
              </w:rPr>
              <w:t xml:space="preserve"> across functions.</w:t>
            </w:r>
          </w:p>
          <w:p w14:paraId="3869246E" w14:textId="77777777" w:rsidR="00083321" w:rsidRPr="00083321" w:rsidRDefault="00083321" w:rsidP="00083321">
            <w:pPr>
              <w:rPr>
                <w:rFonts w:ascii="Times New Roman" w:hAnsi="Times New Roman" w:cs="Times New Roman"/>
              </w:rPr>
            </w:pPr>
          </w:p>
        </w:tc>
        <w:tc>
          <w:tcPr>
            <w:tcW w:w="3369" w:type="pct"/>
          </w:tcPr>
          <w:p w14:paraId="34A765E8"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color w:val="000000"/>
              </w:rPr>
              <w:t xml:space="preserve">The project/program culture fosters trust, honesty, and shared values, </w:t>
            </w:r>
            <w:r w:rsidRPr="00083321">
              <w:rPr>
                <w:rFonts w:ascii="Times New Roman" w:eastAsia="Times New Roman" w:hAnsi="Times New Roman" w:cs="Times New Roman"/>
                <w:color w:val="000000" w:themeColor="text1"/>
              </w:rPr>
              <w:t>including realistic portrayal of performance and acceptance of data</w:t>
            </w:r>
            <w:r w:rsidRPr="00083321">
              <w:rPr>
                <w:rFonts w:ascii="Times New Roman" w:hAnsi="Times New Roman" w:cs="Times New Roman"/>
                <w:color w:val="000000" w:themeColor="text1"/>
              </w:rPr>
              <w:t xml:space="preserve"> transparency through open communication. Project/program culture is a system of common assumptions, values, and beliefs, which governs how people behave in teams or groups. Values and beliefs displayed in the </w:t>
            </w:r>
            <w:r w:rsidRPr="00083321">
              <w:rPr>
                <w:rFonts w:ascii="Times New Roman" w:eastAsia="Times New Roman" w:hAnsi="Times New Roman" w:cs="Times New Roman"/>
                <w:color w:val="000000"/>
              </w:rPr>
              <w:t xml:space="preserve">project/program </w:t>
            </w:r>
            <w:r w:rsidRPr="00083321">
              <w:rPr>
                <w:rFonts w:ascii="Times New Roman" w:hAnsi="Times New Roman" w:cs="Times New Roman"/>
                <w:color w:val="000000" w:themeColor="text1"/>
              </w:rPr>
              <w:t>should align with the implementation of the EVMS and project/program outcomes. P</w:t>
            </w:r>
            <w:r w:rsidRPr="00083321">
              <w:rPr>
                <w:rFonts w:ascii="Times New Roman" w:eastAsia="Times New Roman" w:hAnsi="Times New Roman" w:cs="Times New Roman"/>
                <w:color w:val="000000"/>
              </w:rPr>
              <w:t xml:space="preserve">roject/program </w:t>
            </w:r>
            <w:r w:rsidRPr="00083321">
              <w:rPr>
                <w:rFonts w:ascii="Times New Roman" w:hAnsi="Times New Roman" w:cs="Times New Roman"/>
                <w:color w:val="000000" w:themeColor="text1"/>
              </w:rPr>
              <w:t xml:space="preserve">leadership develops a team culture of trust and honesty where members can maintain open, synergistic relationships. </w:t>
            </w:r>
            <w:r w:rsidRPr="00083321">
              <w:rPr>
                <w:rFonts w:ascii="Times New Roman" w:hAnsi="Times New Roman" w:cs="Times New Roman"/>
              </w:rPr>
              <w:t xml:space="preserve">A shared EVMS implementation plan helps develop a common understanding between the customer and contractor, fostering a culture of trust by laying out how things should work. </w:t>
            </w:r>
            <w:r w:rsidRPr="00083321">
              <w:rPr>
                <w:rFonts w:ascii="Times New Roman" w:hAnsi="Times New Roman" w:cs="Times New Roman"/>
                <w:color w:val="000000" w:themeColor="text1"/>
              </w:rPr>
              <w:t xml:space="preserve">This culture may also be supported by appropriate rewards or incentives for implementation of EVMS and use of EVM data for proactive management; rewards or incentives are tied to meeting project/program goals, as well as performance thresholds. Leaders are visible and accessible. The project/program culture is heavily influenced by the supporting organizational cultures that interact with it. If these cultures are aligned, establishing a team culture is much easier. However, if not aligned, creating shared values may require additional effort. </w:t>
            </w:r>
            <w:r w:rsidRPr="00083321">
              <w:rPr>
                <w:rFonts w:ascii="Times New Roman" w:hAnsi="Times New Roman" w:cs="Times New Roman"/>
              </w:rPr>
              <w:t>For example, t</w:t>
            </w:r>
            <w:r w:rsidRPr="00083321">
              <w:rPr>
                <w:rFonts w:ascii="Times New Roman" w:eastAsia="Times New Roman" w:hAnsi="Times New Roman" w:cs="Times New Roman"/>
                <w:color w:val="000000"/>
              </w:rPr>
              <w:t xml:space="preserve">he contractor &amp; customer PM can develop bilateral Rules of Engagement (ROEs) to set expectations upfront. </w:t>
            </w:r>
            <w:r w:rsidRPr="00083321">
              <w:rPr>
                <w:rFonts w:ascii="Times New Roman" w:hAnsi="Times New Roman" w:cs="Times New Roman"/>
                <w:color w:val="000000" w:themeColor="text1"/>
              </w:rPr>
              <w:t xml:space="preserve">In any case, </w:t>
            </w:r>
            <w:r w:rsidRPr="00083321">
              <w:rPr>
                <w:rFonts w:ascii="Times New Roman" w:eastAsia="Times New Roman" w:hAnsi="Times New Roman" w:cs="Times New Roman"/>
                <w:color w:val="000000"/>
              </w:rPr>
              <w:t xml:space="preserve">project/program </w:t>
            </w:r>
            <w:r w:rsidRPr="00083321">
              <w:rPr>
                <w:rFonts w:ascii="Times New Roman" w:hAnsi="Times New Roman" w:cs="Times New Roman"/>
                <w:color w:val="000000" w:themeColor="text1"/>
              </w:rPr>
              <w:t xml:space="preserve">leadership, and specifically project managers, must ensure that trust and honesty are fostered within the </w:t>
            </w:r>
            <w:r w:rsidRPr="00083321">
              <w:rPr>
                <w:rFonts w:ascii="Times New Roman" w:eastAsia="Times New Roman" w:hAnsi="Times New Roman" w:cs="Times New Roman"/>
                <w:color w:val="000000"/>
              </w:rPr>
              <w:t xml:space="preserve">project/program </w:t>
            </w:r>
            <w:r w:rsidRPr="00083321">
              <w:rPr>
                <w:rFonts w:ascii="Times New Roman" w:hAnsi="Times New Roman" w:cs="Times New Roman"/>
                <w:color w:val="000000" w:themeColor="text1"/>
              </w:rPr>
              <w:t xml:space="preserve">culture, which helps integrate technical information across </w:t>
            </w:r>
            <w:r w:rsidRPr="00083321">
              <w:rPr>
                <w:rFonts w:ascii="Times New Roman" w:eastAsia="Times New Roman" w:hAnsi="Times New Roman" w:cs="Times New Roman"/>
                <w:color w:val="000000"/>
              </w:rPr>
              <w:t xml:space="preserve">functional areas. This includes sharing accurate data, both positive and negative, </w:t>
            </w:r>
            <w:r w:rsidRPr="00083321">
              <w:rPr>
                <w:rFonts w:ascii="Times New Roman" w:hAnsi="Times New Roman" w:cs="Times New Roman"/>
                <w:color w:val="000000" w:themeColor="text1"/>
              </w:rPr>
              <w:t>both within and across customer and contractor organizations, with little fear of retribution</w:t>
            </w:r>
            <w:r w:rsidRPr="00083321">
              <w:rPr>
                <w:rFonts w:ascii="Times New Roman" w:eastAsia="Times New Roman" w:hAnsi="Times New Roman" w:cs="Times New Roman"/>
                <w:color w:val="000000"/>
              </w:rPr>
              <w:t>.</w:t>
            </w:r>
            <w:r w:rsidRPr="00083321">
              <w:rPr>
                <w:rFonts w:ascii="Times New Roman" w:hAnsi="Times New Roman" w:cs="Times New Roman"/>
              </w:rPr>
              <w:t xml:space="preserve"> Realistic status/ Estimates at Completion (EACs) are communicated at all levels and externally.</w:t>
            </w:r>
          </w:p>
        </w:tc>
      </w:tr>
    </w:tbl>
    <w:p w14:paraId="51087584"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2122"/>
        <w:gridCol w:w="6332"/>
      </w:tblGrid>
      <w:tr w:rsidR="00083321" w:rsidRPr="00083321" w14:paraId="78076ADF" w14:textId="77777777" w:rsidTr="00E20219">
        <w:trPr>
          <w:trHeight w:val="274"/>
        </w:trPr>
        <w:tc>
          <w:tcPr>
            <w:tcW w:w="5000" w:type="pct"/>
            <w:gridSpan w:val="3"/>
          </w:tcPr>
          <w:p w14:paraId="4C912A0F" w14:textId="77777777" w:rsidR="00083321" w:rsidRPr="00083321" w:rsidRDefault="00083321" w:rsidP="00681447">
            <w:pPr>
              <w:numPr>
                <w:ilvl w:val="0"/>
                <w:numId w:val="15"/>
              </w:numPr>
              <w:ind w:left="317" w:hanging="317"/>
              <w:contextualSpacing/>
              <w:jc w:val="both"/>
              <w:rPr>
                <w:rFonts w:ascii="Times New Roman" w:eastAsia="Times New Roman" w:hAnsi="Times New Roman" w:cs="Times New Roman"/>
              </w:rPr>
            </w:pPr>
            <w:bookmarkStart w:id="10" w:name="_Hlk67508163"/>
            <w:r w:rsidRPr="00083321">
              <w:rPr>
                <w:rFonts w:ascii="Times New Roman" w:hAnsi="Times New Roman" w:cs="Times New Roman"/>
                <w:b/>
                <w:bCs/>
              </w:rPr>
              <w:lastRenderedPageBreak/>
              <w:t xml:space="preserve">Culture </w:t>
            </w:r>
          </w:p>
        </w:tc>
      </w:tr>
      <w:tr w:rsidR="00083321" w:rsidRPr="00083321" w14:paraId="518C6CA5" w14:textId="77777777" w:rsidTr="00E20219">
        <w:trPr>
          <w:trHeight w:val="436"/>
        </w:trPr>
        <w:tc>
          <w:tcPr>
            <w:tcW w:w="415" w:type="pct"/>
            <w:vAlign w:val="center"/>
          </w:tcPr>
          <w:p w14:paraId="4F9BDCA7"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67" w:type="pct"/>
            <w:vAlign w:val="center"/>
          </w:tcPr>
          <w:p w14:paraId="296CE563" w14:textId="77777777" w:rsidR="00083321" w:rsidRPr="00083321" w:rsidRDefault="00083321" w:rsidP="00083321">
            <w:pPr>
              <w:ind w:right="-28"/>
              <w:rPr>
                <w:rFonts w:ascii="Times New Roman" w:hAnsi="Times New Roman" w:cs="Times New Roman"/>
              </w:rPr>
            </w:pPr>
            <w:r w:rsidRPr="00083321">
              <w:rPr>
                <w:rFonts w:ascii="Times New Roman" w:hAnsi="Times New Roman" w:cs="Times New Roman"/>
                <w:b/>
                <w:bCs/>
              </w:rPr>
              <w:t>Title</w:t>
            </w:r>
          </w:p>
        </w:tc>
        <w:tc>
          <w:tcPr>
            <w:tcW w:w="3418" w:type="pct"/>
            <w:vAlign w:val="center"/>
          </w:tcPr>
          <w:p w14:paraId="51A8BDF6"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bookmarkEnd w:id="10"/>
      <w:tr w:rsidR="00083321" w:rsidRPr="00083321" w14:paraId="522A0032" w14:textId="77777777" w:rsidTr="00E20219">
        <w:trPr>
          <w:trHeight w:val="436"/>
        </w:trPr>
        <w:tc>
          <w:tcPr>
            <w:tcW w:w="415" w:type="pct"/>
          </w:tcPr>
          <w:p w14:paraId="1330CD76"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1c.</w:t>
            </w:r>
          </w:p>
          <w:p w14:paraId="5246E156" w14:textId="77777777" w:rsidR="00083321" w:rsidRPr="00083321" w:rsidRDefault="00083321" w:rsidP="00083321">
            <w:pPr>
              <w:rPr>
                <w:rFonts w:ascii="Times New Roman" w:hAnsi="Times New Roman" w:cs="Times New Roman"/>
              </w:rPr>
            </w:pPr>
          </w:p>
        </w:tc>
        <w:tc>
          <w:tcPr>
            <w:tcW w:w="1167" w:type="pct"/>
          </w:tcPr>
          <w:p w14:paraId="043F864C"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The</w:t>
            </w:r>
            <w:r w:rsidRPr="00083321">
              <w:rPr>
                <w:rFonts w:ascii="Times New Roman" w:hAnsi="Times New Roman" w:cs="Times New Roman"/>
                <w:b/>
                <w:bCs/>
              </w:rPr>
              <w:t xml:space="preserve"> customer organization is supportive and committed</w:t>
            </w:r>
            <w:r w:rsidRPr="00083321">
              <w:rPr>
                <w:rFonts w:ascii="Times New Roman" w:hAnsi="Times New Roman" w:cs="Times New Roman"/>
              </w:rPr>
              <w:t xml:space="preserve"> to the implementation and use of EVMS.</w:t>
            </w:r>
          </w:p>
          <w:p w14:paraId="140FD439" w14:textId="77777777" w:rsidR="00083321" w:rsidRPr="00083321" w:rsidRDefault="00083321" w:rsidP="00083321">
            <w:pPr>
              <w:rPr>
                <w:rFonts w:ascii="Times New Roman" w:hAnsi="Times New Roman" w:cs="Times New Roman"/>
              </w:rPr>
            </w:pPr>
          </w:p>
        </w:tc>
        <w:tc>
          <w:tcPr>
            <w:tcW w:w="3418" w:type="pct"/>
          </w:tcPr>
          <w:p w14:paraId="3E4D548A"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The customer organization and its project/program team have a singular view and demonstrated belief in the value and disciplined use of EVM. They support the project/program and establish EVMS expectations as an effective tool to control the project/program, tailored to the size and complexity of the project/program. The customer has committed resources, including funding, to ensure that the effective implementation and execution of EVMS at the customer level is a priority. Customer commitment ensures an appropriate level of guidance, </w:t>
            </w:r>
            <w:proofErr w:type="gramStart"/>
            <w:r w:rsidRPr="00083321">
              <w:rPr>
                <w:rFonts w:ascii="Times New Roman" w:hAnsi="Times New Roman" w:cs="Times New Roman"/>
              </w:rPr>
              <w:t>advocacy</w:t>
            </w:r>
            <w:proofErr w:type="gramEnd"/>
            <w:r w:rsidRPr="00083321">
              <w:rPr>
                <w:rFonts w:ascii="Times New Roman" w:hAnsi="Times New Roman" w:cs="Times New Roman"/>
              </w:rPr>
              <w:t xml:space="preserve"> and accountability at the project/program level by the project/program manager and engineering leadership; this commitment includes a willingness to remove roadblocks that would hinder the implementation of the EVMS and the actual performance of work. </w:t>
            </w:r>
          </w:p>
          <w:p w14:paraId="37B11710" w14:textId="77777777" w:rsidR="00083321" w:rsidRPr="00083321" w:rsidRDefault="00083321" w:rsidP="00083321">
            <w:pPr>
              <w:rPr>
                <w:rFonts w:ascii="Times New Roman" w:hAnsi="Times New Roman" w:cs="Times New Roman"/>
              </w:rPr>
            </w:pPr>
          </w:p>
          <w:p w14:paraId="1FCE8DFE" w14:textId="77777777" w:rsidR="00083321" w:rsidRPr="00083321" w:rsidRDefault="00083321" w:rsidP="00083321">
            <w:pPr>
              <w:rPr>
                <w:rFonts w:ascii="Times New Roman" w:eastAsia="Times New Roman" w:hAnsi="Times New Roman" w:cs="Times New Roman"/>
              </w:rPr>
            </w:pPr>
            <w:r w:rsidRPr="00083321">
              <w:rPr>
                <w:rFonts w:ascii="Times New Roman" w:hAnsi="Times New Roman" w:cs="Times New Roman"/>
              </w:rPr>
              <w:t>Leadership’s and team members’ EVMS knowledge, attitude, and discipline, at both the customer program office and customer oversight organization, lead to the correct use, application, and acceptance of the EVMS as a management tool, including forecasting and risk management. L</w:t>
            </w:r>
            <w:r w:rsidRPr="00083321">
              <w:rPr>
                <w:rFonts w:ascii="Times New Roman" w:eastAsia="Times New Roman" w:hAnsi="Times New Roman" w:cs="Times New Roman"/>
              </w:rPr>
              <w:t>eadership actively revisits the most effective ways to evaluate EVMS metrics that support decision-making and system corrective actions and improvements.</w:t>
            </w:r>
            <w:r w:rsidRPr="00083321">
              <w:rPr>
                <w:rFonts w:ascii="Times New Roman" w:hAnsi="Times New Roman" w:cs="Times New Roman"/>
              </w:rPr>
              <w:t xml:space="preserve"> Customer leadership does not choose convenience or preference over following EVMS regulations and procedures and must balance the need to produce a product with the requirements to maintain due diligence using EVM. The organization’s policies provide incentives and education to foster support and commitment. </w:t>
            </w:r>
            <w:r w:rsidRPr="00083321">
              <w:rPr>
                <w:rFonts w:ascii="Times New Roman" w:eastAsia="Times New Roman" w:hAnsi="Times New Roman" w:cs="Times New Roman"/>
              </w:rPr>
              <w:t>Formal and timely examination, assessment, and acceptance of EVMS generated data, metrics, and reports provides the project/program with the potential of initiating change, where and when needed. If the project/program has multiple customers and/or sponsors, then they are consistent in their assessment of the contractor’s EVMS. Customer commitment ensures consistent use and management action resultant from EVMS data.</w:t>
            </w:r>
          </w:p>
        </w:tc>
      </w:tr>
    </w:tbl>
    <w:p w14:paraId="30565D79"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2201"/>
        <w:gridCol w:w="6253"/>
      </w:tblGrid>
      <w:tr w:rsidR="00083321" w:rsidRPr="00083321" w14:paraId="286B94AE" w14:textId="77777777" w:rsidTr="00E20219">
        <w:trPr>
          <w:trHeight w:val="274"/>
        </w:trPr>
        <w:tc>
          <w:tcPr>
            <w:tcW w:w="5000" w:type="pct"/>
            <w:gridSpan w:val="3"/>
          </w:tcPr>
          <w:p w14:paraId="7C4CC697" w14:textId="77777777" w:rsidR="00083321" w:rsidRPr="00083321" w:rsidRDefault="00083321" w:rsidP="00681447">
            <w:pPr>
              <w:numPr>
                <w:ilvl w:val="0"/>
                <w:numId w:val="16"/>
              </w:numPr>
              <w:ind w:left="317" w:hanging="317"/>
              <w:contextualSpacing/>
              <w:jc w:val="both"/>
              <w:rPr>
                <w:rFonts w:ascii="Times New Roman" w:hAnsi="Times New Roman" w:cs="Times New Roman"/>
              </w:rPr>
            </w:pPr>
            <w:r w:rsidRPr="00083321">
              <w:rPr>
                <w:rFonts w:ascii="Times New Roman" w:hAnsi="Times New Roman" w:cs="Times New Roman"/>
                <w:b/>
                <w:bCs/>
              </w:rPr>
              <w:lastRenderedPageBreak/>
              <w:t xml:space="preserve">Culture </w:t>
            </w:r>
          </w:p>
        </w:tc>
      </w:tr>
      <w:tr w:rsidR="00083321" w:rsidRPr="00083321" w14:paraId="2FCADC07" w14:textId="77777777" w:rsidTr="00E20219">
        <w:trPr>
          <w:trHeight w:val="436"/>
        </w:trPr>
        <w:tc>
          <w:tcPr>
            <w:tcW w:w="415" w:type="pct"/>
            <w:vAlign w:val="center"/>
          </w:tcPr>
          <w:p w14:paraId="42339A92"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209" w:type="pct"/>
            <w:vAlign w:val="center"/>
          </w:tcPr>
          <w:p w14:paraId="50BDB831"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Title</w:t>
            </w:r>
          </w:p>
        </w:tc>
        <w:tc>
          <w:tcPr>
            <w:tcW w:w="3376" w:type="pct"/>
            <w:vAlign w:val="center"/>
          </w:tcPr>
          <w:p w14:paraId="195011E2"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60F2118A" w14:textId="77777777" w:rsidTr="00E20219">
        <w:trPr>
          <w:trHeight w:val="436"/>
        </w:trPr>
        <w:tc>
          <w:tcPr>
            <w:tcW w:w="415" w:type="pct"/>
          </w:tcPr>
          <w:p w14:paraId="1467B29E"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1d.</w:t>
            </w:r>
          </w:p>
        </w:tc>
        <w:tc>
          <w:tcPr>
            <w:tcW w:w="1209" w:type="pct"/>
          </w:tcPr>
          <w:p w14:paraId="693C021B"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Project/program leaders make </w:t>
            </w:r>
            <w:r w:rsidRPr="00083321">
              <w:rPr>
                <w:rFonts w:ascii="Times New Roman" w:hAnsi="Times New Roman" w:cs="Times New Roman"/>
                <w:b/>
                <w:bCs/>
              </w:rPr>
              <w:t>timely and transparent decisions</w:t>
            </w:r>
            <w:r w:rsidRPr="00083321">
              <w:rPr>
                <w:rFonts w:ascii="Times New Roman" w:hAnsi="Times New Roman" w:cs="Times New Roman"/>
              </w:rPr>
              <w:t xml:space="preserve"> informed by the EVMS.</w:t>
            </w:r>
          </w:p>
        </w:tc>
        <w:tc>
          <w:tcPr>
            <w:tcW w:w="3376" w:type="pct"/>
          </w:tcPr>
          <w:p w14:paraId="3E29B42E"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Timely and transparent decisions, by both the contractor and customer, are critical to project/program success. </w:t>
            </w:r>
            <w:r w:rsidRPr="00083321">
              <w:rPr>
                <w:rFonts w:ascii="Times New Roman" w:eastAsia="Times New Roman" w:hAnsi="Times New Roman" w:cs="Times New Roman"/>
              </w:rPr>
              <w:t xml:space="preserve">Project/Program leadership and team members have situational awareness of the progress made on programmatic objectives that lead to timely, effective decisions. </w:t>
            </w:r>
            <w:r w:rsidRPr="00083321">
              <w:rPr>
                <w:rFonts w:ascii="Times New Roman" w:hAnsi="Times New Roman" w:cs="Times New Roman"/>
              </w:rPr>
              <w:t xml:space="preserve">The project/program places adequate emphasis on the importance of the EVMS as the means used to develop and integrate scope, schedules, and budgets, as well as understanding risk and uncertainty. The project/program uses EVMS to predict and positively influence schedule and cost outcomes using generated data, metrics, and reports in formats that assist effective management and decision-making. Sufficient communication platforms exist, and disseminated information is available to enable effective decisions. Team members responsible for implementing and executing the EVMS are supported by timely decisions and input from the sponsors and have corporate support when needed. Decisions are shared transparently (e.g., scope changes are shared across key stakeholders) and are consistent. </w:t>
            </w:r>
          </w:p>
        </w:tc>
      </w:tr>
    </w:tbl>
    <w:p w14:paraId="4197CA40" w14:textId="77777777" w:rsidR="00083321" w:rsidRPr="00083321" w:rsidRDefault="00083321" w:rsidP="00083321">
      <w:r w:rsidRPr="00083321">
        <w:br w:type="page"/>
      </w:r>
    </w:p>
    <w:tbl>
      <w:tblPr>
        <w:tblStyle w:val="TableGrid9"/>
        <w:tblW w:w="4979" w:type="pct"/>
        <w:tblLook w:val="04A0" w:firstRow="1" w:lastRow="0" w:firstColumn="1" w:lastColumn="0" w:noHBand="0" w:noVBand="1"/>
      </w:tblPr>
      <w:tblGrid>
        <w:gridCol w:w="896"/>
        <w:gridCol w:w="2201"/>
        <w:gridCol w:w="6214"/>
      </w:tblGrid>
      <w:tr w:rsidR="00083321" w:rsidRPr="00083321" w14:paraId="0F71F254" w14:textId="77777777" w:rsidTr="00E20219">
        <w:trPr>
          <w:trHeight w:val="274"/>
        </w:trPr>
        <w:tc>
          <w:tcPr>
            <w:tcW w:w="5000" w:type="pct"/>
            <w:gridSpan w:val="3"/>
          </w:tcPr>
          <w:p w14:paraId="7736E166" w14:textId="77777777" w:rsidR="00083321" w:rsidRPr="00083321" w:rsidRDefault="00083321" w:rsidP="00681447">
            <w:pPr>
              <w:numPr>
                <w:ilvl w:val="0"/>
                <w:numId w:val="17"/>
              </w:numPr>
              <w:ind w:left="309" w:hanging="309"/>
              <w:contextualSpacing/>
              <w:jc w:val="both"/>
              <w:rPr>
                <w:rFonts w:ascii="Times New Roman" w:hAnsi="Times New Roman" w:cs="Times New Roman"/>
              </w:rPr>
            </w:pPr>
            <w:r w:rsidRPr="00083321">
              <w:rPr>
                <w:rFonts w:ascii="Times New Roman" w:hAnsi="Times New Roman" w:cs="Times New Roman"/>
                <w:b/>
                <w:bCs/>
              </w:rPr>
              <w:lastRenderedPageBreak/>
              <w:t xml:space="preserve">Culture </w:t>
            </w:r>
          </w:p>
        </w:tc>
      </w:tr>
      <w:tr w:rsidR="00083321" w:rsidRPr="00083321" w14:paraId="565C80A1" w14:textId="77777777" w:rsidTr="00E20219">
        <w:trPr>
          <w:trHeight w:val="436"/>
        </w:trPr>
        <w:tc>
          <w:tcPr>
            <w:tcW w:w="481" w:type="pct"/>
            <w:vAlign w:val="center"/>
          </w:tcPr>
          <w:p w14:paraId="216A4620"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82" w:type="pct"/>
            <w:vAlign w:val="center"/>
          </w:tcPr>
          <w:p w14:paraId="051109A7" w14:textId="77777777" w:rsidR="00083321" w:rsidRPr="00083321" w:rsidRDefault="00083321" w:rsidP="00083321">
            <w:pPr>
              <w:rPr>
                <w:rFonts w:ascii="Times New Roman" w:eastAsia="Times New Roman" w:hAnsi="Times New Roman" w:cs="Times New Roman"/>
              </w:rPr>
            </w:pPr>
            <w:r w:rsidRPr="00083321">
              <w:rPr>
                <w:rFonts w:ascii="Times New Roman" w:hAnsi="Times New Roman" w:cs="Times New Roman"/>
                <w:b/>
                <w:bCs/>
              </w:rPr>
              <w:t>Title</w:t>
            </w:r>
          </w:p>
        </w:tc>
        <w:tc>
          <w:tcPr>
            <w:tcW w:w="3337" w:type="pct"/>
            <w:vAlign w:val="center"/>
          </w:tcPr>
          <w:p w14:paraId="79ABFED7"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4CD65890" w14:textId="77777777" w:rsidTr="00E20219">
        <w:trPr>
          <w:trHeight w:val="436"/>
        </w:trPr>
        <w:tc>
          <w:tcPr>
            <w:tcW w:w="481" w:type="pct"/>
          </w:tcPr>
          <w:p w14:paraId="35BF8A83"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1e.</w:t>
            </w:r>
          </w:p>
          <w:p w14:paraId="10319E42" w14:textId="77777777" w:rsidR="00083321" w:rsidRPr="00083321" w:rsidRDefault="00083321" w:rsidP="00083321">
            <w:pPr>
              <w:rPr>
                <w:rFonts w:ascii="Times New Roman" w:hAnsi="Times New Roman" w:cs="Times New Roman"/>
              </w:rPr>
            </w:pPr>
          </w:p>
        </w:tc>
        <w:tc>
          <w:tcPr>
            <w:tcW w:w="1182" w:type="pct"/>
          </w:tcPr>
          <w:p w14:paraId="5A90F535" w14:textId="77777777" w:rsidR="00083321" w:rsidRPr="00083321" w:rsidRDefault="00083321" w:rsidP="00083321">
            <w:pPr>
              <w:rPr>
                <w:rFonts w:ascii="Times New Roman" w:eastAsia="Times New Roman" w:hAnsi="Times New Roman" w:cs="Times New Roman"/>
                <w:bCs/>
              </w:rPr>
            </w:pPr>
            <w:r w:rsidRPr="00083321">
              <w:rPr>
                <w:rFonts w:ascii="Times New Roman" w:eastAsia="Times New Roman" w:hAnsi="Times New Roman" w:cs="Times New Roman"/>
              </w:rPr>
              <w:t xml:space="preserve">The project/ program </w:t>
            </w:r>
            <w:r w:rsidRPr="00083321">
              <w:rPr>
                <w:rFonts w:ascii="Times New Roman" w:eastAsia="Times New Roman" w:hAnsi="Times New Roman" w:cs="Times New Roman"/>
                <w:b/>
                <w:bCs/>
              </w:rPr>
              <w:t xml:space="preserve">leadership effectively </w:t>
            </w:r>
            <w:proofErr w:type="gramStart"/>
            <w:r w:rsidRPr="00083321">
              <w:rPr>
                <w:rFonts w:ascii="Times New Roman" w:eastAsia="Times New Roman" w:hAnsi="Times New Roman" w:cs="Times New Roman"/>
                <w:b/>
                <w:bCs/>
              </w:rPr>
              <w:t>manages</w:t>
            </w:r>
            <w:proofErr w:type="gramEnd"/>
            <w:r w:rsidRPr="00083321">
              <w:rPr>
                <w:rFonts w:ascii="Times New Roman" w:eastAsia="Times New Roman" w:hAnsi="Times New Roman" w:cs="Times New Roman"/>
                <w:b/>
              </w:rPr>
              <w:t xml:space="preserve"> and controls change </w:t>
            </w:r>
            <w:r w:rsidRPr="00083321">
              <w:rPr>
                <w:rFonts w:ascii="Times New Roman" w:eastAsia="Times New Roman" w:hAnsi="Times New Roman" w:cs="Times New Roman"/>
                <w:bCs/>
              </w:rPr>
              <w:t>using EVMS, including</w:t>
            </w:r>
            <w:r w:rsidRPr="00083321">
              <w:rPr>
                <w:rFonts w:ascii="Times New Roman" w:eastAsia="Times New Roman" w:hAnsi="Times New Roman" w:cs="Times New Roman"/>
                <w:b/>
              </w:rPr>
              <w:t xml:space="preserve"> </w:t>
            </w:r>
            <w:r w:rsidRPr="00083321">
              <w:rPr>
                <w:rFonts w:ascii="Times New Roman" w:eastAsia="Times New Roman" w:hAnsi="Times New Roman" w:cs="Times New Roman"/>
                <w:bCs/>
              </w:rPr>
              <w:t>corrective actions and continuous improvement.</w:t>
            </w:r>
          </w:p>
          <w:p w14:paraId="061BEB0B" w14:textId="77777777" w:rsidR="00083321" w:rsidRPr="00083321" w:rsidRDefault="00083321" w:rsidP="00083321">
            <w:pPr>
              <w:rPr>
                <w:rFonts w:ascii="Times New Roman" w:hAnsi="Times New Roman" w:cs="Times New Roman"/>
              </w:rPr>
            </w:pPr>
          </w:p>
        </w:tc>
        <w:tc>
          <w:tcPr>
            <w:tcW w:w="3337" w:type="pct"/>
          </w:tcPr>
          <w:p w14:paraId="7814B0FA"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The project/program leadership (including contractor and customer leadership teams) has the authority to manage and respond to changes, implement corrective actions, and employ continuous improvement practices. Changes will occur </w:t>
            </w:r>
            <w:proofErr w:type="gramStart"/>
            <w:r w:rsidRPr="00083321">
              <w:rPr>
                <w:rFonts w:ascii="Times New Roman" w:hAnsi="Times New Roman" w:cs="Times New Roman"/>
              </w:rPr>
              <w:t>on</w:t>
            </w:r>
            <w:proofErr w:type="gramEnd"/>
            <w:r w:rsidRPr="00083321">
              <w:rPr>
                <w:rFonts w:ascii="Times New Roman" w:hAnsi="Times New Roman" w:cs="Times New Roman"/>
              </w:rPr>
              <w:t xml:space="preserve"> every project/program. These include, but are not limited to, scope changes, forecasts, personnel changes, funding changes, external environmental changes, EVMS tool changes and so on. Regardless of the change, project/program leadership and the team acknowledge and are tolerant that change is a normal part of the project/program and are proactive in their response to change. The customer and contractor foster an environment that is actionable and innovates fast enough to operate in a rapidly changing environment using the EVMS. The EVMS provides a solution-based approach to addressing complex project/program problems. The customer and contractor need to remove obstacles to processing </w:t>
            </w:r>
            <w:proofErr w:type="gramStart"/>
            <w:r w:rsidRPr="00083321">
              <w:rPr>
                <w:rFonts w:ascii="Times New Roman" w:hAnsi="Times New Roman" w:cs="Times New Roman"/>
              </w:rPr>
              <w:t>contract</w:t>
            </w:r>
            <w:proofErr w:type="gramEnd"/>
            <w:r w:rsidRPr="00083321">
              <w:rPr>
                <w:rFonts w:ascii="Times New Roman" w:hAnsi="Times New Roman" w:cs="Times New Roman"/>
              </w:rPr>
              <w:t xml:space="preserve"> and baseline change management. The baseline is proactively managed to ensure that it is realistic</w:t>
            </w:r>
            <w:r w:rsidRPr="00083321">
              <w:t xml:space="preserve"> </w:t>
            </w:r>
            <w:r w:rsidRPr="00083321">
              <w:rPr>
                <w:rFonts w:ascii="Times New Roman" w:hAnsi="Times New Roman" w:cs="Times New Roman"/>
              </w:rPr>
              <w:t xml:space="preserve">and preserves the integrity of related metrics. Project/program leadership are diligent to ensure that the team follows a closed-loop procedure when responding to change. Project/program leadership handles changes with a positive attitude. Changes are handled proactively, resulting in positive stakeholder attitudes and outcomes leading to effective implementation and continuous improvement of EVMS. </w:t>
            </w:r>
          </w:p>
        </w:tc>
      </w:tr>
    </w:tbl>
    <w:p w14:paraId="56105BF6"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2122"/>
        <w:gridCol w:w="6332"/>
      </w:tblGrid>
      <w:tr w:rsidR="00083321" w:rsidRPr="00083321" w14:paraId="68D04B5D" w14:textId="77777777" w:rsidTr="00E20219">
        <w:trPr>
          <w:trHeight w:val="274"/>
        </w:trPr>
        <w:tc>
          <w:tcPr>
            <w:tcW w:w="5000" w:type="pct"/>
            <w:gridSpan w:val="3"/>
          </w:tcPr>
          <w:p w14:paraId="4CA4C96D" w14:textId="77777777" w:rsidR="00083321" w:rsidRPr="00083321" w:rsidRDefault="00083321" w:rsidP="00681447">
            <w:pPr>
              <w:numPr>
                <w:ilvl w:val="0"/>
                <w:numId w:val="18"/>
              </w:numPr>
              <w:ind w:left="319" w:hanging="319"/>
              <w:contextualSpacing/>
              <w:jc w:val="both"/>
              <w:rPr>
                <w:rFonts w:ascii="Times New Roman" w:hAnsi="Times New Roman" w:cs="Times New Roman"/>
              </w:rPr>
            </w:pPr>
            <w:r w:rsidRPr="00083321">
              <w:rPr>
                <w:rFonts w:ascii="Times New Roman" w:hAnsi="Times New Roman" w:cs="Times New Roman"/>
                <w:b/>
                <w:bCs/>
              </w:rPr>
              <w:lastRenderedPageBreak/>
              <w:t xml:space="preserve">Culture </w:t>
            </w:r>
          </w:p>
        </w:tc>
      </w:tr>
      <w:tr w:rsidR="00083321" w:rsidRPr="00083321" w14:paraId="29A99D33" w14:textId="77777777" w:rsidTr="00E20219">
        <w:trPr>
          <w:trHeight w:val="436"/>
        </w:trPr>
        <w:tc>
          <w:tcPr>
            <w:tcW w:w="415" w:type="pct"/>
            <w:vAlign w:val="center"/>
          </w:tcPr>
          <w:p w14:paraId="19E816CA"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67" w:type="pct"/>
            <w:vAlign w:val="center"/>
          </w:tcPr>
          <w:p w14:paraId="77BEFB5A"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418" w:type="pct"/>
            <w:vAlign w:val="center"/>
          </w:tcPr>
          <w:p w14:paraId="74BD9FD5"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75697371" w14:textId="77777777" w:rsidTr="00E20219">
        <w:trPr>
          <w:trHeight w:val="436"/>
        </w:trPr>
        <w:tc>
          <w:tcPr>
            <w:tcW w:w="415" w:type="pct"/>
          </w:tcPr>
          <w:p w14:paraId="6B0079E1"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1f.</w:t>
            </w:r>
          </w:p>
          <w:p w14:paraId="0C508A1A" w14:textId="77777777" w:rsidR="00083321" w:rsidRPr="00083321" w:rsidRDefault="00083321" w:rsidP="00083321">
            <w:pPr>
              <w:rPr>
                <w:rFonts w:ascii="Times New Roman" w:hAnsi="Times New Roman" w:cs="Times New Roman"/>
              </w:rPr>
            </w:pPr>
          </w:p>
        </w:tc>
        <w:tc>
          <w:tcPr>
            <w:tcW w:w="1167" w:type="pct"/>
          </w:tcPr>
          <w:p w14:paraId="08CEC783" w14:textId="1DC3F1DE" w:rsidR="00083321" w:rsidRPr="00083321" w:rsidRDefault="00083321" w:rsidP="00083321">
            <w:pPr>
              <w:rPr>
                <w:rFonts w:ascii="Times New Roman" w:hAnsi="Times New Roman" w:cs="Times New Roman"/>
              </w:rPr>
            </w:pPr>
            <w:r w:rsidRPr="00083321">
              <w:rPr>
                <w:rFonts w:ascii="Times New Roman" w:hAnsi="Times New Roman" w:cs="Times New Roman"/>
                <w:b/>
                <w:bCs/>
              </w:rPr>
              <w:t>Effective teamwork</w:t>
            </w:r>
            <w:r w:rsidRPr="00083321">
              <w:rPr>
                <w:rFonts w:ascii="Times New Roman" w:hAnsi="Times New Roman" w:cs="Times New Roman"/>
              </w:rPr>
              <w:t xml:space="preserve"> </w:t>
            </w:r>
            <w:r w:rsidRPr="00083321">
              <w:rPr>
                <w:rFonts w:ascii="Times New Roman" w:hAnsi="Times New Roman" w:cs="Times New Roman"/>
                <w:b/>
                <w:bCs/>
              </w:rPr>
              <w:t>exists</w:t>
            </w:r>
            <w:r w:rsidRPr="00083321">
              <w:rPr>
                <w:rFonts w:ascii="Times New Roman" w:hAnsi="Times New Roman" w:cs="Times New Roman"/>
              </w:rPr>
              <w:t xml:space="preserve"> and team members are working synergistically toward common project/program goals.</w:t>
            </w:r>
          </w:p>
          <w:p w14:paraId="7FC8ABAD" w14:textId="77777777" w:rsidR="00083321" w:rsidRPr="00083321" w:rsidRDefault="00083321" w:rsidP="00083321">
            <w:pPr>
              <w:rPr>
                <w:rFonts w:ascii="Times New Roman" w:hAnsi="Times New Roman" w:cs="Times New Roman"/>
              </w:rPr>
            </w:pPr>
          </w:p>
          <w:p w14:paraId="506F09CD" w14:textId="77777777" w:rsidR="00083321" w:rsidRPr="00083321" w:rsidRDefault="00083321" w:rsidP="00083321">
            <w:pPr>
              <w:rPr>
                <w:rFonts w:ascii="Times New Roman" w:hAnsi="Times New Roman" w:cs="Times New Roman"/>
              </w:rPr>
            </w:pPr>
          </w:p>
        </w:tc>
        <w:tc>
          <w:tcPr>
            <w:tcW w:w="3418" w:type="pct"/>
          </w:tcPr>
          <w:p w14:paraId="4ED7E459"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EVMS stakeholders (including </w:t>
            </w:r>
            <w:proofErr w:type="gramStart"/>
            <w:r w:rsidRPr="00083321">
              <w:rPr>
                <w:rFonts w:ascii="Times New Roman" w:hAnsi="Times New Roman" w:cs="Times New Roman"/>
              </w:rPr>
              <w:t>customer</w:t>
            </w:r>
            <w:proofErr w:type="gramEnd"/>
            <w:r w:rsidRPr="00083321">
              <w:rPr>
                <w:rFonts w:ascii="Times New Roman" w:hAnsi="Times New Roman" w:cs="Times New Roman"/>
              </w:rPr>
              <w:t xml:space="preserve"> and contractor) are working synergistically together toward common project/program goals using effective teamwork. There is a mutual commitment to work together. The project/program overcomes functional silos through effective teamwork and </w:t>
            </w:r>
            <w:proofErr w:type="gramStart"/>
            <w:r w:rsidRPr="00083321">
              <w:rPr>
                <w:rFonts w:ascii="Times New Roman" w:hAnsi="Times New Roman" w:cs="Times New Roman"/>
              </w:rPr>
              <w:t>is able to</w:t>
            </w:r>
            <w:proofErr w:type="gramEnd"/>
            <w:r w:rsidRPr="00083321">
              <w:rPr>
                <w:rFonts w:ascii="Times New Roman" w:hAnsi="Times New Roman" w:cs="Times New Roman"/>
              </w:rPr>
              <w:t xml:space="preserve"> organize effectively for integrated project/program management activities. Effective teamwork promotes and welcomes a diversity of ideas and perspectives which can be beneficial to the EVMS. </w:t>
            </w:r>
          </w:p>
          <w:p w14:paraId="4B60133B" w14:textId="77777777" w:rsidR="00083321" w:rsidRPr="00083321" w:rsidRDefault="00083321" w:rsidP="00083321">
            <w:pPr>
              <w:rPr>
                <w:rFonts w:ascii="Times New Roman" w:hAnsi="Times New Roman" w:cs="Times New Roman"/>
              </w:rPr>
            </w:pPr>
          </w:p>
          <w:p w14:paraId="3FCEA3A9" w14:textId="77777777" w:rsidR="00083321" w:rsidRPr="00083321" w:rsidRDefault="00083321" w:rsidP="00083321">
            <w:pPr>
              <w:rPr>
                <w:rFonts w:ascii="Times New Roman" w:hAnsi="Times New Roman" w:cs="Times New Roman"/>
                <w:i/>
                <w:iCs/>
              </w:rPr>
            </w:pPr>
            <w:r w:rsidRPr="00083321">
              <w:rPr>
                <w:rFonts w:ascii="Times New Roman" w:hAnsi="Times New Roman" w:cs="Times New Roman"/>
              </w:rPr>
              <w:t xml:space="preserve">It is important that teamwork be developed through formal and informal team building programs as early in the project/program timeline as possible or feasible. Team building contributes to alignment by helping a group evolve from a collection of individuals into a true team. Team building seeks to resolve differences, remove roadblocks, and build and develop trust and commitment, a common mission statement, shared goals, interdependence, accountability among team members, and problem-solving skills. Team building within both the customer and contractor teams is important. Team building between customer and contractor is equally important but should ensure customer independence and </w:t>
            </w:r>
            <w:proofErr w:type="gramStart"/>
            <w:r w:rsidRPr="00083321">
              <w:rPr>
                <w:rFonts w:ascii="Times New Roman" w:hAnsi="Times New Roman" w:cs="Times New Roman"/>
              </w:rPr>
              <w:t>meeting of</w:t>
            </w:r>
            <w:proofErr w:type="gramEnd"/>
            <w:r w:rsidRPr="00083321">
              <w:rPr>
                <w:rFonts w:ascii="Times New Roman" w:hAnsi="Times New Roman" w:cs="Times New Roman"/>
              </w:rPr>
              <w:t xml:space="preserve"> applicable regulations. Team building </w:t>
            </w:r>
            <w:proofErr w:type="gramStart"/>
            <w:r w:rsidRPr="00083321">
              <w:rPr>
                <w:rFonts w:ascii="Times New Roman" w:hAnsi="Times New Roman" w:cs="Times New Roman"/>
              </w:rPr>
              <w:t>takes into account</w:t>
            </w:r>
            <w:proofErr w:type="gramEnd"/>
            <w:r w:rsidRPr="00083321">
              <w:rPr>
                <w:rFonts w:ascii="Times New Roman" w:hAnsi="Times New Roman" w:cs="Times New Roman"/>
              </w:rPr>
              <w:t xml:space="preserve"> the current stage of team development (i.e., forming, storming, norming, and performing). Effective teamwork may be impacted by t</w:t>
            </w:r>
            <w:r w:rsidRPr="00083321">
              <w:rPr>
                <w:rFonts w:ascii="Times New Roman" w:eastAsia="Times New Roman" w:hAnsi="Times New Roman" w:cs="Times New Roman"/>
              </w:rPr>
              <w:t>eam members and their organizations having a history of working together on past efforts using the EVMS.</w:t>
            </w:r>
            <w:r w:rsidRPr="00083321">
              <w:rPr>
                <w:rFonts w:ascii="Times New Roman" w:hAnsi="Times New Roman" w:cs="Times New Roman"/>
              </w:rPr>
              <w:t xml:space="preserve"> </w:t>
            </w:r>
            <w:r w:rsidRPr="00083321">
              <w:rPr>
                <w:rFonts w:ascii="Times New Roman" w:eastAsia="Times New Roman" w:hAnsi="Times New Roman" w:cs="Times New Roman"/>
              </w:rPr>
              <w:t>In addition, excessive turnover of team members may hinder effective teamwork because of lack of continuity.</w:t>
            </w:r>
            <w:r w:rsidRPr="00083321">
              <w:rPr>
                <w:rFonts w:ascii="Times New Roman" w:hAnsi="Times New Roman" w:cs="Times New Roman"/>
              </w:rPr>
              <w:t xml:space="preserve"> Turnover requires the team to address team building activities again to minimize associated impacts. </w:t>
            </w:r>
          </w:p>
        </w:tc>
      </w:tr>
    </w:tbl>
    <w:p w14:paraId="697EA937"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1619"/>
        <w:gridCol w:w="6835"/>
      </w:tblGrid>
      <w:tr w:rsidR="00083321" w:rsidRPr="00083321" w14:paraId="028589CF" w14:textId="77777777" w:rsidTr="00E20219">
        <w:trPr>
          <w:trHeight w:val="274"/>
        </w:trPr>
        <w:tc>
          <w:tcPr>
            <w:tcW w:w="5000" w:type="pct"/>
            <w:gridSpan w:val="3"/>
          </w:tcPr>
          <w:p w14:paraId="3B2E83DD" w14:textId="77777777" w:rsidR="00083321" w:rsidRPr="00083321" w:rsidRDefault="00083321" w:rsidP="00681447">
            <w:pPr>
              <w:numPr>
                <w:ilvl w:val="0"/>
                <w:numId w:val="19"/>
              </w:numPr>
              <w:ind w:left="319" w:hanging="319"/>
              <w:contextualSpacing/>
              <w:jc w:val="both"/>
              <w:rPr>
                <w:rFonts w:ascii="Times New Roman" w:hAnsi="Times New Roman" w:cs="Times New Roman"/>
              </w:rPr>
            </w:pPr>
            <w:r w:rsidRPr="00083321">
              <w:rPr>
                <w:rFonts w:ascii="Times New Roman" w:hAnsi="Times New Roman" w:cs="Times New Roman"/>
                <w:b/>
                <w:bCs/>
              </w:rPr>
              <w:lastRenderedPageBreak/>
              <w:t xml:space="preserve">Culture </w:t>
            </w:r>
          </w:p>
        </w:tc>
      </w:tr>
      <w:tr w:rsidR="00083321" w:rsidRPr="00083321" w14:paraId="0CCAC4ED" w14:textId="77777777" w:rsidTr="00E20219">
        <w:trPr>
          <w:trHeight w:val="436"/>
        </w:trPr>
        <w:tc>
          <w:tcPr>
            <w:tcW w:w="479" w:type="pct"/>
            <w:vAlign w:val="center"/>
          </w:tcPr>
          <w:p w14:paraId="5804797A"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866" w:type="pct"/>
            <w:vAlign w:val="center"/>
          </w:tcPr>
          <w:p w14:paraId="3EB52EC4"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655" w:type="pct"/>
            <w:vAlign w:val="center"/>
          </w:tcPr>
          <w:p w14:paraId="47CFDFD5"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54EA9CFE" w14:textId="77777777" w:rsidTr="00E20219">
        <w:trPr>
          <w:trHeight w:val="436"/>
        </w:trPr>
        <w:tc>
          <w:tcPr>
            <w:tcW w:w="479" w:type="pct"/>
          </w:tcPr>
          <w:p w14:paraId="59F163B4"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1g.</w:t>
            </w:r>
          </w:p>
          <w:p w14:paraId="1C8AE5A8" w14:textId="77777777" w:rsidR="00083321" w:rsidRPr="00083321" w:rsidRDefault="00083321" w:rsidP="00083321">
            <w:pPr>
              <w:rPr>
                <w:rFonts w:ascii="Times New Roman" w:hAnsi="Times New Roman" w:cs="Times New Roman"/>
              </w:rPr>
            </w:pPr>
          </w:p>
        </w:tc>
        <w:tc>
          <w:tcPr>
            <w:tcW w:w="866" w:type="pct"/>
          </w:tcPr>
          <w:p w14:paraId="17991BC6"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Alignment and cohesion exist among key team members</w:t>
            </w:r>
            <w:r w:rsidRPr="00083321">
              <w:rPr>
                <w:rFonts w:ascii="Times New Roman" w:hAnsi="Times New Roman" w:cs="Times New Roman"/>
              </w:rPr>
              <w:t xml:space="preserve"> who implement and execute EVMS, including common objectives and priorities.</w:t>
            </w:r>
          </w:p>
        </w:tc>
        <w:tc>
          <w:tcPr>
            <w:tcW w:w="3655" w:type="pct"/>
          </w:tcPr>
          <w:p w14:paraId="67CB482E" w14:textId="77777777" w:rsidR="00083321" w:rsidRPr="00083321" w:rsidRDefault="00083321" w:rsidP="00083321">
            <w:pPr>
              <w:rPr>
                <w:rFonts w:ascii="Times New Roman" w:eastAsia="Times New Roman" w:hAnsi="Times New Roman" w:cs="Times New Roman"/>
              </w:rPr>
            </w:pPr>
            <w:r w:rsidRPr="00083321">
              <w:rPr>
                <w:rFonts w:ascii="Times New Roman" w:hAnsi="Times New Roman" w:cs="Times New Roman"/>
              </w:rPr>
              <w:t xml:space="preserve">Alignment and cohesion among key EVMS stakeholders, including agreement around common objectives and current priorities, provides the team with the ability to effectively move forward together on the project/program using EVMS. Alignment is the condition where appropriate participants are working within acceptable tolerances to develop and meet a uniformly defined and understood set of project/program objectives. Effective alignment provides direction and the ability to respond to change as needed. Lack of alignment, conversely, will lead to project/program team pursuing conflicting objectives and goals. </w:t>
            </w:r>
            <w:r w:rsidRPr="00083321">
              <w:rPr>
                <w:rFonts w:ascii="Times New Roman" w:eastAsia="Times New Roman" w:hAnsi="Times New Roman" w:cs="Times New Roman"/>
              </w:rPr>
              <w:t>Alignment must e</w:t>
            </w:r>
            <w:r w:rsidRPr="00083321">
              <w:rPr>
                <w:rFonts w:ascii="Times New Roman" w:hAnsi="Times New Roman" w:cs="Times New Roman"/>
              </w:rPr>
              <w:t xml:space="preserve">ffectively incorporate a diversity of ideas and perspectives which can be beneficial to the EVMS. </w:t>
            </w:r>
            <w:r w:rsidRPr="00083321">
              <w:rPr>
                <w:rFonts w:ascii="Times New Roman" w:hAnsi="Times New Roman" w:cs="Times New Roman"/>
                <w:bCs/>
              </w:rPr>
              <w:t xml:space="preserve">Both customer and contractor work cohesively and collectively to implement the </w:t>
            </w:r>
            <w:r w:rsidRPr="00083321">
              <w:rPr>
                <w:rFonts w:ascii="Times New Roman" w:eastAsia="Times New Roman" w:hAnsi="Times New Roman" w:cs="Times New Roman"/>
              </w:rPr>
              <w:t xml:space="preserve">EVMS, including working with designated project controls personnel assigned to EVMS implementation. EVMS implementation and execution includes individuals from the entire project/program (e.g., corporate EVMS oversight, consultants, customer, contracts, </w:t>
            </w:r>
            <w:proofErr w:type="gramStart"/>
            <w:r w:rsidRPr="00083321">
              <w:rPr>
                <w:rFonts w:ascii="Times New Roman" w:eastAsia="Times New Roman" w:hAnsi="Times New Roman" w:cs="Times New Roman"/>
              </w:rPr>
              <w:t>finance</w:t>
            </w:r>
            <w:proofErr w:type="gramEnd"/>
            <w:r w:rsidRPr="00083321">
              <w:rPr>
                <w:rFonts w:ascii="Times New Roman" w:eastAsia="Times New Roman" w:hAnsi="Times New Roman" w:cs="Times New Roman"/>
              </w:rPr>
              <w:t xml:space="preserve"> and procurement offices, and so forth). EVMS alone cannot ensure </w:t>
            </w:r>
            <w:proofErr w:type="gramStart"/>
            <w:r w:rsidRPr="00083321">
              <w:rPr>
                <w:rFonts w:ascii="Times New Roman" w:eastAsia="Times New Roman" w:hAnsi="Times New Roman" w:cs="Times New Roman"/>
              </w:rPr>
              <w:t>alignment</w:t>
            </w:r>
            <w:proofErr w:type="gramEnd"/>
            <w:r w:rsidRPr="00083321">
              <w:rPr>
                <w:rFonts w:ascii="Times New Roman" w:eastAsia="Times New Roman" w:hAnsi="Times New Roman" w:cs="Times New Roman"/>
              </w:rPr>
              <w:t xml:space="preserve"> but it does provide </w:t>
            </w:r>
            <w:proofErr w:type="gramStart"/>
            <w:r w:rsidRPr="00083321">
              <w:rPr>
                <w:rFonts w:ascii="Times New Roman" w:eastAsia="Times New Roman" w:hAnsi="Times New Roman" w:cs="Times New Roman"/>
              </w:rPr>
              <w:t>mechanism</w:t>
            </w:r>
            <w:proofErr w:type="gramEnd"/>
            <w:r w:rsidRPr="00083321">
              <w:rPr>
                <w:rFonts w:ascii="Times New Roman" w:eastAsia="Times New Roman" w:hAnsi="Times New Roman" w:cs="Times New Roman"/>
              </w:rPr>
              <w:t xml:space="preserve"> for understanding lack of alignment. </w:t>
            </w:r>
          </w:p>
          <w:p w14:paraId="7C9CF0F6" w14:textId="77777777" w:rsidR="00083321" w:rsidRPr="00083321" w:rsidRDefault="00083321" w:rsidP="00083321">
            <w:pPr>
              <w:rPr>
                <w:rFonts w:ascii="Times New Roman" w:eastAsia="Times New Roman" w:hAnsi="Times New Roman" w:cs="Times New Roman"/>
                <w:sz w:val="10"/>
                <w:szCs w:val="10"/>
              </w:rPr>
            </w:pPr>
          </w:p>
          <w:p w14:paraId="2BD50EEB"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In the project/program environment, alignment exists in three dimensions. The first dimension is vertical and involves top-to-bottom alignment within an organization. Executives, business managers, project managers, and functional specialists within each stakeholder organization must be well-aligned. The second, horizontal, involves the cross-organizational alignment between functional groups within the organizations represented on the project/program. Different organizations (e.g., customer, prime contractor, subcontractors, external stakeholders) with a stake in the project/program must also be well-aligned. Any disconnects are understood and addressed to foster alignment. </w:t>
            </w:r>
            <w:r w:rsidRPr="00083321">
              <w:rPr>
                <w:rFonts w:ascii="Times New Roman" w:eastAsia="Times New Roman" w:hAnsi="Times New Roman" w:cs="Times New Roman"/>
              </w:rPr>
              <w:t xml:space="preserve">If the project/program has multiple customers and/or sponsors, then they must be taken into consideration for alignment and cohesion. </w:t>
            </w:r>
            <w:r w:rsidRPr="00083321">
              <w:rPr>
                <w:rFonts w:ascii="Times New Roman" w:hAnsi="Times New Roman" w:cs="Times New Roman"/>
              </w:rPr>
              <w:t xml:space="preserve">The third dimension, longitudinal, involves alignment of objectives throughout the project/program lifecycle. Alignment ensures that clear lines of responsibility and authority are in place across all dimensions. </w:t>
            </w:r>
          </w:p>
          <w:p w14:paraId="27AA2976" w14:textId="77777777" w:rsidR="00083321" w:rsidRPr="00083321" w:rsidRDefault="00083321" w:rsidP="00083321">
            <w:pPr>
              <w:rPr>
                <w:rFonts w:ascii="Times New Roman" w:hAnsi="Times New Roman" w:cs="Times New Roman"/>
                <w:sz w:val="10"/>
                <w:szCs w:val="10"/>
              </w:rPr>
            </w:pPr>
          </w:p>
          <w:p w14:paraId="46055069" w14:textId="77777777" w:rsidR="00083321" w:rsidRPr="00083321" w:rsidRDefault="00083321" w:rsidP="00083321">
            <w:pPr>
              <w:rPr>
                <w:rFonts w:ascii="Times New Roman" w:hAnsi="Times New Roman" w:cs="Times New Roman"/>
                <w:i/>
                <w:iCs/>
              </w:rPr>
            </w:pPr>
            <w:r w:rsidRPr="00083321">
              <w:rPr>
                <w:rFonts w:ascii="Times New Roman" w:hAnsi="Times New Roman" w:cs="Times New Roman"/>
                <w:i/>
                <w:iCs/>
              </w:rPr>
              <w:t xml:space="preserve">In the context of this tool, the EVMS implementation phase includes sub-processes such as organizing, </w:t>
            </w:r>
            <w:proofErr w:type="gramStart"/>
            <w:r w:rsidRPr="00083321">
              <w:rPr>
                <w:rFonts w:ascii="Times New Roman" w:hAnsi="Times New Roman" w:cs="Times New Roman"/>
                <w:i/>
                <w:iCs/>
              </w:rPr>
              <w:t>planning</w:t>
            </w:r>
            <w:proofErr w:type="gramEnd"/>
            <w:r w:rsidRPr="00083321">
              <w:rPr>
                <w:rFonts w:ascii="Times New Roman" w:hAnsi="Times New Roman" w:cs="Times New Roman"/>
                <w:i/>
                <w:iCs/>
              </w:rPr>
              <w:t xml:space="preserve"> and scheduling, and budgeting and work authorization. The EVMS execution phase includes change control, accounting, material management, indirect budget and cost management, </w:t>
            </w:r>
            <w:proofErr w:type="gramStart"/>
            <w:r w:rsidRPr="00083321">
              <w:rPr>
                <w:rFonts w:ascii="Times New Roman" w:hAnsi="Times New Roman" w:cs="Times New Roman"/>
                <w:i/>
                <w:iCs/>
              </w:rPr>
              <w:t>analysis</w:t>
            </w:r>
            <w:proofErr w:type="gramEnd"/>
            <w:r w:rsidRPr="00083321">
              <w:rPr>
                <w:rFonts w:ascii="Times New Roman" w:hAnsi="Times New Roman" w:cs="Times New Roman"/>
                <w:i/>
                <w:iCs/>
              </w:rPr>
              <w:t xml:space="preserve"> and management reporting. Risk management and subcontract management occur in both phases (EIA 748-D Intent Guide).</w:t>
            </w:r>
          </w:p>
        </w:tc>
      </w:tr>
    </w:tbl>
    <w:p w14:paraId="479595BD" w14:textId="77777777" w:rsidR="00083321" w:rsidRPr="00083321" w:rsidRDefault="00083321" w:rsidP="00681447">
      <w:pPr>
        <w:numPr>
          <w:ilvl w:val="0"/>
          <w:numId w:val="10"/>
        </w:numPr>
        <w:spacing w:after="160" w:line="259" w:lineRule="auto"/>
        <w:ind w:left="284" w:hanging="284"/>
        <w:rPr>
          <w:rFonts w:ascii="Times New Roman" w:hAnsi="Times New Roman" w:cs="Times New Roman"/>
          <w:b/>
          <w:bCs/>
        </w:rPr>
      </w:pPr>
      <w:r w:rsidRPr="00083321">
        <w:rPr>
          <w:rFonts w:ascii="Times New Roman" w:hAnsi="Times New Roman" w:cs="Times New Roman"/>
          <w:b/>
          <w:bCs/>
        </w:rPr>
        <w:br w:type="page"/>
      </w:r>
      <w:r w:rsidRPr="00083321">
        <w:rPr>
          <w:rFonts w:ascii="Times New Roman" w:hAnsi="Times New Roman" w:cs="Times New Roman"/>
          <w:b/>
          <w:bCs/>
        </w:rPr>
        <w:lastRenderedPageBreak/>
        <w:t>People (6 factors)</w:t>
      </w:r>
    </w:p>
    <w:p w14:paraId="509E48DA" w14:textId="77777777" w:rsidR="00083321" w:rsidRPr="00083321" w:rsidRDefault="00083321" w:rsidP="00083321">
      <w:pPr>
        <w:jc w:val="both"/>
        <w:rPr>
          <w:rFonts w:ascii="Times New Roman" w:hAnsi="Times New Roman" w:cs="Times New Roman"/>
        </w:rPr>
      </w:pPr>
      <w:r w:rsidRPr="00083321">
        <w:rPr>
          <w:rFonts w:ascii="Times New Roman" w:hAnsi="Times New Roman" w:cs="Times New Roman"/>
        </w:rPr>
        <w:t xml:space="preserve">The people category addresses the individuals who represent the interests of their respective stakeholders (e.g., project business manager, project control analyst, project schedule analyst, acquisitions/subcontracts, control account manager, Integrated Project/Program Team (IPT) or line/resource management) and are adept in the relevant subject matter, </w:t>
      </w:r>
      <w:proofErr w:type="gramStart"/>
      <w:r w:rsidRPr="00083321">
        <w:rPr>
          <w:rFonts w:ascii="Times New Roman" w:hAnsi="Times New Roman" w:cs="Times New Roman"/>
        </w:rPr>
        <w:t>in order to</w:t>
      </w:r>
      <w:proofErr w:type="gramEnd"/>
      <w:r w:rsidRPr="00083321">
        <w:rPr>
          <w:rFonts w:ascii="Times New Roman" w:hAnsi="Times New Roman" w:cs="Times New Roman"/>
        </w:rPr>
        <w:t xml:space="preserve"> contribute to the process that leads to favorable project control outcomes. </w:t>
      </w:r>
    </w:p>
    <w:p w14:paraId="635DC130" w14:textId="77777777" w:rsidR="00083321" w:rsidRPr="00083321" w:rsidRDefault="00083321" w:rsidP="00083321">
      <w:pPr>
        <w:jc w:val="both"/>
        <w:rPr>
          <w:rFonts w:ascii="Times New Roman" w:hAnsi="Times New Roman" w:cs="Times New Roman"/>
        </w:rPr>
      </w:pPr>
    </w:p>
    <w:tbl>
      <w:tblPr>
        <w:tblStyle w:val="TableGrid9"/>
        <w:tblW w:w="5000" w:type="pct"/>
        <w:tblLook w:val="04A0" w:firstRow="1" w:lastRow="0" w:firstColumn="1" w:lastColumn="0" w:noHBand="0" w:noVBand="1"/>
      </w:tblPr>
      <w:tblGrid>
        <w:gridCol w:w="896"/>
        <w:gridCol w:w="2128"/>
        <w:gridCol w:w="6326"/>
      </w:tblGrid>
      <w:tr w:rsidR="00083321" w:rsidRPr="00083321" w14:paraId="29D55288" w14:textId="77777777" w:rsidTr="00E20219">
        <w:trPr>
          <w:trHeight w:val="80"/>
          <w:tblHeader/>
        </w:trPr>
        <w:tc>
          <w:tcPr>
            <w:tcW w:w="5000" w:type="pct"/>
            <w:gridSpan w:val="3"/>
          </w:tcPr>
          <w:p w14:paraId="1EC94128" w14:textId="77777777" w:rsidR="00083321" w:rsidRPr="00083321" w:rsidRDefault="00083321" w:rsidP="00FC2D24">
            <w:pPr>
              <w:numPr>
                <w:ilvl w:val="0"/>
                <w:numId w:val="49"/>
              </w:numPr>
              <w:ind w:left="330" w:hanging="330"/>
              <w:rPr>
                <w:rFonts w:ascii="Times New Roman" w:hAnsi="Times New Roman" w:cs="Times New Roman"/>
                <w:b/>
                <w:bCs/>
              </w:rPr>
            </w:pPr>
            <w:r w:rsidRPr="00083321">
              <w:rPr>
                <w:rFonts w:ascii="Times New Roman" w:hAnsi="Times New Roman" w:cs="Times New Roman"/>
                <w:b/>
                <w:bCs/>
              </w:rPr>
              <w:t xml:space="preserve">People </w:t>
            </w:r>
          </w:p>
        </w:tc>
      </w:tr>
      <w:tr w:rsidR="00083321" w:rsidRPr="00083321" w14:paraId="630B27AC" w14:textId="77777777" w:rsidTr="00E20219">
        <w:trPr>
          <w:trHeight w:val="404"/>
          <w:tblHeader/>
        </w:trPr>
        <w:tc>
          <w:tcPr>
            <w:tcW w:w="415" w:type="pct"/>
            <w:vAlign w:val="center"/>
          </w:tcPr>
          <w:p w14:paraId="77CBEB51" w14:textId="77777777" w:rsidR="00083321" w:rsidRPr="00083321" w:rsidRDefault="00083321" w:rsidP="00083321">
            <w:pPr>
              <w:jc w:val="center"/>
              <w:rPr>
                <w:rFonts w:ascii="Times New Roman" w:hAnsi="Times New Roman" w:cs="Times New Roman"/>
                <w:b/>
                <w:bCs/>
              </w:rPr>
            </w:pPr>
            <w:r w:rsidRPr="00083321">
              <w:rPr>
                <w:rFonts w:ascii="Times New Roman" w:eastAsia="Times New Roman" w:hAnsi="Times New Roman" w:cs="Times New Roman"/>
                <w:b/>
                <w:bCs/>
              </w:rPr>
              <w:t>Factor</w:t>
            </w:r>
          </w:p>
        </w:tc>
        <w:tc>
          <w:tcPr>
            <w:tcW w:w="1170" w:type="pct"/>
            <w:vAlign w:val="center"/>
          </w:tcPr>
          <w:p w14:paraId="650F804E"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415" w:type="pct"/>
            <w:vAlign w:val="center"/>
          </w:tcPr>
          <w:p w14:paraId="1EBA102C" w14:textId="77777777" w:rsidR="00083321" w:rsidRPr="00083321" w:rsidRDefault="00083321" w:rsidP="00083321">
            <w:pPr>
              <w:rPr>
                <w:rFonts w:ascii="Times New Roman" w:hAnsi="Times New Roman" w:cs="Times New Roman"/>
                <w:b/>
                <w:bCs/>
              </w:rPr>
            </w:pPr>
            <w:r w:rsidRPr="00083321">
              <w:rPr>
                <w:rFonts w:ascii="Times New Roman" w:eastAsia="Times New Roman" w:hAnsi="Times New Roman" w:cs="Times New Roman"/>
                <w:b/>
                <w:bCs/>
              </w:rPr>
              <w:t>Description</w:t>
            </w:r>
          </w:p>
        </w:tc>
      </w:tr>
      <w:tr w:rsidR="00083321" w:rsidRPr="00083321" w14:paraId="705EEAAE" w14:textId="77777777" w:rsidTr="00E20219">
        <w:trPr>
          <w:trHeight w:val="436"/>
        </w:trPr>
        <w:tc>
          <w:tcPr>
            <w:tcW w:w="415" w:type="pct"/>
          </w:tcPr>
          <w:p w14:paraId="3DFDDA76"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2a.</w:t>
            </w:r>
          </w:p>
          <w:p w14:paraId="4EB2A6B3" w14:textId="77777777" w:rsidR="00083321" w:rsidRPr="00083321" w:rsidRDefault="00083321" w:rsidP="00083321">
            <w:pPr>
              <w:rPr>
                <w:rFonts w:ascii="Times New Roman" w:hAnsi="Times New Roman" w:cs="Times New Roman"/>
              </w:rPr>
            </w:pPr>
          </w:p>
        </w:tc>
        <w:tc>
          <w:tcPr>
            <w:tcW w:w="1170" w:type="pct"/>
          </w:tcPr>
          <w:p w14:paraId="36B205F5"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The </w:t>
            </w:r>
            <w:r w:rsidRPr="00083321">
              <w:rPr>
                <w:rFonts w:ascii="Times New Roman" w:hAnsi="Times New Roman" w:cs="Times New Roman"/>
                <w:b/>
                <w:bCs/>
              </w:rPr>
              <w:t xml:space="preserve">contractor team is experienced and qualified </w:t>
            </w:r>
            <w:r w:rsidRPr="00083321">
              <w:rPr>
                <w:rFonts w:ascii="Times New Roman" w:hAnsi="Times New Roman" w:cs="Times New Roman"/>
              </w:rPr>
              <w:t>in implementing and executing the EVMS.</w:t>
            </w:r>
          </w:p>
          <w:p w14:paraId="669B552E" w14:textId="77777777" w:rsidR="00083321" w:rsidRPr="00083321" w:rsidRDefault="00083321" w:rsidP="00083321">
            <w:pPr>
              <w:rPr>
                <w:rFonts w:ascii="Times New Roman" w:hAnsi="Times New Roman" w:cs="Times New Roman"/>
              </w:rPr>
            </w:pPr>
          </w:p>
          <w:p w14:paraId="701FA2FE" w14:textId="77777777" w:rsidR="00083321" w:rsidRPr="00083321" w:rsidRDefault="00083321" w:rsidP="00083321">
            <w:pPr>
              <w:rPr>
                <w:rFonts w:ascii="Times New Roman" w:hAnsi="Times New Roman" w:cs="Times New Roman"/>
              </w:rPr>
            </w:pPr>
          </w:p>
          <w:p w14:paraId="08BCEFF3" w14:textId="77777777" w:rsidR="00083321" w:rsidRPr="00083321" w:rsidRDefault="00083321" w:rsidP="00083321">
            <w:pPr>
              <w:rPr>
                <w:rFonts w:ascii="Times New Roman" w:hAnsi="Times New Roman" w:cs="Times New Roman"/>
              </w:rPr>
            </w:pPr>
          </w:p>
        </w:tc>
        <w:tc>
          <w:tcPr>
            <w:tcW w:w="3415" w:type="pct"/>
          </w:tcPr>
          <w:p w14:paraId="534DF28D"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The contractor leadership team (e.g., executive management, functional organizational manager, project/program manager, contracts manager) and the contractor’s project/program team (e.g., project/program manager, project controls managers, control account managers) are experienced in implementing and executing the EVMS to inform decision-making on a project/program of similar size, scope, and/or location. They are also qualified to effectively implement and execute the EVMS based on relevant training, education, </w:t>
            </w:r>
            <w:proofErr w:type="gramStart"/>
            <w:r w:rsidRPr="00083321">
              <w:rPr>
                <w:rFonts w:ascii="Times New Roman" w:hAnsi="Times New Roman" w:cs="Times New Roman"/>
              </w:rPr>
              <w:t>certification</w:t>
            </w:r>
            <w:proofErr w:type="gramEnd"/>
            <w:r w:rsidRPr="00083321">
              <w:rPr>
                <w:rFonts w:ascii="Times New Roman" w:hAnsi="Times New Roman" w:cs="Times New Roman"/>
              </w:rPr>
              <w:t xml:space="preserve"> or past experience given the nature of the project/program, its level of risk, local conditions, schedule constraints and so on. Experience and qualification may differ for implementation versus execution of the EVMS. The contractor team should have the right </w:t>
            </w:r>
            <w:proofErr w:type="gramStart"/>
            <w:r w:rsidRPr="00083321">
              <w:rPr>
                <w:rFonts w:ascii="Times New Roman" w:hAnsi="Times New Roman" w:cs="Times New Roman"/>
              </w:rPr>
              <w:t>mixture</w:t>
            </w:r>
            <w:proofErr w:type="gramEnd"/>
            <w:r w:rsidRPr="00083321">
              <w:rPr>
                <w:rFonts w:ascii="Times New Roman" w:hAnsi="Times New Roman" w:cs="Times New Roman"/>
              </w:rPr>
              <w:t xml:space="preserve"> experienced to make sure that the outcomes are successful throughout the project/program. Previous experience increases the contractor leadership team’s familiarity with the project/program planning, design, and execution sub-processes. Relevant experience is important because repetition plays a major role in both organizational learning (e.g., lessons learned, mentoring, continuous improvement) and in creating routines and capabilities in general. Realizing that everyone is inexperienced at some point, there should be a structured method for mentoring and professional development to bring these individuals up to the right level of technical knowledge and skills, given the nature of this specific project/program.</w:t>
            </w:r>
          </w:p>
        </w:tc>
      </w:tr>
    </w:tbl>
    <w:p w14:paraId="045DFECA"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2128"/>
        <w:gridCol w:w="6326"/>
      </w:tblGrid>
      <w:tr w:rsidR="00083321" w:rsidRPr="00083321" w14:paraId="2E8A93FE" w14:textId="77777777" w:rsidTr="00E20219">
        <w:trPr>
          <w:trHeight w:val="274"/>
        </w:trPr>
        <w:tc>
          <w:tcPr>
            <w:tcW w:w="5000" w:type="pct"/>
            <w:gridSpan w:val="3"/>
          </w:tcPr>
          <w:p w14:paraId="25043C50" w14:textId="09BEECAE" w:rsidR="00083321" w:rsidRPr="00316E9E" w:rsidRDefault="00083321" w:rsidP="00FC2D24">
            <w:pPr>
              <w:pStyle w:val="ListParagraph"/>
              <w:numPr>
                <w:ilvl w:val="0"/>
                <w:numId w:val="50"/>
              </w:numPr>
              <w:ind w:left="330" w:hanging="270"/>
              <w:rPr>
                <w:rFonts w:cs="Times New Roman"/>
                <w:b/>
                <w:bCs/>
              </w:rPr>
            </w:pPr>
            <w:r w:rsidRPr="00316E9E">
              <w:rPr>
                <w:rFonts w:cs="Times New Roman"/>
                <w:b/>
                <w:bCs/>
              </w:rPr>
              <w:lastRenderedPageBreak/>
              <w:t xml:space="preserve">People </w:t>
            </w:r>
          </w:p>
        </w:tc>
      </w:tr>
      <w:tr w:rsidR="00083321" w:rsidRPr="00083321" w14:paraId="3866D3DC" w14:textId="77777777" w:rsidTr="00E20219">
        <w:trPr>
          <w:trHeight w:val="436"/>
        </w:trPr>
        <w:tc>
          <w:tcPr>
            <w:tcW w:w="415" w:type="pct"/>
            <w:vAlign w:val="center"/>
          </w:tcPr>
          <w:p w14:paraId="155C4354"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70" w:type="pct"/>
            <w:vAlign w:val="center"/>
          </w:tcPr>
          <w:p w14:paraId="0F8FAF02"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Title</w:t>
            </w:r>
          </w:p>
        </w:tc>
        <w:tc>
          <w:tcPr>
            <w:tcW w:w="3415" w:type="pct"/>
            <w:vAlign w:val="center"/>
          </w:tcPr>
          <w:p w14:paraId="163989C4"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77CF1DBF" w14:textId="77777777" w:rsidTr="00E20219">
        <w:trPr>
          <w:trHeight w:val="436"/>
        </w:trPr>
        <w:tc>
          <w:tcPr>
            <w:tcW w:w="415" w:type="pct"/>
          </w:tcPr>
          <w:p w14:paraId="5BDA667A"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2b.</w:t>
            </w:r>
          </w:p>
          <w:p w14:paraId="649A4211" w14:textId="77777777" w:rsidR="00083321" w:rsidRPr="00083321" w:rsidRDefault="00083321" w:rsidP="00083321">
            <w:pPr>
              <w:rPr>
                <w:rFonts w:ascii="Times New Roman" w:hAnsi="Times New Roman" w:cs="Times New Roman"/>
              </w:rPr>
            </w:pPr>
          </w:p>
        </w:tc>
        <w:tc>
          <w:tcPr>
            <w:tcW w:w="1170" w:type="pct"/>
          </w:tcPr>
          <w:p w14:paraId="0CE567A9"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The</w:t>
            </w:r>
            <w:r w:rsidRPr="00083321">
              <w:rPr>
                <w:rFonts w:ascii="Times New Roman" w:hAnsi="Times New Roman" w:cs="Times New Roman"/>
                <w:b/>
                <w:bCs/>
              </w:rPr>
              <w:t xml:space="preserve"> customer team is experienced </w:t>
            </w:r>
            <w:r w:rsidRPr="00083321">
              <w:rPr>
                <w:rFonts w:ascii="Times New Roman" w:hAnsi="Times New Roman" w:cs="Times New Roman"/>
              </w:rPr>
              <w:t>in understanding and using EVM results to inform decision-making.</w:t>
            </w:r>
          </w:p>
          <w:p w14:paraId="57C67DEF" w14:textId="77777777" w:rsidR="00083321" w:rsidRPr="00083321" w:rsidRDefault="00083321" w:rsidP="00083321">
            <w:pPr>
              <w:rPr>
                <w:rFonts w:ascii="Times New Roman" w:hAnsi="Times New Roman" w:cs="Times New Roman"/>
              </w:rPr>
            </w:pPr>
          </w:p>
          <w:p w14:paraId="74DA14DC" w14:textId="77777777" w:rsidR="00083321" w:rsidRPr="00083321" w:rsidRDefault="00083321" w:rsidP="00083321">
            <w:pPr>
              <w:rPr>
                <w:rFonts w:ascii="Times New Roman" w:hAnsi="Times New Roman" w:cs="Times New Roman"/>
              </w:rPr>
            </w:pPr>
          </w:p>
        </w:tc>
        <w:tc>
          <w:tcPr>
            <w:tcW w:w="3415" w:type="pct"/>
          </w:tcPr>
          <w:p w14:paraId="6D5F305C"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The customer is the organization that sponsors the project/program’s funding and ultimately takes over the operation of the completed project/program. The customer leadership team (e.g., sponsor representative, contracting officer) and customer project/program team (e.g., project manager, budget officer, contracting official, project controls managers, engineering lead) have previous experience using the EVM results to inform decision-making on a project/program of similar size, scope, and/or location. The customer should have the right mixture of experienced personnel to make sure that EVM is used effectively to inform decision-making. Previous experience with projects/programs of similar size and complexity increases the familiarity and understanding of the customer leadership team and project/program team with the project/program planning, design, and execution sub-processes. Relevant experience is important because repetition plays a major role in both organizational learning (e.g., lessons learned, mentoring, continuous improvement) and in creating routines and capabilities in general. Realizing that everyone is inexperienced at some point, there should be a structured method for mentoring and professional development to bring new individuals up to the right level of technical knowledge and skills, given the nature of this specific project/program.</w:t>
            </w:r>
          </w:p>
        </w:tc>
      </w:tr>
    </w:tbl>
    <w:p w14:paraId="5FB530FB"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1978"/>
        <w:gridCol w:w="6476"/>
      </w:tblGrid>
      <w:tr w:rsidR="00083321" w:rsidRPr="00083321" w14:paraId="34831A0F" w14:textId="77777777" w:rsidTr="00E20219">
        <w:trPr>
          <w:trHeight w:val="64"/>
        </w:trPr>
        <w:tc>
          <w:tcPr>
            <w:tcW w:w="5000" w:type="pct"/>
            <w:gridSpan w:val="3"/>
          </w:tcPr>
          <w:p w14:paraId="4524EC1E" w14:textId="77777777" w:rsidR="00083321" w:rsidRPr="00083321" w:rsidRDefault="00083321" w:rsidP="00681447">
            <w:pPr>
              <w:numPr>
                <w:ilvl w:val="0"/>
                <w:numId w:val="20"/>
              </w:numPr>
              <w:ind w:left="309" w:hanging="309"/>
              <w:contextualSpacing/>
              <w:jc w:val="both"/>
              <w:rPr>
                <w:rFonts w:ascii="Times New Roman" w:hAnsi="Times New Roman" w:cs="Times New Roman"/>
              </w:rPr>
            </w:pPr>
            <w:r w:rsidRPr="00083321">
              <w:rPr>
                <w:rFonts w:ascii="Times New Roman" w:hAnsi="Times New Roman" w:cs="Times New Roman"/>
                <w:b/>
                <w:bCs/>
              </w:rPr>
              <w:lastRenderedPageBreak/>
              <w:t xml:space="preserve">People </w:t>
            </w:r>
          </w:p>
        </w:tc>
      </w:tr>
      <w:tr w:rsidR="00083321" w:rsidRPr="00083321" w14:paraId="416C0333" w14:textId="77777777" w:rsidTr="00E20219">
        <w:trPr>
          <w:trHeight w:val="64"/>
        </w:trPr>
        <w:tc>
          <w:tcPr>
            <w:tcW w:w="479" w:type="pct"/>
            <w:vAlign w:val="center"/>
          </w:tcPr>
          <w:p w14:paraId="248B7F27"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058" w:type="pct"/>
            <w:vAlign w:val="center"/>
          </w:tcPr>
          <w:p w14:paraId="1699BC82" w14:textId="77777777" w:rsidR="00083321" w:rsidRPr="00083321" w:rsidRDefault="00083321" w:rsidP="00083321">
            <w:pPr>
              <w:rPr>
                <w:rFonts w:ascii="Times New Roman" w:hAnsi="Times New Roman" w:cs="Times New Roman"/>
                <w:bCs/>
              </w:rPr>
            </w:pPr>
            <w:r w:rsidRPr="00083321">
              <w:rPr>
                <w:rFonts w:ascii="Times New Roman" w:hAnsi="Times New Roman" w:cs="Times New Roman"/>
                <w:b/>
                <w:bCs/>
              </w:rPr>
              <w:t>Title</w:t>
            </w:r>
          </w:p>
        </w:tc>
        <w:tc>
          <w:tcPr>
            <w:tcW w:w="3463" w:type="pct"/>
            <w:vAlign w:val="center"/>
          </w:tcPr>
          <w:p w14:paraId="22E189B1"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1033D1EC" w14:textId="77777777" w:rsidTr="00E20219">
        <w:trPr>
          <w:trHeight w:val="64"/>
        </w:trPr>
        <w:tc>
          <w:tcPr>
            <w:tcW w:w="479" w:type="pct"/>
          </w:tcPr>
          <w:p w14:paraId="67C38255"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2c.</w:t>
            </w:r>
          </w:p>
        </w:tc>
        <w:tc>
          <w:tcPr>
            <w:tcW w:w="1058" w:type="pct"/>
          </w:tcPr>
          <w:p w14:paraId="526BE9AB" w14:textId="77777777" w:rsidR="00083321" w:rsidRPr="00083321" w:rsidRDefault="00083321" w:rsidP="00083321">
            <w:pPr>
              <w:rPr>
                <w:rFonts w:ascii="Times New Roman" w:hAnsi="Times New Roman" w:cs="Times New Roman"/>
                <w:b/>
              </w:rPr>
            </w:pPr>
            <w:r w:rsidRPr="00083321">
              <w:rPr>
                <w:rFonts w:ascii="Times New Roman" w:hAnsi="Times New Roman" w:cs="Times New Roman"/>
                <w:bCs/>
              </w:rPr>
              <w:t>Project/program</w:t>
            </w:r>
            <w:r w:rsidRPr="00083321">
              <w:rPr>
                <w:rFonts w:ascii="Times New Roman" w:hAnsi="Times New Roman" w:cs="Times New Roman"/>
                <w:b/>
              </w:rPr>
              <w:t xml:space="preserve"> leadership is defined, effective, and accountable</w:t>
            </w:r>
            <w:r w:rsidRPr="00083321">
              <w:rPr>
                <w:rFonts w:ascii="Times New Roman" w:hAnsi="Times New Roman" w:cs="Times New Roman"/>
                <w:bCs/>
              </w:rPr>
              <w:t>.</w:t>
            </w:r>
          </w:p>
        </w:tc>
        <w:tc>
          <w:tcPr>
            <w:tcW w:w="3463" w:type="pct"/>
          </w:tcPr>
          <w:p w14:paraId="10F02974"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Project/program leadership, for both the customer and the contractor, is defined, effective, and accountable, which leads to better implementation and execution of EVMS. Project/program leadership roles will vary across organizations and typically include a project/program sponsor, project director, customer representative, project/program manager, construction manager, operation manager and others. Organizational structure typically follows the hierarchy of executive steering committee, project/program leadership team and execution team. Furthermore, the sponsor and senior leadership can affect the environment of the project/program. These individuals are responsible for the project/program, have decision-making authority, and ultimately will be held accountable for project/program success; as stewards of the project/program, their influence will positively or negatively affect the use of EVM. </w:t>
            </w:r>
          </w:p>
          <w:p w14:paraId="687302EE" w14:textId="77777777" w:rsidR="00083321" w:rsidRPr="00083321" w:rsidRDefault="00083321" w:rsidP="00083321">
            <w:pPr>
              <w:ind w:left="112" w:hanging="112"/>
              <w:rPr>
                <w:rFonts w:ascii="Times New Roman" w:hAnsi="Times New Roman" w:cs="Times New Roman"/>
              </w:rPr>
            </w:pPr>
          </w:p>
          <w:p w14:paraId="1F4462B8" w14:textId="77777777" w:rsidR="00083321" w:rsidRPr="00083321" w:rsidRDefault="00083321" w:rsidP="00083321">
            <w:pPr>
              <w:ind w:left="112" w:hanging="112"/>
              <w:rPr>
                <w:rFonts w:ascii="Times New Roman" w:hAnsi="Times New Roman" w:cs="Times New Roman"/>
              </w:rPr>
            </w:pPr>
            <w:r w:rsidRPr="00083321">
              <w:rPr>
                <w:rFonts w:ascii="Times New Roman" w:hAnsi="Times New Roman" w:cs="Times New Roman"/>
              </w:rPr>
              <w:t>Components of good leadership in the context of a project/program typically include:</w:t>
            </w:r>
          </w:p>
          <w:p w14:paraId="1D8BE2CB"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 Good general knowledge of contracting strategy, project/program phases, and delivery systems </w:t>
            </w:r>
          </w:p>
          <w:p w14:paraId="1A885732"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 Good understanding of related business critical success factors </w:t>
            </w:r>
          </w:p>
          <w:p w14:paraId="7B85DDA5"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 Capacity to determine and align the needs of the key stakeholders </w:t>
            </w:r>
          </w:p>
          <w:p w14:paraId="599503E4"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 Adequate understanding of manufacturing and/or construction, start-up, operations  </w:t>
            </w:r>
          </w:p>
          <w:p w14:paraId="44C332E5"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Good understanding of assessing and managing uncertainties and risks</w:t>
            </w:r>
          </w:p>
          <w:p w14:paraId="0F8458B5" w14:textId="77777777" w:rsidR="00083321" w:rsidRPr="00083321" w:rsidRDefault="00083321" w:rsidP="00083321">
            <w:pPr>
              <w:rPr>
                <w:rFonts w:ascii="Times New Roman" w:hAnsi="Times New Roman" w:cs="Times New Roman"/>
              </w:rPr>
            </w:pPr>
          </w:p>
          <w:p w14:paraId="634BBF3D"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Components of good leadership in the context of EVMS typically include:</w:t>
            </w:r>
          </w:p>
          <w:p w14:paraId="6BF47CCC" w14:textId="77777777" w:rsidR="00083321" w:rsidRPr="00083321" w:rsidRDefault="00083321" w:rsidP="00083321">
            <w:pPr>
              <w:ind w:left="112" w:hanging="112"/>
              <w:rPr>
                <w:rFonts w:ascii="Times New Roman" w:hAnsi="Times New Roman" w:cs="Times New Roman"/>
              </w:rPr>
            </w:pPr>
            <w:r w:rsidRPr="00083321">
              <w:rPr>
                <w:rFonts w:ascii="Times New Roman" w:hAnsi="Times New Roman" w:cs="Times New Roman"/>
              </w:rPr>
              <w:t>• A demonstrated belief in the value and disciplined use of EVMS</w:t>
            </w:r>
          </w:p>
          <w:p w14:paraId="1D647EB2" w14:textId="77777777" w:rsidR="00083321" w:rsidRPr="00083321" w:rsidRDefault="00083321" w:rsidP="00083321">
            <w:pPr>
              <w:ind w:left="112" w:hanging="112"/>
              <w:rPr>
                <w:rFonts w:ascii="Times New Roman" w:hAnsi="Times New Roman" w:cs="Times New Roman"/>
              </w:rPr>
            </w:pPr>
            <w:r w:rsidRPr="00083321">
              <w:rPr>
                <w:rFonts w:ascii="Times New Roman" w:hAnsi="Times New Roman" w:cs="Times New Roman"/>
              </w:rPr>
              <w:t>• Clear support of EVMS as an effective tool to control the project/program</w:t>
            </w:r>
          </w:p>
          <w:p w14:paraId="335D2B63" w14:textId="77777777" w:rsidR="00083321" w:rsidRPr="00083321" w:rsidRDefault="00083321" w:rsidP="00083321">
            <w:pPr>
              <w:ind w:left="112" w:hanging="112"/>
              <w:rPr>
                <w:rFonts w:ascii="Times New Roman" w:hAnsi="Times New Roman" w:cs="Times New Roman"/>
              </w:rPr>
            </w:pPr>
            <w:r w:rsidRPr="00083321">
              <w:rPr>
                <w:rFonts w:ascii="Times New Roman" w:hAnsi="Times New Roman" w:cs="Times New Roman"/>
              </w:rPr>
              <w:t>• Swift action if the EVMS maturity or environment needs improvement, including system certification if needed</w:t>
            </w:r>
          </w:p>
          <w:p w14:paraId="18563BB3" w14:textId="77777777" w:rsidR="00083321" w:rsidRPr="00083321" w:rsidRDefault="00083321" w:rsidP="00083321">
            <w:pPr>
              <w:ind w:left="112" w:hanging="112"/>
              <w:rPr>
                <w:rFonts w:ascii="Times New Roman" w:hAnsi="Times New Roman" w:cs="Times New Roman"/>
              </w:rPr>
            </w:pPr>
            <w:r w:rsidRPr="00083321">
              <w:rPr>
                <w:rFonts w:ascii="Times New Roman" w:hAnsi="Times New Roman" w:cs="Times New Roman"/>
              </w:rPr>
              <w:t>• Implementation of a governance plan that includes EVMS</w:t>
            </w:r>
          </w:p>
          <w:p w14:paraId="3F3D077C" w14:textId="77777777" w:rsidR="00083321" w:rsidRPr="00083321" w:rsidRDefault="00083321" w:rsidP="00083321">
            <w:pPr>
              <w:ind w:left="112" w:hanging="112"/>
              <w:rPr>
                <w:rFonts w:ascii="Times New Roman" w:hAnsi="Times New Roman" w:cs="Times New Roman"/>
              </w:rPr>
            </w:pPr>
            <w:r w:rsidRPr="00083321">
              <w:rPr>
                <w:rFonts w:ascii="Times New Roman" w:hAnsi="Times New Roman" w:cs="Times New Roman"/>
              </w:rPr>
              <w:t>• An understanding of the relationships and integration between EVMS and other systems’ metrics (e.g., accounting, risk management, quality, safety, Material Requirements Planning System (MRPS), etc.)</w:t>
            </w:r>
          </w:p>
          <w:p w14:paraId="23550880" w14:textId="77777777" w:rsidR="00083321" w:rsidRPr="00083321" w:rsidRDefault="00083321" w:rsidP="00083321">
            <w:pPr>
              <w:ind w:left="112" w:hanging="112"/>
              <w:rPr>
                <w:rFonts w:ascii="Times New Roman" w:hAnsi="Times New Roman" w:cs="Times New Roman"/>
                <w:bCs/>
              </w:rPr>
            </w:pPr>
            <w:r w:rsidRPr="00083321">
              <w:rPr>
                <w:rFonts w:ascii="Times New Roman" w:hAnsi="Times New Roman" w:cs="Times New Roman"/>
              </w:rPr>
              <w:t xml:space="preserve">• Striving for more than minimum expectations </w:t>
            </w:r>
          </w:p>
        </w:tc>
      </w:tr>
    </w:tbl>
    <w:p w14:paraId="2F08FFC9" w14:textId="77777777" w:rsidR="00083321" w:rsidRPr="00083321" w:rsidRDefault="00083321" w:rsidP="00083321">
      <w:pPr>
        <w:rPr>
          <w:sz w:val="14"/>
          <w:szCs w:val="14"/>
        </w:rPr>
      </w:pPr>
      <w:r w:rsidRPr="00083321">
        <w:rPr>
          <w:sz w:val="14"/>
          <w:szCs w:val="14"/>
        </w:rPr>
        <w:br w:type="page"/>
      </w:r>
    </w:p>
    <w:tbl>
      <w:tblPr>
        <w:tblStyle w:val="TableGrid9"/>
        <w:tblW w:w="5000" w:type="pct"/>
        <w:tblLook w:val="04A0" w:firstRow="1" w:lastRow="0" w:firstColumn="1" w:lastColumn="0" w:noHBand="0" w:noVBand="1"/>
      </w:tblPr>
      <w:tblGrid>
        <w:gridCol w:w="896"/>
        <w:gridCol w:w="2128"/>
        <w:gridCol w:w="6326"/>
      </w:tblGrid>
      <w:tr w:rsidR="00083321" w:rsidRPr="00083321" w14:paraId="2BA2B2FA" w14:textId="77777777" w:rsidTr="00E20219">
        <w:trPr>
          <w:trHeight w:val="274"/>
        </w:trPr>
        <w:tc>
          <w:tcPr>
            <w:tcW w:w="5000" w:type="pct"/>
            <w:gridSpan w:val="3"/>
          </w:tcPr>
          <w:p w14:paraId="07498C94" w14:textId="77777777" w:rsidR="00083321" w:rsidRPr="00083321" w:rsidRDefault="00083321" w:rsidP="00681447">
            <w:pPr>
              <w:numPr>
                <w:ilvl w:val="0"/>
                <w:numId w:val="21"/>
              </w:numPr>
              <w:ind w:left="309" w:hanging="309"/>
              <w:contextualSpacing/>
              <w:jc w:val="both"/>
              <w:rPr>
                <w:rFonts w:ascii="Times New Roman" w:hAnsi="Times New Roman" w:cs="Times New Roman"/>
                <w:bCs/>
              </w:rPr>
            </w:pPr>
            <w:r w:rsidRPr="00083321">
              <w:rPr>
                <w:rFonts w:ascii="Times New Roman" w:hAnsi="Times New Roman" w:cs="Times New Roman"/>
                <w:b/>
                <w:bCs/>
              </w:rPr>
              <w:lastRenderedPageBreak/>
              <w:t xml:space="preserve">People </w:t>
            </w:r>
          </w:p>
        </w:tc>
      </w:tr>
      <w:tr w:rsidR="00083321" w:rsidRPr="00083321" w14:paraId="45017EC3" w14:textId="77777777" w:rsidTr="00E20219">
        <w:trPr>
          <w:trHeight w:val="436"/>
        </w:trPr>
        <w:tc>
          <w:tcPr>
            <w:tcW w:w="415" w:type="pct"/>
            <w:vAlign w:val="center"/>
          </w:tcPr>
          <w:p w14:paraId="1BB8F6EA"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70" w:type="pct"/>
            <w:vAlign w:val="center"/>
          </w:tcPr>
          <w:p w14:paraId="21E53D89" w14:textId="77777777" w:rsidR="00083321" w:rsidRPr="00083321" w:rsidRDefault="00083321" w:rsidP="00083321">
            <w:pPr>
              <w:rPr>
                <w:rFonts w:ascii="Times New Roman" w:hAnsi="Times New Roman" w:cs="Times New Roman"/>
                <w:b/>
              </w:rPr>
            </w:pPr>
            <w:r w:rsidRPr="00083321">
              <w:rPr>
                <w:rFonts w:ascii="Times New Roman" w:hAnsi="Times New Roman" w:cs="Times New Roman"/>
                <w:b/>
                <w:bCs/>
              </w:rPr>
              <w:t>Title</w:t>
            </w:r>
          </w:p>
        </w:tc>
        <w:tc>
          <w:tcPr>
            <w:tcW w:w="3415" w:type="pct"/>
            <w:vAlign w:val="center"/>
          </w:tcPr>
          <w:p w14:paraId="72767208" w14:textId="77777777" w:rsidR="00083321" w:rsidRPr="00083321" w:rsidRDefault="00083321" w:rsidP="00083321">
            <w:pPr>
              <w:rPr>
                <w:rFonts w:ascii="Times New Roman" w:hAnsi="Times New Roman" w:cs="Times New Roman"/>
                <w:bCs/>
              </w:rPr>
            </w:pPr>
            <w:r w:rsidRPr="00083321">
              <w:rPr>
                <w:rFonts w:ascii="Times New Roman" w:eastAsia="Times New Roman" w:hAnsi="Times New Roman" w:cs="Times New Roman"/>
                <w:b/>
                <w:bCs/>
              </w:rPr>
              <w:t>Description</w:t>
            </w:r>
          </w:p>
        </w:tc>
      </w:tr>
      <w:tr w:rsidR="00083321" w:rsidRPr="00083321" w14:paraId="0126A751" w14:textId="77777777" w:rsidTr="00E20219">
        <w:trPr>
          <w:trHeight w:val="436"/>
        </w:trPr>
        <w:tc>
          <w:tcPr>
            <w:tcW w:w="415" w:type="pct"/>
          </w:tcPr>
          <w:p w14:paraId="6568E15E"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2d.</w:t>
            </w:r>
          </w:p>
          <w:p w14:paraId="039ACDE3" w14:textId="77777777" w:rsidR="00083321" w:rsidRPr="00083321" w:rsidRDefault="00083321" w:rsidP="00083321">
            <w:pPr>
              <w:rPr>
                <w:rFonts w:ascii="Times New Roman" w:hAnsi="Times New Roman" w:cs="Times New Roman"/>
              </w:rPr>
            </w:pPr>
          </w:p>
        </w:tc>
        <w:tc>
          <w:tcPr>
            <w:tcW w:w="1170" w:type="pct"/>
          </w:tcPr>
          <w:p w14:paraId="64D91ECE"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rPr>
              <w:t>Project/program stakeholder interests</w:t>
            </w:r>
            <w:r w:rsidRPr="00083321">
              <w:rPr>
                <w:rFonts w:ascii="Times New Roman" w:hAnsi="Times New Roman" w:cs="Times New Roman"/>
              </w:rPr>
              <w:t xml:space="preserve"> </w:t>
            </w:r>
            <w:r w:rsidRPr="00083321">
              <w:rPr>
                <w:rFonts w:ascii="Times New Roman" w:hAnsi="Times New Roman" w:cs="Times New Roman"/>
                <w:b/>
                <w:bCs/>
              </w:rPr>
              <w:t xml:space="preserve">are appropriately represented </w:t>
            </w:r>
            <w:r w:rsidRPr="00083321">
              <w:rPr>
                <w:rFonts w:ascii="Times New Roman" w:hAnsi="Times New Roman" w:cs="Times New Roman"/>
              </w:rPr>
              <w:t>in the implementation and execution of the EVMS</w:t>
            </w:r>
            <w:r w:rsidRPr="00083321">
              <w:rPr>
                <w:rFonts w:ascii="Times New Roman" w:hAnsi="Times New Roman" w:cs="Times New Roman"/>
                <w:b/>
                <w:bCs/>
              </w:rPr>
              <w:t xml:space="preserve">. </w:t>
            </w:r>
          </w:p>
          <w:p w14:paraId="787FBE84" w14:textId="77777777" w:rsidR="00083321" w:rsidRPr="00083321" w:rsidRDefault="00083321" w:rsidP="00083321">
            <w:pPr>
              <w:rPr>
                <w:rFonts w:ascii="Times New Roman" w:hAnsi="Times New Roman" w:cs="Times New Roman"/>
                <w:b/>
                <w:bCs/>
              </w:rPr>
            </w:pPr>
          </w:p>
        </w:tc>
        <w:tc>
          <w:tcPr>
            <w:tcW w:w="3415" w:type="pct"/>
          </w:tcPr>
          <w:p w14:paraId="57BCCD8E" w14:textId="77777777" w:rsidR="00083321" w:rsidRPr="00083321" w:rsidRDefault="00083321" w:rsidP="00083321">
            <w:pPr>
              <w:rPr>
                <w:rFonts w:ascii="Times New Roman" w:hAnsi="Times New Roman" w:cs="Times New Roman"/>
              </w:rPr>
            </w:pPr>
            <w:r w:rsidRPr="00083321">
              <w:rPr>
                <w:rFonts w:ascii="Times New Roman" w:hAnsi="Times New Roman" w:cs="Times New Roman"/>
                <w:bCs/>
              </w:rPr>
              <w:t>Project/program internal and external stakeholder interests are appropriately represented to provide</w:t>
            </w:r>
            <w:r w:rsidRPr="00083321">
              <w:rPr>
                <w:rFonts w:ascii="Times New Roman" w:hAnsi="Times New Roman" w:cs="Times New Roman"/>
                <w:b/>
                <w:bCs/>
              </w:rPr>
              <w:t xml:space="preserve"> </w:t>
            </w:r>
            <w:r w:rsidRPr="00083321">
              <w:rPr>
                <w:rFonts w:ascii="Times New Roman" w:hAnsi="Times New Roman" w:cs="Times New Roman"/>
              </w:rPr>
              <w:t>the right input at the right time during EVMS implementation and execution. A stakeholder is an individual (or entity) who can influence the project/program or is influenced by the project/program. Appropriate internal s</w:t>
            </w:r>
            <w:r w:rsidRPr="00083321">
              <w:rPr>
                <w:rFonts w:ascii="Times New Roman" w:hAnsi="Times New Roman" w:cs="Times New Roman"/>
                <w:bCs/>
              </w:rPr>
              <w:t>takeholders</w:t>
            </w:r>
            <w:r w:rsidRPr="00083321">
              <w:rPr>
                <w:rFonts w:ascii="Times New Roman" w:hAnsi="Times New Roman" w:cs="Times New Roman"/>
              </w:rPr>
              <w:t xml:space="preserve"> may include individuals representing the contractor, operations and maintenance, key design/technical leads, control account managers, project/program management, procurement, accounting, material management, quality management, sponsor, </w:t>
            </w:r>
            <w:proofErr w:type="gramStart"/>
            <w:r w:rsidRPr="00083321">
              <w:rPr>
                <w:rFonts w:ascii="Times New Roman" w:hAnsi="Times New Roman" w:cs="Times New Roman"/>
              </w:rPr>
              <w:t>end-user</w:t>
            </w:r>
            <w:proofErr w:type="gramEnd"/>
            <w:r w:rsidRPr="00083321">
              <w:rPr>
                <w:rFonts w:ascii="Times New Roman" w:hAnsi="Times New Roman" w:cs="Times New Roman"/>
              </w:rPr>
              <w:t xml:space="preserve"> and manufacturing. External stakeholders may include regulators, Indigenous peoples, local communities, state or provincial government, other government agencies and so forth. Stakeholders effectively communicate expectations and may assist with key decisions. Appropriate stakeholder input helps improve team alignment by providing a sound foundation for a successful EVMS. Proper stakeholder input also provides the leadership team and project/program management team with diverse expertise that covers both the technical and management areas of the project/program. For example, EVMS stakeholders (e.g., control account managers, project/program management) are represented on the project/program leadership team and appropriately engaged, providing a diversity of ideas. Another example would be that stakeholders are appropriately represented on the EVMS implementation team to ensure understanding of the project/program scope. This diverse expertise facilitates better solutions and sound judgments to the problems faced by the team. </w:t>
            </w:r>
          </w:p>
        </w:tc>
      </w:tr>
    </w:tbl>
    <w:p w14:paraId="42ED8307"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2128"/>
        <w:gridCol w:w="6326"/>
      </w:tblGrid>
      <w:tr w:rsidR="00083321" w:rsidRPr="00083321" w14:paraId="1FB05612" w14:textId="77777777" w:rsidTr="00E20219">
        <w:trPr>
          <w:trHeight w:val="274"/>
        </w:trPr>
        <w:tc>
          <w:tcPr>
            <w:tcW w:w="5000" w:type="pct"/>
            <w:gridSpan w:val="3"/>
          </w:tcPr>
          <w:p w14:paraId="2CC86AA7" w14:textId="77777777" w:rsidR="00083321" w:rsidRPr="00083321" w:rsidRDefault="00083321" w:rsidP="00681447">
            <w:pPr>
              <w:numPr>
                <w:ilvl w:val="0"/>
                <w:numId w:val="22"/>
              </w:numPr>
              <w:ind w:left="309" w:hanging="309"/>
              <w:contextualSpacing/>
              <w:jc w:val="both"/>
              <w:rPr>
                <w:rFonts w:ascii="Times New Roman" w:hAnsi="Times New Roman" w:cs="Times New Roman"/>
              </w:rPr>
            </w:pPr>
            <w:r w:rsidRPr="00083321">
              <w:rPr>
                <w:rFonts w:ascii="Times New Roman" w:hAnsi="Times New Roman" w:cs="Times New Roman"/>
                <w:b/>
                <w:bCs/>
              </w:rPr>
              <w:lastRenderedPageBreak/>
              <w:t xml:space="preserve">People </w:t>
            </w:r>
          </w:p>
        </w:tc>
      </w:tr>
      <w:tr w:rsidR="00083321" w:rsidRPr="00083321" w14:paraId="6BEB61BA" w14:textId="77777777" w:rsidTr="00E20219">
        <w:trPr>
          <w:trHeight w:val="436"/>
        </w:trPr>
        <w:tc>
          <w:tcPr>
            <w:tcW w:w="415" w:type="pct"/>
            <w:vAlign w:val="center"/>
          </w:tcPr>
          <w:p w14:paraId="4AE2BC5E"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70" w:type="pct"/>
            <w:vAlign w:val="center"/>
          </w:tcPr>
          <w:p w14:paraId="77613517"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415" w:type="pct"/>
            <w:vAlign w:val="center"/>
          </w:tcPr>
          <w:p w14:paraId="673EB67A"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47B02D74" w14:textId="77777777" w:rsidTr="00E20219">
        <w:trPr>
          <w:trHeight w:val="436"/>
        </w:trPr>
        <w:tc>
          <w:tcPr>
            <w:tcW w:w="415" w:type="pct"/>
          </w:tcPr>
          <w:p w14:paraId="4010FCA1"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2e.</w:t>
            </w:r>
          </w:p>
          <w:p w14:paraId="66B8813B" w14:textId="77777777" w:rsidR="00083321" w:rsidRPr="00083321" w:rsidRDefault="00083321" w:rsidP="00083321">
            <w:pPr>
              <w:rPr>
                <w:rFonts w:ascii="Times New Roman" w:hAnsi="Times New Roman" w:cs="Times New Roman"/>
              </w:rPr>
            </w:pPr>
          </w:p>
        </w:tc>
        <w:tc>
          <w:tcPr>
            <w:tcW w:w="1170" w:type="pct"/>
          </w:tcPr>
          <w:p w14:paraId="4F429EFB"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Professional learning and education</w:t>
            </w:r>
            <w:r w:rsidRPr="00083321">
              <w:rPr>
                <w:rFonts w:ascii="Times New Roman" w:hAnsi="Times New Roman" w:cs="Times New Roman"/>
              </w:rPr>
              <w:t xml:space="preserve"> of key individuals responsible for EVMS implementation and execution, </w:t>
            </w:r>
            <w:r w:rsidRPr="00083321">
              <w:rPr>
                <w:rFonts w:ascii="Times New Roman" w:hAnsi="Times New Roman" w:cs="Times New Roman"/>
                <w:b/>
                <w:bCs/>
              </w:rPr>
              <w:t xml:space="preserve">is appropriate </w:t>
            </w:r>
            <w:r w:rsidRPr="00083321">
              <w:rPr>
                <w:rFonts w:ascii="Times New Roman" w:hAnsi="Times New Roman" w:cs="Times New Roman"/>
              </w:rPr>
              <w:t>to meet project/program requirements.</w:t>
            </w:r>
          </w:p>
        </w:tc>
        <w:tc>
          <w:tcPr>
            <w:tcW w:w="3415" w:type="pct"/>
          </w:tcPr>
          <w:p w14:paraId="49D9E843" w14:textId="77777777" w:rsidR="00083321" w:rsidRPr="00083321" w:rsidRDefault="00083321" w:rsidP="00083321">
            <w:pPr>
              <w:rPr>
                <w:rFonts w:ascii="Times New Roman" w:eastAsia="Times New Roman" w:hAnsi="Times New Roman" w:cs="Times New Roman"/>
              </w:rPr>
            </w:pPr>
            <w:r w:rsidRPr="00083321">
              <w:rPr>
                <w:rFonts w:ascii="Times New Roman" w:hAnsi="Times New Roman" w:cs="Times New Roman"/>
              </w:rPr>
              <w:t xml:space="preserve">Professional learning and education of key individuals responsible for EVMS implementation and execution supports meeting project/program requirements. It allows key individuals to adequately apply earned value knowledge, offer professional input and thought leadership, and </w:t>
            </w:r>
            <w:r w:rsidRPr="00083321">
              <w:rPr>
                <w:rFonts w:ascii="Times New Roman" w:eastAsia="Times New Roman" w:hAnsi="Times New Roman" w:cs="Times New Roman"/>
              </w:rPr>
              <w:t>inform decision-making based on best practices and recognizable standards</w:t>
            </w:r>
            <w:r w:rsidRPr="00083321">
              <w:rPr>
                <w:rFonts w:ascii="Times New Roman" w:hAnsi="Times New Roman" w:cs="Times New Roman"/>
              </w:rPr>
              <w:t xml:space="preserve">. </w:t>
            </w:r>
            <w:r w:rsidRPr="00083321">
              <w:rPr>
                <w:rFonts w:ascii="Times New Roman" w:eastAsia="Times New Roman" w:hAnsi="Times New Roman" w:cs="Times New Roman"/>
              </w:rPr>
              <w:t xml:space="preserve">Implementing and executing the EVMS requires individuals with the necessary technical background, training, EV tools knowledge, </w:t>
            </w:r>
            <w:proofErr w:type="gramStart"/>
            <w:r w:rsidRPr="00083321">
              <w:rPr>
                <w:rFonts w:ascii="Times New Roman" w:eastAsia="Times New Roman" w:hAnsi="Times New Roman" w:cs="Times New Roman"/>
              </w:rPr>
              <w:t>qualifications</w:t>
            </w:r>
            <w:proofErr w:type="gramEnd"/>
            <w:r w:rsidRPr="00083321">
              <w:rPr>
                <w:rFonts w:ascii="Times New Roman" w:eastAsia="Times New Roman" w:hAnsi="Times New Roman" w:cs="Times New Roman"/>
              </w:rPr>
              <w:t xml:space="preserve"> and certification in the relevant subject matter. </w:t>
            </w:r>
            <w:r w:rsidRPr="00083321">
              <w:rPr>
                <w:rFonts w:ascii="Times New Roman" w:hAnsi="Times New Roman" w:cs="Times New Roman"/>
              </w:rPr>
              <w:t xml:space="preserve">Effective training on project/program management practices, procedures, and processes clearly communicates expectations and teaches how to implement the EVMS in the actual operation of work, and supplements experience. A rigorous and tailored </w:t>
            </w:r>
            <w:r w:rsidRPr="00083321">
              <w:rPr>
                <w:rFonts w:ascii="Times New Roman" w:eastAsia="Times New Roman" w:hAnsi="Times New Roman" w:cs="Times New Roman"/>
              </w:rPr>
              <w:t>professional development program is maintained as the project/program progresses, including</w:t>
            </w:r>
            <w:r w:rsidRPr="00083321">
              <w:rPr>
                <w:rFonts w:ascii="Times New Roman" w:hAnsi="Times New Roman" w:cs="Times New Roman"/>
              </w:rPr>
              <w:t xml:space="preserve"> development of technical capabilities, exposure to current practices, sharing of lessons learned among project/program managers, and relevant internal and external training/certification of key EVMS stakeholders as part of lifelong learning principles. A proactive, formalized learning and development framework should consider succession planning, cross-disciplinary training, team depth, recurring refresh training and integration across cost and schedule expertise, leading to professional growth and career advancement. </w:t>
            </w:r>
          </w:p>
        </w:tc>
      </w:tr>
    </w:tbl>
    <w:p w14:paraId="4CCC902F"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2128"/>
        <w:gridCol w:w="6326"/>
      </w:tblGrid>
      <w:tr w:rsidR="00083321" w:rsidRPr="00083321" w14:paraId="291D5BF3" w14:textId="77777777" w:rsidTr="00E20219">
        <w:trPr>
          <w:trHeight w:val="274"/>
        </w:trPr>
        <w:tc>
          <w:tcPr>
            <w:tcW w:w="5000" w:type="pct"/>
            <w:gridSpan w:val="3"/>
          </w:tcPr>
          <w:p w14:paraId="5EC43B21" w14:textId="77777777" w:rsidR="00083321" w:rsidRPr="00083321" w:rsidRDefault="00083321" w:rsidP="00681447">
            <w:pPr>
              <w:numPr>
                <w:ilvl w:val="0"/>
                <w:numId w:val="23"/>
              </w:numPr>
              <w:ind w:left="309" w:hanging="309"/>
              <w:contextualSpacing/>
              <w:jc w:val="both"/>
              <w:rPr>
                <w:rFonts w:ascii="Times New Roman" w:eastAsia="Times New Roman" w:hAnsi="Times New Roman" w:cs="Times New Roman"/>
              </w:rPr>
            </w:pPr>
            <w:r w:rsidRPr="00083321">
              <w:rPr>
                <w:rFonts w:ascii="Times New Roman" w:hAnsi="Times New Roman" w:cs="Times New Roman"/>
                <w:b/>
                <w:bCs/>
              </w:rPr>
              <w:lastRenderedPageBreak/>
              <w:t xml:space="preserve">People </w:t>
            </w:r>
          </w:p>
        </w:tc>
      </w:tr>
      <w:tr w:rsidR="00083321" w:rsidRPr="00083321" w14:paraId="0A107AE0" w14:textId="77777777" w:rsidTr="00E20219">
        <w:trPr>
          <w:trHeight w:val="436"/>
        </w:trPr>
        <w:tc>
          <w:tcPr>
            <w:tcW w:w="479" w:type="pct"/>
            <w:vAlign w:val="center"/>
          </w:tcPr>
          <w:p w14:paraId="665D2F86"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38" w:type="pct"/>
            <w:vAlign w:val="center"/>
          </w:tcPr>
          <w:p w14:paraId="1FF51501" w14:textId="77777777" w:rsidR="00083321" w:rsidRPr="00083321" w:rsidRDefault="00083321" w:rsidP="00083321">
            <w:pPr>
              <w:rPr>
                <w:rFonts w:ascii="Times New Roman" w:eastAsia="Times New Roman" w:hAnsi="Times New Roman" w:cs="Times New Roman"/>
                <w:b/>
                <w:bCs/>
              </w:rPr>
            </w:pPr>
            <w:r w:rsidRPr="00083321">
              <w:rPr>
                <w:rFonts w:ascii="Times New Roman" w:hAnsi="Times New Roman" w:cs="Times New Roman"/>
                <w:b/>
                <w:bCs/>
              </w:rPr>
              <w:t>Title</w:t>
            </w:r>
          </w:p>
        </w:tc>
        <w:tc>
          <w:tcPr>
            <w:tcW w:w="3383" w:type="pct"/>
            <w:vAlign w:val="center"/>
          </w:tcPr>
          <w:p w14:paraId="18337B5E"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b/>
                <w:bCs/>
              </w:rPr>
              <w:t>Description</w:t>
            </w:r>
          </w:p>
        </w:tc>
      </w:tr>
      <w:tr w:rsidR="00083321" w:rsidRPr="00083321" w14:paraId="5FF2B810" w14:textId="77777777" w:rsidTr="00E20219">
        <w:trPr>
          <w:trHeight w:val="436"/>
        </w:trPr>
        <w:tc>
          <w:tcPr>
            <w:tcW w:w="479" w:type="pct"/>
          </w:tcPr>
          <w:p w14:paraId="35469FEB"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2f.</w:t>
            </w:r>
          </w:p>
          <w:p w14:paraId="7171CB37" w14:textId="77777777" w:rsidR="00083321" w:rsidRPr="00083321" w:rsidRDefault="00083321" w:rsidP="00083321">
            <w:pPr>
              <w:rPr>
                <w:rFonts w:ascii="Times New Roman" w:hAnsi="Times New Roman" w:cs="Times New Roman"/>
              </w:rPr>
            </w:pPr>
          </w:p>
        </w:tc>
        <w:tc>
          <w:tcPr>
            <w:tcW w:w="1138" w:type="pct"/>
          </w:tcPr>
          <w:p w14:paraId="358DFCCF" w14:textId="77777777" w:rsidR="00083321" w:rsidRPr="00083321" w:rsidRDefault="00083321" w:rsidP="00083321">
            <w:pPr>
              <w:rPr>
                <w:rFonts w:ascii="Times New Roman" w:eastAsia="Times New Roman" w:hAnsi="Times New Roman" w:cs="Times New Roman"/>
                <w:b/>
                <w:bCs/>
              </w:rPr>
            </w:pPr>
            <w:r w:rsidRPr="00083321">
              <w:rPr>
                <w:rFonts w:ascii="Times New Roman" w:eastAsia="Times New Roman" w:hAnsi="Times New Roman" w:cs="Times New Roman"/>
                <w:b/>
                <w:bCs/>
              </w:rPr>
              <w:t xml:space="preserve">Team members </w:t>
            </w:r>
            <w:r w:rsidRPr="00083321">
              <w:rPr>
                <w:rFonts w:ascii="Times New Roman" w:eastAsia="Times New Roman" w:hAnsi="Times New Roman" w:cs="Times New Roman"/>
              </w:rPr>
              <w:t>responsible for the</w:t>
            </w:r>
            <w:r w:rsidRPr="00083321">
              <w:rPr>
                <w:rFonts w:ascii="Times New Roman" w:eastAsia="Times New Roman" w:hAnsi="Times New Roman" w:cs="Times New Roman"/>
                <w:b/>
                <w:bCs/>
              </w:rPr>
              <w:t xml:space="preserve"> </w:t>
            </w:r>
            <w:r w:rsidRPr="00083321">
              <w:rPr>
                <w:rFonts w:ascii="Times New Roman" w:eastAsia="Times New Roman" w:hAnsi="Times New Roman" w:cs="Times New Roman"/>
              </w:rPr>
              <w:t xml:space="preserve">EVMS implementation and execution phases </w:t>
            </w:r>
            <w:r w:rsidRPr="00083321">
              <w:rPr>
                <w:rFonts w:ascii="Times New Roman" w:eastAsia="Times New Roman" w:hAnsi="Times New Roman" w:cs="Times New Roman"/>
                <w:b/>
                <w:bCs/>
              </w:rPr>
              <w:t>are co-located and/or accessible</w:t>
            </w:r>
            <w:r w:rsidRPr="00083321">
              <w:rPr>
                <w:rFonts w:ascii="Times New Roman" w:eastAsia="Times New Roman" w:hAnsi="Times New Roman" w:cs="Times New Roman"/>
              </w:rPr>
              <w:t>.</w:t>
            </w:r>
          </w:p>
        </w:tc>
        <w:tc>
          <w:tcPr>
            <w:tcW w:w="3383" w:type="pct"/>
          </w:tcPr>
          <w:p w14:paraId="2328668B"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rPr>
              <w:t>Project/program leadership and team members responsible for the EVMS implementation and execution phases of the project/program are co-located and/or accessible, which provides an opportunity for closer coordination and interaction.</w:t>
            </w:r>
            <w:r w:rsidRPr="00083321">
              <w:rPr>
                <w:rFonts w:ascii="Times New Roman" w:eastAsia="Times New Roman" w:hAnsi="Times New Roman" w:cs="Times New Roman"/>
                <w:b/>
                <w:bCs/>
              </w:rPr>
              <w:t xml:space="preserve"> </w:t>
            </w:r>
            <w:r w:rsidRPr="00083321">
              <w:rPr>
                <w:rFonts w:ascii="Times New Roman" w:eastAsia="Times New Roman" w:hAnsi="Times New Roman" w:cs="Times New Roman"/>
              </w:rPr>
              <w:t xml:space="preserve">Team members who are co-located and/or accessible tend to develop shared goals, purpose, and culture. If the team is co-located for the general day-to-day execution of the project/program, by default those responsible for implementing the EVMS, both technical and project controls, are co-located. Co-location facilitates the development of a positive team climate, independent team processes, maturation of team members and the team itself. Team members being accessible (e.g., using video conferencing technologies and so on) can provide some of the same benefits of physical co-location. Ideally, co-location makes for more effective collaboration, but the key is to have modes that allow for the team to regularly and easily meet, converse, and share ideas, issues, and solutions. Lack of co-location and/or accessibility may be affected by time-zones and language barriers and may necessitate using additional communication techniques and technology to effectively support the project/program. </w:t>
            </w:r>
          </w:p>
        </w:tc>
      </w:tr>
    </w:tbl>
    <w:p w14:paraId="7D8C2848"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br w:type="page"/>
      </w:r>
    </w:p>
    <w:p w14:paraId="04F256A2" w14:textId="6B4BFA88" w:rsidR="00083321" w:rsidRPr="00316E9E" w:rsidRDefault="00083321" w:rsidP="00681447">
      <w:pPr>
        <w:pStyle w:val="ListParagraph"/>
        <w:numPr>
          <w:ilvl w:val="0"/>
          <w:numId w:val="23"/>
        </w:numPr>
        <w:spacing w:after="160" w:line="259" w:lineRule="auto"/>
        <w:ind w:left="270" w:hanging="270"/>
        <w:rPr>
          <w:rFonts w:cs="Times New Roman"/>
          <w:b/>
          <w:bCs/>
        </w:rPr>
      </w:pPr>
      <w:r w:rsidRPr="00316E9E">
        <w:rPr>
          <w:rFonts w:cs="Times New Roman"/>
          <w:b/>
          <w:bCs/>
        </w:rPr>
        <w:lastRenderedPageBreak/>
        <w:t>Practices (8 factors)</w:t>
      </w:r>
    </w:p>
    <w:p w14:paraId="5FF23DB8" w14:textId="77777777" w:rsidR="00083321" w:rsidRPr="00083321" w:rsidRDefault="00083321" w:rsidP="00083321">
      <w:pPr>
        <w:jc w:val="both"/>
        <w:rPr>
          <w:rFonts w:ascii="Times New Roman" w:hAnsi="Times New Roman" w:cs="Times New Roman"/>
        </w:rPr>
      </w:pPr>
      <w:bookmarkStart w:id="11" w:name="_Hlk40083552"/>
      <w:r w:rsidRPr="00083321">
        <w:rPr>
          <w:rFonts w:ascii="Times New Roman" w:hAnsi="Times New Roman" w:cs="Times New Roman"/>
        </w:rPr>
        <w:t xml:space="preserve">The practices category addresses internal and external procedures and processes that can positively or negatively influence the outcome of a project or program. Internal business practices and methods are specific to a given organization, including internal standards, </w:t>
      </w:r>
      <w:proofErr w:type="gramStart"/>
      <w:r w:rsidRPr="00083321">
        <w:rPr>
          <w:rFonts w:ascii="Times New Roman" w:hAnsi="Times New Roman" w:cs="Times New Roman"/>
        </w:rPr>
        <w:t>requirements</w:t>
      </w:r>
      <w:proofErr w:type="gramEnd"/>
      <w:r w:rsidRPr="00083321">
        <w:rPr>
          <w:rFonts w:ascii="Times New Roman" w:hAnsi="Times New Roman" w:cs="Times New Roman"/>
        </w:rPr>
        <w:t xml:space="preserve"> and best practices. External business practices, regulations, requirements, </w:t>
      </w:r>
      <w:proofErr w:type="gramStart"/>
      <w:r w:rsidRPr="00083321">
        <w:rPr>
          <w:rFonts w:ascii="Times New Roman" w:hAnsi="Times New Roman" w:cs="Times New Roman"/>
        </w:rPr>
        <w:t>procedures</w:t>
      </w:r>
      <w:proofErr w:type="gramEnd"/>
      <w:r w:rsidRPr="00083321">
        <w:rPr>
          <w:rFonts w:ascii="Times New Roman" w:hAnsi="Times New Roman" w:cs="Times New Roman"/>
        </w:rPr>
        <w:t xml:space="preserve"> and methods are across organizational boundaries (e.g., government to contractor, software provider to contractor, subcontractor to prime, and so forth).</w:t>
      </w:r>
    </w:p>
    <w:p w14:paraId="6B36B6E0" w14:textId="77777777" w:rsidR="00083321" w:rsidRPr="00083321" w:rsidRDefault="00083321" w:rsidP="00083321">
      <w:pPr>
        <w:jc w:val="both"/>
        <w:rPr>
          <w:rFonts w:ascii="Times New Roman" w:hAnsi="Times New Roman" w:cs="Times New Roman"/>
        </w:rPr>
      </w:pPr>
    </w:p>
    <w:tbl>
      <w:tblPr>
        <w:tblStyle w:val="TableGrid9"/>
        <w:tblW w:w="5000" w:type="pct"/>
        <w:tblLook w:val="04A0" w:firstRow="1" w:lastRow="0" w:firstColumn="1" w:lastColumn="0" w:noHBand="0" w:noVBand="1"/>
      </w:tblPr>
      <w:tblGrid>
        <w:gridCol w:w="896"/>
        <w:gridCol w:w="2268"/>
        <w:gridCol w:w="6186"/>
      </w:tblGrid>
      <w:tr w:rsidR="00083321" w:rsidRPr="00083321" w14:paraId="3C9C83EA" w14:textId="77777777" w:rsidTr="00E20219">
        <w:trPr>
          <w:trHeight w:val="80"/>
          <w:tblHeader/>
        </w:trPr>
        <w:tc>
          <w:tcPr>
            <w:tcW w:w="5000" w:type="pct"/>
            <w:gridSpan w:val="3"/>
          </w:tcPr>
          <w:bookmarkEnd w:id="11"/>
          <w:p w14:paraId="2D1292F5" w14:textId="77777777" w:rsidR="00083321" w:rsidRPr="00083321" w:rsidRDefault="00083321" w:rsidP="00FC2D24">
            <w:pPr>
              <w:numPr>
                <w:ilvl w:val="0"/>
                <w:numId w:val="51"/>
              </w:numPr>
              <w:ind w:left="330"/>
              <w:contextualSpacing/>
              <w:jc w:val="both"/>
              <w:rPr>
                <w:rFonts w:ascii="Times New Roman" w:hAnsi="Times New Roman" w:cs="Times New Roman"/>
              </w:rPr>
            </w:pPr>
            <w:r w:rsidRPr="00083321">
              <w:rPr>
                <w:rFonts w:ascii="Times New Roman" w:hAnsi="Times New Roman" w:cs="Times New Roman"/>
                <w:b/>
                <w:bCs/>
              </w:rPr>
              <w:t xml:space="preserve">Practices </w:t>
            </w:r>
          </w:p>
        </w:tc>
      </w:tr>
      <w:tr w:rsidR="00083321" w:rsidRPr="00083321" w14:paraId="393A3248" w14:textId="77777777" w:rsidTr="00E20219">
        <w:trPr>
          <w:trHeight w:val="350"/>
          <w:tblHeader/>
        </w:trPr>
        <w:tc>
          <w:tcPr>
            <w:tcW w:w="415" w:type="pct"/>
            <w:vAlign w:val="center"/>
          </w:tcPr>
          <w:p w14:paraId="5B7D89B7" w14:textId="77777777" w:rsidR="00083321" w:rsidRPr="00083321" w:rsidRDefault="00083321" w:rsidP="00083321">
            <w:pPr>
              <w:jc w:val="center"/>
              <w:rPr>
                <w:rFonts w:ascii="Times New Roman" w:hAnsi="Times New Roman" w:cs="Times New Roman"/>
                <w:b/>
                <w:bCs/>
              </w:rPr>
            </w:pPr>
            <w:r w:rsidRPr="00083321">
              <w:rPr>
                <w:rFonts w:ascii="Times New Roman" w:eastAsia="Times New Roman" w:hAnsi="Times New Roman" w:cs="Times New Roman"/>
                <w:b/>
                <w:bCs/>
              </w:rPr>
              <w:t>Factor</w:t>
            </w:r>
          </w:p>
        </w:tc>
        <w:tc>
          <w:tcPr>
            <w:tcW w:w="1245" w:type="pct"/>
            <w:vAlign w:val="center"/>
          </w:tcPr>
          <w:p w14:paraId="7A1905EC"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340" w:type="pct"/>
            <w:vAlign w:val="center"/>
          </w:tcPr>
          <w:p w14:paraId="2D0523C6" w14:textId="77777777" w:rsidR="00083321" w:rsidRPr="00083321" w:rsidRDefault="00083321" w:rsidP="00083321">
            <w:pPr>
              <w:rPr>
                <w:rFonts w:ascii="Times New Roman" w:hAnsi="Times New Roman" w:cs="Times New Roman"/>
                <w:b/>
                <w:bCs/>
              </w:rPr>
            </w:pPr>
            <w:r w:rsidRPr="00083321">
              <w:rPr>
                <w:rFonts w:ascii="Times New Roman" w:eastAsia="Times New Roman" w:hAnsi="Times New Roman" w:cs="Times New Roman"/>
                <w:b/>
                <w:bCs/>
              </w:rPr>
              <w:t>Description</w:t>
            </w:r>
          </w:p>
        </w:tc>
      </w:tr>
      <w:tr w:rsidR="00083321" w:rsidRPr="00083321" w14:paraId="1A7D66E0" w14:textId="77777777" w:rsidTr="00E20219">
        <w:trPr>
          <w:trHeight w:val="450"/>
        </w:trPr>
        <w:tc>
          <w:tcPr>
            <w:tcW w:w="415" w:type="pct"/>
          </w:tcPr>
          <w:p w14:paraId="08A7B559"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3a.</w:t>
            </w:r>
          </w:p>
        </w:tc>
        <w:tc>
          <w:tcPr>
            <w:tcW w:w="1245" w:type="pct"/>
          </w:tcPr>
          <w:p w14:paraId="24E4CBDC" w14:textId="77777777" w:rsidR="00083321" w:rsidRPr="00083321" w:rsidRDefault="00083321" w:rsidP="00083321">
            <w:pPr>
              <w:rPr>
                <w:rFonts w:ascii="Times New Roman" w:hAnsi="Times New Roman" w:cs="Times New Roman"/>
                <w:b/>
              </w:rPr>
            </w:pPr>
            <w:r w:rsidRPr="00083321">
              <w:rPr>
                <w:rFonts w:ascii="Times New Roman" w:hAnsi="Times New Roman" w:cs="Times New Roman"/>
              </w:rPr>
              <w:t xml:space="preserve">The project/program </w:t>
            </w:r>
            <w:r w:rsidRPr="00083321">
              <w:rPr>
                <w:rFonts w:ascii="Times New Roman" w:hAnsi="Times New Roman" w:cs="Times New Roman"/>
                <w:b/>
                <w:bCs/>
              </w:rPr>
              <w:t>promotes and follows standard practices</w:t>
            </w:r>
            <w:r w:rsidRPr="00083321">
              <w:rPr>
                <w:rFonts w:ascii="Times New Roman" w:hAnsi="Times New Roman" w:cs="Times New Roman"/>
              </w:rPr>
              <w:t xml:space="preserve"> to implement and execute an EVMS.</w:t>
            </w:r>
          </w:p>
        </w:tc>
        <w:tc>
          <w:tcPr>
            <w:tcW w:w="3340" w:type="pct"/>
          </w:tcPr>
          <w:p w14:paraId="786D770F"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Project/program management documents containing effective practices, procedures, processes and tools focused on the implementation and execution of the EVMS have been </w:t>
            </w:r>
            <w:proofErr w:type="gramStart"/>
            <w:r w:rsidRPr="00083321">
              <w:rPr>
                <w:rFonts w:ascii="Times New Roman" w:hAnsi="Times New Roman" w:cs="Times New Roman"/>
              </w:rPr>
              <w:t>developed, and</w:t>
            </w:r>
            <w:proofErr w:type="gramEnd"/>
            <w:r w:rsidRPr="00083321">
              <w:rPr>
                <w:rFonts w:ascii="Times New Roman" w:hAnsi="Times New Roman" w:cs="Times New Roman"/>
              </w:rPr>
              <w:t xml:space="preserve"> are consistently used and tailored to the size and complexity of the project/program. These documents are often referred to as the EVM System Description and define a uniform, consistent and realistic approach to EVMS implementation and execution. The project/program promotes and follows these standard practices. Moreover, standard practices need to include proper, </w:t>
            </w:r>
            <w:proofErr w:type="gramStart"/>
            <w:r w:rsidRPr="00083321">
              <w:rPr>
                <w:rFonts w:ascii="Times New Roman" w:hAnsi="Times New Roman" w:cs="Times New Roman"/>
              </w:rPr>
              <w:t>realistic</w:t>
            </w:r>
            <w:proofErr w:type="gramEnd"/>
            <w:r w:rsidRPr="00083321">
              <w:rPr>
                <w:rFonts w:ascii="Times New Roman" w:hAnsi="Times New Roman" w:cs="Times New Roman"/>
              </w:rPr>
              <w:t xml:space="preserve"> and up-front EVMS planning. EVMS</w:t>
            </w:r>
            <w:r w:rsidRPr="00083321">
              <w:rPr>
                <w:rFonts w:ascii="Times New Roman" w:eastAsia="Times New Roman" w:hAnsi="Times New Roman" w:cs="Times New Roman"/>
              </w:rPr>
              <w:t xml:space="preserve"> standard practices govern the organization’s project/program management system that integrates a defined set of associated work scopes, schedules and budgets for effective planning, performance, and management control.</w:t>
            </w:r>
            <w:r w:rsidRPr="00083321">
              <w:rPr>
                <w:rFonts w:ascii="Times New Roman" w:hAnsi="Times New Roman" w:cs="Times New Roman"/>
              </w:rPr>
              <w:t xml:space="preserve"> Any variation from the organization’s standard procedures for a given contract must be made clear to all stakeholders to ensure alignment. Standard practices also facilitate training of all team members including less experienced members. </w:t>
            </w:r>
          </w:p>
        </w:tc>
      </w:tr>
    </w:tbl>
    <w:p w14:paraId="57E04C8E" w14:textId="77777777" w:rsidR="00083321" w:rsidRPr="00083321" w:rsidRDefault="00083321" w:rsidP="00083321"/>
    <w:tbl>
      <w:tblPr>
        <w:tblStyle w:val="TableGrid9"/>
        <w:tblW w:w="5000" w:type="pct"/>
        <w:tblLook w:val="04A0" w:firstRow="1" w:lastRow="0" w:firstColumn="1" w:lastColumn="0" w:noHBand="0" w:noVBand="1"/>
      </w:tblPr>
      <w:tblGrid>
        <w:gridCol w:w="896"/>
        <w:gridCol w:w="2268"/>
        <w:gridCol w:w="6186"/>
      </w:tblGrid>
      <w:tr w:rsidR="00083321" w:rsidRPr="00083321" w14:paraId="55ABCD39" w14:textId="77777777" w:rsidTr="00E20219">
        <w:trPr>
          <w:trHeight w:val="274"/>
        </w:trPr>
        <w:tc>
          <w:tcPr>
            <w:tcW w:w="5000" w:type="pct"/>
            <w:gridSpan w:val="3"/>
          </w:tcPr>
          <w:p w14:paraId="52E5D1BB" w14:textId="77777777" w:rsidR="00083321" w:rsidRPr="00083321" w:rsidRDefault="00083321" w:rsidP="00681447">
            <w:pPr>
              <w:numPr>
                <w:ilvl w:val="0"/>
                <w:numId w:val="24"/>
              </w:numPr>
              <w:ind w:left="309" w:hanging="309"/>
              <w:contextualSpacing/>
              <w:jc w:val="both"/>
              <w:rPr>
                <w:rFonts w:ascii="Times New Roman" w:eastAsia="Times New Roman" w:hAnsi="Times New Roman" w:cs="Times New Roman"/>
                <w:b/>
                <w:bCs/>
              </w:rPr>
            </w:pPr>
            <w:r w:rsidRPr="00083321">
              <w:rPr>
                <w:rFonts w:ascii="Times New Roman" w:hAnsi="Times New Roman" w:cs="Times New Roman"/>
                <w:b/>
                <w:bCs/>
              </w:rPr>
              <w:t>Practices</w:t>
            </w:r>
          </w:p>
        </w:tc>
      </w:tr>
      <w:tr w:rsidR="00083321" w:rsidRPr="00083321" w14:paraId="647F328F" w14:textId="77777777" w:rsidTr="00E20219">
        <w:trPr>
          <w:trHeight w:val="436"/>
        </w:trPr>
        <w:tc>
          <w:tcPr>
            <w:tcW w:w="479" w:type="pct"/>
            <w:vAlign w:val="center"/>
          </w:tcPr>
          <w:p w14:paraId="3AECD8D4"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213" w:type="pct"/>
            <w:vAlign w:val="center"/>
          </w:tcPr>
          <w:p w14:paraId="2B46FDAE"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307" w:type="pct"/>
            <w:vAlign w:val="center"/>
          </w:tcPr>
          <w:p w14:paraId="5D7ECCAF"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00E3DF9C" w14:textId="77777777" w:rsidTr="00E20219">
        <w:trPr>
          <w:trHeight w:val="436"/>
        </w:trPr>
        <w:tc>
          <w:tcPr>
            <w:tcW w:w="479" w:type="pct"/>
          </w:tcPr>
          <w:p w14:paraId="7EC381BF"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3b.</w:t>
            </w:r>
          </w:p>
        </w:tc>
        <w:tc>
          <w:tcPr>
            <w:tcW w:w="1213" w:type="pct"/>
          </w:tcPr>
          <w:p w14:paraId="2D556882"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EVMS requirements definition is in place, and agreement</w:t>
            </w:r>
            <w:r w:rsidRPr="00083321">
              <w:rPr>
                <w:rFonts w:ascii="Times New Roman" w:hAnsi="Times New Roman" w:cs="Times New Roman"/>
              </w:rPr>
              <w:t xml:space="preserve"> </w:t>
            </w:r>
            <w:r w:rsidRPr="00083321">
              <w:rPr>
                <w:rFonts w:ascii="Times New Roman" w:hAnsi="Times New Roman" w:cs="Times New Roman"/>
                <w:b/>
                <w:bCs/>
              </w:rPr>
              <w:t xml:space="preserve">exists </w:t>
            </w:r>
            <w:r w:rsidRPr="00083321">
              <w:rPr>
                <w:rFonts w:ascii="Times New Roman" w:hAnsi="Times New Roman" w:cs="Times New Roman"/>
              </w:rPr>
              <w:t xml:space="preserve">among key stakeholders and customer. </w:t>
            </w:r>
          </w:p>
        </w:tc>
        <w:tc>
          <w:tcPr>
            <w:tcW w:w="3307" w:type="pct"/>
          </w:tcPr>
          <w:p w14:paraId="40972143" w14:textId="77777777" w:rsidR="00083321" w:rsidRPr="00083321" w:rsidRDefault="00083321" w:rsidP="00083321">
            <w:pPr>
              <w:rPr>
                <w:rFonts w:ascii="Times New Roman" w:eastAsia="Times New Roman" w:hAnsi="Times New Roman"/>
              </w:rPr>
            </w:pPr>
            <w:r w:rsidRPr="00083321">
              <w:rPr>
                <w:rFonts w:ascii="Times New Roman" w:hAnsi="Times New Roman" w:cs="Times New Roman"/>
              </w:rPr>
              <w:t>EVMS requirements definition is in place, and agreement exists among key stakeholders and the customer, helping stakeholders have common expectations on the importance of EVMS. EVMS project/program objectives are clear and scaled to the size and complexity of the project/program. Customer work scope requirements including the requirement to implement the EVMS are clearly communicated and defined in writing before work begins.</w:t>
            </w:r>
            <w:r w:rsidRPr="00083321">
              <w:rPr>
                <w:rFonts w:ascii="Times New Roman" w:eastAsia="Times New Roman" w:hAnsi="Times New Roman" w:cs="Times New Roman"/>
              </w:rPr>
              <w:t xml:space="preserve"> EVMS requirements support contractual requirements, other memoranda of understanding, scope definition, decision-making, risk management, plan optimization, negotiating project/program changes, and integrated change control, leading to</w:t>
            </w:r>
            <w:r w:rsidRPr="00083321">
              <w:rPr>
                <w:rFonts w:ascii="Times New Roman" w:eastAsia="Times New Roman" w:hAnsi="Times New Roman"/>
              </w:rPr>
              <w:t xml:space="preserve"> more uniform and better-informed decisions.</w:t>
            </w:r>
          </w:p>
        </w:tc>
      </w:tr>
      <w:tr w:rsidR="00083321" w:rsidRPr="00083321" w14:paraId="218AA04A" w14:textId="77777777" w:rsidTr="00E20219">
        <w:trPr>
          <w:trHeight w:val="274"/>
        </w:trPr>
        <w:tc>
          <w:tcPr>
            <w:tcW w:w="5000" w:type="pct"/>
            <w:gridSpan w:val="3"/>
          </w:tcPr>
          <w:p w14:paraId="41061619" w14:textId="77777777" w:rsidR="00083321" w:rsidRPr="00083321" w:rsidRDefault="00083321" w:rsidP="00681447">
            <w:pPr>
              <w:numPr>
                <w:ilvl w:val="0"/>
                <w:numId w:val="25"/>
              </w:numPr>
              <w:ind w:left="309" w:hanging="309"/>
              <w:contextualSpacing/>
              <w:jc w:val="both"/>
              <w:rPr>
                <w:rFonts w:ascii="Times New Roman" w:hAnsi="Times New Roman" w:cs="Times New Roman"/>
              </w:rPr>
            </w:pPr>
            <w:r w:rsidRPr="00083321">
              <w:rPr>
                <w:rFonts w:ascii="Times New Roman" w:hAnsi="Times New Roman" w:cs="Times New Roman"/>
                <w:b/>
                <w:bCs/>
              </w:rPr>
              <w:t xml:space="preserve">Practices </w:t>
            </w:r>
          </w:p>
        </w:tc>
      </w:tr>
      <w:tr w:rsidR="00083321" w:rsidRPr="00083321" w14:paraId="6DD79184" w14:textId="77777777" w:rsidTr="00E20219">
        <w:trPr>
          <w:trHeight w:val="436"/>
        </w:trPr>
        <w:tc>
          <w:tcPr>
            <w:tcW w:w="479" w:type="pct"/>
            <w:vAlign w:val="center"/>
          </w:tcPr>
          <w:p w14:paraId="5E3408B4"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lastRenderedPageBreak/>
              <w:t>Factor</w:t>
            </w:r>
          </w:p>
        </w:tc>
        <w:tc>
          <w:tcPr>
            <w:tcW w:w="1213" w:type="pct"/>
            <w:vAlign w:val="center"/>
          </w:tcPr>
          <w:p w14:paraId="0D3EC8B8"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307" w:type="pct"/>
            <w:vAlign w:val="center"/>
          </w:tcPr>
          <w:p w14:paraId="3CA700D4"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435173D0" w14:textId="77777777" w:rsidTr="00E20219">
        <w:trPr>
          <w:trHeight w:val="436"/>
        </w:trPr>
        <w:tc>
          <w:tcPr>
            <w:tcW w:w="479" w:type="pct"/>
          </w:tcPr>
          <w:p w14:paraId="01F66041"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3c.</w:t>
            </w:r>
          </w:p>
        </w:tc>
        <w:tc>
          <w:tcPr>
            <w:tcW w:w="1213" w:type="pct"/>
          </w:tcPr>
          <w:p w14:paraId="63D75548"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Roles and responsibilities are defined</w:t>
            </w:r>
            <w:r w:rsidRPr="00083321">
              <w:rPr>
                <w:rFonts w:ascii="Times New Roman" w:hAnsi="Times New Roman" w:cs="Times New Roman"/>
              </w:rPr>
              <w:t>,</w:t>
            </w:r>
            <w:r w:rsidRPr="00083321">
              <w:rPr>
                <w:rFonts w:ascii="Times New Roman" w:hAnsi="Times New Roman" w:cs="Times New Roman"/>
                <w:b/>
                <w:bCs/>
              </w:rPr>
              <w:t xml:space="preserve"> documented and well-understood</w:t>
            </w:r>
            <w:r w:rsidRPr="00083321">
              <w:rPr>
                <w:rFonts w:ascii="Times New Roman" w:hAnsi="Times New Roman" w:cs="Times New Roman"/>
              </w:rPr>
              <w:t xml:space="preserve"> for implementing and executing EVMS. </w:t>
            </w:r>
          </w:p>
        </w:tc>
        <w:tc>
          <w:tcPr>
            <w:tcW w:w="3307" w:type="pct"/>
          </w:tcPr>
          <w:p w14:paraId="56EFA9C9"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Practices, procedures, and processes clearly define and document the roles, responsibilities, accountability, and authority of internal and external stakeholders for both contractor and customer. Clear definition is essential for alignment toward shared goals and effective implementation and execution of the EVMS. The project/program’s roles, responsibilities and authorities are well understood, consistent with the contract, followed, and updated as needed, so that the EVMS can run efficiently with no gaps. Roles and responsibilities should take into consideration the contractual inconsistencies and gaps that may exist with multi-mission or multi-stakeholder settings. Typically, roles, responsibilities and authorities are documented in a Responsibility Assignment Matrix. Roles and responsibilities that are clear make implementation and execution of EVMS much smoother, helping to meet project/program expectations.</w:t>
            </w:r>
          </w:p>
        </w:tc>
      </w:tr>
    </w:tbl>
    <w:p w14:paraId="26D4CCB4" w14:textId="77777777" w:rsidR="00083321" w:rsidRPr="00083321" w:rsidRDefault="00083321" w:rsidP="00083321"/>
    <w:tbl>
      <w:tblPr>
        <w:tblStyle w:val="TableGrid9"/>
        <w:tblW w:w="5000" w:type="pct"/>
        <w:tblLook w:val="04A0" w:firstRow="1" w:lastRow="0" w:firstColumn="1" w:lastColumn="0" w:noHBand="0" w:noVBand="1"/>
      </w:tblPr>
      <w:tblGrid>
        <w:gridCol w:w="896"/>
        <w:gridCol w:w="2269"/>
        <w:gridCol w:w="6185"/>
      </w:tblGrid>
      <w:tr w:rsidR="00083321" w:rsidRPr="00083321" w14:paraId="2AC3BC4F" w14:textId="77777777" w:rsidTr="00E20219">
        <w:trPr>
          <w:trHeight w:val="274"/>
        </w:trPr>
        <w:tc>
          <w:tcPr>
            <w:tcW w:w="5000" w:type="pct"/>
            <w:gridSpan w:val="3"/>
          </w:tcPr>
          <w:p w14:paraId="4CBDDC92" w14:textId="77777777" w:rsidR="00083321" w:rsidRPr="00083321" w:rsidRDefault="00083321" w:rsidP="00681447">
            <w:pPr>
              <w:numPr>
                <w:ilvl w:val="0"/>
                <w:numId w:val="26"/>
              </w:numPr>
              <w:ind w:left="309" w:hanging="309"/>
              <w:contextualSpacing/>
              <w:jc w:val="both"/>
              <w:rPr>
                <w:rFonts w:ascii="Times New Roman" w:eastAsia="Times New Roman" w:hAnsi="Times New Roman" w:cs="Times New Roman"/>
              </w:rPr>
            </w:pPr>
            <w:r w:rsidRPr="00083321">
              <w:rPr>
                <w:rFonts w:ascii="Times New Roman" w:hAnsi="Times New Roman" w:cs="Times New Roman"/>
                <w:b/>
                <w:bCs/>
              </w:rPr>
              <w:t xml:space="preserve">Practices </w:t>
            </w:r>
          </w:p>
        </w:tc>
      </w:tr>
      <w:tr w:rsidR="00083321" w:rsidRPr="00083321" w14:paraId="0E84AF13" w14:textId="77777777" w:rsidTr="00E20219">
        <w:trPr>
          <w:trHeight w:val="436"/>
        </w:trPr>
        <w:tc>
          <w:tcPr>
            <w:tcW w:w="428" w:type="pct"/>
            <w:vAlign w:val="center"/>
          </w:tcPr>
          <w:p w14:paraId="321BF26D"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239" w:type="pct"/>
            <w:vAlign w:val="center"/>
          </w:tcPr>
          <w:p w14:paraId="752FFD43" w14:textId="77777777" w:rsidR="00083321" w:rsidRPr="00083321" w:rsidRDefault="00083321" w:rsidP="00083321">
            <w:pPr>
              <w:rPr>
                <w:rFonts w:ascii="Times New Roman" w:hAnsi="Times New Roman" w:cs="Times New Roman"/>
                <w:b/>
              </w:rPr>
            </w:pPr>
            <w:r w:rsidRPr="00083321">
              <w:rPr>
                <w:rFonts w:ascii="Times New Roman" w:hAnsi="Times New Roman" w:cs="Times New Roman"/>
                <w:b/>
                <w:bCs/>
              </w:rPr>
              <w:t>Title</w:t>
            </w:r>
          </w:p>
        </w:tc>
        <w:tc>
          <w:tcPr>
            <w:tcW w:w="3333" w:type="pct"/>
            <w:vAlign w:val="center"/>
          </w:tcPr>
          <w:p w14:paraId="4D13DFFC"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b/>
                <w:bCs/>
              </w:rPr>
              <w:t>Description</w:t>
            </w:r>
          </w:p>
        </w:tc>
      </w:tr>
      <w:tr w:rsidR="00083321" w:rsidRPr="00083321" w14:paraId="7027F8D8" w14:textId="77777777" w:rsidTr="00E20219">
        <w:trPr>
          <w:trHeight w:val="436"/>
        </w:trPr>
        <w:tc>
          <w:tcPr>
            <w:tcW w:w="428" w:type="pct"/>
          </w:tcPr>
          <w:p w14:paraId="133D2E4B"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3d.</w:t>
            </w:r>
          </w:p>
        </w:tc>
        <w:tc>
          <w:tcPr>
            <w:tcW w:w="1239" w:type="pct"/>
          </w:tcPr>
          <w:p w14:paraId="2D25A42D" w14:textId="77777777" w:rsidR="00083321" w:rsidRPr="00083321" w:rsidRDefault="00083321" w:rsidP="00083321">
            <w:pPr>
              <w:rPr>
                <w:rFonts w:ascii="Times New Roman" w:hAnsi="Times New Roman" w:cs="Times New Roman"/>
              </w:rPr>
            </w:pPr>
            <w:r w:rsidRPr="00083321">
              <w:rPr>
                <w:rFonts w:ascii="Times New Roman" w:hAnsi="Times New Roman" w:cs="Times New Roman"/>
                <w:b/>
              </w:rPr>
              <w:t>Communication is open and effective</w:t>
            </w:r>
            <w:r w:rsidRPr="00083321">
              <w:rPr>
                <w:rFonts w:ascii="Times New Roman" w:hAnsi="Times New Roman" w:cs="Times New Roman"/>
              </w:rPr>
              <w:t xml:space="preserve">, including consistent terminology, metrics, and reports. </w:t>
            </w:r>
          </w:p>
        </w:tc>
        <w:tc>
          <w:tcPr>
            <w:tcW w:w="3333" w:type="pct"/>
          </w:tcPr>
          <w:p w14:paraId="18181D47"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rPr>
              <w:t xml:space="preserve">Open and effective communication channels </w:t>
            </w:r>
            <w:proofErr w:type="gramStart"/>
            <w:r w:rsidRPr="00083321">
              <w:rPr>
                <w:rFonts w:ascii="Times New Roman" w:eastAsia="Times New Roman" w:hAnsi="Times New Roman" w:cs="Times New Roman"/>
              </w:rPr>
              <w:t>exist at all times</w:t>
            </w:r>
            <w:proofErr w:type="gramEnd"/>
            <w:r w:rsidRPr="00083321">
              <w:rPr>
                <w:rFonts w:ascii="Times New Roman" w:eastAsia="Times New Roman" w:hAnsi="Times New Roman" w:cs="Times New Roman"/>
              </w:rPr>
              <w:t xml:space="preserve"> to transfer EVMS information in an efficient and expedient manner. Communication is important for building and maintaining a productive interface between the project/program and EVMS stakeholders including consistent terminology.</w:t>
            </w:r>
            <w:r w:rsidRPr="00083321">
              <w:rPr>
                <w:rFonts w:ascii="Times New Roman" w:hAnsi="Times New Roman" w:cs="Times New Roman"/>
              </w:rPr>
              <w:t xml:space="preserve"> A communication plan with stakeholders is identified, including clear milestones for involving specific stakeholders as needed. The availability of metrics and reports allows management, both customer and contractor, visibility into the project/program’s current state.</w:t>
            </w:r>
            <w:r w:rsidRPr="00083321">
              <w:t xml:space="preserve"> </w:t>
            </w:r>
            <w:r w:rsidRPr="00083321">
              <w:rPr>
                <w:rFonts w:ascii="Times New Roman" w:hAnsi="Times New Roman" w:cs="Times New Roman"/>
              </w:rPr>
              <w:t xml:space="preserve">For example, realistic status / Estimates at Completion (EACs) are communicated at all levels internally and externally. As required by the contract, the </w:t>
            </w:r>
            <w:r w:rsidRPr="00083321">
              <w:rPr>
                <w:rFonts w:ascii="Times New Roman" w:eastAsia="Times New Roman" w:hAnsi="Times New Roman" w:cs="Times New Roman"/>
              </w:rPr>
              <w:t xml:space="preserve">project/program </w:t>
            </w:r>
            <w:r w:rsidRPr="00083321">
              <w:rPr>
                <w:rFonts w:ascii="Times New Roman" w:hAnsi="Times New Roman" w:cs="Times New Roman"/>
              </w:rPr>
              <w:t>clearly identifies and communicates required metrics and reports for the EVMS in meaningful language and terms understandable by all parties. These metrics and reports are produced in a timely manner to communicate any existing significant variances and anomalies to support effective management decision-making. Moreover, conflict resolution practices and procedures are in place and actively utilized.</w:t>
            </w:r>
          </w:p>
        </w:tc>
      </w:tr>
    </w:tbl>
    <w:p w14:paraId="48825E52"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2269"/>
        <w:gridCol w:w="6185"/>
      </w:tblGrid>
      <w:tr w:rsidR="00083321" w:rsidRPr="00083321" w14:paraId="7CD60731" w14:textId="77777777" w:rsidTr="00E20219">
        <w:trPr>
          <w:trHeight w:val="274"/>
        </w:trPr>
        <w:tc>
          <w:tcPr>
            <w:tcW w:w="5000" w:type="pct"/>
            <w:gridSpan w:val="3"/>
          </w:tcPr>
          <w:p w14:paraId="4C694056" w14:textId="77777777" w:rsidR="00083321" w:rsidRPr="00083321" w:rsidRDefault="00083321" w:rsidP="00681447">
            <w:pPr>
              <w:numPr>
                <w:ilvl w:val="0"/>
                <w:numId w:val="27"/>
              </w:numPr>
              <w:ind w:left="309" w:hanging="309"/>
              <w:contextualSpacing/>
              <w:jc w:val="both"/>
              <w:rPr>
                <w:rFonts w:ascii="Times New Roman" w:hAnsi="Times New Roman" w:cs="Times New Roman"/>
              </w:rPr>
            </w:pPr>
            <w:r w:rsidRPr="00083321">
              <w:rPr>
                <w:rFonts w:ascii="Times New Roman" w:hAnsi="Times New Roman" w:cs="Times New Roman"/>
                <w:b/>
                <w:bCs/>
              </w:rPr>
              <w:lastRenderedPageBreak/>
              <w:t xml:space="preserve">Practices </w:t>
            </w:r>
          </w:p>
        </w:tc>
      </w:tr>
      <w:tr w:rsidR="00083321" w:rsidRPr="00083321" w14:paraId="36135C8C" w14:textId="77777777" w:rsidTr="00E20219">
        <w:trPr>
          <w:trHeight w:val="436"/>
        </w:trPr>
        <w:tc>
          <w:tcPr>
            <w:tcW w:w="428" w:type="pct"/>
            <w:vAlign w:val="center"/>
          </w:tcPr>
          <w:p w14:paraId="39DEEED8"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239" w:type="pct"/>
            <w:vAlign w:val="center"/>
          </w:tcPr>
          <w:p w14:paraId="387D9AAD"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333" w:type="pct"/>
            <w:vAlign w:val="center"/>
          </w:tcPr>
          <w:p w14:paraId="45A3C041"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3B8BDD14" w14:textId="77777777" w:rsidTr="00E20219">
        <w:trPr>
          <w:trHeight w:val="436"/>
        </w:trPr>
        <w:tc>
          <w:tcPr>
            <w:tcW w:w="428" w:type="pct"/>
          </w:tcPr>
          <w:p w14:paraId="1FD24605"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3e.</w:t>
            </w:r>
          </w:p>
        </w:tc>
        <w:tc>
          <w:tcPr>
            <w:tcW w:w="1239" w:type="pct"/>
          </w:tcPr>
          <w:p w14:paraId="60D4FB84"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Effective oversight is in place and used</w:t>
            </w:r>
            <w:r w:rsidRPr="00083321">
              <w:rPr>
                <w:rFonts w:ascii="Times New Roman" w:hAnsi="Times New Roman" w:cs="Times New Roman"/>
              </w:rPr>
              <w:t>, including internal and external surveillance and independent reviews.</w:t>
            </w:r>
          </w:p>
        </w:tc>
        <w:tc>
          <w:tcPr>
            <w:tcW w:w="3333" w:type="pct"/>
          </w:tcPr>
          <w:p w14:paraId="65C1DEA7"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Practices are in place and used for effective oversight of the EVMS by an independent entity throughout the project/program lifecycle to ensure that the project/program moves in the right direction. Evaluations of EVMS practices and sub-processes including those used to assess EVMS implementation efficacy and/or compliance to standards are regularly performed and trends evaluated. These practices include adequate resources and management commitment to support both internal and external data-driven surveillance and independent reviews. Oversight </w:t>
            </w:r>
            <w:proofErr w:type="gramStart"/>
            <w:r w:rsidRPr="00083321">
              <w:rPr>
                <w:rFonts w:ascii="Times New Roman" w:hAnsi="Times New Roman" w:cs="Times New Roman"/>
              </w:rPr>
              <w:t>is many times</w:t>
            </w:r>
            <w:proofErr w:type="gramEnd"/>
            <w:r w:rsidRPr="00083321">
              <w:rPr>
                <w:rFonts w:ascii="Times New Roman" w:hAnsi="Times New Roman" w:cs="Times New Roman"/>
              </w:rPr>
              <w:t xml:space="preserve"> driven by contract requirements and agreements in place between customer and contractor.</w:t>
            </w:r>
          </w:p>
          <w:p w14:paraId="5987957E" w14:textId="77777777" w:rsidR="00083321" w:rsidRPr="00083321" w:rsidRDefault="00083321" w:rsidP="00083321">
            <w:pPr>
              <w:rPr>
                <w:rFonts w:ascii="Times New Roman" w:hAnsi="Times New Roman" w:cs="Times New Roman"/>
              </w:rPr>
            </w:pPr>
          </w:p>
          <w:p w14:paraId="417EE109"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One type of independent assessment is having an internal, administratively independent oversight team or organization (e.g., audit, financial, project/program controls) provide this input. Conversely, an organization external to the program may be tasked to perform this type of oversight to provide the opportunity to impact change. Independent, external assessment and evaluation are important because they help remove conflicts of interest and identify other issues that may not be evident to the project/program team. Effective oversight and surveillance practices help ensure that the project/program maintains self-governance and leads to corrective action and continuous improvement.</w:t>
            </w:r>
          </w:p>
        </w:tc>
      </w:tr>
    </w:tbl>
    <w:p w14:paraId="7FAD14B0"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2269"/>
        <w:gridCol w:w="6185"/>
      </w:tblGrid>
      <w:tr w:rsidR="00083321" w:rsidRPr="00083321" w14:paraId="44DB38B8" w14:textId="77777777" w:rsidTr="00E20219">
        <w:trPr>
          <w:trHeight w:val="274"/>
        </w:trPr>
        <w:tc>
          <w:tcPr>
            <w:tcW w:w="5000" w:type="pct"/>
            <w:gridSpan w:val="3"/>
          </w:tcPr>
          <w:p w14:paraId="2DFFAEA2" w14:textId="77777777" w:rsidR="00083321" w:rsidRPr="00083321" w:rsidRDefault="00083321" w:rsidP="00681447">
            <w:pPr>
              <w:numPr>
                <w:ilvl w:val="0"/>
                <w:numId w:val="28"/>
              </w:numPr>
              <w:ind w:left="309" w:hanging="309"/>
              <w:contextualSpacing/>
              <w:jc w:val="both"/>
              <w:rPr>
                <w:rFonts w:ascii="Times New Roman" w:hAnsi="Times New Roman" w:cs="Times New Roman"/>
              </w:rPr>
            </w:pPr>
            <w:r w:rsidRPr="00083321">
              <w:rPr>
                <w:rFonts w:ascii="Times New Roman" w:hAnsi="Times New Roman" w:cs="Times New Roman"/>
                <w:b/>
                <w:bCs/>
              </w:rPr>
              <w:lastRenderedPageBreak/>
              <w:t xml:space="preserve">Practices </w:t>
            </w:r>
          </w:p>
        </w:tc>
      </w:tr>
      <w:tr w:rsidR="00083321" w:rsidRPr="00083321" w14:paraId="0296C89C" w14:textId="77777777" w:rsidTr="00E20219">
        <w:trPr>
          <w:trHeight w:val="436"/>
        </w:trPr>
        <w:tc>
          <w:tcPr>
            <w:tcW w:w="428" w:type="pct"/>
            <w:vAlign w:val="center"/>
          </w:tcPr>
          <w:p w14:paraId="291BC9B4"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239" w:type="pct"/>
            <w:vAlign w:val="center"/>
          </w:tcPr>
          <w:p w14:paraId="2A15D695"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333" w:type="pct"/>
            <w:vAlign w:val="center"/>
          </w:tcPr>
          <w:p w14:paraId="22D5E3F4"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0244F83B" w14:textId="77777777" w:rsidTr="00E20219">
        <w:trPr>
          <w:trHeight w:val="436"/>
        </w:trPr>
        <w:tc>
          <w:tcPr>
            <w:tcW w:w="428" w:type="pct"/>
          </w:tcPr>
          <w:p w14:paraId="6D9AA84A"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3f.</w:t>
            </w:r>
          </w:p>
        </w:tc>
        <w:tc>
          <w:tcPr>
            <w:tcW w:w="1239" w:type="pct"/>
          </w:tcPr>
          <w:p w14:paraId="613711C0"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 xml:space="preserve">Contractual terms and conditions </w:t>
            </w:r>
            <w:r w:rsidRPr="00083321">
              <w:rPr>
                <w:rFonts w:ascii="Times New Roman" w:hAnsi="Times New Roman" w:cs="Times New Roman"/>
              </w:rPr>
              <w:t xml:space="preserve">that impact the effectiveness of EVMS </w:t>
            </w:r>
            <w:r w:rsidRPr="00083321">
              <w:rPr>
                <w:rFonts w:ascii="Times New Roman" w:hAnsi="Times New Roman" w:cs="Times New Roman"/>
                <w:b/>
                <w:bCs/>
              </w:rPr>
              <w:t>are known and have been addressed</w:t>
            </w:r>
            <w:r w:rsidRPr="00083321">
              <w:rPr>
                <w:rFonts w:ascii="Times New Roman" w:hAnsi="Times New Roman" w:cs="Times New Roman"/>
              </w:rPr>
              <w:t>.</w:t>
            </w:r>
          </w:p>
          <w:p w14:paraId="18B0CEB1" w14:textId="77777777" w:rsidR="00083321" w:rsidRPr="00083321" w:rsidRDefault="00083321" w:rsidP="00083321">
            <w:pPr>
              <w:rPr>
                <w:rFonts w:ascii="Times New Roman" w:hAnsi="Times New Roman" w:cs="Times New Roman"/>
              </w:rPr>
            </w:pPr>
          </w:p>
          <w:p w14:paraId="51F60AE8" w14:textId="77777777" w:rsidR="00083321" w:rsidRPr="00083321" w:rsidRDefault="00083321" w:rsidP="00083321">
            <w:pPr>
              <w:rPr>
                <w:rFonts w:ascii="Times New Roman" w:hAnsi="Times New Roman" w:cs="Times New Roman"/>
              </w:rPr>
            </w:pPr>
          </w:p>
        </w:tc>
        <w:tc>
          <w:tcPr>
            <w:tcW w:w="3333" w:type="pct"/>
          </w:tcPr>
          <w:p w14:paraId="670D3F5E"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Contractual terms and conditions (e.g., contract type and associated risk, use of agile, fast-tracking, large number of changes, and late requirements to use an EVMS) are known, and those that are not appropriate or conflicting with EVMS have been addressed as early as possible. In some cases, contract terms and conditions can limit the effectiveness of EVMS application. For instance, the contractual terms and conditions for EVM may not be appropriate for the contract scope (e.g., the contractor is required to implement a full EVMS on a relatively small, simple maintenance program). The contract award fee or incentives are based on the acceptable implementation and use of the EVMS and current, accurate, and complete performance data for proactive management, in addition to meeting target milestones or deliverables. Contract award fee or incentives are not tied solely to performance thresholds. This factor also considers the extent to which terms and conditions are actively enforced and strictly interpreted. Contractual terms and conditions are identified, including the responsibility for implementation and maintenance of EVMS, and the project/program is proactively addressing any limitations within the EVMS structure (e.g., overlap of responsibilities, mismatch of business rhythm versus capability, contract time is not conducive to project objectives and so forth). Contract modifications are reviewed to ensure that their impact on EVMS is addressed, especially changes made late in the project/program’s life. </w:t>
            </w:r>
          </w:p>
        </w:tc>
      </w:tr>
    </w:tbl>
    <w:p w14:paraId="2AF3A54F" w14:textId="77777777" w:rsidR="00083321" w:rsidRPr="00083321" w:rsidRDefault="00083321" w:rsidP="00083321">
      <w:r w:rsidRPr="00083321">
        <w:br w:type="page"/>
      </w:r>
    </w:p>
    <w:tbl>
      <w:tblPr>
        <w:tblStyle w:val="TableGrid9"/>
        <w:tblW w:w="5000" w:type="pct"/>
        <w:tblLook w:val="04A0" w:firstRow="1" w:lastRow="0" w:firstColumn="1" w:lastColumn="0" w:noHBand="0" w:noVBand="1"/>
      </w:tblPr>
      <w:tblGrid>
        <w:gridCol w:w="896"/>
        <w:gridCol w:w="2269"/>
        <w:gridCol w:w="6185"/>
      </w:tblGrid>
      <w:tr w:rsidR="00083321" w:rsidRPr="00083321" w14:paraId="5009CE52" w14:textId="77777777" w:rsidTr="00E20219">
        <w:trPr>
          <w:trHeight w:val="274"/>
        </w:trPr>
        <w:tc>
          <w:tcPr>
            <w:tcW w:w="5000" w:type="pct"/>
            <w:gridSpan w:val="3"/>
          </w:tcPr>
          <w:p w14:paraId="6019922E" w14:textId="77777777" w:rsidR="00083321" w:rsidRPr="00083321" w:rsidRDefault="00083321" w:rsidP="00681447">
            <w:pPr>
              <w:numPr>
                <w:ilvl w:val="0"/>
                <w:numId w:val="29"/>
              </w:numPr>
              <w:ind w:left="309" w:hanging="309"/>
              <w:contextualSpacing/>
              <w:jc w:val="both"/>
              <w:rPr>
                <w:rFonts w:ascii="Times New Roman" w:eastAsia="Times New Roman" w:hAnsi="Times New Roman" w:cs="Times New Roman"/>
              </w:rPr>
            </w:pPr>
            <w:r w:rsidRPr="00083321">
              <w:rPr>
                <w:rFonts w:ascii="Times New Roman" w:hAnsi="Times New Roman" w:cs="Times New Roman"/>
                <w:b/>
                <w:bCs/>
              </w:rPr>
              <w:lastRenderedPageBreak/>
              <w:t xml:space="preserve">Practices </w:t>
            </w:r>
          </w:p>
        </w:tc>
      </w:tr>
      <w:tr w:rsidR="00083321" w:rsidRPr="00083321" w14:paraId="76828C4C" w14:textId="77777777" w:rsidTr="00E20219">
        <w:trPr>
          <w:trHeight w:val="436"/>
        </w:trPr>
        <w:tc>
          <w:tcPr>
            <w:tcW w:w="428" w:type="pct"/>
            <w:vAlign w:val="center"/>
          </w:tcPr>
          <w:p w14:paraId="233CF0F0"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239" w:type="pct"/>
            <w:vAlign w:val="center"/>
          </w:tcPr>
          <w:p w14:paraId="73F3F629" w14:textId="77777777" w:rsidR="00083321" w:rsidRPr="00083321" w:rsidRDefault="00083321" w:rsidP="00083321">
            <w:pPr>
              <w:rPr>
                <w:rFonts w:ascii="Times New Roman" w:eastAsia="Times New Roman" w:hAnsi="Times New Roman" w:cs="Times New Roman"/>
              </w:rPr>
            </w:pPr>
            <w:r w:rsidRPr="00083321">
              <w:rPr>
                <w:rFonts w:ascii="Times New Roman" w:hAnsi="Times New Roman" w:cs="Times New Roman"/>
                <w:b/>
                <w:bCs/>
              </w:rPr>
              <w:t>Title</w:t>
            </w:r>
          </w:p>
        </w:tc>
        <w:tc>
          <w:tcPr>
            <w:tcW w:w="3333" w:type="pct"/>
            <w:vAlign w:val="center"/>
          </w:tcPr>
          <w:p w14:paraId="71376DF7"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b/>
                <w:bCs/>
              </w:rPr>
              <w:t>Description</w:t>
            </w:r>
          </w:p>
        </w:tc>
      </w:tr>
      <w:tr w:rsidR="00083321" w:rsidRPr="00083321" w14:paraId="1D928CFF" w14:textId="77777777" w:rsidTr="00E20219">
        <w:trPr>
          <w:trHeight w:val="436"/>
        </w:trPr>
        <w:tc>
          <w:tcPr>
            <w:tcW w:w="428" w:type="pct"/>
          </w:tcPr>
          <w:p w14:paraId="094D2B49"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3g.</w:t>
            </w:r>
          </w:p>
        </w:tc>
        <w:tc>
          <w:tcPr>
            <w:tcW w:w="1239" w:type="pct"/>
          </w:tcPr>
          <w:p w14:paraId="708243BE" w14:textId="77777777" w:rsidR="00083321" w:rsidRPr="00083321" w:rsidRDefault="00083321" w:rsidP="00083321">
            <w:pPr>
              <w:rPr>
                <w:rFonts w:ascii="Times New Roman" w:hAnsi="Times New Roman" w:cs="Times New Roman"/>
                <w:b/>
                <w:bCs/>
              </w:rPr>
            </w:pPr>
            <w:r w:rsidRPr="00083321">
              <w:rPr>
                <w:rFonts w:ascii="Times New Roman" w:eastAsia="Times New Roman" w:hAnsi="Times New Roman" w:cs="Times New Roman"/>
              </w:rPr>
              <w:t>Appropriate</w:t>
            </w:r>
            <w:r w:rsidRPr="00083321">
              <w:rPr>
                <w:rFonts w:ascii="Times New Roman" w:eastAsia="Times New Roman" w:hAnsi="Times New Roman" w:cs="Times New Roman"/>
                <w:b/>
                <w:bCs/>
              </w:rPr>
              <w:t xml:space="preserve"> Subject Matter Expert (SME) input </w:t>
            </w:r>
            <w:r w:rsidRPr="007C1BA3">
              <w:rPr>
                <w:rFonts w:ascii="Times New Roman" w:eastAsia="Times New Roman" w:hAnsi="Times New Roman" w:cs="Times New Roman"/>
              </w:rPr>
              <w:t>is adequate</w:t>
            </w:r>
            <w:r w:rsidRPr="00083321">
              <w:rPr>
                <w:rFonts w:ascii="Times New Roman" w:eastAsia="Times New Roman" w:hAnsi="Times New Roman" w:cs="Times New Roman"/>
              </w:rPr>
              <w:t xml:space="preserve"> and timely.</w:t>
            </w:r>
          </w:p>
        </w:tc>
        <w:tc>
          <w:tcPr>
            <w:tcW w:w="3333" w:type="pct"/>
          </w:tcPr>
          <w:p w14:paraId="506DC104"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rPr>
              <w:t xml:space="preserve">Appropriate SME input is utilized in a timely, </w:t>
            </w:r>
            <w:proofErr w:type="gramStart"/>
            <w:r w:rsidRPr="00083321">
              <w:rPr>
                <w:rFonts w:ascii="Times New Roman" w:eastAsia="Times New Roman" w:hAnsi="Times New Roman" w:cs="Times New Roman"/>
              </w:rPr>
              <w:t>effective</w:t>
            </w:r>
            <w:proofErr w:type="gramEnd"/>
            <w:r w:rsidRPr="00083321">
              <w:rPr>
                <w:rFonts w:ascii="Times New Roman" w:eastAsia="Times New Roman" w:hAnsi="Times New Roman" w:cs="Times New Roman"/>
              </w:rPr>
              <w:t xml:space="preserve"> and efficient manner, supporting the project/program execution team’s needs. SMEs are typically external to the project/program and have experience and expertise in certain domains of knowledge critical for EVMS success. They can be used for independent assessment or reviews (e.g., Non-Advocate Reviews (NARs)) or as a "time-shared" resource split between two or more projects/programs. Individual SMEs may cover one or more functional areas, as needed. With the significant input of appropriate SME knowledge, lessons learned are leveraged and obstacles that typically hinder the use of EVMS are identified well in advance to facilitate timely and consistent use of data, enhancing management decision-making. </w:t>
            </w:r>
          </w:p>
        </w:tc>
      </w:tr>
    </w:tbl>
    <w:p w14:paraId="1A37E49C" w14:textId="77777777" w:rsidR="00083321" w:rsidRPr="00083321" w:rsidRDefault="00083321" w:rsidP="00083321"/>
    <w:tbl>
      <w:tblPr>
        <w:tblStyle w:val="TableGrid9"/>
        <w:tblW w:w="5000" w:type="pct"/>
        <w:tblLook w:val="04A0" w:firstRow="1" w:lastRow="0" w:firstColumn="1" w:lastColumn="0" w:noHBand="0" w:noVBand="1"/>
      </w:tblPr>
      <w:tblGrid>
        <w:gridCol w:w="896"/>
        <w:gridCol w:w="2269"/>
        <w:gridCol w:w="6185"/>
      </w:tblGrid>
      <w:tr w:rsidR="00083321" w:rsidRPr="00083321" w14:paraId="4B77DC25" w14:textId="77777777" w:rsidTr="00E20219">
        <w:trPr>
          <w:trHeight w:val="274"/>
        </w:trPr>
        <w:tc>
          <w:tcPr>
            <w:tcW w:w="5000" w:type="pct"/>
            <w:gridSpan w:val="3"/>
          </w:tcPr>
          <w:p w14:paraId="6D4A0392" w14:textId="77777777" w:rsidR="00083321" w:rsidRPr="00083321" w:rsidRDefault="00083321" w:rsidP="00681447">
            <w:pPr>
              <w:numPr>
                <w:ilvl w:val="0"/>
                <w:numId w:val="30"/>
              </w:numPr>
              <w:ind w:left="309" w:hanging="309"/>
              <w:contextualSpacing/>
              <w:jc w:val="both"/>
              <w:rPr>
                <w:rFonts w:ascii="Times New Roman" w:eastAsia="Times New Roman" w:hAnsi="Times New Roman" w:cs="Times New Roman"/>
              </w:rPr>
            </w:pPr>
            <w:r w:rsidRPr="00083321">
              <w:rPr>
                <w:rFonts w:ascii="Times New Roman" w:hAnsi="Times New Roman" w:cs="Times New Roman"/>
                <w:b/>
                <w:bCs/>
              </w:rPr>
              <w:t xml:space="preserve">Practices </w:t>
            </w:r>
          </w:p>
        </w:tc>
      </w:tr>
      <w:tr w:rsidR="00083321" w:rsidRPr="00083321" w14:paraId="434B6FF1" w14:textId="77777777" w:rsidTr="00E20219">
        <w:trPr>
          <w:trHeight w:val="436"/>
        </w:trPr>
        <w:tc>
          <w:tcPr>
            <w:tcW w:w="428" w:type="pct"/>
            <w:vAlign w:val="center"/>
          </w:tcPr>
          <w:p w14:paraId="504544B1"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239" w:type="pct"/>
            <w:vAlign w:val="center"/>
          </w:tcPr>
          <w:p w14:paraId="0C691E8F" w14:textId="77777777" w:rsidR="00083321" w:rsidRPr="00083321" w:rsidRDefault="00083321" w:rsidP="00083321">
            <w:pPr>
              <w:rPr>
                <w:rFonts w:ascii="Times New Roman" w:eastAsia="Times New Roman" w:hAnsi="Times New Roman" w:cs="Times New Roman"/>
                <w:b/>
                <w:bCs/>
              </w:rPr>
            </w:pPr>
            <w:r w:rsidRPr="00083321">
              <w:rPr>
                <w:rFonts w:ascii="Times New Roman" w:hAnsi="Times New Roman" w:cs="Times New Roman"/>
                <w:b/>
                <w:bCs/>
              </w:rPr>
              <w:t>Title</w:t>
            </w:r>
          </w:p>
        </w:tc>
        <w:tc>
          <w:tcPr>
            <w:tcW w:w="3333" w:type="pct"/>
            <w:vAlign w:val="center"/>
          </w:tcPr>
          <w:p w14:paraId="37C608C6"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b/>
                <w:bCs/>
              </w:rPr>
              <w:t>Description</w:t>
            </w:r>
          </w:p>
        </w:tc>
      </w:tr>
      <w:tr w:rsidR="00083321" w:rsidRPr="00083321" w14:paraId="3D6B953B" w14:textId="77777777" w:rsidTr="00E20219">
        <w:trPr>
          <w:trHeight w:val="436"/>
        </w:trPr>
        <w:tc>
          <w:tcPr>
            <w:tcW w:w="428" w:type="pct"/>
          </w:tcPr>
          <w:p w14:paraId="40124C7D"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3h.</w:t>
            </w:r>
          </w:p>
        </w:tc>
        <w:tc>
          <w:tcPr>
            <w:tcW w:w="1239" w:type="pct"/>
          </w:tcPr>
          <w:p w14:paraId="190D2C62"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b/>
                <w:bCs/>
              </w:rPr>
              <w:t xml:space="preserve">Coordination exists </w:t>
            </w:r>
            <w:r w:rsidRPr="00083321">
              <w:rPr>
                <w:rFonts w:ascii="Times New Roman" w:eastAsia="Times New Roman" w:hAnsi="Times New Roman" w:cs="Times New Roman"/>
              </w:rPr>
              <w:t>between the key disciplines involved in implementing and executing the EVMS.</w:t>
            </w:r>
          </w:p>
        </w:tc>
        <w:tc>
          <w:tcPr>
            <w:tcW w:w="3333" w:type="pct"/>
          </w:tcPr>
          <w:p w14:paraId="296C5E54"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rPr>
              <w:t xml:space="preserve">A formal structure of interaction between the key disciplines involved in implementing and executing the EVMS enables them to coordinate and integrate EVMS effectively with other project/program management activities. Key disciplines could include accounting, engineering, project management, procurement, supply chain integration, and others. Specifically, a cross-discipline coordination and collaboration plan exists and is followed, to assist discipline leads, compliance reporting, audits, etc. This plan, along with a responsibility matrix, is used to coordinate efforts between the customer, contractor, and external stakeholders. Typically, the coordination and collaboration plan </w:t>
            </w:r>
            <w:proofErr w:type="gramStart"/>
            <w:r w:rsidRPr="00083321">
              <w:rPr>
                <w:rFonts w:ascii="Times New Roman" w:eastAsia="Times New Roman" w:hAnsi="Times New Roman" w:cs="Times New Roman"/>
              </w:rPr>
              <w:t>is</w:t>
            </w:r>
            <w:proofErr w:type="gramEnd"/>
            <w:r w:rsidRPr="00083321">
              <w:rPr>
                <w:rFonts w:ascii="Times New Roman" w:eastAsia="Times New Roman" w:hAnsi="Times New Roman" w:cs="Times New Roman"/>
              </w:rPr>
              <w:t xml:space="preserve"> part of the project/program execution plan and must be updated as changes occur. </w:t>
            </w:r>
          </w:p>
        </w:tc>
      </w:tr>
    </w:tbl>
    <w:p w14:paraId="6348D4AB" w14:textId="77777777" w:rsidR="00083321" w:rsidRPr="00083321" w:rsidRDefault="00083321" w:rsidP="00681447">
      <w:pPr>
        <w:numPr>
          <w:ilvl w:val="0"/>
          <w:numId w:val="24"/>
        </w:numPr>
        <w:spacing w:after="160" w:line="259" w:lineRule="auto"/>
        <w:ind w:left="284" w:hanging="284"/>
        <w:contextualSpacing/>
        <w:jc w:val="both"/>
        <w:rPr>
          <w:rFonts w:ascii="Times New Roman" w:hAnsi="Times New Roman" w:cs="Times New Roman"/>
          <w:b/>
          <w:bCs/>
        </w:rPr>
      </w:pPr>
      <w:r w:rsidRPr="00083321">
        <w:rPr>
          <w:rFonts w:ascii="Times New Roman" w:hAnsi="Times New Roman" w:cs="Times New Roman"/>
          <w:b/>
          <w:bCs/>
        </w:rPr>
        <w:br w:type="page"/>
      </w:r>
      <w:r w:rsidRPr="00083321">
        <w:rPr>
          <w:rFonts w:ascii="Times New Roman" w:hAnsi="Times New Roman" w:cs="Times New Roman"/>
          <w:b/>
          <w:bCs/>
        </w:rPr>
        <w:lastRenderedPageBreak/>
        <w:t>Resources (6 factors)</w:t>
      </w:r>
    </w:p>
    <w:p w14:paraId="7C1394F6" w14:textId="77777777" w:rsidR="00083321" w:rsidRPr="00083321" w:rsidRDefault="00083321" w:rsidP="00083321">
      <w:pPr>
        <w:rPr>
          <w:rFonts w:ascii="Times New Roman" w:hAnsi="Times New Roman" w:cs="Times New Roman"/>
        </w:rPr>
      </w:pPr>
      <w:bookmarkStart w:id="12" w:name="_Hlk40083567"/>
      <w:r w:rsidRPr="00083321">
        <w:rPr>
          <w:rFonts w:ascii="Times New Roman" w:hAnsi="Times New Roman" w:cs="Times New Roman"/>
        </w:rPr>
        <w:t>The resources category addresses the availability of key tools, data, funding, time, personnel, and technology/ software to support the EVMS sub-processes.</w:t>
      </w:r>
    </w:p>
    <w:p w14:paraId="16469057" w14:textId="77777777" w:rsidR="00083321" w:rsidRPr="00083321" w:rsidRDefault="00083321" w:rsidP="00083321">
      <w:pPr>
        <w:rPr>
          <w:rFonts w:ascii="Times New Roman" w:hAnsi="Times New Roman" w:cs="Times New Roman"/>
        </w:rPr>
      </w:pPr>
    </w:p>
    <w:tbl>
      <w:tblPr>
        <w:tblStyle w:val="TableGrid9"/>
        <w:tblW w:w="4982" w:type="pct"/>
        <w:tblLook w:val="04A0" w:firstRow="1" w:lastRow="0" w:firstColumn="1" w:lastColumn="0" w:noHBand="0" w:noVBand="1"/>
      </w:tblPr>
      <w:tblGrid>
        <w:gridCol w:w="776"/>
        <w:gridCol w:w="2269"/>
        <w:gridCol w:w="6271"/>
      </w:tblGrid>
      <w:tr w:rsidR="00083321" w:rsidRPr="00083321" w14:paraId="4B3FEF86" w14:textId="77777777" w:rsidTr="00E20219">
        <w:trPr>
          <w:trHeight w:val="80"/>
          <w:tblHeader/>
        </w:trPr>
        <w:tc>
          <w:tcPr>
            <w:tcW w:w="5000" w:type="pct"/>
            <w:gridSpan w:val="3"/>
          </w:tcPr>
          <w:bookmarkEnd w:id="12"/>
          <w:p w14:paraId="2C1C0D88" w14:textId="77777777" w:rsidR="00083321" w:rsidRPr="00083321" w:rsidRDefault="00083321" w:rsidP="00681447">
            <w:pPr>
              <w:numPr>
                <w:ilvl w:val="0"/>
                <w:numId w:val="31"/>
              </w:numPr>
              <w:ind w:left="309" w:hanging="309"/>
              <w:contextualSpacing/>
              <w:jc w:val="both"/>
              <w:rPr>
                <w:rFonts w:ascii="Times New Roman" w:hAnsi="Times New Roman" w:cs="Times New Roman"/>
                <w:b/>
                <w:bCs/>
              </w:rPr>
            </w:pPr>
            <w:r w:rsidRPr="00083321">
              <w:rPr>
                <w:rFonts w:ascii="Times New Roman" w:hAnsi="Times New Roman" w:cs="Times New Roman"/>
                <w:b/>
                <w:bCs/>
              </w:rPr>
              <w:t>Resources</w:t>
            </w:r>
          </w:p>
        </w:tc>
      </w:tr>
      <w:tr w:rsidR="00083321" w:rsidRPr="00083321" w14:paraId="38A0CEB4" w14:textId="77777777" w:rsidTr="00E20219">
        <w:trPr>
          <w:trHeight w:val="450"/>
          <w:tblHeader/>
        </w:trPr>
        <w:tc>
          <w:tcPr>
            <w:tcW w:w="361" w:type="pct"/>
            <w:vAlign w:val="center"/>
          </w:tcPr>
          <w:p w14:paraId="6ED4CEB4" w14:textId="77777777" w:rsidR="00083321" w:rsidRPr="00083321" w:rsidRDefault="00083321" w:rsidP="00083321">
            <w:pPr>
              <w:ind w:right="-101" w:hanging="120"/>
              <w:jc w:val="center"/>
              <w:rPr>
                <w:rFonts w:ascii="Times New Roman" w:hAnsi="Times New Roman" w:cs="Times New Roman"/>
              </w:rPr>
            </w:pPr>
            <w:r w:rsidRPr="00083321">
              <w:rPr>
                <w:rFonts w:ascii="Times New Roman" w:eastAsia="Times New Roman" w:hAnsi="Times New Roman" w:cs="Times New Roman"/>
                <w:b/>
                <w:bCs/>
              </w:rPr>
              <w:t>Factor</w:t>
            </w:r>
          </w:p>
        </w:tc>
        <w:tc>
          <w:tcPr>
            <w:tcW w:w="1205" w:type="pct"/>
            <w:vAlign w:val="center"/>
          </w:tcPr>
          <w:p w14:paraId="750AC639"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Title</w:t>
            </w:r>
          </w:p>
        </w:tc>
        <w:tc>
          <w:tcPr>
            <w:tcW w:w="3434" w:type="pct"/>
            <w:vAlign w:val="center"/>
          </w:tcPr>
          <w:p w14:paraId="39637C35"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68AF784A" w14:textId="77777777" w:rsidTr="00E20219">
        <w:trPr>
          <w:trHeight w:val="450"/>
        </w:trPr>
        <w:tc>
          <w:tcPr>
            <w:tcW w:w="361" w:type="pct"/>
          </w:tcPr>
          <w:p w14:paraId="0C2693E1"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4a.</w:t>
            </w:r>
          </w:p>
        </w:tc>
        <w:tc>
          <w:tcPr>
            <w:tcW w:w="1205" w:type="pct"/>
          </w:tcPr>
          <w:p w14:paraId="3F03D2F7"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Adequate technology/software and tools</w:t>
            </w:r>
            <w:r w:rsidRPr="00083321">
              <w:rPr>
                <w:rFonts w:ascii="Times New Roman" w:hAnsi="Times New Roman" w:cs="Times New Roman"/>
              </w:rPr>
              <w:t xml:space="preserve"> </w:t>
            </w:r>
            <w:r w:rsidRPr="00083321">
              <w:rPr>
                <w:rFonts w:ascii="Times New Roman" w:hAnsi="Times New Roman" w:cs="Times New Roman"/>
                <w:b/>
                <w:bCs/>
              </w:rPr>
              <w:t>are integrated and used</w:t>
            </w:r>
            <w:r w:rsidRPr="00083321">
              <w:rPr>
                <w:rFonts w:ascii="Times New Roman" w:hAnsi="Times New Roman" w:cs="Times New Roman"/>
              </w:rPr>
              <w:t xml:space="preserve"> for the EVMS.</w:t>
            </w:r>
          </w:p>
        </w:tc>
        <w:tc>
          <w:tcPr>
            <w:tcW w:w="3434" w:type="pct"/>
          </w:tcPr>
          <w:p w14:paraId="10C1185D"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Technology/software and tools are available, accessible, current, and used appropriately as part of the integrated EVMS. Appropriate investments are made in technology and infrastructure including investments in EVMS tools to assist in the actual operation of work, making decision-making and data-sharing more effective. The necessary expertise (e.g., programmers, systems analysts, etc.) is available to integrate the technology and processes and </w:t>
            </w:r>
            <w:proofErr w:type="gramStart"/>
            <w:r w:rsidRPr="00083321">
              <w:rPr>
                <w:rFonts w:ascii="Times New Roman" w:hAnsi="Times New Roman" w:cs="Times New Roman"/>
              </w:rPr>
              <w:t>setup</w:t>
            </w:r>
            <w:proofErr w:type="gramEnd"/>
            <w:r w:rsidRPr="00083321">
              <w:rPr>
                <w:rFonts w:ascii="Times New Roman" w:hAnsi="Times New Roman" w:cs="Times New Roman"/>
              </w:rPr>
              <w:t xml:space="preserve"> the interfaces between the various tools to ensure smooth integration and minimize the need for major change. Technology and processes are periodically assessed both for adequacy and potential solutions available in the marketplace. Software products can be “homegrown” internally or a commercial system provided by a vendor with adequate support. Technology/software is affected by the extent to which the tools are automated versus needing manual data input. </w:t>
            </w:r>
          </w:p>
          <w:p w14:paraId="5AD057F6" w14:textId="77777777" w:rsidR="00083321" w:rsidRPr="00083321" w:rsidRDefault="00083321" w:rsidP="00083321">
            <w:pPr>
              <w:rPr>
                <w:rFonts w:ascii="Times New Roman" w:hAnsi="Times New Roman" w:cs="Times New Roman"/>
              </w:rPr>
            </w:pPr>
          </w:p>
          <w:p w14:paraId="05CB70B5"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 xml:space="preserve">The technology/software allow the project/program to completely integrate its EVMS sub-processes with its other digital infrastructure systems, creating a meta-system of connected processes and tools that communicate with each other, preferably automatically. Software and tools are in place to generate </w:t>
            </w:r>
            <w:proofErr w:type="gramStart"/>
            <w:r w:rsidRPr="00083321">
              <w:rPr>
                <w:rFonts w:ascii="Times New Roman" w:hAnsi="Times New Roman" w:cs="Times New Roman"/>
              </w:rPr>
              <w:t>all of</w:t>
            </w:r>
            <w:proofErr w:type="gramEnd"/>
            <w:r w:rsidRPr="00083321">
              <w:rPr>
                <w:rFonts w:ascii="Times New Roman" w:hAnsi="Times New Roman" w:cs="Times New Roman"/>
              </w:rPr>
              <w:t xml:space="preserve"> the necessary reports, charts, and data from the summary, total program and project levels down through the Work Breakdown Structure (WBS) and Organization Breakdown Structure (OBS) and down to the Work Package (WP)/task level. Essentially, it provides the ability to drill down through the data and summarize data up to the portfolio level.</w:t>
            </w:r>
          </w:p>
        </w:tc>
      </w:tr>
    </w:tbl>
    <w:p w14:paraId="2EA692FD" w14:textId="77777777" w:rsidR="00083321" w:rsidRPr="00083321" w:rsidRDefault="00083321" w:rsidP="00083321">
      <w:r w:rsidRPr="00083321">
        <w:br w:type="page"/>
      </w:r>
    </w:p>
    <w:tbl>
      <w:tblPr>
        <w:tblStyle w:val="TableGrid9"/>
        <w:tblW w:w="4982" w:type="pct"/>
        <w:tblLook w:val="04A0" w:firstRow="1" w:lastRow="0" w:firstColumn="1" w:lastColumn="0" w:noHBand="0" w:noVBand="1"/>
      </w:tblPr>
      <w:tblGrid>
        <w:gridCol w:w="896"/>
        <w:gridCol w:w="2132"/>
        <w:gridCol w:w="6288"/>
      </w:tblGrid>
      <w:tr w:rsidR="00083321" w:rsidRPr="00083321" w14:paraId="0C3C2627" w14:textId="77777777" w:rsidTr="00E20219">
        <w:trPr>
          <w:trHeight w:val="274"/>
        </w:trPr>
        <w:tc>
          <w:tcPr>
            <w:tcW w:w="5000" w:type="pct"/>
            <w:gridSpan w:val="3"/>
          </w:tcPr>
          <w:p w14:paraId="4761C129" w14:textId="77777777" w:rsidR="00083321" w:rsidRPr="00083321" w:rsidRDefault="00083321" w:rsidP="00681447">
            <w:pPr>
              <w:numPr>
                <w:ilvl w:val="0"/>
                <w:numId w:val="32"/>
              </w:numPr>
              <w:ind w:left="309" w:hanging="309"/>
              <w:contextualSpacing/>
              <w:jc w:val="both"/>
              <w:rPr>
                <w:rFonts w:ascii="Times New Roman" w:eastAsia="Times New Roman" w:hAnsi="Times New Roman" w:cs="Times New Roman"/>
              </w:rPr>
            </w:pPr>
            <w:r w:rsidRPr="00083321">
              <w:rPr>
                <w:rFonts w:ascii="Times New Roman" w:hAnsi="Times New Roman" w:cs="Times New Roman"/>
                <w:b/>
                <w:bCs/>
              </w:rPr>
              <w:lastRenderedPageBreak/>
              <w:t>Resources</w:t>
            </w:r>
          </w:p>
        </w:tc>
      </w:tr>
      <w:tr w:rsidR="00083321" w:rsidRPr="00083321" w14:paraId="5B648779" w14:textId="77777777" w:rsidTr="00E20219">
        <w:trPr>
          <w:trHeight w:val="450"/>
        </w:trPr>
        <w:tc>
          <w:tcPr>
            <w:tcW w:w="476" w:type="pct"/>
            <w:vAlign w:val="center"/>
          </w:tcPr>
          <w:p w14:paraId="7A905AFD"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47" w:type="pct"/>
            <w:vAlign w:val="center"/>
          </w:tcPr>
          <w:p w14:paraId="0EFF9E4A"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377" w:type="pct"/>
            <w:vAlign w:val="center"/>
          </w:tcPr>
          <w:p w14:paraId="7F683274"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b/>
                <w:bCs/>
              </w:rPr>
              <w:t>Description</w:t>
            </w:r>
          </w:p>
        </w:tc>
      </w:tr>
      <w:tr w:rsidR="00083321" w:rsidRPr="00083321" w14:paraId="00A43BF7" w14:textId="77777777" w:rsidTr="00E20219">
        <w:trPr>
          <w:trHeight w:val="450"/>
        </w:trPr>
        <w:tc>
          <w:tcPr>
            <w:tcW w:w="476" w:type="pct"/>
          </w:tcPr>
          <w:p w14:paraId="3AAE0633"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4b.</w:t>
            </w:r>
          </w:p>
        </w:tc>
        <w:tc>
          <w:tcPr>
            <w:tcW w:w="1147" w:type="pct"/>
          </w:tcPr>
          <w:p w14:paraId="413092D1"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Sufficient funding is committed</w:t>
            </w:r>
            <w:r w:rsidRPr="00083321">
              <w:rPr>
                <w:rFonts w:ascii="Times New Roman" w:hAnsi="Times New Roman" w:cs="Times New Roman"/>
              </w:rPr>
              <w:t xml:space="preserve"> and available </w:t>
            </w:r>
            <w:r w:rsidRPr="00083321">
              <w:rPr>
                <w:rFonts w:ascii="Times New Roman" w:hAnsi="Times New Roman" w:cs="Times New Roman"/>
                <w:b/>
                <w:bCs/>
              </w:rPr>
              <w:t>for implementing and executing the EVMS</w:t>
            </w:r>
            <w:r w:rsidRPr="00083321">
              <w:rPr>
                <w:rFonts w:ascii="Times New Roman" w:hAnsi="Times New Roman" w:cs="Times New Roman"/>
              </w:rPr>
              <w:t>.</w:t>
            </w:r>
          </w:p>
        </w:tc>
        <w:tc>
          <w:tcPr>
            <w:tcW w:w="3377" w:type="pct"/>
          </w:tcPr>
          <w:p w14:paraId="7F7D2FEB"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rPr>
              <w:t xml:space="preserve">Sufficient funds are allocated and available to appropriately support the EVMS process </w:t>
            </w:r>
            <w:r w:rsidRPr="00083321">
              <w:rPr>
                <w:rFonts w:ascii="Times New Roman" w:hAnsi="Times New Roman" w:cs="Times New Roman"/>
              </w:rPr>
              <w:t xml:space="preserve">for all directly involved </w:t>
            </w:r>
            <w:r w:rsidRPr="00083321">
              <w:rPr>
                <w:rFonts w:ascii="Times New Roman" w:eastAsia="Times New Roman" w:hAnsi="Times New Roman" w:cs="Times New Roman"/>
              </w:rPr>
              <w:t xml:space="preserve">in the project/program from initiation until the final EVMS deliverables. In some cases, the project/program is sufficiently </w:t>
            </w:r>
            <w:proofErr w:type="gramStart"/>
            <w:r w:rsidRPr="00083321">
              <w:rPr>
                <w:rFonts w:ascii="Times New Roman" w:eastAsia="Times New Roman" w:hAnsi="Times New Roman" w:cs="Times New Roman"/>
              </w:rPr>
              <w:t>funded</w:t>
            </w:r>
            <w:proofErr w:type="gramEnd"/>
            <w:r w:rsidRPr="00083321">
              <w:rPr>
                <w:rFonts w:ascii="Times New Roman" w:eastAsia="Times New Roman" w:hAnsi="Times New Roman" w:cs="Times New Roman"/>
              </w:rPr>
              <w:t xml:space="preserve"> however the EVMS is not funded sufficiently for implementation and execution. In other cases, though not generally acceptable, the project/program is not sufficiently funded at initiation to meet the project/program baseline requirements. In some situations, funding is provided on a year-to-year basis which can cause continuity concerns. In any of these cases, the EVMS effort may be severely affected. </w:t>
            </w:r>
            <w:r w:rsidRPr="00083321">
              <w:rPr>
                <w:rFonts w:ascii="Times New Roman" w:hAnsi="Times New Roman" w:cs="Times New Roman"/>
              </w:rPr>
              <w:t>Sufficient funding requires up-front organizational allocation and commitment to accomplish EVMS requirements; funding is applied strategically and efficiently, using industry benchmarks or standards where appropriate for comparison. Funding is also available for non-project/program-specific external resources to allow the project/program to support internal and external surveillance, training, lessons learned, corrective action plans, and other needs. External resources outside of the project/program can flexibly provide surge capacity, independent assessment, or specialized knowledge on an as-needed basis either in implementing or executing an efficient and effective EVMS.</w:t>
            </w:r>
          </w:p>
        </w:tc>
      </w:tr>
    </w:tbl>
    <w:p w14:paraId="379D344B" w14:textId="77777777" w:rsidR="00083321" w:rsidRPr="00083321" w:rsidRDefault="00083321" w:rsidP="00083321"/>
    <w:tbl>
      <w:tblPr>
        <w:tblStyle w:val="TableGrid9"/>
        <w:tblW w:w="4982" w:type="pct"/>
        <w:tblLook w:val="04A0" w:firstRow="1" w:lastRow="0" w:firstColumn="1" w:lastColumn="0" w:noHBand="0" w:noVBand="1"/>
      </w:tblPr>
      <w:tblGrid>
        <w:gridCol w:w="896"/>
        <w:gridCol w:w="2132"/>
        <w:gridCol w:w="6288"/>
      </w:tblGrid>
      <w:tr w:rsidR="00083321" w:rsidRPr="00083321" w14:paraId="0BAD7C66" w14:textId="77777777" w:rsidTr="00E20219">
        <w:trPr>
          <w:trHeight w:val="274"/>
        </w:trPr>
        <w:tc>
          <w:tcPr>
            <w:tcW w:w="5000" w:type="pct"/>
            <w:gridSpan w:val="3"/>
          </w:tcPr>
          <w:p w14:paraId="24EBF89E" w14:textId="77777777" w:rsidR="00083321" w:rsidRPr="00083321" w:rsidRDefault="00083321" w:rsidP="00681447">
            <w:pPr>
              <w:numPr>
                <w:ilvl w:val="0"/>
                <w:numId w:val="33"/>
              </w:numPr>
              <w:ind w:left="309" w:hanging="309"/>
              <w:contextualSpacing/>
              <w:jc w:val="both"/>
              <w:rPr>
                <w:rFonts w:ascii="Times New Roman" w:hAnsi="Times New Roman" w:cs="Times New Roman"/>
              </w:rPr>
            </w:pPr>
            <w:r w:rsidRPr="00083321">
              <w:rPr>
                <w:rFonts w:ascii="Times New Roman" w:hAnsi="Times New Roman" w:cs="Times New Roman"/>
                <w:b/>
                <w:bCs/>
              </w:rPr>
              <w:t>Resources</w:t>
            </w:r>
          </w:p>
        </w:tc>
      </w:tr>
      <w:tr w:rsidR="00083321" w:rsidRPr="00083321" w14:paraId="381DA7EB" w14:textId="77777777" w:rsidTr="00E20219">
        <w:trPr>
          <w:trHeight w:val="436"/>
        </w:trPr>
        <w:tc>
          <w:tcPr>
            <w:tcW w:w="476" w:type="pct"/>
            <w:vAlign w:val="center"/>
          </w:tcPr>
          <w:p w14:paraId="198A14F9" w14:textId="77777777" w:rsidR="00083321" w:rsidRPr="00083321" w:rsidRDefault="00083321" w:rsidP="00083321">
            <w:r w:rsidRPr="00083321">
              <w:rPr>
                <w:rFonts w:ascii="Times New Roman" w:eastAsia="Times New Roman" w:hAnsi="Times New Roman" w:cs="Times New Roman"/>
                <w:b/>
                <w:bCs/>
              </w:rPr>
              <w:t>Factor</w:t>
            </w:r>
          </w:p>
        </w:tc>
        <w:tc>
          <w:tcPr>
            <w:tcW w:w="1147" w:type="pct"/>
            <w:vAlign w:val="center"/>
          </w:tcPr>
          <w:p w14:paraId="6153459C"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Title</w:t>
            </w:r>
          </w:p>
        </w:tc>
        <w:tc>
          <w:tcPr>
            <w:tcW w:w="3377" w:type="pct"/>
            <w:vAlign w:val="center"/>
          </w:tcPr>
          <w:p w14:paraId="52A25181"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430EF9CC" w14:textId="77777777" w:rsidTr="00E20219">
        <w:trPr>
          <w:trHeight w:val="436"/>
        </w:trPr>
        <w:tc>
          <w:tcPr>
            <w:tcW w:w="476" w:type="pct"/>
          </w:tcPr>
          <w:p w14:paraId="64BFA4FB" w14:textId="77777777" w:rsidR="00083321" w:rsidRPr="007C1BA3" w:rsidRDefault="00083321" w:rsidP="00083321">
            <w:pPr>
              <w:rPr>
                <w:rFonts w:ascii="Times New Roman" w:hAnsi="Times New Roman" w:cs="Times New Roman"/>
              </w:rPr>
            </w:pPr>
            <w:r w:rsidRPr="00083321">
              <w:br w:type="page"/>
            </w:r>
            <w:r w:rsidRPr="007C1BA3">
              <w:rPr>
                <w:rFonts w:ascii="Times New Roman" w:hAnsi="Times New Roman" w:cs="Times New Roman"/>
              </w:rPr>
              <w:t>4c.</w:t>
            </w:r>
          </w:p>
        </w:tc>
        <w:tc>
          <w:tcPr>
            <w:tcW w:w="1147" w:type="pct"/>
          </w:tcPr>
          <w:p w14:paraId="27291D62"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rPr>
              <w:t>The t</w:t>
            </w:r>
            <w:r w:rsidRPr="00083321">
              <w:rPr>
                <w:rFonts w:ascii="Times New Roman" w:eastAsia="Times New Roman" w:hAnsi="Times New Roman" w:cs="Times New Roman"/>
              </w:rPr>
              <w:t xml:space="preserve">eam that implements and executes the EVMS for the project/program is adequate in </w:t>
            </w:r>
            <w:r w:rsidRPr="00083321">
              <w:rPr>
                <w:rFonts w:ascii="Times New Roman" w:hAnsi="Times New Roman" w:cs="Times New Roman"/>
                <w:b/>
                <w:bCs/>
              </w:rPr>
              <w:t>size and composition</w:t>
            </w:r>
            <w:r w:rsidRPr="00083321">
              <w:rPr>
                <w:rFonts w:ascii="Times New Roman" w:hAnsi="Times New Roman" w:cs="Times New Roman"/>
              </w:rPr>
              <w:t>.</w:t>
            </w:r>
            <w:r w:rsidRPr="00083321">
              <w:rPr>
                <w:rFonts w:ascii="Times New Roman" w:hAnsi="Times New Roman" w:cs="Times New Roman"/>
                <w:b/>
                <w:bCs/>
              </w:rPr>
              <w:t xml:space="preserve"> </w:t>
            </w:r>
          </w:p>
        </w:tc>
        <w:tc>
          <w:tcPr>
            <w:tcW w:w="3377" w:type="pct"/>
          </w:tcPr>
          <w:p w14:paraId="6F58F72A"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The t</w:t>
            </w:r>
            <w:r w:rsidRPr="00083321">
              <w:rPr>
                <w:rFonts w:ascii="Times New Roman" w:eastAsia="Times New Roman" w:hAnsi="Times New Roman" w:cs="Times New Roman"/>
              </w:rPr>
              <w:t xml:space="preserve">eam that implements and executes the EVMS for the project/program is adequate in </w:t>
            </w:r>
            <w:r w:rsidRPr="00083321">
              <w:rPr>
                <w:rFonts w:ascii="Times New Roman" w:hAnsi="Times New Roman" w:cs="Times New Roman"/>
              </w:rPr>
              <w:t>size and</w:t>
            </w:r>
            <w:r w:rsidRPr="00083321">
              <w:rPr>
                <w:rFonts w:ascii="Times New Roman" w:hAnsi="Times New Roman" w:cs="Times New Roman"/>
                <w:b/>
                <w:bCs/>
              </w:rPr>
              <w:t xml:space="preserve"> </w:t>
            </w:r>
            <w:r w:rsidRPr="00083321">
              <w:rPr>
                <w:rFonts w:ascii="Times New Roman" w:hAnsi="Times New Roman" w:cs="Times New Roman"/>
              </w:rPr>
              <w:t>composition</w:t>
            </w:r>
            <w:r w:rsidRPr="00083321">
              <w:rPr>
                <w:rFonts w:ascii="Times New Roman" w:hAnsi="Times New Roman" w:cs="Times New Roman"/>
                <w:b/>
                <w:bCs/>
              </w:rPr>
              <w:t xml:space="preserve"> </w:t>
            </w:r>
            <w:r w:rsidRPr="00083321">
              <w:rPr>
                <w:rFonts w:ascii="Times New Roman" w:hAnsi="Times New Roman" w:cs="Times New Roman"/>
              </w:rPr>
              <w:t xml:space="preserve">to efficiently support the project/program, adjusted as needed. The customer and contractor organizations have committed time and resources to efficiently and effectively use EVM results, ensuring that decision-making is timely and informed. Customer and contractor organizational staffing levels are in place and adequate to execute scope and workflow successfully, including staffing levels to effectively implement the EVMS. </w:t>
            </w:r>
            <w:r w:rsidRPr="00083321">
              <w:rPr>
                <w:rFonts w:ascii="Times New Roman" w:hAnsi="Times New Roman" w:cs="Times New Roman"/>
                <w:bCs/>
              </w:rPr>
              <w:t xml:space="preserve">This </w:t>
            </w:r>
            <w:r w:rsidRPr="00083321">
              <w:rPr>
                <w:rFonts w:ascii="Times New Roman" w:eastAsia="Times New Roman" w:hAnsi="Times New Roman" w:cs="Times New Roman"/>
              </w:rPr>
              <w:t xml:space="preserve">includes individuals from the project/program, corporate EVMS oversight, consultants, customer, project controls, contracts, </w:t>
            </w:r>
            <w:proofErr w:type="gramStart"/>
            <w:r w:rsidRPr="00083321">
              <w:rPr>
                <w:rFonts w:ascii="Times New Roman" w:eastAsia="Times New Roman" w:hAnsi="Times New Roman" w:cs="Times New Roman"/>
              </w:rPr>
              <w:t>finance</w:t>
            </w:r>
            <w:proofErr w:type="gramEnd"/>
            <w:r w:rsidRPr="00083321">
              <w:rPr>
                <w:rFonts w:ascii="Times New Roman" w:eastAsia="Times New Roman" w:hAnsi="Times New Roman" w:cs="Times New Roman"/>
              </w:rPr>
              <w:t xml:space="preserve"> and procurement offices, and so forth. </w:t>
            </w:r>
            <w:r w:rsidRPr="00083321">
              <w:rPr>
                <w:rFonts w:ascii="Times New Roman" w:hAnsi="Times New Roman" w:cs="Times New Roman"/>
              </w:rPr>
              <w:t xml:space="preserve">It has the appropriate expertise, authority, and experience, with size and composition comparable to industry benchmarks where appropriate. </w:t>
            </w:r>
          </w:p>
        </w:tc>
      </w:tr>
    </w:tbl>
    <w:p w14:paraId="3091E48C" w14:textId="77777777" w:rsidR="00083321" w:rsidRPr="00083321" w:rsidRDefault="00083321" w:rsidP="00083321">
      <w:r w:rsidRPr="00083321">
        <w:br w:type="page"/>
      </w:r>
    </w:p>
    <w:tbl>
      <w:tblPr>
        <w:tblStyle w:val="TableGrid9"/>
        <w:tblW w:w="4982" w:type="pct"/>
        <w:tblLook w:val="04A0" w:firstRow="1" w:lastRow="0" w:firstColumn="1" w:lastColumn="0" w:noHBand="0" w:noVBand="1"/>
      </w:tblPr>
      <w:tblGrid>
        <w:gridCol w:w="896"/>
        <w:gridCol w:w="2132"/>
        <w:gridCol w:w="6288"/>
      </w:tblGrid>
      <w:tr w:rsidR="00083321" w:rsidRPr="00083321" w14:paraId="6CF26D6B" w14:textId="77777777" w:rsidTr="00E20219">
        <w:trPr>
          <w:trHeight w:val="274"/>
        </w:trPr>
        <w:tc>
          <w:tcPr>
            <w:tcW w:w="5000" w:type="pct"/>
            <w:gridSpan w:val="3"/>
          </w:tcPr>
          <w:p w14:paraId="67F995BD" w14:textId="77777777" w:rsidR="00083321" w:rsidRPr="00083321" w:rsidRDefault="00083321" w:rsidP="00681447">
            <w:pPr>
              <w:numPr>
                <w:ilvl w:val="0"/>
                <w:numId w:val="34"/>
              </w:numPr>
              <w:ind w:left="309" w:hanging="309"/>
              <w:contextualSpacing/>
              <w:jc w:val="both"/>
              <w:rPr>
                <w:rFonts w:ascii="Times New Roman" w:eastAsia="Times New Roman" w:hAnsi="Times New Roman" w:cs="Times New Roman"/>
              </w:rPr>
            </w:pPr>
            <w:r w:rsidRPr="00083321">
              <w:rPr>
                <w:rFonts w:ascii="Times New Roman" w:hAnsi="Times New Roman" w:cs="Times New Roman"/>
                <w:b/>
                <w:bCs/>
              </w:rPr>
              <w:lastRenderedPageBreak/>
              <w:t>Resources</w:t>
            </w:r>
          </w:p>
        </w:tc>
      </w:tr>
      <w:tr w:rsidR="00083321" w:rsidRPr="00083321" w14:paraId="06FA7765" w14:textId="77777777" w:rsidTr="00E20219">
        <w:trPr>
          <w:trHeight w:val="436"/>
        </w:trPr>
        <w:tc>
          <w:tcPr>
            <w:tcW w:w="481" w:type="pct"/>
            <w:vAlign w:val="center"/>
          </w:tcPr>
          <w:p w14:paraId="2B5C8215"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44" w:type="pct"/>
            <w:vAlign w:val="center"/>
          </w:tcPr>
          <w:p w14:paraId="16F71BCD"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375" w:type="pct"/>
            <w:vAlign w:val="center"/>
          </w:tcPr>
          <w:p w14:paraId="20F2357B"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b/>
                <w:bCs/>
              </w:rPr>
              <w:t>Description</w:t>
            </w:r>
          </w:p>
        </w:tc>
      </w:tr>
      <w:tr w:rsidR="00083321" w:rsidRPr="00083321" w14:paraId="5EB46EB3" w14:textId="77777777" w:rsidTr="00E20219">
        <w:trPr>
          <w:trHeight w:val="436"/>
        </w:trPr>
        <w:tc>
          <w:tcPr>
            <w:tcW w:w="481" w:type="pct"/>
          </w:tcPr>
          <w:p w14:paraId="51C30AA6" w14:textId="77777777" w:rsidR="00083321" w:rsidRPr="00083321" w:rsidRDefault="00083321" w:rsidP="00083321">
            <w:r w:rsidRPr="00083321">
              <w:rPr>
                <w:rFonts w:ascii="Times New Roman" w:hAnsi="Times New Roman" w:cs="Times New Roman"/>
              </w:rPr>
              <w:t>4d.</w:t>
            </w:r>
          </w:p>
        </w:tc>
        <w:tc>
          <w:tcPr>
            <w:tcW w:w="1144" w:type="pct"/>
          </w:tcPr>
          <w:p w14:paraId="427C5B8B"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 xml:space="preserve">Sufficient calendar time and </w:t>
            </w:r>
            <w:proofErr w:type="gramStart"/>
            <w:r w:rsidRPr="00083321">
              <w:rPr>
                <w:rFonts w:ascii="Times New Roman" w:hAnsi="Times New Roman" w:cs="Times New Roman"/>
                <w:b/>
                <w:bCs/>
              </w:rPr>
              <w:t>workhours</w:t>
            </w:r>
            <w:proofErr w:type="gramEnd"/>
            <w:r w:rsidRPr="00083321">
              <w:rPr>
                <w:rFonts w:ascii="Times New Roman" w:hAnsi="Times New Roman" w:cs="Times New Roman"/>
                <w:b/>
                <w:bCs/>
              </w:rPr>
              <w:t xml:space="preserve"> are committed and available</w:t>
            </w:r>
            <w:r w:rsidRPr="00083321">
              <w:rPr>
                <w:rFonts w:ascii="Times New Roman" w:hAnsi="Times New Roman" w:cs="Times New Roman"/>
              </w:rPr>
              <w:t xml:space="preserve"> for implementing and executing the EVMS.</w:t>
            </w:r>
          </w:p>
          <w:p w14:paraId="37D0CA26" w14:textId="77777777" w:rsidR="00083321" w:rsidRPr="00083321" w:rsidRDefault="00083321" w:rsidP="00083321">
            <w:pPr>
              <w:rPr>
                <w:rFonts w:ascii="Times New Roman" w:hAnsi="Times New Roman" w:cs="Times New Roman"/>
              </w:rPr>
            </w:pPr>
          </w:p>
        </w:tc>
        <w:tc>
          <w:tcPr>
            <w:tcW w:w="3375" w:type="pct"/>
          </w:tcPr>
          <w:p w14:paraId="5FE7E7CC" w14:textId="77777777" w:rsidR="00083321" w:rsidRPr="00083321" w:rsidRDefault="00083321" w:rsidP="00083321">
            <w:pPr>
              <w:rPr>
                <w:rFonts w:ascii="Times New Roman" w:eastAsia="Times New Roman" w:hAnsi="Times New Roman" w:cs="Times New Roman"/>
              </w:rPr>
            </w:pPr>
            <w:r w:rsidRPr="00083321">
              <w:rPr>
                <w:rFonts w:ascii="Times New Roman" w:eastAsia="Times New Roman" w:hAnsi="Times New Roman" w:cs="Times New Roman"/>
              </w:rPr>
              <w:t xml:space="preserve">Sufficient working days and </w:t>
            </w:r>
            <w:proofErr w:type="gramStart"/>
            <w:r w:rsidRPr="00083321">
              <w:rPr>
                <w:rFonts w:ascii="Times New Roman" w:eastAsia="Times New Roman" w:hAnsi="Times New Roman" w:cs="Times New Roman"/>
              </w:rPr>
              <w:t>workhours</w:t>
            </w:r>
            <w:proofErr w:type="gramEnd"/>
            <w:r w:rsidRPr="00083321">
              <w:rPr>
                <w:rFonts w:ascii="Times New Roman" w:eastAsia="Times New Roman" w:hAnsi="Times New Roman" w:cs="Times New Roman"/>
              </w:rPr>
              <w:t xml:space="preserve"> are committed and available for all directly and indirectly involved in appropriately </w:t>
            </w:r>
            <w:r w:rsidRPr="00083321">
              <w:rPr>
                <w:rFonts w:ascii="Times New Roman" w:hAnsi="Times New Roman" w:cs="Times New Roman"/>
              </w:rPr>
              <w:t>implementing and executing the</w:t>
            </w:r>
            <w:r w:rsidRPr="00083321" w:rsidDel="00AD08FA">
              <w:rPr>
                <w:rFonts w:ascii="Times New Roman" w:eastAsia="Times New Roman" w:hAnsi="Times New Roman" w:cs="Times New Roman"/>
              </w:rPr>
              <w:t xml:space="preserve"> </w:t>
            </w:r>
            <w:r w:rsidRPr="00083321">
              <w:rPr>
                <w:rFonts w:ascii="Times New Roman" w:eastAsia="Times New Roman" w:hAnsi="Times New Roman" w:cs="Times New Roman"/>
              </w:rPr>
              <w:t>project/program’s EVMS</w:t>
            </w:r>
            <w:r w:rsidRPr="00083321">
              <w:rPr>
                <w:rFonts w:ascii="Times New Roman" w:hAnsi="Times New Roman" w:cs="Times New Roman"/>
              </w:rPr>
              <w:t xml:space="preserve">. The magnitude of effort to perform the EVMS function is known and resources to perform the effort </w:t>
            </w:r>
            <w:proofErr w:type="gramStart"/>
            <w:r w:rsidRPr="00083321">
              <w:rPr>
                <w:rFonts w:ascii="Times New Roman" w:hAnsi="Times New Roman" w:cs="Times New Roman"/>
              </w:rPr>
              <w:t>is</w:t>
            </w:r>
            <w:proofErr w:type="gramEnd"/>
            <w:r w:rsidRPr="00083321">
              <w:rPr>
                <w:rFonts w:ascii="Times New Roman" w:hAnsi="Times New Roman" w:cs="Times New Roman"/>
              </w:rPr>
              <w:t xml:space="preserve"> available when needed. This allocation of time and </w:t>
            </w:r>
            <w:proofErr w:type="gramStart"/>
            <w:r w:rsidRPr="00083321">
              <w:rPr>
                <w:rFonts w:ascii="Times New Roman" w:hAnsi="Times New Roman" w:cs="Times New Roman"/>
              </w:rPr>
              <w:t>workhours</w:t>
            </w:r>
            <w:proofErr w:type="gramEnd"/>
            <w:r w:rsidRPr="00083321">
              <w:rPr>
                <w:rFonts w:ascii="Times New Roman" w:hAnsi="Times New Roman" w:cs="Times New Roman"/>
              </w:rPr>
              <w:t xml:space="preserve"> allows adequate effort based on the size and complexity of the project/program. It requires organizational prioritization and commitment of resources to accomplish EVMS requirements, as well as sufficient notification to assign the resources. </w:t>
            </w:r>
            <w:r w:rsidRPr="00083321">
              <w:rPr>
                <w:rFonts w:ascii="Times New Roman" w:eastAsia="Times New Roman" w:hAnsi="Times New Roman" w:cs="Times New Roman"/>
              </w:rPr>
              <w:t xml:space="preserve">For example, this requires the commitment of functional managers and program specific managers to have individuals available for the effort and dedicate key personnel’s time to support the EVMS. </w:t>
            </w:r>
          </w:p>
        </w:tc>
      </w:tr>
    </w:tbl>
    <w:p w14:paraId="4B07B0F4" w14:textId="77777777" w:rsidR="00083321" w:rsidRPr="00083321" w:rsidRDefault="00083321" w:rsidP="00083321"/>
    <w:tbl>
      <w:tblPr>
        <w:tblStyle w:val="TableGrid9"/>
        <w:tblW w:w="4982" w:type="pct"/>
        <w:tblLook w:val="04A0" w:firstRow="1" w:lastRow="0" w:firstColumn="1" w:lastColumn="0" w:noHBand="0" w:noVBand="1"/>
      </w:tblPr>
      <w:tblGrid>
        <w:gridCol w:w="896"/>
        <w:gridCol w:w="2132"/>
        <w:gridCol w:w="6288"/>
      </w:tblGrid>
      <w:tr w:rsidR="00083321" w:rsidRPr="00083321" w14:paraId="376916A0" w14:textId="77777777" w:rsidTr="00E20219">
        <w:trPr>
          <w:trHeight w:val="274"/>
        </w:trPr>
        <w:tc>
          <w:tcPr>
            <w:tcW w:w="5000" w:type="pct"/>
            <w:gridSpan w:val="3"/>
          </w:tcPr>
          <w:p w14:paraId="011C5803" w14:textId="77777777" w:rsidR="00083321" w:rsidRPr="00083321" w:rsidRDefault="00083321" w:rsidP="00681447">
            <w:pPr>
              <w:numPr>
                <w:ilvl w:val="0"/>
                <w:numId w:val="35"/>
              </w:numPr>
              <w:ind w:left="309" w:hanging="309"/>
              <w:contextualSpacing/>
              <w:jc w:val="both"/>
              <w:rPr>
                <w:rFonts w:ascii="Times New Roman" w:hAnsi="Times New Roman" w:cs="Times New Roman"/>
              </w:rPr>
            </w:pPr>
            <w:r w:rsidRPr="00083321">
              <w:rPr>
                <w:rFonts w:ascii="Times New Roman" w:hAnsi="Times New Roman" w:cs="Times New Roman"/>
                <w:b/>
                <w:bCs/>
              </w:rPr>
              <w:t>Resources</w:t>
            </w:r>
          </w:p>
        </w:tc>
      </w:tr>
      <w:tr w:rsidR="00083321" w:rsidRPr="00083321" w14:paraId="048EB650" w14:textId="77777777" w:rsidTr="00E20219">
        <w:trPr>
          <w:trHeight w:val="436"/>
        </w:trPr>
        <w:tc>
          <w:tcPr>
            <w:tcW w:w="476" w:type="pct"/>
            <w:vAlign w:val="center"/>
          </w:tcPr>
          <w:p w14:paraId="5595C00E"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47" w:type="pct"/>
            <w:vAlign w:val="center"/>
          </w:tcPr>
          <w:p w14:paraId="6CF5CCC6"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b/>
                <w:bCs/>
              </w:rPr>
              <w:t>Title</w:t>
            </w:r>
          </w:p>
        </w:tc>
        <w:tc>
          <w:tcPr>
            <w:tcW w:w="3377" w:type="pct"/>
            <w:vAlign w:val="center"/>
          </w:tcPr>
          <w:p w14:paraId="2CBDB327" w14:textId="77777777" w:rsidR="00083321" w:rsidRPr="00083321" w:rsidRDefault="00083321" w:rsidP="00083321">
            <w:pPr>
              <w:contextualSpacing/>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27EDBDEB" w14:textId="77777777" w:rsidTr="00E20219">
        <w:trPr>
          <w:trHeight w:val="436"/>
        </w:trPr>
        <w:tc>
          <w:tcPr>
            <w:tcW w:w="476" w:type="pct"/>
          </w:tcPr>
          <w:p w14:paraId="71F4D80D"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4e.</w:t>
            </w:r>
          </w:p>
        </w:tc>
        <w:tc>
          <w:tcPr>
            <w:tcW w:w="1147" w:type="pct"/>
          </w:tcPr>
          <w:p w14:paraId="59116561"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 xml:space="preserve">Data are readily available </w:t>
            </w:r>
            <w:r w:rsidRPr="00083321">
              <w:rPr>
                <w:rFonts w:ascii="Times New Roman" w:hAnsi="Times New Roman" w:cs="Times New Roman"/>
              </w:rPr>
              <w:t>to populate EVMS tools supporting analyses for decision-making.</w:t>
            </w:r>
          </w:p>
        </w:tc>
        <w:tc>
          <w:tcPr>
            <w:tcW w:w="3377" w:type="pct"/>
          </w:tcPr>
          <w:p w14:paraId="0B6B216B" w14:textId="77777777" w:rsidR="00083321" w:rsidRPr="00083321" w:rsidRDefault="00083321" w:rsidP="00083321">
            <w:pPr>
              <w:contextualSpacing/>
              <w:rPr>
                <w:rFonts w:ascii="Times New Roman" w:hAnsi="Times New Roman" w:cs="Times New Roman"/>
              </w:rPr>
            </w:pPr>
            <w:r w:rsidRPr="00083321">
              <w:rPr>
                <w:rFonts w:ascii="Times New Roman" w:hAnsi="Times New Roman" w:cs="Times New Roman"/>
              </w:rPr>
              <w:t>Data are readily available and accessible in a consistent and timely manner according to the business rhythm. It should be shared effectively and efficiently, and support analyses to properly manage the project/program. These data are current, accurate, complete, repeatable, auditable, and contextualized to aid understanding which leads to effective, timely, and informed decision-making at all levels. Data also meet applicable EVM reporting requirements, such as file type, format, and so on.</w:t>
            </w:r>
          </w:p>
        </w:tc>
      </w:tr>
    </w:tbl>
    <w:p w14:paraId="669BB51D" w14:textId="77777777" w:rsidR="00083321" w:rsidRPr="00083321" w:rsidRDefault="00083321" w:rsidP="00083321"/>
    <w:tbl>
      <w:tblPr>
        <w:tblStyle w:val="TableGrid9"/>
        <w:tblW w:w="4958" w:type="pct"/>
        <w:tblLook w:val="04A0" w:firstRow="1" w:lastRow="0" w:firstColumn="1" w:lastColumn="0" w:noHBand="0" w:noVBand="1"/>
      </w:tblPr>
      <w:tblGrid>
        <w:gridCol w:w="896"/>
        <w:gridCol w:w="2118"/>
        <w:gridCol w:w="6257"/>
      </w:tblGrid>
      <w:tr w:rsidR="00083321" w:rsidRPr="00083321" w14:paraId="10297EB6" w14:textId="77777777" w:rsidTr="004716CF">
        <w:trPr>
          <w:trHeight w:val="255"/>
        </w:trPr>
        <w:tc>
          <w:tcPr>
            <w:tcW w:w="5000" w:type="pct"/>
            <w:gridSpan w:val="3"/>
          </w:tcPr>
          <w:p w14:paraId="7E800414" w14:textId="77777777" w:rsidR="00083321" w:rsidRPr="00083321" w:rsidRDefault="00083321" w:rsidP="00681447">
            <w:pPr>
              <w:numPr>
                <w:ilvl w:val="0"/>
                <w:numId w:val="36"/>
              </w:numPr>
              <w:ind w:left="309" w:hanging="309"/>
              <w:contextualSpacing/>
              <w:jc w:val="both"/>
              <w:rPr>
                <w:rFonts w:ascii="Times New Roman" w:hAnsi="Times New Roman" w:cs="Times New Roman"/>
              </w:rPr>
            </w:pPr>
            <w:r w:rsidRPr="00083321">
              <w:rPr>
                <w:rFonts w:ascii="Times New Roman" w:hAnsi="Times New Roman" w:cs="Times New Roman"/>
                <w:b/>
                <w:bCs/>
              </w:rPr>
              <w:t>Resources</w:t>
            </w:r>
          </w:p>
        </w:tc>
      </w:tr>
      <w:tr w:rsidR="00083321" w:rsidRPr="00083321" w14:paraId="502B5D38" w14:textId="77777777" w:rsidTr="004716CF">
        <w:trPr>
          <w:trHeight w:val="406"/>
        </w:trPr>
        <w:tc>
          <w:tcPr>
            <w:tcW w:w="480" w:type="pct"/>
            <w:vAlign w:val="center"/>
          </w:tcPr>
          <w:p w14:paraId="22EEC0F2"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Factor</w:t>
            </w:r>
          </w:p>
        </w:tc>
        <w:tc>
          <w:tcPr>
            <w:tcW w:w="1144" w:type="pct"/>
            <w:vAlign w:val="center"/>
          </w:tcPr>
          <w:p w14:paraId="3C6CB990" w14:textId="77777777" w:rsidR="00083321" w:rsidRPr="00083321" w:rsidRDefault="00083321" w:rsidP="00083321">
            <w:pPr>
              <w:rPr>
                <w:rFonts w:ascii="Times New Roman" w:hAnsi="Times New Roman" w:cs="Times New Roman"/>
              </w:rPr>
            </w:pPr>
            <w:r w:rsidRPr="00083321">
              <w:rPr>
                <w:rFonts w:ascii="Times New Roman" w:hAnsi="Times New Roman" w:cs="Times New Roman"/>
                <w:b/>
                <w:bCs/>
              </w:rPr>
              <w:t>Title</w:t>
            </w:r>
          </w:p>
        </w:tc>
        <w:tc>
          <w:tcPr>
            <w:tcW w:w="3375" w:type="pct"/>
            <w:vAlign w:val="center"/>
          </w:tcPr>
          <w:p w14:paraId="3217A540" w14:textId="77777777" w:rsidR="00083321" w:rsidRPr="00083321" w:rsidRDefault="00083321" w:rsidP="00083321">
            <w:pPr>
              <w:rPr>
                <w:rFonts w:ascii="Times New Roman" w:hAnsi="Times New Roman" w:cs="Times New Roman"/>
              </w:rPr>
            </w:pPr>
            <w:r w:rsidRPr="00083321">
              <w:rPr>
                <w:rFonts w:ascii="Times New Roman" w:eastAsia="Times New Roman" w:hAnsi="Times New Roman" w:cs="Times New Roman"/>
                <w:b/>
                <w:bCs/>
              </w:rPr>
              <w:t>Description</w:t>
            </w:r>
          </w:p>
        </w:tc>
      </w:tr>
      <w:tr w:rsidR="00083321" w:rsidRPr="00083321" w14:paraId="4FBFF591" w14:textId="77777777" w:rsidTr="004716CF">
        <w:trPr>
          <w:trHeight w:val="406"/>
        </w:trPr>
        <w:tc>
          <w:tcPr>
            <w:tcW w:w="480" w:type="pct"/>
          </w:tcPr>
          <w:p w14:paraId="2AA4066F"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4f.</w:t>
            </w:r>
          </w:p>
        </w:tc>
        <w:tc>
          <w:tcPr>
            <w:tcW w:w="1144" w:type="pct"/>
          </w:tcPr>
          <w:p w14:paraId="7197A909" w14:textId="77777777" w:rsidR="00083321" w:rsidRPr="00083321" w:rsidRDefault="00083321" w:rsidP="00083321">
            <w:pPr>
              <w:rPr>
                <w:rFonts w:ascii="Times New Roman" w:hAnsi="Times New Roman" w:cs="Times New Roman"/>
                <w:b/>
                <w:bCs/>
              </w:rPr>
            </w:pPr>
            <w:r w:rsidRPr="00083321">
              <w:rPr>
                <w:rFonts w:ascii="Times New Roman" w:hAnsi="Times New Roman" w:cs="Times New Roman"/>
              </w:rPr>
              <w:t xml:space="preserve">The </w:t>
            </w:r>
            <w:r w:rsidRPr="00083321">
              <w:rPr>
                <w:rFonts w:ascii="Times New Roman" w:hAnsi="Times New Roman" w:cs="Times New Roman"/>
                <w:b/>
                <w:bCs/>
              </w:rPr>
              <w:t>project/program utilizes an</w:t>
            </w:r>
            <w:r w:rsidRPr="00083321">
              <w:rPr>
                <w:rFonts w:ascii="Times New Roman" w:hAnsi="Times New Roman" w:cs="Times New Roman"/>
              </w:rPr>
              <w:t xml:space="preserve"> </w:t>
            </w:r>
            <w:r w:rsidRPr="00083321">
              <w:rPr>
                <w:rFonts w:ascii="Times New Roman" w:hAnsi="Times New Roman" w:cs="Times New Roman"/>
                <w:b/>
                <w:bCs/>
              </w:rPr>
              <w:t>appropriate periodic cycle</w:t>
            </w:r>
            <w:r w:rsidRPr="00083321">
              <w:rPr>
                <w:rFonts w:ascii="Times New Roman" w:hAnsi="Times New Roman" w:cs="Times New Roman"/>
              </w:rPr>
              <w:t xml:space="preserve"> for executing the EVMS effectively and efficiently. </w:t>
            </w:r>
          </w:p>
        </w:tc>
        <w:tc>
          <w:tcPr>
            <w:tcW w:w="3375" w:type="pct"/>
          </w:tcPr>
          <w:p w14:paraId="623CC0DE" w14:textId="77777777" w:rsidR="00083321" w:rsidRPr="00083321" w:rsidRDefault="00083321" w:rsidP="00083321">
            <w:pPr>
              <w:rPr>
                <w:rFonts w:ascii="Times New Roman" w:hAnsi="Times New Roman" w:cs="Times New Roman"/>
              </w:rPr>
            </w:pPr>
            <w:r w:rsidRPr="00083321">
              <w:rPr>
                <w:rFonts w:ascii="Times New Roman" w:hAnsi="Times New Roman" w:cs="Times New Roman"/>
              </w:rPr>
              <w:t>The EVMS is executed in a cycle time that is appropriate to control the project/program effectively and efficiently, according to the business rhythm calendar per the contract requirements. The appropriate periodic cycle is used to assess and prioritize workflow, ensuring demand is balanced against the capacity of the EVMS, which helps effectively plan, forecast, and allocate resources. This allows EVMS personnel and management to proactively address any issues that may occur. The same periodic cycle is followed by subcontractors, accounting, procurement, contracting and others, as required.</w:t>
            </w:r>
          </w:p>
        </w:tc>
      </w:tr>
    </w:tbl>
    <w:p w14:paraId="46CBC482" w14:textId="7C2A04D3" w:rsidR="00262F20" w:rsidRDefault="00262F20" w:rsidP="004716CF">
      <w:pPr>
        <w:spacing w:after="120"/>
        <w:jc w:val="both"/>
        <w:rPr>
          <w:rFonts w:asciiTheme="majorBidi" w:hAnsiTheme="majorBidi" w:cstheme="majorBidi"/>
        </w:rPr>
      </w:pPr>
    </w:p>
    <w:p w14:paraId="73080CA2" w14:textId="77777777" w:rsidR="00262F20" w:rsidRDefault="00262F20">
      <w:pPr>
        <w:rPr>
          <w:rFonts w:asciiTheme="majorBidi" w:hAnsiTheme="majorBidi" w:cstheme="majorBidi"/>
        </w:rPr>
      </w:pPr>
      <w:r>
        <w:rPr>
          <w:rFonts w:asciiTheme="majorBidi" w:hAnsiTheme="majorBidi" w:cstheme="majorBidi"/>
        </w:rPr>
        <w:br w:type="page"/>
      </w:r>
    </w:p>
    <w:p w14:paraId="7788F672" w14:textId="6DDECEB5" w:rsidR="00262F20" w:rsidRDefault="00262F20" w:rsidP="00262F20">
      <w:pPr>
        <w:pStyle w:val="Heading1"/>
      </w:pPr>
      <w:r w:rsidRPr="006A3667">
        <w:lastRenderedPageBreak/>
        <w:t xml:space="preserve">Appendix </w:t>
      </w:r>
      <w:r>
        <w:t>C</w:t>
      </w:r>
      <w:r>
        <w:t xml:space="preserve"> </w:t>
      </w:r>
    </w:p>
    <w:p w14:paraId="5C6374E4" w14:textId="6C2C1EAF" w:rsidR="00262F20" w:rsidRPr="00262F20" w:rsidRDefault="00262F20" w:rsidP="00262F20">
      <w:pPr>
        <w:pStyle w:val="Heading1"/>
        <w:rPr>
          <w:b w:val="0"/>
          <w:bCs w:val="0"/>
        </w:rPr>
      </w:pPr>
      <w:r>
        <w:rPr>
          <w:b w:val="0"/>
          <w:bCs w:val="0"/>
        </w:rPr>
        <w:t>Reference</w:t>
      </w:r>
    </w:p>
    <w:p w14:paraId="0A3B22D2" w14:textId="77777777" w:rsidR="00262F20" w:rsidRPr="00262F20" w:rsidRDefault="00262F20" w:rsidP="00262F20">
      <w:pPr>
        <w:autoSpaceDE w:val="0"/>
        <w:autoSpaceDN w:val="0"/>
        <w:adjustRightInd w:val="0"/>
        <w:ind w:left="180" w:hanging="180"/>
        <w:rPr>
          <w:rFonts w:ascii="Times New Roman" w:hAnsi="Times New Roman" w:cs="Times New Roman"/>
          <w:lang w:eastAsia="ko-KR"/>
        </w:rPr>
      </w:pPr>
      <w:r w:rsidRPr="00262F20">
        <w:rPr>
          <w:rFonts w:ascii="Times New Roman" w:hAnsi="Times New Roman" w:cs="Times New Roman"/>
        </w:rPr>
        <w:t xml:space="preserve">Gibson, G.E. Jr., M. El Asmar, H. Sanboskani, and V. Aramali. 2022. “Implementing the Integrated Project/Program Management (IP2M) Maturity and Environment Total Risk Rating (METRR) Using EVMS in a Team Environment.” </w:t>
      </w:r>
      <w:r w:rsidRPr="00262F20">
        <w:rPr>
          <w:rFonts w:ascii="Times New Roman" w:hAnsi="Times New Roman" w:cs="Times New Roman"/>
          <w:lang w:eastAsia="ko-KR"/>
        </w:rPr>
        <w:t xml:space="preserve">Report No. 6. </w:t>
      </w:r>
      <w:r w:rsidRPr="00262F20">
        <w:rPr>
          <w:rFonts w:ascii="Times New Roman" w:hAnsi="Times New Roman" w:cs="Times New Roman"/>
          <w:i/>
          <w:iCs/>
          <w:lang w:eastAsia="ko-KR"/>
        </w:rPr>
        <w:t>School of Sustainable Engineering and the Built Environment, Ira A. Fulton Schools of Engineering, Arizona State University</w:t>
      </w:r>
      <w:r w:rsidRPr="00262F20">
        <w:rPr>
          <w:rFonts w:ascii="Times New Roman" w:hAnsi="Times New Roman" w:cs="Times New Roman"/>
          <w:lang w:eastAsia="ko-KR"/>
        </w:rPr>
        <w:t>.</w:t>
      </w:r>
    </w:p>
    <w:p w14:paraId="40BC133F" w14:textId="77777777" w:rsidR="00262F20" w:rsidRDefault="00262F20" w:rsidP="004716CF">
      <w:pPr>
        <w:spacing w:after="120"/>
        <w:jc w:val="both"/>
        <w:rPr>
          <w:rFonts w:asciiTheme="majorBidi" w:hAnsiTheme="majorBidi" w:cstheme="majorBidi"/>
        </w:rPr>
      </w:pPr>
    </w:p>
    <w:sectPr w:rsidR="00262F20" w:rsidSect="00415FEF">
      <w:headerReference w:type="even" r:id="rId23"/>
      <w:headerReference w:type="default" r:id="rId24"/>
      <w:footerReference w:type="default" r:id="rId25"/>
      <w:headerReference w:type="first" r:id="rId2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A326" w14:textId="77777777" w:rsidR="00321602" w:rsidRDefault="00321602">
      <w:r>
        <w:separator/>
      </w:r>
    </w:p>
  </w:endnote>
  <w:endnote w:type="continuationSeparator" w:id="0">
    <w:p w14:paraId="4221A202" w14:textId="77777777" w:rsidR="00321602" w:rsidRDefault="0032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Sabon LT Std">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Optima">
    <w:charset w:val="00"/>
    <w:family w:val="auto"/>
    <w:pitch w:val="variable"/>
    <w:sig w:usb0="80000067" w:usb1="00000000" w:usb2="00000000" w:usb3="00000000" w:csb0="00000001" w:csb1="00000000"/>
  </w:font>
  <w:font w:name="Zapf Dingbats">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abon">
    <w:altName w:val="Times New Roman"/>
    <w:charset w:val="00"/>
    <w:family w:val="auto"/>
    <w:pitch w:val="default"/>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C614" w14:textId="05A64F1A" w:rsidR="00E20219" w:rsidRPr="00CC4CFF" w:rsidRDefault="00E20219" w:rsidP="00BC5B2C">
    <w:pPr>
      <w:pStyle w:val="Footer"/>
      <w:ind w:right="-279" w:firstLine="720"/>
      <w:jc w:val="center"/>
      <w:rPr>
        <w:bCs/>
        <w:sz w:val="22"/>
        <w:szCs w:val="22"/>
      </w:rPr>
    </w:pPr>
    <w:r w:rsidRPr="00CC4CFF">
      <w:rPr>
        <w:bCs/>
        <w:sz w:val="22"/>
        <w:szCs w:val="22"/>
      </w:rPr>
      <w:fldChar w:fldCharType="begin"/>
    </w:r>
    <w:r w:rsidRPr="00CC4CFF">
      <w:rPr>
        <w:bCs/>
        <w:sz w:val="22"/>
        <w:szCs w:val="22"/>
      </w:rPr>
      <w:instrText xml:space="preserve"> PAGE   \* MERGEFORMAT </w:instrText>
    </w:r>
    <w:r w:rsidRPr="00CC4CFF">
      <w:rPr>
        <w:bCs/>
        <w:sz w:val="22"/>
        <w:szCs w:val="22"/>
      </w:rPr>
      <w:fldChar w:fldCharType="separate"/>
    </w:r>
    <w:r w:rsidRPr="00CC4CFF">
      <w:rPr>
        <w:bCs/>
        <w:noProof/>
        <w:sz w:val="22"/>
        <w:szCs w:val="22"/>
      </w:rPr>
      <w:t>1</w:t>
    </w:r>
    <w:r w:rsidRPr="00CC4CFF">
      <w:rPr>
        <w:bCs/>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7563" w14:textId="416D97CA" w:rsidR="00E20219" w:rsidRPr="00CC4CFF" w:rsidRDefault="00E20219" w:rsidP="00315951">
    <w:pPr>
      <w:pStyle w:val="Footer"/>
      <w:keepNext/>
      <w:jc w:val="left"/>
      <w:rPr>
        <w:rFonts w:cs="Times New Roman"/>
        <w:bCs/>
        <w:sz w:val="22"/>
        <w:szCs w:val="22"/>
      </w:rPr>
    </w:pPr>
    <w:bookmarkStart w:id="6" w:name="_Hlk76757945"/>
    <w:r w:rsidRPr="00CC4CFF">
      <w:rPr>
        <w:rFonts w:cs="Times New Roman"/>
        <w:bCs/>
        <w:sz w:val="22"/>
        <w:szCs w:val="22"/>
        <w:u w:val="single"/>
      </w:rPr>
      <w:t>Maturity Levels</w:t>
    </w:r>
    <w:r w:rsidRPr="00CC4CFF">
      <w:rPr>
        <w:rFonts w:cs="Times New Roman"/>
        <w:bCs/>
        <w:sz w:val="22"/>
        <w:szCs w:val="22"/>
      </w:rPr>
      <w:t>: N/A= Not Applicable</w:t>
    </w:r>
    <w:r w:rsidRPr="00CC4CFF">
      <w:rPr>
        <w:rFonts w:cs="Times New Roman"/>
        <w:bCs/>
        <w:sz w:val="22"/>
        <w:szCs w:val="22"/>
      </w:rPr>
      <w:tab/>
      <w:t>; 1 = Not Yet Started; 2 = Major Gaps</w:t>
    </w:r>
    <w:r w:rsidRPr="00CC4CFF">
      <w:rPr>
        <w:rFonts w:cs="Times New Roman"/>
        <w:bCs/>
        <w:sz w:val="22"/>
        <w:szCs w:val="22"/>
      </w:rPr>
      <w:tab/>
      <w:t>; 3 = Minor Gaps; 4 = No Gaps; 5 = Best in Class</w:t>
    </w:r>
    <w:bookmarkEnd w:id="6"/>
    <w:r w:rsidRPr="00CC4CFF">
      <w:rPr>
        <w:rFonts w:cs="Times New Roman"/>
        <w:bCs/>
        <w:sz w:val="22"/>
        <w:szCs w:val="22"/>
      </w:rPr>
      <w:tab/>
      <w:t xml:space="preserve">     </w:t>
    </w:r>
    <w:r w:rsidR="00EF7D4F">
      <w:rPr>
        <w:rFonts w:cs="Times New Roman"/>
        <w:bCs/>
        <w:sz w:val="22"/>
        <w:szCs w:val="22"/>
      </w:rPr>
      <w:t xml:space="preserve">  </w:t>
    </w:r>
    <w:r w:rsidRPr="00CC4CFF">
      <w:rPr>
        <w:rFonts w:cs="Times New Roman"/>
        <w:bCs/>
        <w:sz w:val="22"/>
        <w:szCs w:val="22"/>
      </w:rPr>
      <w:fldChar w:fldCharType="begin"/>
    </w:r>
    <w:r w:rsidRPr="00CC4CFF">
      <w:rPr>
        <w:rFonts w:cs="Times New Roman"/>
        <w:bCs/>
        <w:sz w:val="22"/>
        <w:szCs w:val="22"/>
      </w:rPr>
      <w:instrText xml:space="preserve"> PAGE   \* MERGEFORMAT </w:instrText>
    </w:r>
    <w:r w:rsidRPr="00CC4CFF">
      <w:rPr>
        <w:rFonts w:cs="Times New Roman"/>
        <w:bCs/>
        <w:sz w:val="22"/>
        <w:szCs w:val="22"/>
      </w:rPr>
      <w:fldChar w:fldCharType="separate"/>
    </w:r>
    <w:r w:rsidRPr="00CC4CFF">
      <w:rPr>
        <w:rFonts w:cs="Times New Roman"/>
        <w:bCs/>
        <w:noProof/>
        <w:sz w:val="22"/>
        <w:szCs w:val="22"/>
      </w:rPr>
      <w:t>1</w:t>
    </w:r>
    <w:r w:rsidRPr="00CC4CFF">
      <w:rPr>
        <w:rFonts w:cs="Times New Roman"/>
        <w:bCs/>
        <w:noProof/>
        <w:sz w:val="22"/>
        <w:szCs w:val="22"/>
      </w:rPr>
      <w:fldChar w:fldCharType="end"/>
    </w:r>
  </w:p>
  <w:p w14:paraId="69576C37" w14:textId="77777777" w:rsidR="00E20219" w:rsidRPr="00E308CD" w:rsidRDefault="00E20219" w:rsidP="00E308CD">
    <w:pPr>
      <w:pStyle w:val="Footer"/>
      <w:ind w:right="360" w:firstLine="720"/>
      <w:jc w:val="center"/>
      <w:rPr>
        <w:b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198B" w14:textId="62EBA859" w:rsidR="00E20219" w:rsidRPr="00CF660A" w:rsidRDefault="00E20219" w:rsidP="00BC5B2C">
    <w:pPr>
      <w:pStyle w:val="Footer"/>
      <w:ind w:right="360" w:firstLine="720"/>
      <w:jc w:val="center"/>
      <w:rPr>
        <w:bCs/>
      </w:rPr>
    </w:pPr>
    <w:r w:rsidRPr="00CF660A">
      <w:rPr>
        <w:bCs/>
      </w:rPr>
      <w:fldChar w:fldCharType="begin"/>
    </w:r>
    <w:r w:rsidRPr="00CF660A">
      <w:rPr>
        <w:bCs/>
      </w:rPr>
      <w:instrText xml:space="preserve"> PAGE   \* MERGEFORMAT </w:instrText>
    </w:r>
    <w:r w:rsidRPr="00CF660A">
      <w:rPr>
        <w:bCs/>
      </w:rPr>
      <w:fldChar w:fldCharType="separate"/>
    </w:r>
    <w:r w:rsidRPr="00CF660A">
      <w:rPr>
        <w:bCs/>
        <w:noProof/>
      </w:rPr>
      <w:t>1</w:t>
    </w:r>
    <w:r w:rsidRPr="00CF660A">
      <w:rPr>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5724" w14:textId="2B60BD25" w:rsidR="00377CE3" w:rsidRPr="00CF660A" w:rsidRDefault="00377CE3" w:rsidP="00377CE3">
    <w:pPr>
      <w:pStyle w:val="Footer"/>
      <w:ind w:left="720" w:right="360"/>
      <w:jc w:val="center"/>
      <w:rPr>
        <w:bCs/>
      </w:rPr>
    </w:pPr>
    <w:r w:rsidRPr="00CF660A">
      <w:rPr>
        <w:bCs/>
      </w:rPr>
      <w:fldChar w:fldCharType="begin"/>
    </w:r>
    <w:r w:rsidRPr="00CF660A">
      <w:rPr>
        <w:bCs/>
      </w:rPr>
      <w:instrText xml:space="preserve"> PAGE   \* MERGEFORMAT </w:instrText>
    </w:r>
    <w:r w:rsidRPr="00CF660A">
      <w:rPr>
        <w:bCs/>
      </w:rPr>
      <w:fldChar w:fldCharType="separate"/>
    </w:r>
    <w:r w:rsidRPr="00CF660A">
      <w:rPr>
        <w:bCs/>
        <w:noProof/>
      </w:rPr>
      <w:t>1</w:t>
    </w:r>
    <w:r w:rsidRPr="00CF660A">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B94A" w14:textId="77777777" w:rsidR="00321602" w:rsidRDefault="00321602">
      <w:r>
        <w:separator/>
      </w:r>
    </w:p>
  </w:footnote>
  <w:footnote w:type="continuationSeparator" w:id="0">
    <w:p w14:paraId="1D1BA6FD" w14:textId="77777777" w:rsidR="00321602" w:rsidRDefault="0032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8D68" w14:textId="77777777" w:rsidR="00E20219" w:rsidRDefault="00E20219">
    <w:pPr>
      <w:pStyle w:val="Header"/>
    </w:pPr>
    <w:r>
      <w:rPr>
        <w:noProof/>
        <w:lang w:eastAsia="ko-KR"/>
      </w:rPr>
      <mc:AlternateContent>
        <mc:Choice Requires="wps">
          <w:drawing>
            <wp:anchor distT="0" distB="0" distL="114300" distR="114300" simplePos="0" relativeHeight="251721728" behindDoc="1" locked="0" layoutInCell="0" allowOverlap="1" wp14:anchorId="03146359" wp14:editId="4034071A">
              <wp:simplePos x="0" y="0"/>
              <wp:positionH relativeFrom="margin">
                <wp:align>center</wp:align>
              </wp:positionH>
              <wp:positionV relativeFrom="margin">
                <wp:align>center</wp:align>
              </wp:positionV>
              <wp:extent cx="7872095" cy="113030"/>
              <wp:effectExtent l="0" t="2667000" r="0" b="26511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72095" cy="113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D8BF5F" w14:textId="77777777" w:rsidR="00E20219" w:rsidRDefault="00E20219" w:rsidP="00BF33ED">
                          <w:pPr>
                            <w:pStyle w:val="NormalWeb"/>
                            <w:spacing w:after="0" w:afterAutospacing="0"/>
                            <w:jc w:val="center"/>
                            <w:rPr>
                              <w:sz w:val="24"/>
                              <w:szCs w:val="24"/>
                            </w:rPr>
                          </w:pPr>
                          <w:r>
                            <w:rPr>
                              <w:rFonts w:eastAsia="Times New Roman"/>
                              <w:color w:val="C0C0C0"/>
                              <w:sz w:val="2"/>
                              <w:szCs w:val="2"/>
                              <w14:textFill>
                                <w14:solidFill>
                                  <w14:srgbClr w14:val="C0C0C0">
                                    <w14:alpha w14:val="50000"/>
                                  </w14:srgbClr>
                                </w14:solidFill>
                              </w14:textFill>
                            </w:rPr>
                            <w:t>DRAFT FEBRUARY 2017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146359" id="_x0000_t202" coordsize="21600,21600" o:spt="202" path="m,l,21600r21600,l21600,xe">
              <v:stroke joinstyle="miter"/>
              <v:path gradientshapeok="t" o:connecttype="rect"/>
            </v:shapetype>
            <v:shape id="Text Box 2" o:spid="_x0000_s1050" type="#_x0000_t202" style="position:absolute;left:0;text-align:left;margin-left:0;margin-top:0;width:619.85pt;height:8.9pt;rotation:-45;z-index:-251594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" o:allowincell="f" filled="f" stroked="f">
              <v:stroke joinstyle="round"/>
              <o:lock v:ext="edit" shapetype="t"/>
              <v:textbox style="mso-fit-shape-to-text:t">
                <w:txbxContent>
                  <w:p w14:paraId="2AD8BF5F" w14:textId="77777777" w:rsidR="00E20219" w:rsidRDefault="00E20219" w:rsidP="00BF33ED">
                    <w:pPr>
                      <w:pStyle w:val="NormalWeb"/>
                      <w:spacing w:after="0" w:afterAutospacing="0"/>
                      <w:jc w:val="center"/>
                      <w:rPr>
                        <w:sz w:val="24"/>
                        <w:szCs w:val="24"/>
                      </w:rPr>
                    </w:pPr>
                    <w:r>
                      <w:rPr>
                        <w:rFonts w:eastAsia="Times New Roman"/>
                        <w:color w:val="C0C0C0"/>
                        <w:sz w:val="2"/>
                        <w:szCs w:val="2"/>
                        <w14:textFill>
                          <w14:solidFill>
                            <w14:srgbClr w14:val="C0C0C0">
                              <w14:alpha w14:val="50000"/>
                            </w14:srgbClr>
                          </w14:solidFill>
                        </w14:textFill>
                      </w:rPr>
                      <w:t>DRAFT FEBRUARY 2017</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02CB" w14:textId="296794D7" w:rsidR="00E20219" w:rsidRDefault="00E2021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EE6E" w14:textId="05C5BA3A" w:rsidR="00E20219" w:rsidRDefault="00E2021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D0DA" w14:textId="1181535B" w:rsidR="00E20219" w:rsidRDefault="00E2021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3EB8" w14:textId="77777777" w:rsidR="007D1D09" w:rsidRDefault="007D1D0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6C65" w14:textId="77777777" w:rsidR="007D1D09" w:rsidRDefault="007D1D0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EC03" w14:textId="77777777" w:rsidR="007D1D09" w:rsidRDefault="007D1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48E9" w14:textId="77777777" w:rsidR="00E20219" w:rsidRDefault="00E20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F52D" w14:textId="77777777" w:rsidR="00E20219" w:rsidRDefault="00E20219">
    <w:pPr>
      <w:pStyle w:val="Header"/>
    </w:pPr>
    <w:r>
      <w:rPr>
        <w:noProof/>
        <w:lang w:eastAsia="ko-KR"/>
      </w:rPr>
      <mc:AlternateContent>
        <mc:Choice Requires="wps">
          <w:drawing>
            <wp:anchor distT="0" distB="0" distL="114300" distR="114300" simplePos="0" relativeHeight="251720704" behindDoc="1" locked="0" layoutInCell="0" allowOverlap="1" wp14:anchorId="27014C03" wp14:editId="77CDD837">
              <wp:simplePos x="0" y="0"/>
              <wp:positionH relativeFrom="margin">
                <wp:align>center</wp:align>
              </wp:positionH>
              <wp:positionV relativeFrom="margin">
                <wp:align>center</wp:align>
              </wp:positionV>
              <wp:extent cx="7872095" cy="113030"/>
              <wp:effectExtent l="0" t="2667000" r="0" b="26511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72095" cy="113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C26ABE" w14:textId="77777777" w:rsidR="00E20219" w:rsidRDefault="00E20219" w:rsidP="00BF33ED">
                          <w:pPr>
                            <w:pStyle w:val="NormalWeb"/>
                            <w:spacing w:after="0" w:afterAutospacing="0"/>
                            <w:jc w:val="center"/>
                            <w:rPr>
                              <w:sz w:val="24"/>
                              <w:szCs w:val="24"/>
                            </w:rPr>
                          </w:pPr>
                          <w:r>
                            <w:rPr>
                              <w:rFonts w:eastAsia="Times New Roman"/>
                              <w:color w:val="C0C0C0"/>
                              <w:sz w:val="2"/>
                              <w:szCs w:val="2"/>
                              <w14:textFill>
                                <w14:solidFill>
                                  <w14:srgbClr w14:val="C0C0C0">
                                    <w14:alpha w14:val="50000"/>
                                  </w14:srgbClr>
                                </w14:solidFill>
                              </w14:textFill>
                            </w:rPr>
                            <w:t>DRAFT FEBRUARY 2017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014C03" id="_x0000_t202" coordsize="21600,21600" o:spt="202" path="m,l,21600r21600,l21600,xe">
              <v:stroke joinstyle="miter"/>
              <v:path gradientshapeok="t" o:connecttype="rect"/>
            </v:shapetype>
            <v:shape id="Text Box 8" o:spid="_x0000_s1051" type="#_x0000_t202" style="position:absolute;left:0;text-align:left;margin-left:0;margin-top:0;width:619.85pt;height:8.9pt;rotation:-45;z-index:-251595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" o:allowincell="f" filled="f" stroked="f">
              <v:stroke joinstyle="round"/>
              <o:lock v:ext="edit" shapetype="t"/>
              <v:textbox style="mso-fit-shape-to-text:t">
                <w:txbxContent>
                  <w:p w14:paraId="22C26ABE" w14:textId="77777777" w:rsidR="00E20219" w:rsidRDefault="00E20219" w:rsidP="00BF33ED">
                    <w:pPr>
                      <w:pStyle w:val="NormalWeb"/>
                      <w:spacing w:after="0" w:afterAutospacing="0"/>
                      <w:jc w:val="center"/>
                      <w:rPr>
                        <w:sz w:val="24"/>
                        <w:szCs w:val="24"/>
                      </w:rPr>
                    </w:pPr>
                    <w:r>
                      <w:rPr>
                        <w:rFonts w:eastAsia="Times New Roman"/>
                        <w:color w:val="C0C0C0"/>
                        <w:sz w:val="2"/>
                        <w:szCs w:val="2"/>
                        <w14:textFill>
                          <w14:solidFill>
                            <w14:srgbClr w14:val="C0C0C0">
                              <w14:alpha w14:val="50000"/>
                            </w14:srgbClr>
                          </w14:solidFill>
                        </w14:textFill>
                      </w:rPr>
                      <w:t>DRAFT FEBRUARY 2017</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0A28" w14:textId="3A186C7E" w:rsidR="00E20219" w:rsidRDefault="00E202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DD68" w14:textId="5606F19E" w:rsidR="00E20219" w:rsidRDefault="00E202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2F86" w14:textId="3934CFE6" w:rsidR="00E20219" w:rsidRDefault="00E202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352B" w14:textId="5F3DC8E4" w:rsidR="00E20219" w:rsidRDefault="00E202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3FA8" w14:textId="6050A972" w:rsidR="00E20219" w:rsidRDefault="00E2021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84CD" w14:textId="63701E0D" w:rsidR="00E20219" w:rsidRDefault="00E20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D80454"/>
    <w:lvl w:ilvl="0">
      <w:start w:val="1"/>
      <w:numFmt w:val="bullet"/>
      <w:pStyle w:val="Bullets"/>
      <w:lvlText w:val=""/>
      <w:lvlJc w:val="left"/>
      <w:pPr>
        <w:ind w:left="2160" w:hanging="360"/>
      </w:pPr>
      <w:rPr>
        <w:rFonts w:ascii="Wingdings" w:hAnsi="Wingdings" w:hint="default"/>
      </w:rPr>
    </w:lvl>
  </w:abstractNum>
  <w:abstractNum w:abstractNumId="1" w15:restartNumberingAfterBreak="0">
    <w:nsid w:val="01BE0DB3"/>
    <w:multiLevelType w:val="hybridMultilevel"/>
    <w:tmpl w:val="91B445F2"/>
    <w:lvl w:ilvl="0" w:tplc="44640D20">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F224B"/>
    <w:multiLevelType w:val="hybridMultilevel"/>
    <w:tmpl w:val="B284E390"/>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765EC"/>
    <w:multiLevelType w:val="hybridMultilevel"/>
    <w:tmpl w:val="92B23FAE"/>
    <w:lvl w:ilvl="0" w:tplc="7B8645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32A80"/>
    <w:multiLevelType w:val="hybridMultilevel"/>
    <w:tmpl w:val="E03018D8"/>
    <w:lvl w:ilvl="0" w:tplc="720A731E">
      <w:start w:val="3"/>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12BE6"/>
    <w:multiLevelType w:val="hybridMultilevel"/>
    <w:tmpl w:val="B19051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30E"/>
    <w:multiLevelType w:val="hybridMultilevel"/>
    <w:tmpl w:val="E438E16C"/>
    <w:lvl w:ilvl="0" w:tplc="9FD4F32E">
      <w:start w:val="2"/>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7" w15:restartNumberingAfterBreak="0">
    <w:nsid w:val="0EB61BFA"/>
    <w:multiLevelType w:val="hybridMultilevel"/>
    <w:tmpl w:val="47006034"/>
    <w:lvl w:ilvl="0" w:tplc="1CB22052">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90D84"/>
    <w:multiLevelType w:val="hybridMultilevel"/>
    <w:tmpl w:val="0948795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97309"/>
    <w:multiLevelType w:val="hybridMultilevel"/>
    <w:tmpl w:val="F954B680"/>
    <w:lvl w:ilvl="0" w:tplc="73063156">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B68C9"/>
    <w:multiLevelType w:val="hybridMultilevel"/>
    <w:tmpl w:val="50A40EB2"/>
    <w:lvl w:ilvl="0" w:tplc="A27846CA">
      <w:start w:val="1"/>
      <w:numFmt w:val="decimal"/>
      <w:lvlText w:val="%1."/>
      <w:lvlJc w:val="left"/>
      <w:pPr>
        <w:ind w:left="12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46EC8"/>
    <w:multiLevelType w:val="hybridMultilevel"/>
    <w:tmpl w:val="93D84DA8"/>
    <w:lvl w:ilvl="0" w:tplc="9F2836B8">
      <w:start w:val="3"/>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B7179"/>
    <w:multiLevelType w:val="hybridMultilevel"/>
    <w:tmpl w:val="1D384236"/>
    <w:lvl w:ilvl="0" w:tplc="CE345966">
      <w:start w:val="1"/>
      <w:numFmt w:val="upperLetter"/>
      <w:pStyle w:val="Sub-S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44B50"/>
    <w:multiLevelType w:val="hybridMultilevel"/>
    <w:tmpl w:val="717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34EFE"/>
    <w:multiLevelType w:val="hybridMultilevel"/>
    <w:tmpl w:val="CD222174"/>
    <w:lvl w:ilvl="0" w:tplc="A2529B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E419E"/>
    <w:multiLevelType w:val="hybridMultilevel"/>
    <w:tmpl w:val="26D87D6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268290D"/>
    <w:multiLevelType w:val="hybridMultilevel"/>
    <w:tmpl w:val="4126DED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CE6101"/>
    <w:multiLevelType w:val="hybridMultilevel"/>
    <w:tmpl w:val="687837A2"/>
    <w:lvl w:ilvl="0" w:tplc="8BB06010">
      <w:start w:val="3"/>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A1ABC"/>
    <w:multiLevelType w:val="hybridMultilevel"/>
    <w:tmpl w:val="FA8EE224"/>
    <w:lvl w:ilvl="0" w:tplc="06121E26">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FD4463"/>
    <w:multiLevelType w:val="hybridMultilevel"/>
    <w:tmpl w:val="4970CAC2"/>
    <w:lvl w:ilvl="0" w:tplc="7B8645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A03EC"/>
    <w:multiLevelType w:val="hybridMultilevel"/>
    <w:tmpl w:val="B8EA6DE0"/>
    <w:lvl w:ilvl="0" w:tplc="AACCF9EA">
      <w:start w:val="4"/>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B5C40"/>
    <w:multiLevelType w:val="hybridMultilevel"/>
    <w:tmpl w:val="02328CCA"/>
    <w:lvl w:ilvl="0" w:tplc="04090001">
      <w:start w:val="1"/>
      <w:numFmt w:val="bullet"/>
      <w:lvlText w:val=""/>
      <w:lvlJc w:val="left"/>
      <w:pPr>
        <w:ind w:left="720" w:hanging="360"/>
      </w:pPr>
      <w:rPr>
        <w:rFonts w:ascii="Symbol" w:hAnsi="Symbol" w:hint="default"/>
      </w:rPr>
    </w:lvl>
    <w:lvl w:ilvl="1" w:tplc="7F882AF4">
      <w:start w:val="1"/>
      <w:numFmt w:val="bullet"/>
      <w:pStyle w:val="TextBullets"/>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7D4BDC"/>
    <w:multiLevelType w:val="hybridMultilevel"/>
    <w:tmpl w:val="1360AF8E"/>
    <w:lvl w:ilvl="0" w:tplc="1AF2F930">
      <w:start w:val="2"/>
      <w:numFmt w:val="decimal"/>
      <w:lvlText w:val="%1."/>
      <w:lvlJc w:val="left"/>
      <w:pPr>
        <w:ind w:left="3904" w:hanging="360"/>
      </w:pPr>
      <w:rPr>
        <w:rFonts w:ascii="Times New Roman" w:eastAsiaTheme="minorEastAsia"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5E2542"/>
    <w:multiLevelType w:val="hybridMultilevel"/>
    <w:tmpl w:val="78E0C04C"/>
    <w:lvl w:ilvl="0" w:tplc="B0CE497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783D3C"/>
    <w:multiLevelType w:val="hybridMultilevel"/>
    <w:tmpl w:val="8AF2F2E4"/>
    <w:lvl w:ilvl="0" w:tplc="A27AAB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4D363A"/>
    <w:multiLevelType w:val="hybridMultilevel"/>
    <w:tmpl w:val="180CD74C"/>
    <w:lvl w:ilvl="0" w:tplc="40EC0862">
      <w:start w:val="4"/>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B279A7"/>
    <w:multiLevelType w:val="hybridMultilevel"/>
    <w:tmpl w:val="C71AC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E527BE"/>
    <w:multiLevelType w:val="hybridMultilevel"/>
    <w:tmpl w:val="F70C2AD6"/>
    <w:lvl w:ilvl="0" w:tplc="A6268F72">
      <w:start w:val="2"/>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A661A6"/>
    <w:multiLevelType w:val="hybridMultilevel"/>
    <w:tmpl w:val="1C263F64"/>
    <w:lvl w:ilvl="0" w:tplc="51B4C23C">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CD4A9B"/>
    <w:multiLevelType w:val="hybridMultilevel"/>
    <w:tmpl w:val="09DE0B34"/>
    <w:lvl w:ilvl="0" w:tplc="37AC1054">
      <w:start w:val="2"/>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CB22AD"/>
    <w:multiLevelType w:val="hybridMultilevel"/>
    <w:tmpl w:val="52F88204"/>
    <w:lvl w:ilvl="0" w:tplc="35EE442E">
      <w:start w:val="4"/>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E87890"/>
    <w:multiLevelType w:val="hybridMultilevel"/>
    <w:tmpl w:val="CAACA866"/>
    <w:lvl w:ilvl="0" w:tplc="C82E0F86">
      <w:start w:val="1"/>
      <w:numFmt w:val="upperLetter"/>
      <w:pStyle w:val="Appendices"/>
      <w:lvlText w:val="Appendix %1"/>
      <w:lvlJc w:val="left"/>
      <w:pPr>
        <w:ind w:left="4046" w:hanging="360"/>
      </w:pPr>
      <w:rPr>
        <w:rFonts w:hint="default"/>
      </w:rPr>
    </w:lvl>
    <w:lvl w:ilvl="1" w:tplc="04090019" w:tentative="1">
      <w:start w:val="1"/>
      <w:numFmt w:val="lowerLetter"/>
      <w:lvlText w:val="%2."/>
      <w:lvlJc w:val="left"/>
      <w:pPr>
        <w:ind w:left="986" w:hanging="360"/>
      </w:pPr>
    </w:lvl>
    <w:lvl w:ilvl="2" w:tplc="0409001B" w:tentative="1">
      <w:start w:val="1"/>
      <w:numFmt w:val="lowerRoman"/>
      <w:lvlText w:val="%3."/>
      <w:lvlJc w:val="right"/>
      <w:pPr>
        <w:ind w:left="1706" w:hanging="180"/>
      </w:pPr>
    </w:lvl>
    <w:lvl w:ilvl="3" w:tplc="0409000F" w:tentative="1">
      <w:start w:val="1"/>
      <w:numFmt w:val="decimal"/>
      <w:lvlText w:val="%4."/>
      <w:lvlJc w:val="left"/>
      <w:pPr>
        <w:ind w:left="2426" w:hanging="360"/>
      </w:pPr>
    </w:lvl>
    <w:lvl w:ilvl="4" w:tplc="04090019" w:tentative="1">
      <w:start w:val="1"/>
      <w:numFmt w:val="lowerLetter"/>
      <w:lvlText w:val="%5."/>
      <w:lvlJc w:val="left"/>
      <w:pPr>
        <w:ind w:left="3146" w:hanging="360"/>
      </w:pPr>
    </w:lvl>
    <w:lvl w:ilvl="5" w:tplc="0409001B" w:tentative="1">
      <w:start w:val="1"/>
      <w:numFmt w:val="lowerRoman"/>
      <w:lvlText w:val="%6."/>
      <w:lvlJc w:val="right"/>
      <w:pPr>
        <w:ind w:left="3866" w:hanging="180"/>
      </w:pPr>
    </w:lvl>
    <w:lvl w:ilvl="6" w:tplc="0409000F" w:tentative="1">
      <w:start w:val="1"/>
      <w:numFmt w:val="decimal"/>
      <w:lvlText w:val="%7."/>
      <w:lvlJc w:val="left"/>
      <w:pPr>
        <w:ind w:left="4586" w:hanging="360"/>
      </w:pPr>
    </w:lvl>
    <w:lvl w:ilvl="7" w:tplc="04090019" w:tentative="1">
      <w:start w:val="1"/>
      <w:numFmt w:val="lowerLetter"/>
      <w:lvlText w:val="%8."/>
      <w:lvlJc w:val="left"/>
      <w:pPr>
        <w:ind w:left="5306" w:hanging="360"/>
      </w:pPr>
    </w:lvl>
    <w:lvl w:ilvl="8" w:tplc="0409001B" w:tentative="1">
      <w:start w:val="1"/>
      <w:numFmt w:val="lowerRoman"/>
      <w:lvlText w:val="%9."/>
      <w:lvlJc w:val="right"/>
      <w:pPr>
        <w:ind w:left="6026" w:hanging="180"/>
      </w:pPr>
    </w:lvl>
  </w:abstractNum>
  <w:abstractNum w:abstractNumId="32" w15:restartNumberingAfterBreak="0">
    <w:nsid w:val="4355610F"/>
    <w:multiLevelType w:val="hybridMultilevel"/>
    <w:tmpl w:val="49BE951C"/>
    <w:lvl w:ilvl="0" w:tplc="F0C43100">
      <w:start w:val="3"/>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171658"/>
    <w:multiLevelType w:val="hybridMultilevel"/>
    <w:tmpl w:val="481E16B6"/>
    <w:lvl w:ilvl="0" w:tplc="C4DA88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6D2898"/>
    <w:multiLevelType w:val="hybridMultilevel"/>
    <w:tmpl w:val="34AAE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E247F40"/>
    <w:multiLevelType w:val="hybridMultilevel"/>
    <w:tmpl w:val="D3AE6D44"/>
    <w:lvl w:ilvl="0" w:tplc="5AE0CF66">
      <w:start w:val="3"/>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D45A52"/>
    <w:multiLevelType w:val="hybridMultilevel"/>
    <w:tmpl w:val="19343810"/>
    <w:lvl w:ilvl="0" w:tplc="38E89EBA">
      <w:start w:val="4"/>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B63683"/>
    <w:multiLevelType w:val="hybridMultilevel"/>
    <w:tmpl w:val="E3D60A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911907"/>
    <w:multiLevelType w:val="hybridMultilevel"/>
    <w:tmpl w:val="D1F415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453119"/>
    <w:multiLevelType w:val="hybridMultilevel"/>
    <w:tmpl w:val="A238DA94"/>
    <w:lvl w:ilvl="0" w:tplc="04090001">
      <w:start w:val="1"/>
      <w:numFmt w:val="bullet"/>
      <w:lvlText w:val=""/>
      <w:lvlJc w:val="left"/>
      <w:pPr>
        <w:ind w:left="193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40" w15:restartNumberingAfterBreak="0">
    <w:nsid w:val="58A626C4"/>
    <w:multiLevelType w:val="hybridMultilevel"/>
    <w:tmpl w:val="D23862D4"/>
    <w:lvl w:ilvl="0" w:tplc="B71430AE">
      <w:start w:val="1"/>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41" w15:restartNumberingAfterBreak="0">
    <w:nsid w:val="5C491CEF"/>
    <w:multiLevelType w:val="hybridMultilevel"/>
    <w:tmpl w:val="81F8909A"/>
    <w:lvl w:ilvl="0" w:tplc="C7E06CB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15:restartNumberingAfterBreak="0">
    <w:nsid w:val="5DE8486B"/>
    <w:multiLevelType w:val="hybridMultilevel"/>
    <w:tmpl w:val="091E42E4"/>
    <w:lvl w:ilvl="0" w:tplc="2FBA4AD4">
      <w:start w:val="1"/>
      <w:numFmt w:val="decimal"/>
      <w:pStyle w:val="Chapters"/>
      <w:lvlText w:val="%1"/>
      <w:lvlJc w:val="left"/>
      <w:pPr>
        <w:ind w:left="5130" w:hanging="360"/>
      </w:pPr>
      <w:rPr>
        <w:rFonts w:ascii="Times New Roman" w:hAnsi="Times New Roman" w:hint="default"/>
        <w:sz w:val="32"/>
        <w:szCs w:val="32"/>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43" w15:restartNumberingAfterBreak="0">
    <w:nsid w:val="62C915D7"/>
    <w:multiLevelType w:val="hybridMultilevel"/>
    <w:tmpl w:val="08588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34217F8"/>
    <w:multiLevelType w:val="multilevel"/>
    <w:tmpl w:val="2C52D426"/>
    <w:lvl w:ilvl="0">
      <w:start w:val="1"/>
      <w:numFmt w:val="bullet"/>
      <w:pStyle w:val="PDRIMulti-Level"/>
      <w:lvlText w:val=""/>
      <w:lvlJc w:val="left"/>
      <w:pPr>
        <w:ind w:left="648" w:hanging="360"/>
      </w:pPr>
      <w:rPr>
        <w:rFonts w:ascii="Wingdings" w:hAnsi="Wingdings" w:hint="default"/>
        <w:b w:val="0"/>
        <w:i w:val="0"/>
        <w:caps w:val="0"/>
        <w:strike w:val="0"/>
        <w:dstrike w:val="0"/>
        <w:outline w:val="0"/>
        <w:vanish w:val="0"/>
        <w:color w:val="auto"/>
        <w:vertAlign w:val="baseline"/>
      </w:rPr>
    </w:lvl>
    <w:lvl w:ilvl="1">
      <w:start w:val="1"/>
      <w:numFmt w:val="bullet"/>
      <w:lvlText w:val=""/>
      <w:lvlJc w:val="left"/>
      <w:pPr>
        <w:ind w:left="576" w:hanging="288"/>
      </w:pPr>
      <w:rPr>
        <w:rFonts w:ascii="Symbol" w:hAnsi="Symbol"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
      <w:lvlJc w:val="left"/>
      <w:pPr>
        <w:ind w:left="1440" w:hanging="288"/>
      </w:pPr>
      <w:rPr>
        <w:rFonts w:ascii="Symbol" w:hAnsi="Symbol"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Wingdings" w:hAnsi="Wingdings" w:hint="default"/>
      </w:rPr>
    </w:lvl>
    <w:lvl w:ilvl="7">
      <w:start w:val="1"/>
      <w:numFmt w:val="bullet"/>
      <w:lvlText w:val=""/>
      <w:lvlJc w:val="left"/>
      <w:pPr>
        <w:ind w:left="2304" w:hanging="288"/>
      </w:pPr>
      <w:rPr>
        <w:rFonts w:ascii="Symbol" w:hAnsi="Symbol" w:hint="default"/>
      </w:rPr>
    </w:lvl>
    <w:lvl w:ilvl="8">
      <w:start w:val="1"/>
      <w:numFmt w:val="bullet"/>
      <w:lvlText w:val=""/>
      <w:lvlJc w:val="left"/>
      <w:pPr>
        <w:ind w:left="2592" w:hanging="288"/>
      </w:pPr>
      <w:rPr>
        <w:rFonts w:ascii="Symbol" w:hAnsi="Symbol" w:hint="default"/>
      </w:rPr>
    </w:lvl>
  </w:abstractNum>
  <w:abstractNum w:abstractNumId="45" w15:restartNumberingAfterBreak="0">
    <w:nsid w:val="640D1A99"/>
    <w:multiLevelType w:val="hybridMultilevel"/>
    <w:tmpl w:val="DC1EE93C"/>
    <w:lvl w:ilvl="0" w:tplc="43B26C3E">
      <w:start w:val="3"/>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7F22EB"/>
    <w:multiLevelType w:val="hybridMultilevel"/>
    <w:tmpl w:val="E6CE0920"/>
    <w:lvl w:ilvl="0" w:tplc="5FE08636">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A548DD"/>
    <w:multiLevelType w:val="hybridMultilevel"/>
    <w:tmpl w:val="8D322C2A"/>
    <w:lvl w:ilvl="0" w:tplc="16AE7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69000F1"/>
    <w:multiLevelType w:val="hybridMultilevel"/>
    <w:tmpl w:val="DAE664CA"/>
    <w:lvl w:ilvl="0" w:tplc="126E52BE">
      <w:start w:val="4"/>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246286"/>
    <w:multiLevelType w:val="hybridMultilevel"/>
    <w:tmpl w:val="25B285B8"/>
    <w:lvl w:ilvl="0" w:tplc="59F6CAF2">
      <w:start w:val="4"/>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4C36EE"/>
    <w:multiLevelType w:val="hybridMultilevel"/>
    <w:tmpl w:val="EA6E0F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B142E56"/>
    <w:multiLevelType w:val="hybridMultilevel"/>
    <w:tmpl w:val="C10A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A66897"/>
    <w:multiLevelType w:val="hybridMultilevel"/>
    <w:tmpl w:val="654475FA"/>
    <w:lvl w:ilvl="0" w:tplc="9DE868BC">
      <w:start w:val="2"/>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EE2562"/>
    <w:multiLevelType w:val="hybridMultilevel"/>
    <w:tmpl w:val="FE0845DE"/>
    <w:lvl w:ilvl="0" w:tplc="CC9E63F8">
      <w:start w:val="3"/>
      <w:numFmt w:val="decimal"/>
      <w:lvlText w:val="%1."/>
      <w:lvlJc w:val="left"/>
      <w:pPr>
        <w:ind w:left="3904" w:hanging="360"/>
      </w:pPr>
      <w:rPr>
        <w:rFonts w:ascii="Times New Roman" w:eastAsiaTheme="minorEastAsia"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0AC36F1"/>
    <w:multiLevelType w:val="hybridMultilevel"/>
    <w:tmpl w:val="13AA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A35323"/>
    <w:multiLevelType w:val="hybridMultilevel"/>
    <w:tmpl w:val="4CCC948C"/>
    <w:lvl w:ilvl="0" w:tplc="4EA81382">
      <w:start w:val="3"/>
      <w:numFmt w:val="decimal"/>
      <w:lvlText w:val="%1."/>
      <w:lvlJc w:val="left"/>
      <w:pPr>
        <w:ind w:left="3904" w:hanging="360"/>
      </w:pPr>
      <w:rPr>
        <w:rFonts w:ascii="Times New Roman" w:eastAsiaTheme="minorEastAsia"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C36F41"/>
    <w:multiLevelType w:val="hybridMultilevel"/>
    <w:tmpl w:val="D4F2D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3F671A3"/>
    <w:multiLevelType w:val="hybridMultilevel"/>
    <w:tmpl w:val="A3C07ACC"/>
    <w:lvl w:ilvl="0" w:tplc="411AF5B0">
      <w:start w:val="1"/>
      <w:numFmt w:val="decimal"/>
      <w:lvlText w:val="%1."/>
      <w:lvlJc w:val="left"/>
      <w:pPr>
        <w:ind w:left="720" w:hanging="360"/>
      </w:pPr>
      <w:rPr>
        <w:rFonts w:ascii="Times New Roman" w:eastAsiaTheme="minorEastAsia" w:hAnsi="Times New Roman" w:cs="Times New Rom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036965"/>
    <w:multiLevelType w:val="hybridMultilevel"/>
    <w:tmpl w:val="121ACAE0"/>
    <w:lvl w:ilvl="0" w:tplc="B96E2F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74F81EE2"/>
    <w:multiLevelType w:val="hybridMultilevel"/>
    <w:tmpl w:val="14487314"/>
    <w:lvl w:ilvl="0" w:tplc="846A688A">
      <w:start w:val="1"/>
      <w:numFmt w:val="bullet"/>
      <w:pStyle w:val="Bullet2"/>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032308"/>
    <w:multiLevelType w:val="hybridMultilevel"/>
    <w:tmpl w:val="C66CB402"/>
    <w:lvl w:ilvl="0" w:tplc="628058EC">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6974BA3"/>
    <w:multiLevelType w:val="hybridMultilevel"/>
    <w:tmpl w:val="031EE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9BA2A5E"/>
    <w:multiLevelType w:val="hybridMultilevel"/>
    <w:tmpl w:val="859412A4"/>
    <w:lvl w:ilvl="0" w:tplc="6868CA82">
      <w:start w:val="1"/>
      <w:numFmt w:val="decimal"/>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9C64CF"/>
    <w:multiLevelType w:val="hybridMultilevel"/>
    <w:tmpl w:val="D2104D7E"/>
    <w:lvl w:ilvl="0" w:tplc="33E2EE0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1836295">
    <w:abstractNumId w:val="12"/>
  </w:num>
  <w:num w:numId="2" w16cid:durableId="1661813555">
    <w:abstractNumId w:val="0"/>
  </w:num>
  <w:num w:numId="3" w16cid:durableId="135149813">
    <w:abstractNumId w:val="42"/>
  </w:num>
  <w:num w:numId="4" w16cid:durableId="1313565029">
    <w:abstractNumId w:val="21"/>
  </w:num>
  <w:num w:numId="5" w16cid:durableId="1295863718">
    <w:abstractNumId w:val="31"/>
  </w:num>
  <w:num w:numId="6" w16cid:durableId="1887983485">
    <w:abstractNumId w:val="59"/>
  </w:num>
  <w:num w:numId="7" w16cid:durableId="1787579093">
    <w:abstractNumId w:val="44"/>
  </w:num>
  <w:num w:numId="8" w16cid:durableId="1575166664">
    <w:abstractNumId w:val="3"/>
  </w:num>
  <w:num w:numId="9" w16cid:durableId="147870477">
    <w:abstractNumId w:val="19"/>
  </w:num>
  <w:num w:numId="10" w16cid:durableId="104429577">
    <w:abstractNumId w:val="8"/>
  </w:num>
  <w:num w:numId="11" w16cid:durableId="1269311229">
    <w:abstractNumId w:val="33"/>
  </w:num>
  <w:num w:numId="12" w16cid:durableId="1207525901">
    <w:abstractNumId w:val="2"/>
  </w:num>
  <w:num w:numId="13" w16cid:durableId="995956331">
    <w:abstractNumId w:val="62"/>
  </w:num>
  <w:num w:numId="14" w16cid:durableId="928999360">
    <w:abstractNumId w:val="26"/>
  </w:num>
  <w:num w:numId="15" w16cid:durableId="652030365">
    <w:abstractNumId w:val="40"/>
  </w:num>
  <w:num w:numId="16" w16cid:durableId="763385008">
    <w:abstractNumId w:val="63"/>
  </w:num>
  <w:num w:numId="17" w16cid:durableId="1754472225">
    <w:abstractNumId w:val="28"/>
  </w:num>
  <w:num w:numId="18" w16cid:durableId="602959163">
    <w:abstractNumId w:val="60"/>
  </w:num>
  <w:num w:numId="19" w16cid:durableId="541096885">
    <w:abstractNumId w:val="18"/>
  </w:num>
  <w:num w:numId="20" w16cid:durableId="858918">
    <w:abstractNumId w:val="27"/>
  </w:num>
  <w:num w:numId="21" w16cid:durableId="958607773">
    <w:abstractNumId w:val="6"/>
  </w:num>
  <w:num w:numId="22" w16cid:durableId="730691498">
    <w:abstractNumId w:val="52"/>
  </w:num>
  <w:num w:numId="23" w16cid:durableId="1612862544">
    <w:abstractNumId w:val="29"/>
  </w:num>
  <w:num w:numId="24" w16cid:durableId="294485191">
    <w:abstractNumId w:val="45"/>
  </w:num>
  <w:num w:numId="25" w16cid:durableId="1522426652">
    <w:abstractNumId w:val="17"/>
  </w:num>
  <w:num w:numId="26" w16cid:durableId="2061783559">
    <w:abstractNumId w:val="53"/>
  </w:num>
  <w:num w:numId="27" w16cid:durableId="622463030">
    <w:abstractNumId w:val="35"/>
  </w:num>
  <w:num w:numId="28" w16cid:durableId="233396133">
    <w:abstractNumId w:val="4"/>
  </w:num>
  <w:num w:numId="29" w16cid:durableId="1275211643">
    <w:abstractNumId w:val="32"/>
  </w:num>
  <w:num w:numId="30" w16cid:durableId="1166898124">
    <w:abstractNumId w:val="11"/>
  </w:num>
  <w:num w:numId="31" w16cid:durableId="1275094631">
    <w:abstractNumId w:val="20"/>
  </w:num>
  <w:num w:numId="32" w16cid:durableId="327711980">
    <w:abstractNumId w:val="48"/>
  </w:num>
  <w:num w:numId="33" w16cid:durableId="1330475007">
    <w:abstractNumId w:val="36"/>
  </w:num>
  <w:num w:numId="34" w16cid:durableId="889344488">
    <w:abstractNumId w:val="30"/>
  </w:num>
  <w:num w:numId="35" w16cid:durableId="861433019">
    <w:abstractNumId w:val="25"/>
  </w:num>
  <w:num w:numId="36" w16cid:durableId="632716582">
    <w:abstractNumId w:val="49"/>
  </w:num>
  <w:num w:numId="37" w16cid:durableId="1468738143">
    <w:abstractNumId w:val="57"/>
  </w:num>
  <w:num w:numId="38" w16cid:durableId="1954246120">
    <w:abstractNumId w:val="24"/>
  </w:num>
  <w:num w:numId="39" w16cid:durableId="528033397">
    <w:abstractNumId w:val="51"/>
  </w:num>
  <w:num w:numId="40" w16cid:durableId="1579361653">
    <w:abstractNumId w:val="47"/>
  </w:num>
  <w:num w:numId="41" w16cid:durableId="400101347">
    <w:abstractNumId w:val="37"/>
  </w:num>
  <w:num w:numId="42" w16cid:durableId="672686463">
    <w:abstractNumId w:val="34"/>
  </w:num>
  <w:num w:numId="43" w16cid:durableId="302079514">
    <w:abstractNumId w:val="16"/>
  </w:num>
  <w:num w:numId="44" w16cid:durableId="589824116">
    <w:abstractNumId w:val="39"/>
  </w:num>
  <w:num w:numId="45" w16cid:durableId="1404789262">
    <w:abstractNumId w:val="56"/>
  </w:num>
  <w:num w:numId="46" w16cid:durableId="1167667932">
    <w:abstractNumId w:val="38"/>
  </w:num>
  <w:num w:numId="47" w16cid:durableId="579607997">
    <w:abstractNumId w:val="5"/>
  </w:num>
  <w:num w:numId="48" w16cid:durableId="2060594719">
    <w:abstractNumId w:val="10"/>
  </w:num>
  <w:num w:numId="49" w16cid:durableId="1373726831">
    <w:abstractNumId w:val="22"/>
  </w:num>
  <w:num w:numId="50" w16cid:durableId="860048168">
    <w:abstractNumId w:val="1"/>
  </w:num>
  <w:num w:numId="51" w16cid:durableId="1284969293">
    <w:abstractNumId w:val="55"/>
  </w:num>
  <w:num w:numId="52" w16cid:durableId="510799829">
    <w:abstractNumId w:val="9"/>
  </w:num>
  <w:num w:numId="53" w16cid:durableId="831216159">
    <w:abstractNumId w:val="13"/>
  </w:num>
  <w:num w:numId="54" w16cid:durableId="1760638190">
    <w:abstractNumId w:val="14"/>
  </w:num>
  <w:num w:numId="55" w16cid:durableId="1037387754">
    <w:abstractNumId w:val="54"/>
  </w:num>
  <w:num w:numId="56" w16cid:durableId="928974471">
    <w:abstractNumId w:val="41"/>
  </w:num>
  <w:num w:numId="57" w16cid:durableId="303704498">
    <w:abstractNumId w:val="23"/>
  </w:num>
  <w:num w:numId="58" w16cid:durableId="310183204">
    <w:abstractNumId w:val="7"/>
  </w:num>
  <w:num w:numId="59" w16cid:durableId="1585458338">
    <w:abstractNumId w:val="46"/>
  </w:num>
  <w:num w:numId="60" w16cid:durableId="1181122145">
    <w:abstractNumId w:val="58"/>
  </w:num>
  <w:num w:numId="61" w16cid:durableId="1248080398">
    <w:abstractNumId w:val="61"/>
  </w:num>
  <w:num w:numId="62" w16cid:durableId="653991476">
    <w:abstractNumId w:val="50"/>
  </w:num>
  <w:num w:numId="63" w16cid:durableId="1599632063">
    <w:abstractNumId w:val="43"/>
  </w:num>
  <w:num w:numId="64" w16cid:durableId="106630285">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MX"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1NbQ0NTY0NDcwMLVU0lEKTi0uzszPAykwtKwFAF3G1VQtAAAA"/>
  </w:docVars>
  <w:rsids>
    <w:rsidRoot w:val="00814561"/>
    <w:rsid w:val="000017F2"/>
    <w:rsid w:val="00002FC3"/>
    <w:rsid w:val="00004D33"/>
    <w:rsid w:val="00006664"/>
    <w:rsid w:val="0001408B"/>
    <w:rsid w:val="00014EEE"/>
    <w:rsid w:val="00017C28"/>
    <w:rsid w:val="00021022"/>
    <w:rsid w:val="000217A0"/>
    <w:rsid w:val="00022370"/>
    <w:rsid w:val="00022719"/>
    <w:rsid w:val="00024297"/>
    <w:rsid w:val="00025AB4"/>
    <w:rsid w:val="000314AF"/>
    <w:rsid w:val="00031E30"/>
    <w:rsid w:val="00032D22"/>
    <w:rsid w:val="00032D78"/>
    <w:rsid w:val="00032DDB"/>
    <w:rsid w:val="000338D9"/>
    <w:rsid w:val="00033A3C"/>
    <w:rsid w:val="000345DF"/>
    <w:rsid w:val="00035D2D"/>
    <w:rsid w:val="00040936"/>
    <w:rsid w:val="000415E1"/>
    <w:rsid w:val="0004169A"/>
    <w:rsid w:val="00042493"/>
    <w:rsid w:val="00043A49"/>
    <w:rsid w:val="00043F2F"/>
    <w:rsid w:val="000441E2"/>
    <w:rsid w:val="0004781C"/>
    <w:rsid w:val="000479C2"/>
    <w:rsid w:val="00050709"/>
    <w:rsid w:val="00051FC1"/>
    <w:rsid w:val="00052AD8"/>
    <w:rsid w:val="00054F2F"/>
    <w:rsid w:val="000554F3"/>
    <w:rsid w:val="000610E4"/>
    <w:rsid w:val="0006113C"/>
    <w:rsid w:val="0006295E"/>
    <w:rsid w:val="000660E4"/>
    <w:rsid w:val="0006618E"/>
    <w:rsid w:val="00066E62"/>
    <w:rsid w:val="0006711F"/>
    <w:rsid w:val="0007026F"/>
    <w:rsid w:val="00071B3E"/>
    <w:rsid w:val="00071EA5"/>
    <w:rsid w:val="00073F39"/>
    <w:rsid w:val="000759FE"/>
    <w:rsid w:val="00075B68"/>
    <w:rsid w:val="00076047"/>
    <w:rsid w:val="0007737D"/>
    <w:rsid w:val="0007738F"/>
    <w:rsid w:val="0007746A"/>
    <w:rsid w:val="0008027F"/>
    <w:rsid w:val="00081740"/>
    <w:rsid w:val="00082334"/>
    <w:rsid w:val="000826E0"/>
    <w:rsid w:val="00083321"/>
    <w:rsid w:val="000838CB"/>
    <w:rsid w:val="00083903"/>
    <w:rsid w:val="00083BCC"/>
    <w:rsid w:val="00084774"/>
    <w:rsid w:val="000857BC"/>
    <w:rsid w:val="000901FD"/>
    <w:rsid w:val="00094C98"/>
    <w:rsid w:val="00094EBB"/>
    <w:rsid w:val="00095D92"/>
    <w:rsid w:val="00096FC6"/>
    <w:rsid w:val="000972D9"/>
    <w:rsid w:val="000A00A8"/>
    <w:rsid w:val="000A051B"/>
    <w:rsid w:val="000A1289"/>
    <w:rsid w:val="000A2D0F"/>
    <w:rsid w:val="000A4460"/>
    <w:rsid w:val="000A4AAB"/>
    <w:rsid w:val="000A5DDB"/>
    <w:rsid w:val="000A617B"/>
    <w:rsid w:val="000A6DBB"/>
    <w:rsid w:val="000B04A8"/>
    <w:rsid w:val="000B18B7"/>
    <w:rsid w:val="000B1C3A"/>
    <w:rsid w:val="000B2778"/>
    <w:rsid w:val="000B28E1"/>
    <w:rsid w:val="000C1311"/>
    <w:rsid w:val="000C1A7D"/>
    <w:rsid w:val="000C1C72"/>
    <w:rsid w:val="000C31F4"/>
    <w:rsid w:val="000C47E7"/>
    <w:rsid w:val="000C5D34"/>
    <w:rsid w:val="000C6650"/>
    <w:rsid w:val="000C67C3"/>
    <w:rsid w:val="000C6BBE"/>
    <w:rsid w:val="000C70A1"/>
    <w:rsid w:val="000C72A5"/>
    <w:rsid w:val="000C78F8"/>
    <w:rsid w:val="000D1D8C"/>
    <w:rsid w:val="000D2D2C"/>
    <w:rsid w:val="000D302F"/>
    <w:rsid w:val="000D30A8"/>
    <w:rsid w:val="000D6249"/>
    <w:rsid w:val="000D757C"/>
    <w:rsid w:val="000D776B"/>
    <w:rsid w:val="000E3929"/>
    <w:rsid w:val="000E3B9D"/>
    <w:rsid w:val="000E5E60"/>
    <w:rsid w:val="000E71F1"/>
    <w:rsid w:val="000E7A99"/>
    <w:rsid w:val="000F0214"/>
    <w:rsid w:val="000F0302"/>
    <w:rsid w:val="000F2176"/>
    <w:rsid w:val="000F2404"/>
    <w:rsid w:val="000F2890"/>
    <w:rsid w:val="000F32F0"/>
    <w:rsid w:val="000F42B0"/>
    <w:rsid w:val="000F43B9"/>
    <w:rsid w:val="000F62C2"/>
    <w:rsid w:val="000F67F6"/>
    <w:rsid w:val="000F6C5F"/>
    <w:rsid w:val="001031DA"/>
    <w:rsid w:val="001048CA"/>
    <w:rsid w:val="0010529F"/>
    <w:rsid w:val="00106EB8"/>
    <w:rsid w:val="00107968"/>
    <w:rsid w:val="00107EA8"/>
    <w:rsid w:val="00107FED"/>
    <w:rsid w:val="00110271"/>
    <w:rsid w:val="0011184D"/>
    <w:rsid w:val="00112770"/>
    <w:rsid w:val="0011338B"/>
    <w:rsid w:val="00115617"/>
    <w:rsid w:val="00116CE9"/>
    <w:rsid w:val="001172E6"/>
    <w:rsid w:val="00117EAC"/>
    <w:rsid w:val="00120636"/>
    <w:rsid w:val="00121DCE"/>
    <w:rsid w:val="0012262D"/>
    <w:rsid w:val="00123556"/>
    <w:rsid w:val="001253BC"/>
    <w:rsid w:val="00125DAF"/>
    <w:rsid w:val="00126079"/>
    <w:rsid w:val="001336F2"/>
    <w:rsid w:val="00133742"/>
    <w:rsid w:val="00134382"/>
    <w:rsid w:val="001353A1"/>
    <w:rsid w:val="0013696C"/>
    <w:rsid w:val="001374B9"/>
    <w:rsid w:val="001378E2"/>
    <w:rsid w:val="0014032F"/>
    <w:rsid w:val="0014250B"/>
    <w:rsid w:val="0014296D"/>
    <w:rsid w:val="001434EB"/>
    <w:rsid w:val="0014366F"/>
    <w:rsid w:val="0014375F"/>
    <w:rsid w:val="001463C5"/>
    <w:rsid w:val="001473C1"/>
    <w:rsid w:val="00147EA8"/>
    <w:rsid w:val="00150509"/>
    <w:rsid w:val="0015156B"/>
    <w:rsid w:val="00151BE9"/>
    <w:rsid w:val="00153862"/>
    <w:rsid w:val="00155A24"/>
    <w:rsid w:val="0015757D"/>
    <w:rsid w:val="00161497"/>
    <w:rsid w:val="0016245E"/>
    <w:rsid w:val="00162470"/>
    <w:rsid w:val="00162907"/>
    <w:rsid w:val="00162B0C"/>
    <w:rsid w:val="00162C75"/>
    <w:rsid w:val="001631DC"/>
    <w:rsid w:val="00164211"/>
    <w:rsid w:val="00164E66"/>
    <w:rsid w:val="0016554E"/>
    <w:rsid w:val="00165582"/>
    <w:rsid w:val="00165D70"/>
    <w:rsid w:val="00166C23"/>
    <w:rsid w:val="0016727D"/>
    <w:rsid w:val="0016766E"/>
    <w:rsid w:val="001676C7"/>
    <w:rsid w:val="001714E9"/>
    <w:rsid w:val="00171B02"/>
    <w:rsid w:val="00172302"/>
    <w:rsid w:val="001723B1"/>
    <w:rsid w:val="0017269D"/>
    <w:rsid w:val="001729EA"/>
    <w:rsid w:val="00173724"/>
    <w:rsid w:val="0017516B"/>
    <w:rsid w:val="00175B2C"/>
    <w:rsid w:val="00176738"/>
    <w:rsid w:val="0017734B"/>
    <w:rsid w:val="001802B7"/>
    <w:rsid w:val="00180A4A"/>
    <w:rsid w:val="00180C38"/>
    <w:rsid w:val="001813C9"/>
    <w:rsid w:val="00181C33"/>
    <w:rsid w:val="0018286F"/>
    <w:rsid w:val="001834FD"/>
    <w:rsid w:val="00183930"/>
    <w:rsid w:val="001857B8"/>
    <w:rsid w:val="00186CB8"/>
    <w:rsid w:val="00191A52"/>
    <w:rsid w:val="001930FF"/>
    <w:rsid w:val="0019585E"/>
    <w:rsid w:val="00196859"/>
    <w:rsid w:val="00197B9C"/>
    <w:rsid w:val="001A1B4A"/>
    <w:rsid w:val="001A268E"/>
    <w:rsid w:val="001A4B14"/>
    <w:rsid w:val="001A5DF5"/>
    <w:rsid w:val="001A61FA"/>
    <w:rsid w:val="001A75DA"/>
    <w:rsid w:val="001A7E81"/>
    <w:rsid w:val="001B0801"/>
    <w:rsid w:val="001B2E88"/>
    <w:rsid w:val="001B315D"/>
    <w:rsid w:val="001B3679"/>
    <w:rsid w:val="001B36AA"/>
    <w:rsid w:val="001B5296"/>
    <w:rsid w:val="001B5691"/>
    <w:rsid w:val="001B71B9"/>
    <w:rsid w:val="001C0961"/>
    <w:rsid w:val="001C0B7C"/>
    <w:rsid w:val="001C0E36"/>
    <w:rsid w:val="001C252B"/>
    <w:rsid w:val="001C2DDB"/>
    <w:rsid w:val="001C431B"/>
    <w:rsid w:val="001C4C47"/>
    <w:rsid w:val="001C6499"/>
    <w:rsid w:val="001C6A11"/>
    <w:rsid w:val="001D1FD5"/>
    <w:rsid w:val="001D3526"/>
    <w:rsid w:val="001D3F7E"/>
    <w:rsid w:val="001D4044"/>
    <w:rsid w:val="001D413F"/>
    <w:rsid w:val="001D7FD7"/>
    <w:rsid w:val="001E163D"/>
    <w:rsid w:val="001E2F3C"/>
    <w:rsid w:val="001E6285"/>
    <w:rsid w:val="001E62CE"/>
    <w:rsid w:val="001E6892"/>
    <w:rsid w:val="001E76DB"/>
    <w:rsid w:val="001E7C7A"/>
    <w:rsid w:val="001F0012"/>
    <w:rsid w:val="001F0B14"/>
    <w:rsid w:val="001F1918"/>
    <w:rsid w:val="001F34A3"/>
    <w:rsid w:val="001F3F55"/>
    <w:rsid w:val="001F49F6"/>
    <w:rsid w:val="001F51E2"/>
    <w:rsid w:val="001F6E87"/>
    <w:rsid w:val="00200AD5"/>
    <w:rsid w:val="00201885"/>
    <w:rsid w:val="00201EC7"/>
    <w:rsid w:val="0020267B"/>
    <w:rsid w:val="00202AA3"/>
    <w:rsid w:val="00202F2A"/>
    <w:rsid w:val="0020332C"/>
    <w:rsid w:val="00203A2D"/>
    <w:rsid w:val="00204D95"/>
    <w:rsid w:val="00205046"/>
    <w:rsid w:val="00212309"/>
    <w:rsid w:val="00212553"/>
    <w:rsid w:val="002134E2"/>
    <w:rsid w:val="002171EA"/>
    <w:rsid w:val="00220061"/>
    <w:rsid w:val="00220F11"/>
    <w:rsid w:val="002221D7"/>
    <w:rsid w:val="0022333D"/>
    <w:rsid w:val="00224675"/>
    <w:rsid w:val="00224999"/>
    <w:rsid w:val="00224ECA"/>
    <w:rsid w:val="00225767"/>
    <w:rsid w:val="00226333"/>
    <w:rsid w:val="00226BC9"/>
    <w:rsid w:val="00226DBC"/>
    <w:rsid w:val="00231F4A"/>
    <w:rsid w:val="002323CA"/>
    <w:rsid w:val="0023318E"/>
    <w:rsid w:val="0023362F"/>
    <w:rsid w:val="00234203"/>
    <w:rsid w:val="00234685"/>
    <w:rsid w:val="00236017"/>
    <w:rsid w:val="0023602E"/>
    <w:rsid w:val="002419E0"/>
    <w:rsid w:val="00241A63"/>
    <w:rsid w:val="002420E8"/>
    <w:rsid w:val="00242241"/>
    <w:rsid w:val="0024290E"/>
    <w:rsid w:val="00242A7C"/>
    <w:rsid w:val="0024320A"/>
    <w:rsid w:val="00244B96"/>
    <w:rsid w:val="00246A60"/>
    <w:rsid w:val="002506D0"/>
    <w:rsid w:val="00250746"/>
    <w:rsid w:val="00250A55"/>
    <w:rsid w:val="00250AFD"/>
    <w:rsid w:val="0025252A"/>
    <w:rsid w:val="002528AB"/>
    <w:rsid w:val="002546DF"/>
    <w:rsid w:val="00254A0E"/>
    <w:rsid w:val="002550E8"/>
    <w:rsid w:val="00256721"/>
    <w:rsid w:val="00256CF1"/>
    <w:rsid w:val="00256DCE"/>
    <w:rsid w:val="00257E0B"/>
    <w:rsid w:val="0026066C"/>
    <w:rsid w:val="00260968"/>
    <w:rsid w:val="00260BA4"/>
    <w:rsid w:val="00260DAE"/>
    <w:rsid w:val="00262F20"/>
    <w:rsid w:val="00263C45"/>
    <w:rsid w:val="00270384"/>
    <w:rsid w:val="00270504"/>
    <w:rsid w:val="00270A7C"/>
    <w:rsid w:val="00273472"/>
    <w:rsid w:val="00273F90"/>
    <w:rsid w:val="00274D95"/>
    <w:rsid w:val="00275214"/>
    <w:rsid w:val="00277D7C"/>
    <w:rsid w:val="00277E37"/>
    <w:rsid w:val="002815DC"/>
    <w:rsid w:val="00281EF1"/>
    <w:rsid w:val="00282395"/>
    <w:rsid w:val="00284318"/>
    <w:rsid w:val="00284A11"/>
    <w:rsid w:val="00285023"/>
    <w:rsid w:val="00285502"/>
    <w:rsid w:val="00285706"/>
    <w:rsid w:val="00285C75"/>
    <w:rsid w:val="00287887"/>
    <w:rsid w:val="002907A0"/>
    <w:rsid w:val="00290BC4"/>
    <w:rsid w:val="00292E4E"/>
    <w:rsid w:val="00294C02"/>
    <w:rsid w:val="00294F78"/>
    <w:rsid w:val="00296A12"/>
    <w:rsid w:val="002A1241"/>
    <w:rsid w:val="002A26EE"/>
    <w:rsid w:val="002A2AC7"/>
    <w:rsid w:val="002A3097"/>
    <w:rsid w:val="002A3B25"/>
    <w:rsid w:val="002A46F5"/>
    <w:rsid w:val="002A5372"/>
    <w:rsid w:val="002A609E"/>
    <w:rsid w:val="002A60A6"/>
    <w:rsid w:val="002B167C"/>
    <w:rsid w:val="002B18FE"/>
    <w:rsid w:val="002B209B"/>
    <w:rsid w:val="002B2911"/>
    <w:rsid w:val="002B305B"/>
    <w:rsid w:val="002B39A4"/>
    <w:rsid w:val="002B3EB2"/>
    <w:rsid w:val="002B49B8"/>
    <w:rsid w:val="002B49D7"/>
    <w:rsid w:val="002B585D"/>
    <w:rsid w:val="002B59FE"/>
    <w:rsid w:val="002C025D"/>
    <w:rsid w:val="002C1220"/>
    <w:rsid w:val="002C19C7"/>
    <w:rsid w:val="002C3386"/>
    <w:rsid w:val="002C385B"/>
    <w:rsid w:val="002C3CF4"/>
    <w:rsid w:val="002C4AD5"/>
    <w:rsid w:val="002C59E8"/>
    <w:rsid w:val="002C614B"/>
    <w:rsid w:val="002C65EB"/>
    <w:rsid w:val="002C7273"/>
    <w:rsid w:val="002C7D61"/>
    <w:rsid w:val="002C7F35"/>
    <w:rsid w:val="002D00FF"/>
    <w:rsid w:val="002D17CD"/>
    <w:rsid w:val="002D2E6A"/>
    <w:rsid w:val="002D4405"/>
    <w:rsid w:val="002D4DF6"/>
    <w:rsid w:val="002D6569"/>
    <w:rsid w:val="002D6637"/>
    <w:rsid w:val="002E0E80"/>
    <w:rsid w:val="002E106B"/>
    <w:rsid w:val="002E253E"/>
    <w:rsid w:val="002E3F08"/>
    <w:rsid w:val="002E42C4"/>
    <w:rsid w:val="002E4BB1"/>
    <w:rsid w:val="002E4EEA"/>
    <w:rsid w:val="002E6592"/>
    <w:rsid w:val="002E7925"/>
    <w:rsid w:val="002E7C3D"/>
    <w:rsid w:val="002F1FC9"/>
    <w:rsid w:val="002F474D"/>
    <w:rsid w:val="002F58FB"/>
    <w:rsid w:val="002F7155"/>
    <w:rsid w:val="002F7182"/>
    <w:rsid w:val="002F7B7B"/>
    <w:rsid w:val="00300847"/>
    <w:rsid w:val="00300BAF"/>
    <w:rsid w:val="0030151C"/>
    <w:rsid w:val="00301986"/>
    <w:rsid w:val="00302A5B"/>
    <w:rsid w:val="003035E8"/>
    <w:rsid w:val="003049DF"/>
    <w:rsid w:val="00304C79"/>
    <w:rsid w:val="00305B91"/>
    <w:rsid w:val="00311935"/>
    <w:rsid w:val="00311C23"/>
    <w:rsid w:val="00311E19"/>
    <w:rsid w:val="00311E67"/>
    <w:rsid w:val="003138EB"/>
    <w:rsid w:val="00315951"/>
    <w:rsid w:val="003163A1"/>
    <w:rsid w:val="00316E9E"/>
    <w:rsid w:val="00317375"/>
    <w:rsid w:val="0032084B"/>
    <w:rsid w:val="00321602"/>
    <w:rsid w:val="00323159"/>
    <w:rsid w:val="00325262"/>
    <w:rsid w:val="00325CA7"/>
    <w:rsid w:val="00326678"/>
    <w:rsid w:val="00327E82"/>
    <w:rsid w:val="00330130"/>
    <w:rsid w:val="0033058B"/>
    <w:rsid w:val="0033114B"/>
    <w:rsid w:val="003316D3"/>
    <w:rsid w:val="00331D2E"/>
    <w:rsid w:val="0033248F"/>
    <w:rsid w:val="00333578"/>
    <w:rsid w:val="00333874"/>
    <w:rsid w:val="003348BA"/>
    <w:rsid w:val="003362DF"/>
    <w:rsid w:val="00336937"/>
    <w:rsid w:val="00337797"/>
    <w:rsid w:val="0034409E"/>
    <w:rsid w:val="0034459C"/>
    <w:rsid w:val="003460C5"/>
    <w:rsid w:val="003474A6"/>
    <w:rsid w:val="00352266"/>
    <w:rsid w:val="00352827"/>
    <w:rsid w:val="00352DD7"/>
    <w:rsid w:val="00352E48"/>
    <w:rsid w:val="00353099"/>
    <w:rsid w:val="0035447D"/>
    <w:rsid w:val="00355CB8"/>
    <w:rsid w:val="00356218"/>
    <w:rsid w:val="003568EF"/>
    <w:rsid w:val="00356A85"/>
    <w:rsid w:val="0035756F"/>
    <w:rsid w:val="00357CBC"/>
    <w:rsid w:val="00357E8B"/>
    <w:rsid w:val="003612F2"/>
    <w:rsid w:val="003625CC"/>
    <w:rsid w:val="00363042"/>
    <w:rsid w:val="0036331F"/>
    <w:rsid w:val="00364B22"/>
    <w:rsid w:val="0036648F"/>
    <w:rsid w:val="003678BD"/>
    <w:rsid w:val="003724A8"/>
    <w:rsid w:val="00374D41"/>
    <w:rsid w:val="00375FA4"/>
    <w:rsid w:val="00377203"/>
    <w:rsid w:val="00377CE3"/>
    <w:rsid w:val="00380470"/>
    <w:rsid w:val="00384B82"/>
    <w:rsid w:val="00385CA9"/>
    <w:rsid w:val="0038682B"/>
    <w:rsid w:val="00390A1C"/>
    <w:rsid w:val="00391416"/>
    <w:rsid w:val="00392623"/>
    <w:rsid w:val="00393291"/>
    <w:rsid w:val="0039593F"/>
    <w:rsid w:val="00396D75"/>
    <w:rsid w:val="00397902"/>
    <w:rsid w:val="00397DB7"/>
    <w:rsid w:val="003A0957"/>
    <w:rsid w:val="003A17B1"/>
    <w:rsid w:val="003A1958"/>
    <w:rsid w:val="003A42AD"/>
    <w:rsid w:val="003A55AC"/>
    <w:rsid w:val="003A6A7F"/>
    <w:rsid w:val="003A6FAE"/>
    <w:rsid w:val="003A7114"/>
    <w:rsid w:val="003A7FD2"/>
    <w:rsid w:val="003B00DD"/>
    <w:rsid w:val="003B0C69"/>
    <w:rsid w:val="003B16E9"/>
    <w:rsid w:val="003B3D8B"/>
    <w:rsid w:val="003B7AC3"/>
    <w:rsid w:val="003B7B07"/>
    <w:rsid w:val="003C11EA"/>
    <w:rsid w:val="003C1619"/>
    <w:rsid w:val="003C4613"/>
    <w:rsid w:val="003C5B6F"/>
    <w:rsid w:val="003D21EE"/>
    <w:rsid w:val="003D7D40"/>
    <w:rsid w:val="003D7E39"/>
    <w:rsid w:val="003E2794"/>
    <w:rsid w:val="003E3EE8"/>
    <w:rsid w:val="003E4D90"/>
    <w:rsid w:val="003E5529"/>
    <w:rsid w:val="003F189C"/>
    <w:rsid w:val="003F1EB1"/>
    <w:rsid w:val="003F20C9"/>
    <w:rsid w:val="003F21AE"/>
    <w:rsid w:val="003F24A2"/>
    <w:rsid w:val="003F300F"/>
    <w:rsid w:val="003F4008"/>
    <w:rsid w:val="003F49E4"/>
    <w:rsid w:val="003F5235"/>
    <w:rsid w:val="003F636A"/>
    <w:rsid w:val="003F6DF3"/>
    <w:rsid w:val="004006C6"/>
    <w:rsid w:val="00400941"/>
    <w:rsid w:val="00400A7E"/>
    <w:rsid w:val="00401C40"/>
    <w:rsid w:val="004032D2"/>
    <w:rsid w:val="00403A07"/>
    <w:rsid w:val="004061FB"/>
    <w:rsid w:val="004065F7"/>
    <w:rsid w:val="004108C2"/>
    <w:rsid w:val="00410B4D"/>
    <w:rsid w:val="00411DDE"/>
    <w:rsid w:val="004139A7"/>
    <w:rsid w:val="004153FA"/>
    <w:rsid w:val="00415FEF"/>
    <w:rsid w:val="004167C7"/>
    <w:rsid w:val="00416DBB"/>
    <w:rsid w:val="0041751A"/>
    <w:rsid w:val="00420F5C"/>
    <w:rsid w:val="00423610"/>
    <w:rsid w:val="0042448A"/>
    <w:rsid w:val="00424506"/>
    <w:rsid w:val="00424AFE"/>
    <w:rsid w:val="004255A0"/>
    <w:rsid w:val="004269B8"/>
    <w:rsid w:val="00426E80"/>
    <w:rsid w:val="00427156"/>
    <w:rsid w:val="00431A0D"/>
    <w:rsid w:val="00432AC3"/>
    <w:rsid w:val="00433759"/>
    <w:rsid w:val="00434731"/>
    <w:rsid w:val="004352AE"/>
    <w:rsid w:val="0043748A"/>
    <w:rsid w:val="00443221"/>
    <w:rsid w:val="00443CA3"/>
    <w:rsid w:val="00443D0C"/>
    <w:rsid w:val="004460DF"/>
    <w:rsid w:val="004467B6"/>
    <w:rsid w:val="00450E9B"/>
    <w:rsid w:val="0045110A"/>
    <w:rsid w:val="00453FC8"/>
    <w:rsid w:val="00454064"/>
    <w:rsid w:val="00460228"/>
    <w:rsid w:val="0046068B"/>
    <w:rsid w:val="00460887"/>
    <w:rsid w:val="004620A0"/>
    <w:rsid w:val="00463D2E"/>
    <w:rsid w:val="00464A48"/>
    <w:rsid w:val="00464C62"/>
    <w:rsid w:val="00470B3F"/>
    <w:rsid w:val="004716CF"/>
    <w:rsid w:val="00472672"/>
    <w:rsid w:val="0047275A"/>
    <w:rsid w:val="00475096"/>
    <w:rsid w:val="004768B2"/>
    <w:rsid w:val="00476CDA"/>
    <w:rsid w:val="004777B4"/>
    <w:rsid w:val="004808DF"/>
    <w:rsid w:val="0048144E"/>
    <w:rsid w:val="00481F4B"/>
    <w:rsid w:val="00482053"/>
    <w:rsid w:val="00483893"/>
    <w:rsid w:val="00483A82"/>
    <w:rsid w:val="00483FC1"/>
    <w:rsid w:val="00484039"/>
    <w:rsid w:val="0048469F"/>
    <w:rsid w:val="00484D42"/>
    <w:rsid w:val="0048658C"/>
    <w:rsid w:val="00486AFA"/>
    <w:rsid w:val="0048736F"/>
    <w:rsid w:val="004909A7"/>
    <w:rsid w:val="00490A4A"/>
    <w:rsid w:val="00491B19"/>
    <w:rsid w:val="00491C0A"/>
    <w:rsid w:val="0049207A"/>
    <w:rsid w:val="004920C7"/>
    <w:rsid w:val="0049255D"/>
    <w:rsid w:val="00493DD6"/>
    <w:rsid w:val="00494056"/>
    <w:rsid w:val="0049425C"/>
    <w:rsid w:val="00496B19"/>
    <w:rsid w:val="004A27D1"/>
    <w:rsid w:val="004A380B"/>
    <w:rsid w:val="004A50A9"/>
    <w:rsid w:val="004A52C4"/>
    <w:rsid w:val="004A671F"/>
    <w:rsid w:val="004A7121"/>
    <w:rsid w:val="004B023D"/>
    <w:rsid w:val="004B1B0C"/>
    <w:rsid w:val="004B1BE8"/>
    <w:rsid w:val="004B224D"/>
    <w:rsid w:val="004B37E0"/>
    <w:rsid w:val="004B3DF9"/>
    <w:rsid w:val="004B4C1F"/>
    <w:rsid w:val="004B6135"/>
    <w:rsid w:val="004B695D"/>
    <w:rsid w:val="004B725D"/>
    <w:rsid w:val="004C0C1F"/>
    <w:rsid w:val="004C189D"/>
    <w:rsid w:val="004C399E"/>
    <w:rsid w:val="004C7C50"/>
    <w:rsid w:val="004C7CBB"/>
    <w:rsid w:val="004D087D"/>
    <w:rsid w:val="004D0930"/>
    <w:rsid w:val="004D2AAC"/>
    <w:rsid w:val="004D2E06"/>
    <w:rsid w:val="004D3B34"/>
    <w:rsid w:val="004D4342"/>
    <w:rsid w:val="004D4DBC"/>
    <w:rsid w:val="004D4FC8"/>
    <w:rsid w:val="004D51F9"/>
    <w:rsid w:val="004D5758"/>
    <w:rsid w:val="004D5805"/>
    <w:rsid w:val="004D6CB2"/>
    <w:rsid w:val="004D75C2"/>
    <w:rsid w:val="004D7849"/>
    <w:rsid w:val="004E0784"/>
    <w:rsid w:val="004E21D5"/>
    <w:rsid w:val="004E26BE"/>
    <w:rsid w:val="004E3636"/>
    <w:rsid w:val="004E3C6E"/>
    <w:rsid w:val="004E42F6"/>
    <w:rsid w:val="004E629C"/>
    <w:rsid w:val="004E6F79"/>
    <w:rsid w:val="004F3ABC"/>
    <w:rsid w:val="004F5D8F"/>
    <w:rsid w:val="004F5EA3"/>
    <w:rsid w:val="004F5F60"/>
    <w:rsid w:val="00500D8E"/>
    <w:rsid w:val="0050125B"/>
    <w:rsid w:val="005021C5"/>
    <w:rsid w:val="00502A8F"/>
    <w:rsid w:val="00502E3C"/>
    <w:rsid w:val="005033FB"/>
    <w:rsid w:val="0050785E"/>
    <w:rsid w:val="0051220F"/>
    <w:rsid w:val="00512B0B"/>
    <w:rsid w:val="00512FB4"/>
    <w:rsid w:val="00513C3A"/>
    <w:rsid w:val="00514AB9"/>
    <w:rsid w:val="00515FF4"/>
    <w:rsid w:val="00517733"/>
    <w:rsid w:val="005216FE"/>
    <w:rsid w:val="005219E4"/>
    <w:rsid w:val="00522C1A"/>
    <w:rsid w:val="00522DFA"/>
    <w:rsid w:val="00523A4A"/>
    <w:rsid w:val="00523C73"/>
    <w:rsid w:val="0052441A"/>
    <w:rsid w:val="005255DC"/>
    <w:rsid w:val="00525A47"/>
    <w:rsid w:val="00527663"/>
    <w:rsid w:val="00530376"/>
    <w:rsid w:val="005303D8"/>
    <w:rsid w:val="00530FEF"/>
    <w:rsid w:val="00532454"/>
    <w:rsid w:val="00532674"/>
    <w:rsid w:val="005326B3"/>
    <w:rsid w:val="00532EA9"/>
    <w:rsid w:val="0053370C"/>
    <w:rsid w:val="005338FA"/>
    <w:rsid w:val="00534910"/>
    <w:rsid w:val="0053626D"/>
    <w:rsid w:val="00536F63"/>
    <w:rsid w:val="005370F1"/>
    <w:rsid w:val="005406B3"/>
    <w:rsid w:val="0054072E"/>
    <w:rsid w:val="00540A8D"/>
    <w:rsid w:val="00541A84"/>
    <w:rsid w:val="00542407"/>
    <w:rsid w:val="00542AA8"/>
    <w:rsid w:val="0054361F"/>
    <w:rsid w:val="005449EB"/>
    <w:rsid w:val="00545FEC"/>
    <w:rsid w:val="0054658A"/>
    <w:rsid w:val="00547331"/>
    <w:rsid w:val="00550321"/>
    <w:rsid w:val="005503E9"/>
    <w:rsid w:val="00550B50"/>
    <w:rsid w:val="00550BD3"/>
    <w:rsid w:val="005527F8"/>
    <w:rsid w:val="00553DC9"/>
    <w:rsid w:val="00554DEA"/>
    <w:rsid w:val="00554E23"/>
    <w:rsid w:val="00554E57"/>
    <w:rsid w:val="00555259"/>
    <w:rsid w:val="0055730E"/>
    <w:rsid w:val="00557845"/>
    <w:rsid w:val="005614D4"/>
    <w:rsid w:val="00561633"/>
    <w:rsid w:val="005629E5"/>
    <w:rsid w:val="0056326D"/>
    <w:rsid w:val="00563D8B"/>
    <w:rsid w:val="00567DF0"/>
    <w:rsid w:val="0057176A"/>
    <w:rsid w:val="00572579"/>
    <w:rsid w:val="00572F93"/>
    <w:rsid w:val="00572FFF"/>
    <w:rsid w:val="005733D2"/>
    <w:rsid w:val="00574EA1"/>
    <w:rsid w:val="00575C0A"/>
    <w:rsid w:val="00575F9E"/>
    <w:rsid w:val="00576CB1"/>
    <w:rsid w:val="00576E0C"/>
    <w:rsid w:val="005806A8"/>
    <w:rsid w:val="00580D5B"/>
    <w:rsid w:val="005815F6"/>
    <w:rsid w:val="00582811"/>
    <w:rsid w:val="0058377A"/>
    <w:rsid w:val="00583CEC"/>
    <w:rsid w:val="005854C6"/>
    <w:rsid w:val="005865F5"/>
    <w:rsid w:val="005879AA"/>
    <w:rsid w:val="00591787"/>
    <w:rsid w:val="0059179A"/>
    <w:rsid w:val="005924F0"/>
    <w:rsid w:val="0059329B"/>
    <w:rsid w:val="0059423E"/>
    <w:rsid w:val="00596B04"/>
    <w:rsid w:val="005A1EAD"/>
    <w:rsid w:val="005A5B2C"/>
    <w:rsid w:val="005A6117"/>
    <w:rsid w:val="005A749E"/>
    <w:rsid w:val="005B3C3C"/>
    <w:rsid w:val="005B5226"/>
    <w:rsid w:val="005B534C"/>
    <w:rsid w:val="005B696A"/>
    <w:rsid w:val="005B6A99"/>
    <w:rsid w:val="005B7502"/>
    <w:rsid w:val="005C0B17"/>
    <w:rsid w:val="005C237D"/>
    <w:rsid w:val="005C297C"/>
    <w:rsid w:val="005C452C"/>
    <w:rsid w:val="005C4EF5"/>
    <w:rsid w:val="005D00F1"/>
    <w:rsid w:val="005D2FA7"/>
    <w:rsid w:val="005D32F1"/>
    <w:rsid w:val="005D356C"/>
    <w:rsid w:val="005D6DFF"/>
    <w:rsid w:val="005E0475"/>
    <w:rsid w:val="005E06E5"/>
    <w:rsid w:val="005E124C"/>
    <w:rsid w:val="005E1AC4"/>
    <w:rsid w:val="005E1FCF"/>
    <w:rsid w:val="005E3E4D"/>
    <w:rsid w:val="005E4DBC"/>
    <w:rsid w:val="005E4F0E"/>
    <w:rsid w:val="005E6BB3"/>
    <w:rsid w:val="005E7420"/>
    <w:rsid w:val="005E75D2"/>
    <w:rsid w:val="005E78C6"/>
    <w:rsid w:val="005F027B"/>
    <w:rsid w:val="005F11D8"/>
    <w:rsid w:val="005F25B3"/>
    <w:rsid w:val="005F3B8A"/>
    <w:rsid w:val="005F4E2D"/>
    <w:rsid w:val="005F5596"/>
    <w:rsid w:val="005F560E"/>
    <w:rsid w:val="005F5F73"/>
    <w:rsid w:val="005F5F74"/>
    <w:rsid w:val="005F65D0"/>
    <w:rsid w:val="005F7ED7"/>
    <w:rsid w:val="00600B4E"/>
    <w:rsid w:val="0060167E"/>
    <w:rsid w:val="006025B7"/>
    <w:rsid w:val="00604FD2"/>
    <w:rsid w:val="006053D4"/>
    <w:rsid w:val="006058E8"/>
    <w:rsid w:val="00605CD3"/>
    <w:rsid w:val="00607FFD"/>
    <w:rsid w:val="00610386"/>
    <w:rsid w:val="00612761"/>
    <w:rsid w:val="006131E4"/>
    <w:rsid w:val="0061380D"/>
    <w:rsid w:val="006146CD"/>
    <w:rsid w:val="006159C2"/>
    <w:rsid w:val="00617ED6"/>
    <w:rsid w:val="006203BF"/>
    <w:rsid w:val="006207DC"/>
    <w:rsid w:val="00624835"/>
    <w:rsid w:val="0062566E"/>
    <w:rsid w:val="006266BF"/>
    <w:rsid w:val="00626DF1"/>
    <w:rsid w:val="006310D4"/>
    <w:rsid w:val="00631871"/>
    <w:rsid w:val="00632ED7"/>
    <w:rsid w:val="00634C27"/>
    <w:rsid w:val="006364CE"/>
    <w:rsid w:val="00636543"/>
    <w:rsid w:val="006372BF"/>
    <w:rsid w:val="00637E7E"/>
    <w:rsid w:val="00640E2E"/>
    <w:rsid w:val="00641F0C"/>
    <w:rsid w:val="00642979"/>
    <w:rsid w:val="006452E9"/>
    <w:rsid w:val="006459AA"/>
    <w:rsid w:val="006459ED"/>
    <w:rsid w:val="0064633B"/>
    <w:rsid w:val="00646BB1"/>
    <w:rsid w:val="00647C92"/>
    <w:rsid w:val="00647D0A"/>
    <w:rsid w:val="006507C5"/>
    <w:rsid w:val="0065111E"/>
    <w:rsid w:val="0065115A"/>
    <w:rsid w:val="00651E26"/>
    <w:rsid w:val="006523A2"/>
    <w:rsid w:val="00653118"/>
    <w:rsid w:val="00654A24"/>
    <w:rsid w:val="006552BE"/>
    <w:rsid w:val="006605FF"/>
    <w:rsid w:val="0066090B"/>
    <w:rsid w:val="00660951"/>
    <w:rsid w:val="00661030"/>
    <w:rsid w:val="0066184A"/>
    <w:rsid w:val="006620FD"/>
    <w:rsid w:val="006630CA"/>
    <w:rsid w:val="00663D75"/>
    <w:rsid w:val="00664676"/>
    <w:rsid w:val="006646E8"/>
    <w:rsid w:val="00664C27"/>
    <w:rsid w:val="0066668F"/>
    <w:rsid w:val="00666DF4"/>
    <w:rsid w:val="0066761C"/>
    <w:rsid w:val="00667888"/>
    <w:rsid w:val="00671ECC"/>
    <w:rsid w:val="00673BE1"/>
    <w:rsid w:val="00674B20"/>
    <w:rsid w:val="0067698B"/>
    <w:rsid w:val="0067698F"/>
    <w:rsid w:val="00676B93"/>
    <w:rsid w:val="006774D2"/>
    <w:rsid w:val="00677EA7"/>
    <w:rsid w:val="00681447"/>
    <w:rsid w:val="00681772"/>
    <w:rsid w:val="00682118"/>
    <w:rsid w:val="0068406E"/>
    <w:rsid w:val="00684885"/>
    <w:rsid w:val="00685703"/>
    <w:rsid w:val="00685FDA"/>
    <w:rsid w:val="00686A5F"/>
    <w:rsid w:val="00686B19"/>
    <w:rsid w:val="00686F3A"/>
    <w:rsid w:val="006923B0"/>
    <w:rsid w:val="00692DAC"/>
    <w:rsid w:val="00694372"/>
    <w:rsid w:val="00694701"/>
    <w:rsid w:val="00694818"/>
    <w:rsid w:val="00694DF0"/>
    <w:rsid w:val="00694FA9"/>
    <w:rsid w:val="00695BF7"/>
    <w:rsid w:val="00697D49"/>
    <w:rsid w:val="006A05E1"/>
    <w:rsid w:val="006A0B7C"/>
    <w:rsid w:val="006A2FEC"/>
    <w:rsid w:val="006A3667"/>
    <w:rsid w:val="006A3AD3"/>
    <w:rsid w:val="006A3F36"/>
    <w:rsid w:val="006A4CFB"/>
    <w:rsid w:val="006A520E"/>
    <w:rsid w:val="006A5B8D"/>
    <w:rsid w:val="006A5D2B"/>
    <w:rsid w:val="006A7F62"/>
    <w:rsid w:val="006B0E86"/>
    <w:rsid w:val="006B24EA"/>
    <w:rsid w:val="006B304A"/>
    <w:rsid w:val="006B5181"/>
    <w:rsid w:val="006B5539"/>
    <w:rsid w:val="006B5886"/>
    <w:rsid w:val="006B616F"/>
    <w:rsid w:val="006B6B7F"/>
    <w:rsid w:val="006B6EA6"/>
    <w:rsid w:val="006B7962"/>
    <w:rsid w:val="006C0424"/>
    <w:rsid w:val="006C23FA"/>
    <w:rsid w:val="006C3623"/>
    <w:rsid w:val="006C37EA"/>
    <w:rsid w:val="006C418E"/>
    <w:rsid w:val="006C55EF"/>
    <w:rsid w:val="006C5C4F"/>
    <w:rsid w:val="006C6C81"/>
    <w:rsid w:val="006D025C"/>
    <w:rsid w:val="006D086D"/>
    <w:rsid w:val="006D3896"/>
    <w:rsid w:val="006D5168"/>
    <w:rsid w:val="006E01DA"/>
    <w:rsid w:val="006E0E77"/>
    <w:rsid w:val="006E1240"/>
    <w:rsid w:val="006E156B"/>
    <w:rsid w:val="006E370B"/>
    <w:rsid w:val="006E45C1"/>
    <w:rsid w:val="006E4924"/>
    <w:rsid w:val="006E4FA1"/>
    <w:rsid w:val="006E4FF6"/>
    <w:rsid w:val="006E532B"/>
    <w:rsid w:val="006E5E8B"/>
    <w:rsid w:val="006E60A7"/>
    <w:rsid w:val="006E745B"/>
    <w:rsid w:val="006F026A"/>
    <w:rsid w:val="006F05E7"/>
    <w:rsid w:val="006F08A6"/>
    <w:rsid w:val="006F11D3"/>
    <w:rsid w:val="006F1FD7"/>
    <w:rsid w:val="006F2DCB"/>
    <w:rsid w:val="006F393A"/>
    <w:rsid w:val="006F4711"/>
    <w:rsid w:val="006F4719"/>
    <w:rsid w:val="006F55D4"/>
    <w:rsid w:val="006F5F1B"/>
    <w:rsid w:val="006F658A"/>
    <w:rsid w:val="006F6DCA"/>
    <w:rsid w:val="006F71D7"/>
    <w:rsid w:val="00700737"/>
    <w:rsid w:val="00700903"/>
    <w:rsid w:val="00702210"/>
    <w:rsid w:val="00702574"/>
    <w:rsid w:val="00702F7A"/>
    <w:rsid w:val="00703A2C"/>
    <w:rsid w:val="0070461C"/>
    <w:rsid w:val="00704B2E"/>
    <w:rsid w:val="00704B58"/>
    <w:rsid w:val="0070782E"/>
    <w:rsid w:val="00707BDD"/>
    <w:rsid w:val="00710F61"/>
    <w:rsid w:val="00710FB4"/>
    <w:rsid w:val="0071105D"/>
    <w:rsid w:val="007113BC"/>
    <w:rsid w:val="00712E3E"/>
    <w:rsid w:val="00713F29"/>
    <w:rsid w:val="00714584"/>
    <w:rsid w:val="00716AEF"/>
    <w:rsid w:val="0071703D"/>
    <w:rsid w:val="00721525"/>
    <w:rsid w:val="0072186F"/>
    <w:rsid w:val="00721E6C"/>
    <w:rsid w:val="00722DCC"/>
    <w:rsid w:val="00723874"/>
    <w:rsid w:val="007258A5"/>
    <w:rsid w:val="007269AA"/>
    <w:rsid w:val="0072753C"/>
    <w:rsid w:val="007278A4"/>
    <w:rsid w:val="00727947"/>
    <w:rsid w:val="00734318"/>
    <w:rsid w:val="00735682"/>
    <w:rsid w:val="00740E78"/>
    <w:rsid w:val="0074395E"/>
    <w:rsid w:val="00744050"/>
    <w:rsid w:val="00744C43"/>
    <w:rsid w:val="00746278"/>
    <w:rsid w:val="00746986"/>
    <w:rsid w:val="00751202"/>
    <w:rsid w:val="00751400"/>
    <w:rsid w:val="007531EC"/>
    <w:rsid w:val="00753601"/>
    <w:rsid w:val="00753E0B"/>
    <w:rsid w:val="007555AA"/>
    <w:rsid w:val="00755A3C"/>
    <w:rsid w:val="0075635C"/>
    <w:rsid w:val="00756FA2"/>
    <w:rsid w:val="00757EC6"/>
    <w:rsid w:val="00760010"/>
    <w:rsid w:val="007615EB"/>
    <w:rsid w:val="00761EF8"/>
    <w:rsid w:val="007622B5"/>
    <w:rsid w:val="007626E6"/>
    <w:rsid w:val="00763C1A"/>
    <w:rsid w:val="0076516D"/>
    <w:rsid w:val="007657B4"/>
    <w:rsid w:val="00770EDF"/>
    <w:rsid w:val="00771D3A"/>
    <w:rsid w:val="00772103"/>
    <w:rsid w:val="00772D7E"/>
    <w:rsid w:val="00774102"/>
    <w:rsid w:val="00775673"/>
    <w:rsid w:val="00777C64"/>
    <w:rsid w:val="007803FF"/>
    <w:rsid w:val="00780738"/>
    <w:rsid w:val="00780C62"/>
    <w:rsid w:val="00781369"/>
    <w:rsid w:val="00781484"/>
    <w:rsid w:val="00781EC4"/>
    <w:rsid w:val="0078248F"/>
    <w:rsid w:val="0079026F"/>
    <w:rsid w:val="00790337"/>
    <w:rsid w:val="00791FF5"/>
    <w:rsid w:val="007927CE"/>
    <w:rsid w:val="0079474A"/>
    <w:rsid w:val="007955BE"/>
    <w:rsid w:val="007957A9"/>
    <w:rsid w:val="007978D9"/>
    <w:rsid w:val="007A082D"/>
    <w:rsid w:val="007A0D65"/>
    <w:rsid w:val="007A2E7C"/>
    <w:rsid w:val="007A396B"/>
    <w:rsid w:val="007A52E2"/>
    <w:rsid w:val="007A55BF"/>
    <w:rsid w:val="007A7668"/>
    <w:rsid w:val="007B05B5"/>
    <w:rsid w:val="007B0C31"/>
    <w:rsid w:val="007B16C8"/>
    <w:rsid w:val="007B2A7C"/>
    <w:rsid w:val="007B2E5A"/>
    <w:rsid w:val="007B37DD"/>
    <w:rsid w:val="007B4C15"/>
    <w:rsid w:val="007B7191"/>
    <w:rsid w:val="007C14AE"/>
    <w:rsid w:val="007C1BA3"/>
    <w:rsid w:val="007C4335"/>
    <w:rsid w:val="007C5D95"/>
    <w:rsid w:val="007C6359"/>
    <w:rsid w:val="007C70A8"/>
    <w:rsid w:val="007C7865"/>
    <w:rsid w:val="007C7D16"/>
    <w:rsid w:val="007C7EBA"/>
    <w:rsid w:val="007D1D09"/>
    <w:rsid w:val="007D5586"/>
    <w:rsid w:val="007D56D4"/>
    <w:rsid w:val="007D57D7"/>
    <w:rsid w:val="007D78CB"/>
    <w:rsid w:val="007E0060"/>
    <w:rsid w:val="007E2369"/>
    <w:rsid w:val="007E26D7"/>
    <w:rsid w:val="007E3AB4"/>
    <w:rsid w:val="007E42B4"/>
    <w:rsid w:val="007E5F2B"/>
    <w:rsid w:val="007F0814"/>
    <w:rsid w:val="007F108A"/>
    <w:rsid w:val="007F1A8D"/>
    <w:rsid w:val="007F25CB"/>
    <w:rsid w:val="007F2713"/>
    <w:rsid w:val="007F381A"/>
    <w:rsid w:val="007F466D"/>
    <w:rsid w:val="007F5C4B"/>
    <w:rsid w:val="007F5F5F"/>
    <w:rsid w:val="007F62CB"/>
    <w:rsid w:val="007F68D0"/>
    <w:rsid w:val="007F73BC"/>
    <w:rsid w:val="008023D6"/>
    <w:rsid w:val="0080263D"/>
    <w:rsid w:val="00802C3A"/>
    <w:rsid w:val="00804A4D"/>
    <w:rsid w:val="00804E1A"/>
    <w:rsid w:val="00804F46"/>
    <w:rsid w:val="0080538B"/>
    <w:rsid w:val="00805A68"/>
    <w:rsid w:val="00805FB1"/>
    <w:rsid w:val="008073FE"/>
    <w:rsid w:val="00807BE2"/>
    <w:rsid w:val="00813100"/>
    <w:rsid w:val="00813576"/>
    <w:rsid w:val="00814561"/>
    <w:rsid w:val="008162C5"/>
    <w:rsid w:val="00816434"/>
    <w:rsid w:val="00816A80"/>
    <w:rsid w:val="0081784A"/>
    <w:rsid w:val="00817F72"/>
    <w:rsid w:val="008203B1"/>
    <w:rsid w:val="00821823"/>
    <w:rsid w:val="00822783"/>
    <w:rsid w:val="00822EDA"/>
    <w:rsid w:val="00824AE9"/>
    <w:rsid w:val="00824B72"/>
    <w:rsid w:val="00824CEE"/>
    <w:rsid w:val="00826422"/>
    <w:rsid w:val="00827605"/>
    <w:rsid w:val="00827EED"/>
    <w:rsid w:val="0083081C"/>
    <w:rsid w:val="00832E7C"/>
    <w:rsid w:val="00837E21"/>
    <w:rsid w:val="00842637"/>
    <w:rsid w:val="0084412F"/>
    <w:rsid w:val="008454B9"/>
    <w:rsid w:val="008472E4"/>
    <w:rsid w:val="00847BC2"/>
    <w:rsid w:val="008504F4"/>
    <w:rsid w:val="00851378"/>
    <w:rsid w:val="00851783"/>
    <w:rsid w:val="008554BD"/>
    <w:rsid w:val="00855FE3"/>
    <w:rsid w:val="0085791C"/>
    <w:rsid w:val="00860B9C"/>
    <w:rsid w:val="00862168"/>
    <w:rsid w:val="0086233C"/>
    <w:rsid w:val="00862BE4"/>
    <w:rsid w:val="0086317C"/>
    <w:rsid w:val="00863980"/>
    <w:rsid w:val="008642E7"/>
    <w:rsid w:val="00865113"/>
    <w:rsid w:val="008658EB"/>
    <w:rsid w:val="008675F0"/>
    <w:rsid w:val="00870285"/>
    <w:rsid w:val="0087055B"/>
    <w:rsid w:val="008730B3"/>
    <w:rsid w:val="00873D4E"/>
    <w:rsid w:val="00874362"/>
    <w:rsid w:val="00874F7D"/>
    <w:rsid w:val="00875AF5"/>
    <w:rsid w:val="00876C33"/>
    <w:rsid w:val="00880344"/>
    <w:rsid w:val="00880814"/>
    <w:rsid w:val="00880D63"/>
    <w:rsid w:val="008822E5"/>
    <w:rsid w:val="008823A3"/>
    <w:rsid w:val="00882CD8"/>
    <w:rsid w:val="008856F8"/>
    <w:rsid w:val="008863C8"/>
    <w:rsid w:val="00887CDC"/>
    <w:rsid w:val="0089026A"/>
    <w:rsid w:val="00892318"/>
    <w:rsid w:val="008926ED"/>
    <w:rsid w:val="00892788"/>
    <w:rsid w:val="00892C9F"/>
    <w:rsid w:val="00892E10"/>
    <w:rsid w:val="00894643"/>
    <w:rsid w:val="0089533E"/>
    <w:rsid w:val="008A07AB"/>
    <w:rsid w:val="008A18D9"/>
    <w:rsid w:val="008A270C"/>
    <w:rsid w:val="008A4395"/>
    <w:rsid w:val="008A577A"/>
    <w:rsid w:val="008A651F"/>
    <w:rsid w:val="008A6B08"/>
    <w:rsid w:val="008A6F44"/>
    <w:rsid w:val="008A7E36"/>
    <w:rsid w:val="008B0D39"/>
    <w:rsid w:val="008B40E2"/>
    <w:rsid w:val="008B6E5B"/>
    <w:rsid w:val="008B70FA"/>
    <w:rsid w:val="008B7439"/>
    <w:rsid w:val="008B7781"/>
    <w:rsid w:val="008C079A"/>
    <w:rsid w:val="008C12E4"/>
    <w:rsid w:val="008C1592"/>
    <w:rsid w:val="008C376D"/>
    <w:rsid w:val="008C4730"/>
    <w:rsid w:val="008C5356"/>
    <w:rsid w:val="008C62E5"/>
    <w:rsid w:val="008C6427"/>
    <w:rsid w:val="008D0EB1"/>
    <w:rsid w:val="008D2989"/>
    <w:rsid w:val="008D3CD0"/>
    <w:rsid w:val="008D4C4D"/>
    <w:rsid w:val="008D6224"/>
    <w:rsid w:val="008E0CF9"/>
    <w:rsid w:val="008E1A76"/>
    <w:rsid w:val="008E28C1"/>
    <w:rsid w:val="008E314B"/>
    <w:rsid w:val="008E4A0E"/>
    <w:rsid w:val="008E5154"/>
    <w:rsid w:val="008E7936"/>
    <w:rsid w:val="008F0EDF"/>
    <w:rsid w:val="008F12A6"/>
    <w:rsid w:val="008F184F"/>
    <w:rsid w:val="008F2100"/>
    <w:rsid w:val="008F2411"/>
    <w:rsid w:val="008F315D"/>
    <w:rsid w:val="008F5039"/>
    <w:rsid w:val="008F5D94"/>
    <w:rsid w:val="008F6356"/>
    <w:rsid w:val="008F6AB6"/>
    <w:rsid w:val="008F6DBD"/>
    <w:rsid w:val="008F7208"/>
    <w:rsid w:val="008F79F7"/>
    <w:rsid w:val="00900150"/>
    <w:rsid w:val="00900405"/>
    <w:rsid w:val="00901672"/>
    <w:rsid w:val="00901F99"/>
    <w:rsid w:val="00902ABF"/>
    <w:rsid w:val="00904264"/>
    <w:rsid w:val="00904F4E"/>
    <w:rsid w:val="009056DF"/>
    <w:rsid w:val="00905E27"/>
    <w:rsid w:val="00906010"/>
    <w:rsid w:val="00906B02"/>
    <w:rsid w:val="00910840"/>
    <w:rsid w:val="00910AD6"/>
    <w:rsid w:val="00910E8A"/>
    <w:rsid w:val="009112A2"/>
    <w:rsid w:val="00911A5B"/>
    <w:rsid w:val="00912E87"/>
    <w:rsid w:val="00913679"/>
    <w:rsid w:val="00914B2C"/>
    <w:rsid w:val="0091545D"/>
    <w:rsid w:val="0091779C"/>
    <w:rsid w:val="00921250"/>
    <w:rsid w:val="0092167D"/>
    <w:rsid w:val="009224B5"/>
    <w:rsid w:val="009227B2"/>
    <w:rsid w:val="00923D5D"/>
    <w:rsid w:val="00924386"/>
    <w:rsid w:val="00925683"/>
    <w:rsid w:val="009258B4"/>
    <w:rsid w:val="00925BC2"/>
    <w:rsid w:val="00925D57"/>
    <w:rsid w:val="009302BE"/>
    <w:rsid w:val="0093035C"/>
    <w:rsid w:val="00931015"/>
    <w:rsid w:val="00931CD0"/>
    <w:rsid w:val="009320A2"/>
    <w:rsid w:val="00933137"/>
    <w:rsid w:val="009334BE"/>
    <w:rsid w:val="00934118"/>
    <w:rsid w:val="00936EF6"/>
    <w:rsid w:val="00937DE2"/>
    <w:rsid w:val="00940E33"/>
    <w:rsid w:val="009411E4"/>
    <w:rsid w:val="00941258"/>
    <w:rsid w:val="0094174D"/>
    <w:rsid w:val="00942102"/>
    <w:rsid w:val="00942703"/>
    <w:rsid w:val="0094284C"/>
    <w:rsid w:val="0094414D"/>
    <w:rsid w:val="009534AD"/>
    <w:rsid w:val="00954392"/>
    <w:rsid w:val="009549DF"/>
    <w:rsid w:val="00957088"/>
    <w:rsid w:val="00957EFA"/>
    <w:rsid w:val="009631F0"/>
    <w:rsid w:val="00964136"/>
    <w:rsid w:val="009655AC"/>
    <w:rsid w:val="00967F2C"/>
    <w:rsid w:val="00972793"/>
    <w:rsid w:val="00973741"/>
    <w:rsid w:val="00973DA7"/>
    <w:rsid w:val="00974251"/>
    <w:rsid w:val="009758CA"/>
    <w:rsid w:val="009768C9"/>
    <w:rsid w:val="0097771B"/>
    <w:rsid w:val="0098020F"/>
    <w:rsid w:val="00981497"/>
    <w:rsid w:val="00983A7B"/>
    <w:rsid w:val="0098471B"/>
    <w:rsid w:val="00986C3E"/>
    <w:rsid w:val="00986D2D"/>
    <w:rsid w:val="00990503"/>
    <w:rsid w:val="00990AB6"/>
    <w:rsid w:val="00990EA3"/>
    <w:rsid w:val="00991BF8"/>
    <w:rsid w:val="0099246E"/>
    <w:rsid w:val="009939F5"/>
    <w:rsid w:val="00996DB6"/>
    <w:rsid w:val="0099769F"/>
    <w:rsid w:val="009A142F"/>
    <w:rsid w:val="009A2CFC"/>
    <w:rsid w:val="009A319C"/>
    <w:rsid w:val="009A3321"/>
    <w:rsid w:val="009A4EC6"/>
    <w:rsid w:val="009A52A7"/>
    <w:rsid w:val="009A557E"/>
    <w:rsid w:val="009A560E"/>
    <w:rsid w:val="009B11EB"/>
    <w:rsid w:val="009B1434"/>
    <w:rsid w:val="009B2CA4"/>
    <w:rsid w:val="009B341E"/>
    <w:rsid w:val="009B34F4"/>
    <w:rsid w:val="009B507A"/>
    <w:rsid w:val="009B58D7"/>
    <w:rsid w:val="009B6075"/>
    <w:rsid w:val="009B6986"/>
    <w:rsid w:val="009B72D9"/>
    <w:rsid w:val="009B7CA9"/>
    <w:rsid w:val="009C32BB"/>
    <w:rsid w:val="009C333D"/>
    <w:rsid w:val="009C37EB"/>
    <w:rsid w:val="009C74C7"/>
    <w:rsid w:val="009C77BD"/>
    <w:rsid w:val="009D06AA"/>
    <w:rsid w:val="009D0810"/>
    <w:rsid w:val="009D128E"/>
    <w:rsid w:val="009D1394"/>
    <w:rsid w:val="009D1A8A"/>
    <w:rsid w:val="009D1BDF"/>
    <w:rsid w:val="009D2A68"/>
    <w:rsid w:val="009D305B"/>
    <w:rsid w:val="009D4B27"/>
    <w:rsid w:val="009D5205"/>
    <w:rsid w:val="009D53B3"/>
    <w:rsid w:val="009D5DA2"/>
    <w:rsid w:val="009D764C"/>
    <w:rsid w:val="009D7A9C"/>
    <w:rsid w:val="009E09A4"/>
    <w:rsid w:val="009E1108"/>
    <w:rsid w:val="009E11FE"/>
    <w:rsid w:val="009E1A09"/>
    <w:rsid w:val="009E34F5"/>
    <w:rsid w:val="009E3919"/>
    <w:rsid w:val="009E58EA"/>
    <w:rsid w:val="009E5A80"/>
    <w:rsid w:val="009E7B81"/>
    <w:rsid w:val="009E7BF5"/>
    <w:rsid w:val="009F0BF4"/>
    <w:rsid w:val="009F1127"/>
    <w:rsid w:val="009F13CD"/>
    <w:rsid w:val="009F18FE"/>
    <w:rsid w:val="009F1942"/>
    <w:rsid w:val="009F2330"/>
    <w:rsid w:val="009F2781"/>
    <w:rsid w:val="009F3195"/>
    <w:rsid w:val="009F440B"/>
    <w:rsid w:val="009F4A2B"/>
    <w:rsid w:val="009F747E"/>
    <w:rsid w:val="009F7FE8"/>
    <w:rsid w:val="00A0173E"/>
    <w:rsid w:val="00A026F8"/>
    <w:rsid w:val="00A03FB4"/>
    <w:rsid w:val="00A04C80"/>
    <w:rsid w:val="00A056CB"/>
    <w:rsid w:val="00A05DBF"/>
    <w:rsid w:val="00A06C3D"/>
    <w:rsid w:val="00A14244"/>
    <w:rsid w:val="00A14606"/>
    <w:rsid w:val="00A15C03"/>
    <w:rsid w:val="00A16DE2"/>
    <w:rsid w:val="00A177D2"/>
    <w:rsid w:val="00A17B25"/>
    <w:rsid w:val="00A215CF"/>
    <w:rsid w:val="00A22515"/>
    <w:rsid w:val="00A23A44"/>
    <w:rsid w:val="00A2500F"/>
    <w:rsid w:val="00A25A5C"/>
    <w:rsid w:val="00A26945"/>
    <w:rsid w:val="00A26AD9"/>
    <w:rsid w:val="00A272CF"/>
    <w:rsid w:val="00A276AF"/>
    <w:rsid w:val="00A27CDD"/>
    <w:rsid w:val="00A31915"/>
    <w:rsid w:val="00A3223F"/>
    <w:rsid w:val="00A3317B"/>
    <w:rsid w:val="00A33EB8"/>
    <w:rsid w:val="00A358D5"/>
    <w:rsid w:val="00A3671D"/>
    <w:rsid w:val="00A3754D"/>
    <w:rsid w:val="00A3798F"/>
    <w:rsid w:val="00A379EF"/>
    <w:rsid w:val="00A37ABF"/>
    <w:rsid w:val="00A37DCB"/>
    <w:rsid w:val="00A40A2D"/>
    <w:rsid w:val="00A4141B"/>
    <w:rsid w:val="00A4323D"/>
    <w:rsid w:val="00A44703"/>
    <w:rsid w:val="00A44C72"/>
    <w:rsid w:val="00A506DC"/>
    <w:rsid w:val="00A51899"/>
    <w:rsid w:val="00A51E14"/>
    <w:rsid w:val="00A51E7D"/>
    <w:rsid w:val="00A523A2"/>
    <w:rsid w:val="00A54060"/>
    <w:rsid w:val="00A54C28"/>
    <w:rsid w:val="00A565AA"/>
    <w:rsid w:val="00A56830"/>
    <w:rsid w:val="00A56972"/>
    <w:rsid w:val="00A56A88"/>
    <w:rsid w:val="00A57ADD"/>
    <w:rsid w:val="00A6098F"/>
    <w:rsid w:val="00A61231"/>
    <w:rsid w:val="00A61673"/>
    <w:rsid w:val="00A62380"/>
    <w:rsid w:val="00A633C7"/>
    <w:rsid w:val="00A634A6"/>
    <w:rsid w:val="00A656DA"/>
    <w:rsid w:val="00A66EE2"/>
    <w:rsid w:val="00A67BA7"/>
    <w:rsid w:val="00A7276D"/>
    <w:rsid w:val="00A72B53"/>
    <w:rsid w:val="00A73D6A"/>
    <w:rsid w:val="00A7402A"/>
    <w:rsid w:val="00A746CB"/>
    <w:rsid w:val="00A74A24"/>
    <w:rsid w:val="00A75EBD"/>
    <w:rsid w:val="00A76518"/>
    <w:rsid w:val="00A77C53"/>
    <w:rsid w:val="00A77F3A"/>
    <w:rsid w:val="00A80FE4"/>
    <w:rsid w:val="00A813D8"/>
    <w:rsid w:val="00A837FF"/>
    <w:rsid w:val="00A857F8"/>
    <w:rsid w:val="00A86D70"/>
    <w:rsid w:val="00A87566"/>
    <w:rsid w:val="00A9017B"/>
    <w:rsid w:val="00A9124B"/>
    <w:rsid w:val="00A91766"/>
    <w:rsid w:val="00A91985"/>
    <w:rsid w:val="00A91B2E"/>
    <w:rsid w:val="00A91D98"/>
    <w:rsid w:val="00A9243A"/>
    <w:rsid w:val="00A94EA2"/>
    <w:rsid w:val="00A95383"/>
    <w:rsid w:val="00A96F8F"/>
    <w:rsid w:val="00A97B88"/>
    <w:rsid w:val="00AA0475"/>
    <w:rsid w:val="00AA0DA0"/>
    <w:rsid w:val="00AA2C57"/>
    <w:rsid w:val="00AA3566"/>
    <w:rsid w:val="00AA4078"/>
    <w:rsid w:val="00AB0FFF"/>
    <w:rsid w:val="00AB1503"/>
    <w:rsid w:val="00AB1F31"/>
    <w:rsid w:val="00AB223C"/>
    <w:rsid w:val="00AB229F"/>
    <w:rsid w:val="00AB2869"/>
    <w:rsid w:val="00AB517B"/>
    <w:rsid w:val="00AB5312"/>
    <w:rsid w:val="00AB5D4E"/>
    <w:rsid w:val="00AB5EE2"/>
    <w:rsid w:val="00AB68D3"/>
    <w:rsid w:val="00AB6FBF"/>
    <w:rsid w:val="00AB6FFF"/>
    <w:rsid w:val="00AB7C84"/>
    <w:rsid w:val="00AC09B4"/>
    <w:rsid w:val="00AC15FF"/>
    <w:rsid w:val="00AC2798"/>
    <w:rsid w:val="00AC3069"/>
    <w:rsid w:val="00AC34D2"/>
    <w:rsid w:val="00AC3F3A"/>
    <w:rsid w:val="00AC4F98"/>
    <w:rsid w:val="00AC7EEC"/>
    <w:rsid w:val="00AD0345"/>
    <w:rsid w:val="00AD43CA"/>
    <w:rsid w:val="00AD4ADC"/>
    <w:rsid w:val="00AD54D8"/>
    <w:rsid w:val="00AD6D7A"/>
    <w:rsid w:val="00AE00F9"/>
    <w:rsid w:val="00AE063E"/>
    <w:rsid w:val="00AE0DDE"/>
    <w:rsid w:val="00AE17BF"/>
    <w:rsid w:val="00AE20D5"/>
    <w:rsid w:val="00AE2469"/>
    <w:rsid w:val="00AE2619"/>
    <w:rsid w:val="00AE295A"/>
    <w:rsid w:val="00AE34C9"/>
    <w:rsid w:val="00AE5CE6"/>
    <w:rsid w:val="00AE76AE"/>
    <w:rsid w:val="00AE7A35"/>
    <w:rsid w:val="00AF10DD"/>
    <w:rsid w:val="00AF11F6"/>
    <w:rsid w:val="00AF197D"/>
    <w:rsid w:val="00AF2BF2"/>
    <w:rsid w:val="00AF38CE"/>
    <w:rsid w:val="00AF5178"/>
    <w:rsid w:val="00AF5542"/>
    <w:rsid w:val="00AF5856"/>
    <w:rsid w:val="00AF5DAE"/>
    <w:rsid w:val="00B00B86"/>
    <w:rsid w:val="00B015F7"/>
    <w:rsid w:val="00B02B5F"/>
    <w:rsid w:val="00B02F20"/>
    <w:rsid w:val="00B04093"/>
    <w:rsid w:val="00B04923"/>
    <w:rsid w:val="00B057C2"/>
    <w:rsid w:val="00B05E65"/>
    <w:rsid w:val="00B05F32"/>
    <w:rsid w:val="00B07051"/>
    <w:rsid w:val="00B0743A"/>
    <w:rsid w:val="00B11093"/>
    <w:rsid w:val="00B1295D"/>
    <w:rsid w:val="00B12F61"/>
    <w:rsid w:val="00B1476F"/>
    <w:rsid w:val="00B16011"/>
    <w:rsid w:val="00B17C26"/>
    <w:rsid w:val="00B21561"/>
    <w:rsid w:val="00B252D8"/>
    <w:rsid w:val="00B274CF"/>
    <w:rsid w:val="00B323CC"/>
    <w:rsid w:val="00B32945"/>
    <w:rsid w:val="00B3340A"/>
    <w:rsid w:val="00B33832"/>
    <w:rsid w:val="00B3441A"/>
    <w:rsid w:val="00B35D48"/>
    <w:rsid w:val="00B36180"/>
    <w:rsid w:val="00B41839"/>
    <w:rsid w:val="00B441DD"/>
    <w:rsid w:val="00B4475F"/>
    <w:rsid w:val="00B461B3"/>
    <w:rsid w:val="00B4630D"/>
    <w:rsid w:val="00B47595"/>
    <w:rsid w:val="00B475BF"/>
    <w:rsid w:val="00B47C26"/>
    <w:rsid w:val="00B47D06"/>
    <w:rsid w:val="00B5036F"/>
    <w:rsid w:val="00B5144D"/>
    <w:rsid w:val="00B519C2"/>
    <w:rsid w:val="00B52E8D"/>
    <w:rsid w:val="00B532D8"/>
    <w:rsid w:val="00B54514"/>
    <w:rsid w:val="00B555EF"/>
    <w:rsid w:val="00B55BE3"/>
    <w:rsid w:val="00B5621A"/>
    <w:rsid w:val="00B57220"/>
    <w:rsid w:val="00B5743F"/>
    <w:rsid w:val="00B57CC6"/>
    <w:rsid w:val="00B6025A"/>
    <w:rsid w:val="00B60E9E"/>
    <w:rsid w:val="00B60F69"/>
    <w:rsid w:val="00B6129A"/>
    <w:rsid w:val="00B625C4"/>
    <w:rsid w:val="00B6371F"/>
    <w:rsid w:val="00B63906"/>
    <w:rsid w:val="00B63EB1"/>
    <w:rsid w:val="00B64942"/>
    <w:rsid w:val="00B65F41"/>
    <w:rsid w:val="00B704E3"/>
    <w:rsid w:val="00B73D1B"/>
    <w:rsid w:val="00B73F00"/>
    <w:rsid w:val="00B74647"/>
    <w:rsid w:val="00B76D7D"/>
    <w:rsid w:val="00B80D71"/>
    <w:rsid w:val="00B80F75"/>
    <w:rsid w:val="00B81077"/>
    <w:rsid w:val="00B814FD"/>
    <w:rsid w:val="00B821B4"/>
    <w:rsid w:val="00B8230A"/>
    <w:rsid w:val="00B8310A"/>
    <w:rsid w:val="00B8314C"/>
    <w:rsid w:val="00B83A06"/>
    <w:rsid w:val="00B84761"/>
    <w:rsid w:val="00B854AA"/>
    <w:rsid w:val="00B85A65"/>
    <w:rsid w:val="00B85BD3"/>
    <w:rsid w:val="00B861C5"/>
    <w:rsid w:val="00B86C1B"/>
    <w:rsid w:val="00B87F0E"/>
    <w:rsid w:val="00B90C9B"/>
    <w:rsid w:val="00B91EE6"/>
    <w:rsid w:val="00B928A5"/>
    <w:rsid w:val="00B929D6"/>
    <w:rsid w:val="00B92E22"/>
    <w:rsid w:val="00B9461B"/>
    <w:rsid w:val="00B974BF"/>
    <w:rsid w:val="00B9775A"/>
    <w:rsid w:val="00BA07B3"/>
    <w:rsid w:val="00BA0906"/>
    <w:rsid w:val="00BA1073"/>
    <w:rsid w:val="00BA11B6"/>
    <w:rsid w:val="00BA168E"/>
    <w:rsid w:val="00BA19F6"/>
    <w:rsid w:val="00BA3B07"/>
    <w:rsid w:val="00BA4E13"/>
    <w:rsid w:val="00BA63E6"/>
    <w:rsid w:val="00BA6E8F"/>
    <w:rsid w:val="00BA73B4"/>
    <w:rsid w:val="00BB04B1"/>
    <w:rsid w:val="00BB26F0"/>
    <w:rsid w:val="00BB451F"/>
    <w:rsid w:val="00BB48D9"/>
    <w:rsid w:val="00BB544E"/>
    <w:rsid w:val="00BB6773"/>
    <w:rsid w:val="00BB6A39"/>
    <w:rsid w:val="00BB6C87"/>
    <w:rsid w:val="00BB757A"/>
    <w:rsid w:val="00BC06BD"/>
    <w:rsid w:val="00BC15AB"/>
    <w:rsid w:val="00BC1C76"/>
    <w:rsid w:val="00BC47F2"/>
    <w:rsid w:val="00BC4A92"/>
    <w:rsid w:val="00BC5B2C"/>
    <w:rsid w:val="00BC6565"/>
    <w:rsid w:val="00BC65E1"/>
    <w:rsid w:val="00BC7274"/>
    <w:rsid w:val="00BC7926"/>
    <w:rsid w:val="00BD13AA"/>
    <w:rsid w:val="00BD1773"/>
    <w:rsid w:val="00BD1AA3"/>
    <w:rsid w:val="00BD32C7"/>
    <w:rsid w:val="00BD5783"/>
    <w:rsid w:val="00BD5F23"/>
    <w:rsid w:val="00BD5FC7"/>
    <w:rsid w:val="00BE0ECC"/>
    <w:rsid w:val="00BE253C"/>
    <w:rsid w:val="00BE27D0"/>
    <w:rsid w:val="00BE3CF2"/>
    <w:rsid w:val="00BE61A6"/>
    <w:rsid w:val="00BE655F"/>
    <w:rsid w:val="00BE7178"/>
    <w:rsid w:val="00BE737F"/>
    <w:rsid w:val="00BF08D2"/>
    <w:rsid w:val="00BF19AC"/>
    <w:rsid w:val="00BF33ED"/>
    <w:rsid w:val="00BF4458"/>
    <w:rsid w:val="00BF761F"/>
    <w:rsid w:val="00BF76DE"/>
    <w:rsid w:val="00C01D05"/>
    <w:rsid w:val="00C03CF6"/>
    <w:rsid w:val="00C06ACE"/>
    <w:rsid w:val="00C071DA"/>
    <w:rsid w:val="00C07438"/>
    <w:rsid w:val="00C13C95"/>
    <w:rsid w:val="00C145FE"/>
    <w:rsid w:val="00C20D5C"/>
    <w:rsid w:val="00C21FE4"/>
    <w:rsid w:val="00C27FBD"/>
    <w:rsid w:val="00C3070E"/>
    <w:rsid w:val="00C341FC"/>
    <w:rsid w:val="00C34D8C"/>
    <w:rsid w:val="00C35C1E"/>
    <w:rsid w:val="00C37C4F"/>
    <w:rsid w:val="00C409F9"/>
    <w:rsid w:val="00C41095"/>
    <w:rsid w:val="00C42026"/>
    <w:rsid w:val="00C4301E"/>
    <w:rsid w:val="00C431E6"/>
    <w:rsid w:val="00C43B5C"/>
    <w:rsid w:val="00C43BA7"/>
    <w:rsid w:val="00C450A4"/>
    <w:rsid w:val="00C450F8"/>
    <w:rsid w:val="00C4712E"/>
    <w:rsid w:val="00C50C2D"/>
    <w:rsid w:val="00C518E8"/>
    <w:rsid w:val="00C52141"/>
    <w:rsid w:val="00C52974"/>
    <w:rsid w:val="00C52B72"/>
    <w:rsid w:val="00C530E4"/>
    <w:rsid w:val="00C5398F"/>
    <w:rsid w:val="00C539B2"/>
    <w:rsid w:val="00C53DBB"/>
    <w:rsid w:val="00C55C00"/>
    <w:rsid w:val="00C55DC1"/>
    <w:rsid w:val="00C5634A"/>
    <w:rsid w:val="00C564F2"/>
    <w:rsid w:val="00C577CF"/>
    <w:rsid w:val="00C6094B"/>
    <w:rsid w:val="00C60B9C"/>
    <w:rsid w:val="00C613DE"/>
    <w:rsid w:val="00C62179"/>
    <w:rsid w:val="00C62673"/>
    <w:rsid w:val="00C62F82"/>
    <w:rsid w:val="00C644EE"/>
    <w:rsid w:val="00C64B3A"/>
    <w:rsid w:val="00C659C5"/>
    <w:rsid w:val="00C66A4F"/>
    <w:rsid w:val="00C66AE9"/>
    <w:rsid w:val="00C66F20"/>
    <w:rsid w:val="00C702DA"/>
    <w:rsid w:val="00C719AF"/>
    <w:rsid w:val="00C72DC7"/>
    <w:rsid w:val="00C7397D"/>
    <w:rsid w:val="00C743D5"/>
    <w:rsid w:val="00C761F3"/>
    <w:rsid w:val="00C7628F"/>
    <w:rsid w:val="00C7677B"/>
    <w:rsid w:val="00C803AA"/>
    <w:rsid w:val="00C8086D"/>
    <w:rsid w:val="00C811B3"/>
    <w:rsid w:val="00C81224"/>
    <w:rsid w:val="00C82496"/>
    <w:rsid w:val="00C82739"/>
    <w:rsid w:val="00C82833"/>
    <w:rsid w:val="00C8358A"/>
    <w:rsid w:val="00C8501F"/>
    <w:rsid w:val="00C8545B"/>
    <w:rsid w:val="00C85A5A"/>
    <w:rsid w:val="00C86B51"/>
    <w:rsid w:val="00C86C53"/>
    <w:rsid w:val="00C87646"/>
    <w:rsid w:val="00C90580"/>
    <w:rsid w:val="00C90587"/>
    <w:rsid w:val="00C932F2"/>
    <w:rsid w:val="00C94271"/>
    <w:rsid w:val="00C94279"/>
    <w:rsid w:val="00C947F9"/>
    <w:rsid w:val="00C9490A"/>
    <w:rsid w:val="00C94A26"/>
    <w:rsid w:val="00C9502A"/>
    <w:rsid w:val="00C952F6"/>
    <w:rsid w:val="00C95F9F"/>
    <w:rsid w:val="00C95FA3"/>
    <w:rsid w:val="00C96479"/>
    <w:rsid w:val="00C96CA6"/>
    <w:rsid w:val="00C96F6A"/>
    <w:rsid w:val="00CA05A4"/>
    <w:rsid w:val="00CA1280"/>
    <w:rsid w:val="00CA1F91"/>
    <w:rsid w:val="00CA21E0"/>
    <w:rsid w:val="00CA5903"/>
    <w:rsid w:val="00CA5993"/>
    <w:rsid w:val="00CA645B"/>
    <w:rsid w:val="00CA7557"/>
    <w:rsid w:val="00CB011D"/>
    <w:rsid w:val="00CB1A39"/>
    <w:rsid w:val="00CB4236"/>
    <w:rsid w:val="00CB4B20"/>
    <w:rsid w:val="00CB565A"/>
    <w:rsid w:val="00CB6315"/>
    <w:rsid w:val="00CB7B9D"/>
    <w:rsid w:val="00CB7CAE"/>
    <w:rsid w:val="00CC0C69"/>
    <w:rsid w:val="00CC0E6F"/>
    <w:rsid w:val="00CC16D6"/>
    <w:rsid w:val="00CC3EAC"/>
    <w:rsid w:val="00CC4CFF"/>
    <w:rsid w:val="00CC7250"/>
    <w:rsid w:val="00CD039B"/>
    <w:rsid w:val="00CD05DD"/>
    <w:rsid w:val="00CD08E8"/>
    <w:rsid w:val="00CD52E0"/>
    <w:rsid w:val="00CD54D2"/>
    <w:rsid w:val="00CD5E1A"/>
    <w:rsid w:val="00CD6DEC"/>
    <w:rsid w:val="00CD7E68"/>
    <w:rsid w:val="00CE142E"/>
    <w:rsid w:val="00CE1748"/>
    <w:rsid w:val="00CE21E9"/>
    <w:rsid w:val="00CE3D85"/>
    <w:rsid w:val="00CE5A91"/>
    <w:rsid w:val="00CF157D"/>
    <w:rsid w:val="00CF393E"/>
    <w:rsid w:val="00CF3A31"/>
    <w:rsid w:val="00CF57E2"/>
    <w:rsid w:val="00CF59E6"/>
    <w:rsid w:val="00CF660A"/>
    <w:rsid w:val="00CF72DD"/>
    <w:rsid w:val="00CF77FC"/>
    <w:rsid w:val="00D025FA"/>
    <w:rsid w:val="00D04064"/>
    <w:rsid w:val="00D05835"/>
    <w:rsid w:val="00D05BC3"/>
    <w:rsid w:val="00D067D2"/>
    <w:rsid w:val="00D0785F"/>
    <w:rsid w:val="00D0789B"/>
    <w:rsid w:val="00D10B6B"/>
    <w:rsid w:val="00D11675"/>
    <w:rsid w:val="00D14C79"/>
    <w:rsid w:val="00D14E41"/>
    <w:rsid w:val="00D21C6D"/>
    <w:rsid w:val="00D21E72"/>
    <w:rsid w:val="00D2359A"/>
    <w:rsid w:val="00D23F70"/>
    <w:rsid w:val="00D2428E"/>
    <w:rsid w:val="00D245B0"/>
    <w:rsid w:val="00D266C7"/>
    <w:rsid w:val="00D26FE5"/>
    <w:rsid w:val="00D308B4"/>
    <w:rsid w:val="00D3148C"/>
    <w:rsid w:val="00D31C96"/>
    <w:rsid w:val="00D3273E"/>
    <w:rsid w:val="00D33393"/>
    <w:rsid w:val="00D335BF"/>
    <w:rsid w:val="00D34E20"/>
    <w:rsid w:val="00D35098"/>
    <w:rsid w:val="00D36620"/>
    <w:rsid w:val="00D36AD0"/>
    <w:rsid w:val="00D37808"/>
    <w:rsid w:val="00D378DB"/>
    <w:rsid w:val="00D41CC1"/>
    <w:rsid w:val="00D430B2"/>
    <w:rsid w:val="00D43C00"/>
    <w:rsid w:val="00D44C29"/>
    <w:rsid w:val="00D4720B"/>
    <w:rsid w:val="00D47476"/>
    <w:rsid w:val="00D474E1"/>
    <w:rsid w:val="00D50B19"/>
    <w:rsid w:val="00D51221"/>
    <w:rsid w:val="00D51C85"/>
    <w:rsid w:val="00D53325"/>
    <w:rsid w:val="00D5336C"/>
    <w:rsid w:val="00D55DE1"/>
    <w:rsid w:val="00D56624"/>
    <w:rsid w:val="00D56B47"/>
    <w:rsid w:val="00D56FCA"/>
    <w:rsid w:val="00D600F6"/>
    <w:rsid w:val="00D61038"/>
    <w:rsid w:val="00D62CA5"/>
    <w:rsid w:val="00D632A1"/>
    <w:rsid w:val="00D63A61"/>
    <w:rsid w:val="00D65305"/>
    <w:rsid w:val="00D65FE6"/>
    <w:rsid w:val="00D672EB"/>
    <w:rsid w:val="00D70BED"/>
    <w:rsid w:val="00D728A1"/>
    <w:rsid w:val="00D73B4B"/>
    <w:rsid w:val="00D7458B"/>
    <w:rsid w:val="00D74ADB"/>
    <w:rsid w:val="00D74E3C"/>
    <w:rsid w:val="00D75882"/>
    <w:rsid w:val="00D75FA6"/>
    <w:rsid w:val="00D76887"/>
    <w:rsid w:val="00D77178"/>
    <w:rsid w:val="00D774E1"/>
    <w:rsid w:val="00D82952"/>
    <w:rsid w:val="00D82A2D"/>
    <w:rsid w:val="00D853C7"/>
    <w:rsid w:val="00D85B08"/>
    <w:rsid w:val="00D85C8A"/>
    <w:rsid w:val="00D86534"/>
    <w:rsid w:val="00D87EA7"/>
    <w:rsid w:val="00D930F7"/>
    <w:rsid w:val="00D93F76"/>
    <w:rsid w:val="00D95561"/>
    <w:rsid w:val="00D9615E"/>
    <w:rsid w:val="00D96B60"/>
    <w:rsid w:val="00D97576"/>
    <w:rsid w:val="00D97CB8"/>
    <w:rsid w:val="00D97F54"/>
    <w:rsid w:val="00D97FCB"/>
    <w:rsid w:val="00DA226C"/>
    <w:rsid w:val="00DA4AD7"/>
    <w:rsid w:val="00DA4E95"/>
    <w:rsid w:val="00DA50B3"/>
    <w:rsid w:val="00DA5C53"/>
    <w:rsid w:val="00DA749C"/>
    <w:rsid w:val="00DB240B"/>
    <w:rsid w:val="00DB42BC"/>
    <w:rsid w:val="00DB4538"/>
    <w:rsid w:val="00DB4C6D"/>
    <w:rsid w:val="00DB539C"/>
    <w:rsid w:val="00DB53CE"/>
    <w:rsid w:val="00DB56D8"/>
    <w:rsid w:val="00DB608E"/>
    <w:rsid w:val="00DC00FD"/>
    <w:rsid w:val="00DC0D77"/>
    <w:rsid w:val="00DC13B8"/>
    <w:rsid w:val="00DC39D1"/>
    <w:rsid w:val="00DC6CE8"/>
    <w:rsid w:val="00DC74FE"/>
    <w:rsid w:val="00DD0634"/>
    <w:rsid w:val="00DD3FDA"/>
    <w:rsid w:val="00DD6F08"/>
    <w:rsid w:val="00DE022D"/>
    <w:rsid w:val="00DE10CD"/>
    <w:rsid w:val="00DE1511"/>
    <w:rsid w:val="00DE25DB"/>
    <w:rsid w:val="00DE3EE8"/>
    <w:rsid w:val="00DE60DD"/>
    <w:rsid w:val="00DE6F31"/>
    <w:rsid w:val="00DF018D"/>
    <w:rsid w:val="00DF09F6"/>
    <w:rsid w:val="00DF29AE"/>
    <w:rsid w:val="00DF3C99"/>
    <w:rsid w:val="00DF4D16"/>
    <w:rsid w:val="00DF5733"/>
    <w:rsid w:val="00DF6143"/>
    <w:rsid w:val="00DF641F"/>
    <w:rsid w:val="00DF649C"/>
    <w:rsid w:val="00DF6E49"/>
    <w:rsid w:val="00DF7391"/>
    <w:rsid w:val="00E027ED"/>
    <w:rsid w:val="00E0304B"/>
    <w:rsid w:val="00E04310"/>
    <w:rsid w:val="00E04A24"/>
    <w:rsid w:val="00E04BCD"/>
    <w:rsid w:val="00E05B98"/>
    <w:rsid w:val="00E05CA8"/>
    <w:rsid w:val="00E104ED"/>
    <w:rsid w:val="00E10E49"/>
    <w:rsid w:val="00E10FBF"/>
    <w:rsid w:val="00E110E6"/>
    <w:rsid w:val="00E12EE2"/>
    <w:rsid w:val="00E12EEE"/>
    <w:rsid w:val="00E14D17"/>
    <w:rsid w:val="00E17059"/>
    <w:rsid w:val="00E17D15"/>
    <w:rsid w:val="00E20219"/>
    <w:rsid w:val="00E20EA1"/>
    <w:rsid w:val="00E21422"/>
    <w:rsid w:val="00E22474"/>
    <w:rsid w:val="00E22A16"/>
    <w:rsid w:val="00E22B90"/>
    <w:rsid w:val="00E22C22"/>
    <w:rsid w:val="00E22E1F"/>
    <w:rsid w:val="00E2400C"/>
    <w:rsid w:val="00E2467C"/>
    <w:rsid w:val="00E26704"/>
    <w:rsid w:val="00E26D51"/>
    <w:rsid w:val="00E305A0"/>
    <w:rsid w:val="00E308CD"/>
    <w:rsid w:val="00E30DC2"/>
    <w:rsid w:val="00E30DE3"/>
    <w:rsid w:val="00E30FF3"/>
    <w:rsid w:val="00E337AA"/>
    <w:rsid w:val="00E33FE3"/>
    <w:rsid w:val="00E34987"/>
    <w:rsid w:val="00E3526F"/>
    <w:rsid w:val="00E35425"/>
    <w:rsid w:val="00E35E18"/>
    <w:rsid w:val="00E36583"/>
    <w:rsid w:val="00E365A5"/>
    <w:rsid w:val="00E40FFD"/>
    <w:rsid w:val="00E41DA8"/>
    <w:rsid w:val="00E4214E"/>
    <w:rsid w:val="00E422BD"/>
    <w:rsid w:val="00E42327"/>
    <w:rsid w:val="00E431F4"/>
    <w:rsid w:val="00E43B15"/>
    <w:rsid w:val="00E452E0"/>
    <w:rsid w:val="00E461CB"/>
    <w:rsid w:val="00E466B7"/>
    <w:rsid w:val="00E46C94"/>
    <w:rsid w:val="00E478A2"/>
    <w:rsid w:val="00E51760"/>
    <w:rsid w:val="00E560D7"/>
    <w:rsid w:val="00E57944"/>
    <w:rsid w:val="00E602F2"/>
    <w:rsid w:val="00E60556"/>
    <w:rsid w:val="00E60F43"/>
    <w:rsid w:val="00E621D5"/>
    <w:rsid w:val="00E62B49"/>
    <w:rsid w:val="00E63280"/>
    <w:rsid w:val="00E65707"/>
    <w:rsid w:val="00E67983"/>
    <w:rsid w:val="00E71592"/>
    <w:rsid w:val="00E749AA"/>
    <w:rsid w:val="00E74BE7"/>
    <w:rsid w:val="00E74D56"/>
    <w:rsid w:val="00E7530F"/>
    <w:rsid w:val="00E76E64"/>
    <w:rsid w:val="00E76F04"/>
    <w:rsid w:val="00E82402"/>
    <w:rsid w:val="00E82656"/>
    <w:rsid w:val="00E82BAA"/>
    <w:rsid w:val="00E82BFF"/>
    <w:rsid w:val="00E83B8C"/>
    <w:rsid w:val="00E84128"/>
    <w:rsid w:val="00E8596E"/>
    <w:rsid w:val="00E86032"/>
    <w:rsid w:val="00E86396"/>
    <w:rsid w:val="00E86631"/>
    <w:rsid w:val="00E86B73"/>
    <w:rsid w:val="00E8761B"/>
    <w:rsid w:val="00E876A9"/>
    <w:rsid w:val="00E87AA7"/>
    <w:rsid w:val="00E91244"/>
    <w:rsid w:val="00E913E7"/>
    <w:rsid w:val="00E917B2"/>
    <w:rsid w:val="00E9181E"/>
    <w:rsid w:val="00E93411"/>
    <w:rsid w:val="00E94F3F"/>
    <w:rsid w:val="00E95334"/>
    <w:rsid w:val="00E9550D"/>
    <w:rsid w:val="00E9682F"/>
    <w:rsid w:val="00E96DC8"/>
    <w:rsid w:val="00E97036"/>
    <w:rsid w:val="00E977F0"/>
    <w:rsid w:val="00EA0755"/>
    <w:rsid w:val="00EA1CD1"/>
    <w:rsid w:val="00EA1E1E"/>
    <w:rsid w:val="00EA1F40"/>
    <w:rsid w:val="00EA244A"/>
    <w:rsid w:val="00EA326C"/>
    <w:rsid w:val="00EA5692"/>
    <w:rsid w:val="00EA5BF7"/>
    <w:rsid w:val="00EA61BF"/>
    <w:rsid w:val="00EB0155"/>
    <w:rsid w:val="00EB0DEC"/>
    <w:rsid w:val="00EB27ED"/>
    <w:rsid w:val="00EB2FE6"/>
    <w:rsid w:val="00EB3F48"/>
    <w:rsid w:val="00EB47A5"/>
    <w:rsid w:val="00EB5866"/>
    <w:rsid w:val="00EB66F8"/>
    <w:rsid w:val="00EB6CF4"/>
    <w:rsid w:val="00EB7006"/>
    <w:rsid w:val="00EC11E4"/>
    <w:rsid w:val="00EC392F"/>
    <w:rsid w:val="00EC3BF8"/>
    <w:rsid w:val="00EC63BE"/>
    <w:rsid w:val="00EC6EA1"/>
    <w:rsid w:val="00ED0909"/>
    <w:rsid w:val="00ED1711"/>
    <w:rsid w:val="00ED3B2A"/>
    <w:rsid w:val="00ED45C9"/>
    <w:rsid w:val="00ED4A6B"/>
    <w:rsid w:val="00ED54C6"/>
    <w:rsid w:val="00ED6619"/>
    <w:rsid w:val="00ED68BF"/>
    <w:rsid w:val="00ED6B13"/>
    <w:rsid w:val="00ED6D38"/>
    <w:rsid w:val="00ED7078"/>
    <w:rsid w:val="00EE3045"/>
    <w:rsid w:val="00EE4770"/>
    <w:rsid w:val="00EE4D72"/>
    <w:rsid w:val="00EE6565"/>
    <w:rsid w:val="00EE6ABC"/>
    <w:rsid w:val="00EE70BA"/>
    <w:rsid w:val="00EE7408"/>
    <w:rsid w:val="00EE7F0C"/>
    <w:rsid w:val="00EF02AD"/>
    <w:rsid w:val="00EF2213"/>
    <w:rsid w:val="00EF433B"/>
    <w:rsid w:val="00EF4B4F"/>
    <w:rsid w:val="00EF581C"/>
    <w:rsid w:val="00EF7D4F"/>
    <w:rsid w:val="00F00CF1"/>
    <w:rsid w:val="00F00E3C"/>
    <w:rsid w:val="00F02AFF"/>
    <w:rsid w:val="00F0369A"/>
    <w:rsid w:val="00F05510"/>
    <w:rsid w:val="00F06266"/>
    <w:rsid w:val="00F06E4F"/>
    <w:rsid w:val="00F070F6"/>
    <w:rsid w:val="00F07D7D"/>
    <w:rsid w:val="00F11EF6"/>
    <w:rsid w:val="00F132C5"/>
    <w:rsid w:val="00F14037"/>
    <w:rsid w:val="00F14140"/>
    <w:rsid w:val="00F14D5B"/>
    <w:rsid w:val="00F15AFB"/>
    <w:rsid w:val="00F16264"/>
    <w:rsid w:val="00F20974"/>
    <w:rsid w:val="00F213EB"/>
    <w:rsid w:val="00F2155F"/>
    <w:rsid w:val="00F226F2"/>
    <w:rsid w:val="00F22E26"/>
    <w:rsid w:val="00F231C2"/>
    <w:rsid w:val="00F23AC3"/>
    <w:rsid w:val="00F261B1"/>
    <w:rsid w:val="00F267F1"/>
    <w:rsid w:val="00F26D6A"/>
    <w:rsid w:val="00F27179"/>
    <w:rsid w:val="00F2793D"/>
    <w:rsid w:val="00F30395"/>
    <w:rsid w:val="00F305E1"/>
    <w:rsid w:val="00F30FAA"/>
    <w:rsid w:val="00F31460"/>
    <w:rsid w:val="00F31E6A"/>
    <w:rsid w:val="00F32971"/>
    <w:rsid w:val="00F32D99"/>
    <w:rsid w:val="00F3459D"/>
    <w:rsid w:val="00F352CD"/>
    <w:rsid w:val="00F352E3"/>
    <w:rsid w:val="00F35BCA"/>
    <w:rsid w:val="00F36B76"/>
    <w:rsid w:val="00F36E36"/>
    <w:rsid w:val="00F37174"/>
    <w:rsid w:val="00F3737C"/>
    <w:rsid w:val="00F3750A"/>
    <w:rsid w:val="00F37DB6"/>
    <w:rsid w:val="00F37F95"/>
    <w:rsid w:val="00F40B22"/>
    <w:rsid w:val="00F42A13"/>
    <w:rsid w:val="00F435F2"/>
    <w:rsid w:val="00F43FDA"/>
    <w:rsid w:val="00F447B4"/>
    <w:rsid w:val="00F4482E"/>
    <w:rsid w:val="00F45994"/>
    <w:rsid w:val="00F4793D"/>
    <w:rsid w:val="00F47E49"/>
    <w:rsid w:val="00F52B4B"/>
    <w:rsid w:val="00F53341"/>
    <w:rsid w:val="00F54144"/>
    <w:rsid w:val="00F54A28"/>
    <w:rsid w:val="00F562B8"/>
    <w:rsid w:val="00F56343"/>
    <w:rsid w:val="00F56ADD"/>
    <w:rsid w:val="00F5721F"/>
    <w:rsid w:val="00F64CC4"/>
    <w:rsid w:val="00F6619C"/>
    <w:rsid w:val="00F702A2"/>
    <w:rsid w:val="00F71D28"/>
    <w:rsid w:val="00F72B86"/>
    <w:rsid w:val="00F73A7B"/>
    <w:rsid w:val="00F74107"/>
    <w:rsid w:val="00F74E0C"/>
    <w:rsid w:val="00F7501C"/>
    <w:rsid w:val="00F75780"/>
    <w:rsid w:val="00F758FD"/>
    <w:rsid w:val="00F76336"/>
    <w:rsid w:val="00F76775"/>
    <w:rsid w:val="00F7681B"/>
    <w:rsid w:val="00F803AD"/>
    <w:rsid w:val="00F81442"/>
    <w:rsid w:val="00F822E4"/>
    <w:rsid w:val="00F82819"/>
    <w:rsid w:val="00F82E3E"/>
    <w:rsid w:val="00F85E4B"/>
    <w:rsid w:val="00F86086"/>
    <w:rsid w:val="00F877BC"/>
    <w:rsid w:val="00F914E3"/>
    <w:rsid w:val="00F91840"/>
    <w:rsid w:val="00F91BB3"/>
    <w:rsid w:val="00F93004"/>
    <w:rsid w:val="00F94074"/>
    <w:rsid w:val="00F94319"/>
    <w:rsid w:val="00F94A8B"/>
    <w:rsid w:val="00F94B78"/>
    <w:rsid w:val="00F94F63"/>
    <w:rsid w:val="00F95802"/>
    <w:rsid w:val="00F979C6"/>
    <w:rsid w:val="00FA1194"/>
    <w:rsid w:val="00FA1C50"/>
    <w:rsid w:val="00FA1DA4"/>
    <w:rsid w:val="00FA434F"/>
    <w:rsid w:val="00FA4BDB"/>
    <w:rsid w:val="00FA5AC9"/>
    <w:rsid w:val="00FA5C57"/>
    <w:rsid w:val="00FA5D6A"/>
    <w:rsid w:val="00FA6B3D"/>
    <w:rsid w:val="00FA6ED0"/>
    <w:rsid w:val="00FA741F"/>
    <w:rsid w:val="00FA7730"/>
    <w:rsid w:val="00FB1967"/>
    <w:rsid w:val="00FB2822"/>
    <w:rsid w:val="00FB41FB"/>
    <w:rsid w:val="00FB7CCF"/>
    <w:rsid w:val="00FC067C"/>
    <w:rsid w:val="00FC0EA0"/>
    <w:rsid w:val="00FC1F46"/>
    <w:rsid w:val="00FC2D24"/>
    <w:rsid w:val="00FC4EC9"/>
    <w:rsid w:val="00FC5130"/>
    <w:rsid w:val="00FC55DD"/>
    <w:rsid w:val="00FC6279"/>
    <w:rsid w:val="00FC70A2"/>
    <w:rsid w:val="00FD0BE2"/>
    <w:rsid w:val="00FD15B4"/>
    <w:rsid w:val="00FD2AC6"/>
    <w:rsid w:val="00FD4030"/>
    <w:rsid w:val="00FD5FF0"/>
    <w:rsid w:val="00FD6876"/>
    <w:rsid w:val="00FD7D08"/>
    <w:rsid w:val="00FD7DDA"/>
    <w:rsid w:val="00FE0A21"/>
    <w:rsid w:val="00FE17C7"/>
    <w:rsid w:val="00FE2DE9"/>
    <w:rsid w:val="00FE3A77"/>
    <w:rsid w:val="00FE4D33"/>
    <w:rsid w:val="00FE66BB"/>
    <w:rsid w:val="00FE71EB"/>
    <w:rsid w:val="00FE7D21"/>
    <w:rsid w:val="00FF0735"/>
    <w:rsid w:val="00FF187B"/>
    <w:rsid w:val="00FF3FB4"/>
    <w:rsid w:val="00FF3FE0"/>
    <w:rsid w:val="00FF54D0"/>
    <w:rsid w:val="00FF78CD"/>
    <w:rsid w:val="00FF7CE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A26C0"/>
  <w14:defaultImageDpi w14:val="330"/>
  <w15:chartTrackingRefBased/>
  <w15:docId w15:val="{9ED33C40-B308-8044-BB9D-23245E56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20"/>
  </w:style>
  <w:style w:type="paragraph" w:styleId="Heading1">
    <w:name w:val="heading 1"/>
    <w:basedOn w:val="Normal"/>
    <w:next w:val="Normal"/>
    <w:link w:val="Heading1Char"/>
    <w:uiPriority w:val="9"/>
    <w:qFormat/>
    <w:rsid w:val="00612761"/>
    <w:pPr>
      <w:tabs>
        <w:tab w:val="left" w:pos="720"/>
      </w:tabs>
      <w:suppressAutoHyphens/>
      <w:autoSpaceDE w:val="0"/>
      <w:autoSpaceDN w:val="0"/>
      <w:adjustRightInd w:val="0"/>
      <w:spacing w:after="120" w:line="288" w:lineRule="auto"/>
      <w:ind w:hanging="720"/>
      <w:jc w:val="center"/>
      <w:textAlignment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CF57E2"/>
    <w:pPr>
      <w:tabs>
        <w:tab w:val="left" w:pos="900"/>
      </w:tabs>
      <w:suppressAutoHyphens/>
      <w:autoSpaceDE w:val="0"/>
      <w:autoSpaceDN w:val="0"/>
      <w:adjustRightInd w:val="0"/>
      <w:spacing w:after="120" w:line="360" w:lineRule="auto"/>
      <w:jc w:val="both"/>
      <w:textAlignment w:val="center"/>
      <w:outlineLvl w:val="1"/>
    </w:pPr>
    <w:rPr>
      <w:rFonts w:ascii="Times New Roman" w:hAnsi="Times New Roman" w:cs="Times New Roman"/>
      <w:b/>
      <w:bCs/>
      <w:sz w:val="26"/>
      <w:szCs w:val="26"/>
    </w:rPr>
  </w:style>
  <w:style w:type="paragraph" w:styleId="Heading3">
    <w:name w:val="heading 3"/>
    <w:basedOn w:val="Normal"/>
    <w:next w:val="Normal"/>
    <w:link w:val="Heading3Char"/>
    <w:uiPriority w:val="9"/>
    <w:unhideWhenUsed/>
    <w:qFormat/>
    <w:rsid w:val="00311935"/>
    <w:pPr>
      <w:tabs>
        <w:tab w:val="left" w:pos="900"/>
      </w:tabs>
      <w:suppressAutoHyphens/>
      <w:autoSpaceDE w:val="0"/>
      <w:autoSpaceDN w:val="0"/>
      <w:adjustRightInd w:val="0"/>
      <w:spacing w:after="72" w:line="280" w:lineRule="atLeast"/>
      <w:jc w:val="both"/>
      <w:textAlignment w:val="center"/>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107968"/>
    <w:pPr>
      <w:keepNext/>
      <w:keepLines/>
      <w:spacing w:before="40"/>
      <w:ind w:left="3240"/>
      <w:jc w:val="both"/>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7968"/>
    <w:pPr>
      <w:keepNext/>
      <w:keepLines/>
      <w:spacing w:before="40"/>
      <w:ind w:left="3960"/>
      <w:jc w:val="both"/>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07968"/>
    <w:pPr>
      <w:keepNext/>
      <w:keepLines/>
      <w:spacing w:before="40"/>
      <w:ind w:left="4680"/>
      <w:jc w:val="both"/>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07968"/>
    <w:pPr>
      <w:keepNext/>
      <w:keepLines/>
      <w:spacing w:before="40"/>
      <w:ind w:left="5400"/>
      <w:jc w:val="both"/>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07968"/>
    <w:pPr>
      <w:keepNext/>
      <w:keepLines/>
      <w:spacing w:before="40"/>
      <w:ind w:left="612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7968"/>
    <w:pPr>
      <w:keepNext/>
      <w:keepLines/>
      <w:spacing w:before="40"/>
      <w:ind w:left="684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61"/>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CF57E2"/>
    <w:rPr>
      <w:rFonts w:ascii="Times New Roman" w:hAnsi="Times New Roman" w:cs="Times New Roman"/>
      <w:b/>
      <w:bCs/>
      <w:sz w:val="26"/>
      <w:szCs w:val="26"/>
    </w:rPr>
  </w:style>
  <w:style w:type="character" w:customStyle="1" w:styleId="Heading3Char">
    <w:name w:val="Heading 3 Char"/>
    <w:basedOn w:val="DefaultParagraphFont"/>
    <w:link w:val="Heading3"/>
    <w:uiPriority w:val="9"/>
    <w:rsid w:val="00311935"/>
    <w:rPr>
      <w:rFonts w:ascii="Times New Roman" w:hAnsi="Times New Roman" w:cs="Times New Roman"/>
      <w:b/>
      <w:bCs/>
    </w:rPr>
  </w:style>
  <w:style w:type="character" w:customStyle="1" w:styleId="Heading4Char">
    <w:name w:val="Heading 4 Char"/>
    <w:basedOn w:val="DefaultParagraphFont"/>
    <w:link w:val="Heading4"/>
    <w:uiPriority w:val="9"/>
    <w:semiHidden/>
    <w:rsid w:val="0010796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0796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0796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0796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079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7968"/>
    <w:rPr>
      <w:rFonts w:asciiTheme="majorHAnsi" w:eastAsiaTheme="majorEastAsia" w:hAnsiTheme="majorHAnsi" w:cstheme="majorBidi"/>
      <w:i/>
      <w:iCs/>
      <w:color w:val="272727" w:themeColor="text1" w:themeTint="D8"/>
      <w:sz w:val="21"/>
      <w:szCs w:val="21"/>
    </w:rPr>
  </w:style>
  <w:style w:type="paragraph" w:customStyle="1" w:styleId="coverCII">
    <w:name w:val="cover CII"/>
    <w:basedOn w:val="Normal"/>
    <w:uiPriority w:val="99"/>
    <w:rsid w:val="00814561"/>
    <w:pPr>
      <w:autoSpaceDE w:val="0"/>
      <w:autoSpaceDN w:val="0"/>
      <w:adjustRightInd w:val="0"/>
      <w:spacing w:line="288" w:lineRule="auto"/>
      <w:textAlignment w:val="center"/>
    </w:pPr>
    <w:rPr>
      <w:rFonts w:ascii="Helvetica Neue" w:hAnsi="Helvetica Neue" w:cs="Helvetica Neue"/>
      <w:color w:val="000000"/>
      <w:sz w:val="34"/>
      <w:szCs w:val="34"/>
    </w:rPr>
  </w:style>
  <w:style w:type="character" w:customStyle="1" w:styleId="super">
    <w:name w:val="super"/>
    <w:uiPriority w:val="99"/>
    <w:rsid w:val="00814561"/>
    <w:rPr>
      <w:vertAlign w:val="superscript"/>
    </w:rPr>
  </w:style>
  <w:style w:type="paragraph" w:customStyle="1" w:styleId="covertitle">
    <w:name w:val="cover title"/>
    <w:basedOn w:val="Normal"/>
    <w:uiPriority w:val="99"/>
    <w:rsid w:val="00814561"/>
    <w:pPr>
      <w:autoSpaceDE w:val="0"/>
      <w:autoSpaceDN w:val="0"/>
      <w:adjustRightInd w:val="0"/>
      <w:spacing w:line="288" w:lineRule="auto"/>
      <w:jc w:val="center"/>
      <w:textAlignment w:val="center"/>
    </w:pPr>
    <w:rPr>
      <w:rFonts w:ascii="Helvetica Neue" w:hAnsi="Helvetica Neue" w:cs="Helvetica Neue"/>
      <w:color w:val="000000"/>
      <w:sz w:val="48"/>
      <w:szCs w:val="48"/>
    </w:rPr>
  </w:style>
  <w:style w:type="paragraph" w:customStyle="1" w:styleId="coversubtitle">
    <w:name w:val="cover subtitle"/>
    <w:basedOn w:val="covertitle"/>
    <w:uiPriority w:val="99"/>
    <w:rsid w:val="00814561"/>
    <w:rPr>
      <w:sz w:val="42"/>
      <w:szCs w:val="42"/>
    </w:rPr>
  </w:style>
  <w:style w:type="paragraph" w:customStyle="1" w:styleId="covernumber">
    <w:name w:val="cover number"/>
    <w:basedOn w:val="coversubtitle"/>
    <w:uiPriority w:val="99"/>
    <w:rsid w:val="00814561"/>
    <w:rPr>
      <w:sz w:val="28"/>
      <w:szCs w:val="28"/>
    </w:rPr>
  </w:style>
  <w:style w:type="paragraph" w:customStyle="1" w:styleId="Headline">
    <w:name w:val="Headline"/>
    <w:basedOn w:val="Normal"/>
    <w:uiPriority w:val="99"/>
    <w:rsid w:val="000C1311"/>
    <w:pPr>
      <w:suppressAutoHyphens/>
      <w:autoSpaceDE w:val="0"/>
      <w:autoSpaceDN w:val="0"/>
      <w:adjustRightInd w:val="0"/>
      <w:spacing w:after="432" w:line="600" w:lineRule="atLeast"/>
      <w:textAlignment w:val="center"/>
    </w:pPr>
    <w:rPr>
      <w:rFonts w:ascii="Sabon LT Std" w:hAnsi="Sabon LT Std" w:cs="Sabon LT Std"/>
      <w:b/>
      <w:bCs/>
      <w:color w:val="000000"/>
      <w:sz w:val="36"/>
      <w:szCs w:val="36"/>
    </w:rPr>
  </w:style>
  <w:style w:type="paragraph" w:customStyle="1" w:styleId="frontpageitalic">
    <w:name w:val="front page italic"/>
    <w:basedOn w:val="Normal"/>
    <w:uiPriority w:val="99"/>
    <w:rsid w:val="000C1311"/>
    <w:pPr>
      <w:suppressAutoHyphens/>
      <w:autoSpaceDE w:val="0"/>
      <w:autoSpaceDN w:val="0"/>
      <w:adjustRightInd w:val="0"/>
      <w:spacing w:before="72" w:after="72" w:line="380" w:lineRule="atLeast"/>
      <w:ind w:left="260" w:hanging="260"/>
      <w:textAlignment w:val="center"/>
    </w:pPr>
    <w:rPr>
      <w:rFonts w:ascii="Sabon LT Std" w:hAnsi="Sabon LT Std" w:cs="Sabon LT Std"/>
      <w:i/>
      <w:iCs/>
      <w:color w:val="000000"/>
    </w:rPr>
  </w:style>
  <w:style w:type="character" w:customStyle="1" w:styleId="ital">
    <w:name w:val="ital"/>
    <w:uiPriority w:val="99"/>
    <w:rsid w:val="000C1311"/>
    <w:rPr>
      <w:i/>
      <w:iCs/>
    </w:rPr>
  </w:style>
  <w:style w:type="paragraph" w:customStyle="1" w:styleId="copyrighttext">
    <w:name w:val="copyright text"/>
    <w:basedOn w:val="Normal"/>
    <w:uiPriority w:val="99"/>
    <w:rsid w:val="000C1311"/>
    <w:pPr>
      <w:tabs>
        <w:tab w:val="left" w:pos="4320"/>
        <w:tab w:val="center" w:pos="5400"/>
        <w:tab w:val="center" w:pos="5760"/>
        <w:tab w:val="center" w:pos="6120"/>
        <w:tab w:val="center" w:pos="6480"/>
        <w:tab w:val="center" w:pos="6840"/>
        <w:tab w:val="center" w:pos="7200"/>
        <w:tab w:val="center" w:pos="7785"/>
      </w:tabs>
      <w:suppressAutoHyphens/>
      <w:autoSpaceDE w:val="0"/>
      <w:autoSpaceDN w:val="0"/>
      <w:adjustRightInd w:val="0"/>
      <w:spacing w:after="72" w:line="288" w:lineRule="auto"/>
      <w:textAlignment w:val="center"/>
    </w:pPr>
    <w:rPr>
      <w:rFonts w:ascii="Sabon LT Std" w:hAnsi="Sabon LT Std" w:cs="Sabon LT Std"/>
      <w:color w:val="000000"/>
      <w:sz w:val="16"/>
      <w:szCs w:val="16"/>
    </w:rPr>
  </w:style>
  <w:style w:type="character" w:customStyle="1" w:styleId="bold">
    <w:name w:val="bold"/>
    <w:uiPriority w:val="99"/>
    <w:rsid w:val="000C1311"/>
    <w:rPr>
      <w:b/>
      <w:bCs/>
    </w:rPr>
  </w:style>
  <w:style w:type="paragraph" w:customStyle="1" w:styleId="chaptertitle">
    <w:name w:val="chapter title"/>
    <w:basedOn w:val="Normal"/>
    <w:uiPriority w:val="99"/>
    <w:rsid w:val="000C1311"/>
    <w:pPr>
      <w:tabs>
        <w:tab w:val="left" w:pos="720"/>
      </w:tabs>
      <w:suppressAutoHyphens/>
      <w:autoSpaceDE w:val="0"/>
      <w:autoSpaceDN w:val="0"/>
      <w:adjustRightInd w:val="0"/>
      <w:spacing w:after="288" w:line="288" w:lineRule="auto"/>
      <w:ind w:left="720" w:hanging="720"/>
      <w:jc w:val="center"/>
      <w:textAlignment w:val="center"/>
    </w:pPr>
    <w:rPr>
      <w:rFonts w:ascii="Sabon LT Std" w:hAnsi="Sabon LT Std" w:cs="Sabon LT Std"/>
      <w:b/>
      <w:bCs/>
      <w:color w:val="000000"/>
      <w:sz w:val="28"/>
      <w:szCs w:val="28"/>
    </w:rPr>
  </w:style>
  <w:style w:type="paragraph" w:styleId="BodyText">
    <w:name w:val="Body Text"/>
    <w:basedOn w:val="Normal"/>
    <w:link w:val="BodyTextChar"/>
    <w:uiPriority w:val="99"/>
    <w:rsid w:val="000C1311"/>
    <w:pPr>
      <w:suppressAutoHyphens/>
      <w:autoSpaceDE w:val="0"/>
      <w:autoSpaceDN w:val="0"/>
      <w:adjustRightInd w:val="0"/>
      <w:spacing w:before="72" w:after="72" w:line="350" w:lineRule="atLeast"/>
      <w:ind w:firstLine="360"/>
      <w:jc w:val="both"/>
      <w:textAlignment w:val="center"/>
    </w:pPr>
    <w:rPr>
      <w:rFonts w:ascii="Sabon LT Std" w:hAnsi="Sabon LT Std" w:cs="Sabon LT Std"/>
      <w:color w:val="000000"/>
      <w:sz w:val="22"/>
      <w:szCs w:val="22"/>
    </w:rPr>
  </w:style>
  <w:style w:type="character" w:customStyle="1" w:styleId="BodyTextChar">
    <w:name w:val="Body Text Char"/>
    <w:basedOn w:val="DefaultParagraphFont"/>
    <w:link w:val="BodyText"/>
    <w:uiPriority w:val="99"/>
    <w:rsid w:val="000C1311"/>
    <w:rPr>
      <w:rFonts w:ascii="Sabon LT Std" w:hAnsi="Sabon LT Std" w:cs="Sabon LT Std"/>
      <w:color w:val="000000"/>
      <w:sz w:val="22"/>
      <w:szCs w:val="22"/>
    </w:rPr>
  </w:style>
  <w:style w:type="paragraph" w:customStyle="1" w:styleId="tabletopper">
    <w:name w:val="table topper"/>
    <w:basedOn w:val="Normal"/>
    <w:uiPriority w:val="99"/>
    <w:rsid w:val="000C1311"/>
    <w:pPr>
      <w:tabs>
        <w:tab w:val="left" w:pos="180"/>
      </w:tabs>
      <w:suppressAutoHyphens/>
      <w:autoSpaceDE w:val="0"/>
      <w:autoSpaceDN w:val="0"/>
      <w:adjustRightInd w:val="0"/>
      <w:spacing w:before="144" w:after="72" w:line="288" w:lineRule="auto"/>
      <w:textAlignment w:val="center"/>
    </w:pPr>
    <w:rPr>
      <w:rFonts w:ascii="Sabon LT Std" w:hAnsi="Sabon LT Std" w:cs="Sabon LT Std"/>
      <w:b/>
      <w:bCs/>
      <w:color w:val="000000"/>
      <w:sz w:val="22"/>
      <w:szCs w:val="22"/>
    </w:rPr>
  </w:style>
  <w:style w:type="paragraph" w:customStyle="1" w:styleId="Bodytext1">
    <w:name w:val="Body text 1"/>
    <w:basedOn w:val="BodyText"/>
    <w:uiPriority w:val="99"/>
    <w:rsid w:val="000C1311"/>
    <w:pPr>
      <w:spacing w:before="50" w:after="94"/>
      <w:ind w:firstLine="0"/>
    </w:pPr>
  </w:style>
  <w:style w:type="paragraph" w:customStyle="1" w:styleId="tablecaption">
    <w:name w:val="table caption"/>
    <w:basedOn w:val="Normal"/>
    <w:uiPriority w:val="99"/>
    <w:rsid w:val="000C1311"/>
    <w:pPr>
      <w:suppressAutoHyphens/>
      <w:autoSpaceDE w:val="0"/>
      <w:autoSpaceDN w:val="0"/>
      <w:adjustRightInd w:val="0"/>
      <w:spacing w:before="180" w:after="72" w:line="288" w:lineRule="auto"/>
      <w:jc w:val="center"/>
      <w:textAlignment w:val="baseline"/>
    </w:pPr>
    <w:rPr>
      <w:rFonts w:ascii="Sabon LT Std" w:hAnsi="Sabon LT Std" w:cs="Sabon LT Std"/>
      <w:b/>
      <w:bCs/>
      <w:color w:val="000000"/>
      <w:sz w:val="22"/>
      <w:szCs w:val="22"/>
    </w:rPr>
  </w:style>
  <w:style w:type="character" w:customStyle="1" w:styleId="paleface">
    <w:name w:val="paleface"/>
    <w:uiPriority w:val="99"/>
    <w:rsid w:val="000C1311"/>
    <w:rPr>
      <w:outline/>
    </w:rPr>
  </w:style>
  <w:style w:type="paragraph" w:customStyle="1" w:styleId="Subhead1">
    <w:name w:val="Subhead 1"/>
    <w:basedOn w:val="Headline"/>
    <w:uiPriority w:val="99"/>
    <w:rsid w:val="000C1311"/>
    <w:pPr>
      <w:tabs>
        <w:tab w:val="left" w:pos="720"/>
      </w:tabs>
      <w:spacing w:after="144" w:line="288" w:lineRule="auto"/>
      <w:ind w:left="720" w:hanging="720"/>
      <w:jc w:val="center"/>
    </w:pPr>
    <w:rPr>
      <w:sz w:val="32"/>
      <w:szCs w:val="32"/>
    </w:rPr>
  </w:style>
  <w:style w:type="paragraph" w:customStyle="1" w:styleId="NoParagraphStyle">
    <w:name w:val="[No Paragraph Style]"/>
    <w:rsid w:val="000C1311"/>
    <w:pPr>
      <w:autoSpaceDE w:val="0"/>
      <w:autoSpaceDN w:val="0"/>
      <w:adjustRightInd w:val="0"/>
      <w:spacing w:line="288" w:lineRule="auto"/>
      <w:textAlignment w:val="center"/>
    </w:pPr>
    <w:rPr>
      <w:rFonts w:ascii="Times" w:hAnsi="Times" w:cs="Times"/>
      <w:color w:val="000000"/>
    </w:rPr>
  </w:style>
  <w:style w:type="paragraph" w:customStyle="1" w:styleId="TOCSubhead1">
    <w:name w:val="TOC Subhead 1"/>
    <w:basedOn w:val="BodyText"/>
    <w:uiPriority w:val="99"/>
    <w:rsid w:val="000C1311"/>
    <w:pPr>
      <w:tabs>
        <w:tab w:val="left" w:pos="270"/>
        <w:tab w:val="left" w:pos="540"/>
        <w:tab w:val="right" w:pos="7300"/>
      </w:tabs>
      <w:spacing w:before="144"/>
      <w:ind w:left="720" w:hanging="720"/>
      <w:jc w:val="left"/>
    </w:pPr>
  </w:style>
  <w:style w:type="paragraph" w:customStyle="1" w:styleId="chaptertitlenumber">
    <w:name w:val="chapter title number"/>
    <w:basedOn w:val="chaptertitle"/>
    <w:uiPriority w:val="99"/>
    <w:rsid w:val="00925BC2"/>
    <w:pPr>
      <w:pageBreakBefore/>
      <w:spacing w:after="216"/>
    </w:pPr>
  </w:style>
  <w:style w:type="paragraph" w:customStyle="1" w:styleId="figpadcenter">
    <w:name w:val="fig pad center"/>
    <w:basedOn w:val="NoParagraphStyle"/>
    <w:uiPriority w:val="99"/>
    <w:rsid w:val="00925BC2"/>
    <w:pPr>
      <w:keepNext/>
      <w:suppressAutoHyphens/>
      <w:spacing w:before="180" w:after="144"/>
      <w:jc w:val="center"/>
      <w:textAlignment w:val="baseline"/>
    </w:pPr>
    <w:rPr>
      <w:rFonts w:ascii="Sabon LT Std" w:hAnsi="Sabon LT Std" w:cs="Sabon LT Std"/>
    </w:rPr>
  </w:style>
  <w:style w:type="paragraph" w:customStyle="1" w:styleId="cutline">
    <w:name w:val="cut line"/>
    <w:basedOn w:val="NoParagraphStyle"/>
    <w:uiPriority w:val="99"/>
    <w:rsid w:val="00925BC2"/>
    <w:pPr>
      <w:suppressAutoHyphens/>
      <w:spacing w:before="72" w:after="180" w:line="330" w:lineRule="atLeast"/>
      <w:jc w:val="center"/>
    </w:pPr>
    <w:rPr>
      <w:rFonts w:ascii="Sabon LT Std" w:hAnsi="Sabon LT Std" w:cs="Sabon LT Std"/>
      <w:sz w:val="22"/>
      <w:szCs w:val="22"/>
    </w:rPr>
  </w:style>
  <w:style w:type="paragraph" w:styleId="List">
    <w:name w:val="List"/>
    <w:aliases w:val="l"/>
    <w:basedOn w:val="NoParagraphStyle"/>
    <w:uiPriority w:val="99"/>
    <w:rsid w:val="00925BC2"/>
    <w:pPr>
      <w:tabs>
        <w:tab w:val="decimal" w:pos="320"/>
        <w:tab w:val="left" w:pos="450"/>
      </w:tabs>
      <w:suppressAutoHyphens/>
      <w:spacing w:before="72" w:after="72" w:line="260" w:lineRule="atLeast"/>
      <w:ind w:left="449" w:right="396" w:hanging="449"/>
    </w:pPr>
    <w:rPr>
      <w:rFonts w:ascii="Optima" w:hAnsi="Optima" w:cs="Optima"/>
      <w:sz w:val="20"/>
      <w:szCs w:val="20"/>
    </w:rPr>
  </w:style>
  <w:style w:type="paragraph" w:customStyle="1" w:styleId="set-outtext">
    <w:name w:val="set-out text"/>
    <w:basedOn w:val="List"/>
    <w:next w:val="List"/>
    <w:uiPriority w:val="99"/>
    <w:rsid w:val="00925BC2"/>
    <w:pPr>
      <w:tabs>
        <w:tab w:val="clear" w:pos="320"/>
        <w:tab w:val="clear" w:pos="450"/>
        <w:tab w:val="left" w:pos="2880"/>
      </w:tabs>
      <w:spacing w:before="252" w:after="0" w:line="280" w:lineRule="atLeast"/>
      <w:ind w:left="0" w:right="0" w:firstLine="0"/>
    </w:pPr>
    <w:rPr>
      <w:rFonts w:ascii="Sabon LT Std" w:hAnsi="Sabon LT Std" w:cs="Sabon LT Std"/>
      <w:i/>
      <w:iCs/>
      <w:sz w:val="22"/>
      <w:szCs w:val="22"/>
    </w:rPr>
  </w:style>
  <w:style w:type="paragraph" w:customStyle="1" w:styleId="bullets0">
    <w:name w:val="bullets"/>
    <w:basedOn w:val="set-outtext"/>
    <w:uiPriority w:val="99"/>
    <w:rsid w:val="00925BC2"/>
    <w:pPr>
      <w:tabs>
        <w:tab w:val="clear" w:pos="2880"/>
        <w:tab w:val="left" w:pos="495"/>
      </w:tabs>
      <w:spacing w:before="72" w:after="72" w:line="288" w:lineRule="auto"/>
      <w:ind w:left="495" w:hanging="225"/>
    </w:pPr>
  </w:style>
  <w:style w:type="paragraph" w:customStyle="1" w:styleId="tablenumbers">
    <w:name w:val="table numbers"/>
    <w:basedOn w:val="bullets0"/>
    <w:uiPriority w:val="99"/>
    <w:rsid w:val="00925BC2"/>
    <w:pPr>
      <w:tabs>
        <w:tab w:val="clear" w:pos="495"/>
        <w:tab w:val="left" w:pos="260"/>
      </w:tabs>
      <w:ind w:left="260" w:hanging="260"/>
    </w:pPr>
  </w:style>
  <w:style w:type="paragraph" w:customStyle="1" w:styleId="tablepadtight">
    <w:name w:val="table pad tight"/>
    <w:basedOn w:val="figpadcenter"/>
    <w:uiPriority w:val="99"/>
    <w:rsid w:val="00925BC2"/>
    <w:pPr>
      <w:spacing w:before="0" w:after="72"/>
      <w:ind w:left="360"/>
    </w:pPr>
  </w:style>
  <w:style w:type="paragraph" w:customStyle="1" w:styleId="Subhead2">
    <w:name w:val="Subhead 2"/>
    <w:basedOn w:val="Subhead1"/>
    <w:uiPriority w:val="99"/>
    <w:rsid w:val="00925BC2"/>
    <w:pPr>
      <w:tabs>
        <w:tab w:val="clear" w:pos="720"/>
        <w:tab w:val="left" w:pos="900"/>
      </w:tabs>
      <w:spacing w:before="432" w:after="72" w:line="280" w:lineRule="atLeast"/>
      <w:ind w:left="0" w:firstLine="0"/>
      <w:jc w:val="both"/>
    </w:pPr>
    <w:rPr>
      <w:sz w:val="24"/>
      <w:szCs w:val="24"/>
    </w:rPr>
  </w:style>
  <w:style w:type="paragraph" w:customStyle="1" w:styleId="bodybullet">
    <w:name w:val="body bullet"/>
    <w:basedOn w:val="BodyText"/>
    <w:uiPriority w:val="99"/>
    <w:rsid w:val="00925BC2"/>
    <w:pPr>
      <w:tabs>
        <w:tab w:val="left" w:pos="180"/>
      </w:tabs>
      <w:spacing w:before="108" w:after="108" w:line="290" w:lineRule="atLeast"/>
      <w:ind w:left="180" w:hanging="180"/>
    </w:pPr>
  </w:style>
  <w:style w:type="paragraph" w:customStyle="1" w:styleId="bodybullette">
    <w:name w:val="body bullette"/>
    <w:basedOn w:val="bodybullet"/>
    <w:next w:val="bodybullet"/>
    <w:uiPriority w:val="99"/>
    <w:rsid w:val="00925BC2"/>
    <w:pPr>
      <w:tabs>
        <w:tab w:val="clear" w:pos="180"/>
        <w:tab w:val="left" w:pos="1080"/>
      </w:tabs>
      <w:spacing w:before="72" w:after="72"/>
      <w:ind w:left="720" w:hanging="216"/>
    </w:pPr>
  </w:style>
  <w:style w:type="paragraph" w:customStyle="1" w:styleId="tablepad">
    <w:name w:val="table pad"/>
    <w:basedOn w:val="figpadcenter"/>
    <w:uiPriority w:val="99"/>
    <w:rsid w:val="00925BC2"/>
    <w:pPr>
      <w:spacing w:before="72" w:after="252"/>
    </w:pPr>
  </w:style>
  <w:style w:type="paragraph" w:customStyle="1" w:styleId="deffooternumbers">
    <w:name w:val="def footer numbers"/>
    <w:basedOn w:val="NoParagraphStyle"/>
    <w:uiPriority w:val="99"/>
    <w:rsid w:val="00925BC2"/>
    <w:pPr>
      <w:tabs>
        <w:tab w:val="left" w:pos="2340"/>
        <w:tab w:val="left" w:pos="4560"/>
      </w:tabs>
      <w:suppressAutoHyphens/>
      <w:spacing w:after="180"/>
    </w:pPr>
    <w:rPr>
      <w:rFonts w:ascii="Sabon LT Std" w:hAnsi="Sabon LT Std" w:cs="Sabon LT Std"/>
      <w:sz w:val="20"/>
      <w:szCs w:val="20"/>
    </w:rPr>
  </w:style>
  <w:style w:type="paragraph" w:customStyle="1" w:styleId="bodystinger">
    <w:name w:val="body stinger"/>
    <w:basedOn w:val="BodyText"/>
    <w:uiPriority w:val="99"/>
    <w:rsid w:val="00925BC2"/>
    <w:pPr>
      <w:spacing w:after="216"/>
      <w:ind w:firstLine="0"/>
    </w:pPr>
  </w:style>
  <w:style w:type="paragraph" w:customStyle="1" w:styleId="figcutlineleft">
    <w:name w:val="fig cut line left"/>
    <w:basedOn w:val="NoParagraphStyle"/>
    <w:uiPriority w:val="99"/>
    <w:rsid w:val="00925BC2"/>
    <w:pPr>
      <w:suppressAutoHyphens/>
      <w:spacing w:before="144" w:after="216"/>
    </w:pPr>
    <w:rPr>
      <w:rFonts w:ascii="Sabon LT Std" w:hAnsi="Sabon LT Std" w:cs="Sabon LT Std"/>
      <w:sz w:val="22"/>
      <w:szCs w:val="22"/>
    </w:rPr>
  </w:style>
  <w:style w:type="paragraph" w:customStyle="1" w:styleId="figcutlineright">
    <w:name w:val="fig cut line right"/>
    <w:basedOn w:val="figcutlineleft"/>
    <w:uiPriority w:val="99"/>
    <w:rsid w:val="00925BC2"/>
    <w:pPr>
      <w:jc w:val="right"/>
    </w:pPr>
  </w:style>
  <w:style w:type="paragraph" w:customStyle="1" w:styleId="deffootertitle">
    <w:name w:val="def footer title"/>
    <w:basedOn w:val="NoParagraphStyle"/>
    <w:uiPriority w:val="99"/>
    <w:rsid w:val="00925BC2"/>
    <w:pPr>
      <w:suppressAutoHyphens/>
      <w:jc w:val="both"/>
    </w:pPr>
    <w:rPr>
      <w:rFonts w:ascii="Sabon LT Std" w:hAnsi="Sabon LT Std" w:cs="Sabon LT Std"/>
      <w:b/>
      <w:bCs/>
      <w:sz w:val="20"/>
      <w:szCs w:val="20"/>
    </w:rPr>
  </w:style>
  <w:style w:type="paragraph" w:customStyle="1" w:styleId="step">
    <w:name w:val="step"/>
    <w:basedOn w:val="NoParagraphStyle"/>
    <w:uiPriority w:val="99"/>
    <w:rsid w:val="00925BC2"/>
    <w:pPr>
      <w:tabs>
        <w:tab w:val="left" w:pos="1260"/>
      </w:tabs>
      <w:suppressAutoHyphens/>
      <w:spacing w:before="72" w:after="72" w:line="300" w:lineRule="atLeast"/>
      <w:ind w:left="1260" w:hanging="900"/>
      <w:jc w:val="both"/>
    </w:pPr>
    <w:rPr>
      <w:rFonts w:ascii="Sabon LT Std" w:hAnsi="Sabon LT Std" w:cs="Sabon LT Std"/>
      <w:sz w:val="22"/>
      <w:szCs w:val="22"/>
    </w:rPr>
  </w:style>
  <w:style w:type="paragraph" w:customStyle="1" w:styleId="stepelement">
    <w:name w:val="step element"/>
    <w:basedOn w:val="NoParagraphStyle"/>
    <w:uiPriority w:val="99"/>
    <w:rsid w:val="00925BC2"/>
    <w:pPr>
      <w:tabs>
        <w:tab w:val="left" w:pos="2700"/>
      </w:tabs>
      <w:suppressAutoHyphens/>
      <w:spacing w:before="72" w:after="72" w:line="300" w:lineRule="atLeast"/>
      <w:ind w:left="2700" w:hanging="1440"/>
      <w:jc w:val="both"/>
    </w:pPr>
    <w:rPr>
      <w:rFonts w:ascii="Sabon LT Std" w:hAnsi="Sabon LT Std" w:cs="Sabon LT Std"/>
      <w:sz w:val="22"/>
      <w:szCs w:val="22"/>
    </w:rPr>
  </w:style>
  <w:style w:type="paragraph" w:customStyle="1" w:styleId="tablepadleft">
    <w:name w:val="table pad left"/>
    <w:basedOn w:val="NoParagraphStyle"/>
    <w:uiPriority w:val="99"/>
    <w:rsid w:val="00925BC2"/>
    <w:pPr>
      <w:keepNext/>
      <w:suppressAutoHyphens/>
      <w:spacing w:before="72" w:after="180"/>
      <w:textAlignment w:val="baseline"/>
    </w:pPr>
    <w:rPr>
      <w:rFonts w:ascii="Sabon LT Std" w:hAnsi="Sabon LT Std" w:cs="Sabon LT Std"/>
      <w:i/>
      <w:iCs/>
    </w:rPr>
  </w:style>
  <w:style w:type="paragraph" w:customStyle="1" w:styleId="tablepadright">
    <w:name w:val="table pad right"/>
    <w:basedOn w:val="tablepadleft"/>
    <w:uiPriority w:val="99"/>
    <w:rsid w:val="00925BC2"/>
    <w:pPr>
      <w:jc w:val="right"/>
    </w:pPr>
  </w:style>
  <w:style w:type="paragraph" w:customStyle="1" w:styleId="bodycount">
    <w:name w:val="body count"/>
    <w:basedOn w:val="bodybullette"/>
    <w:uiPriority w:val="99"/>
    <w:rsid w:val="00925BC2"/>
    <w:pPr>
      <w:tabs>
        <w:tab w:val="clear" w:pos="1080"/>
        <w:tab w:val="right" w:pos="630"/>
        <w:tab w:val="left" w:pos="720"/>
      </w:tabs>
      <w:spacing w:line="280" w:lineRule="atLeast"/>
      <w:ind w:hanging="405"/>
    </w:pPr>
    <w:rPr>
      <w:spacing w:val="4"/>
    </w:rPr>
  </w:style>
  <w:style w:type="paragraph" w:customStyle="1" w:styleId="tablepadcenter">
    <w:name w:val="table pad center"/>
    <w:basedOn w:val="NoParagraphStyle"/>
    <w:uiPriority w:val="99"/>
    <w:rsid w:val="00925BC2"/>
    <w:pPr>
      <w:keepNext/>
      <w:suppressAutoHyphens/>
      <w:spacing w:before="72" w:after="180"/>
      <w:jc w:val="center"/>
      <w:textAlignment w:val="baseline"/>
    </w:pPr>
    <w:rPr>
      <w:rFonts w:ascii="Sabon LT Std" w:hAnsi="Sabon LT Std" w:cs="Sabon LT Std"/>
      <w:i/>
      <w:iCs/>
    </w:rPr>
  </w:style>
  <w:style w:type="paragraph" w:customStyle="1" w:styleId="figpadleft">
    <w:name w:val="fig pad left"/>
    <w:basedOn w:val="tablepadleft"/>
    <w:uiPriority w:val="99"/>
    <w:rsid w:val="00925BC2"/>
    <w:pPr>
      <w:spacing w:before="252" w:after="144"/>
    </w:pPr>
  </w:style>
  <w:style w:type="paragraph" w:customStyle="1" w:styleId="figpadright">
    <w:name w:val="fig pad right"/>
    <w:basedOn w:val="figpadleft"/>
    <w:uiPriority w:val="99"/>
    <w:rsid w:val="00925BC2"/>
    <w:pPr>
      <w:jc w:val="right"/>
    </w:pPr>
  </w:style>
  <w:style w:type="paragraph" w:customStyle="1" w:styleId="appxsection">
    <w:name w:val="appx section"/>
    <w:basedOn w:val="NoParagraphStyle"/>
    <w:next w:val="secondstep"/>
    <w:uiPriority w:val="99"/>
    <w:rsid w:val="00925BC2"/>
    <w:pPr>
      <w:tabs>
        <w:tab w:val="left" w:pos="1440"/>
      </w:tabs>
      <w:suppressAutoHyphens/>
      <w:spacing w:before="504" w:after="72" w:line="320" w:lineRule="atLeast"/>
      <w:ind w:left="1440" w:hanging="1440"/>
      <w:jc w:val="both"/>
    </w:pPr>
    <w:rPr>
      <w:rFonts w:ascii="Sabon LT Std" w:hAnsi="Sabon LT Std" w:cs="Sabon LT Std"/>
      <w:b/>
      <w:bCs/>
    </w:rPr>
  </w:style>
  <w:style w:type="paragraph" w:customStyle="1" w:styleId="secondstep">
    <w:name w:val="second step"/>
    <w:basedOn w:val="step"/>
    <w:uiPriority w:val="99"/>
    <w:rsid w:val="00925BC2"/>
    <w:pPr>
      <w:ind w:left="1440" w:firstLine="20"/>
    </w:pPr>
  </w:style>
  <w:style w:type="paragraph" w:customStyle="1" w:styleId="appxcatletter">
    <w:name w:val="appx cat letter"/>
    <w:basedOn w:val="NoParagraphStyle"/>
    <w:uiPriority w:val="99"/>
    <w:rsid w:val="00925BC2"/>
    <w:pPr>
      <w:keepLines/>
      <w:tabs>
        <w:tab w:val="right" w:pos="2300"/>
        <w:tab w:val="left" w:pos="2420"/>
      </w:tabs>
      <w:suppressAutoHyphens/>
      <w:spacing w:before="22" w:after="36" w:line="320" w:lineRule="atLeast"/>
      <w:ind w:left="2420" w:hanging="480"/>
      <w:textAlignment w:val="baseline"/>
    </w:pPr>
    <w:rPr>
      <w:rFonts w:ascii="Sabon LT Std" w:hAnsi="Sabon LT Std" w:cs="Sabon LT Std"/>
      <w:b/>
      <w:bCs/>
      <w:sz w:val="22"/>
      <w:szCs w:val="22"/>
    </w:rPr>
  </w:style>
  <w:style w:type="paragraph" w:customStyle="1" w:styleId="categorybody">
    <w:name w:val="category body"/>
    <w:basedOn w:val="NoParagraphStyle"/>
    <w:uiPriority w:val="99"/>
    <w:rsid w:val="00925BC2"/>
    <w:pPr>
      <w:tabs>
        <w:tab w:val="left" w:pos="2700"/>
        <w:tab w:val="left" w:pos="2880"/>
      </w:tabs>
      <w:suppressAutoHyphens/>
      <w:spacing w:after="50" w:line="320" w:lineRule="atLeast"/>
      <w:ind w:left="2880" w:hanging="450"/>
    </w:pPr>
    <w:rPr>
      <w:rFonts w:ascii="Sabon LT Std" w:hAnsi="Sabon LT Std" w:cs="Sabon LT Std"/>
      <w:sz w:val="22"/>
      <w:szCs w:val="22"/>
    </w:rPr>
  </w:style>
  <w:style w:type="paragraph" w:customStyle="1" w:styleId="categorytitle">
    <w:name w:val="category title"/>
    <w:basedOn w:val="NoParagraphStyle"/>
    <w:uiPriority w:val="99"/>
    <w:rsid w:val="00925BC2"/>
    <w:pPr>
      <w:suppressAutoHyphens/>
      <w:spacing w:before="72" w:after="72" w:line="380" w:lineRule="atLeast"/>
      <w:ind w:left="2160"/>
    </w:pPr>
    <w:rPr>
      <w:rFonts w:ascii="Sabon LT Std" w:hAnsi="Sabon LT Std" w:cs="Sabon LT Std"/>
      <w:b/>
      <w:bCs/>
      <w:sz w:val="22"/>
      <w:szCs w:val="22"/>
    </w:rPr>
  </w:style>
  <w:style w:type="paragraph" w:customStyle="1" w:styleId="appxsectiontitle">
    <w:name w:val="appx section title"/>
    <w:basedOn w:val="NoParagraphStyle"/>
    <w:uiPriority w:val="99"/>
    <w:rsid w:val="00925BC2"/>
    <w:pPr>
      <w:pageBreakBefore/>
      <w:tabs>
        <w:tab w:val="left" w:pos="1440"/>
      </w:tabs>
      <w:suppressAutoHyphens/>
      <w:spacing w:before="360" w:after="72" w:line="320" w:lineRule="atLeast"/>
      <w:ind w:left="1440" w:hanging="1440"/>
      <w:jc w:val="both"/>
    </w:pPr>
    <w:rPr>
      <w:rFonts w:ascii="Sabon LT Std" w:hAnsi="Sabon LT Std" w:cs="Sabon LT Std"/>
      <w:b/>
      <w:bCs/>
      <w:sz w:val="28"/>
      <w:szCs w:val="28"/>
    </w:rPr>
  </w:style>
  <w:style w:type="paragraph" w:customStyle="1" w:styleId="appxF">
    <w:name w:val="appx F."/>
    <w:basedOn w:val="NoParagraphStyle"/>
    <w:next w:val="appxF8"/>
    <w:uiPriority w:val="99"/>
    <w:rsid w:val="00925BC2"/>
    <w:pPr>
      <w:keepLines/>
      <w:tabs>
        <w:tab w:val="left" w:pos="360"/>
        <w:tab w:val="left" w:pos="8640"/>
      </w:tabs>
      <w:suppressAutoHyphens/>
      <w:spacing w:before="432" w:line="320" w:lineRule="atLeast"/>
      <w:ind w:left="360" w:hanging="360"/>
      <w:textAlignment w:val="baseline"/>
    </w:pPr>
    <w:rPr>
      <w:rFonts w:ascii="Sabon LT Std" w:hAnsi="Sabon LT Std" w:cs="Sabon LT Std"/>
      <w:b/>
      <w:bCs/>
      <w:sz w:val="22"/>
      <w:szCs w:val="22"/>
    </w:rPr>
  </w:style>
  <w:style w:type="paragraph" w:customStyle="1" w:styleId="appxF8">
    <w:name w:val="appx F8."/>
    <w:basedOn w:val="NoParagraphStyle"/>
    <w:next w:val="appxF8text"/>
    <w:rsid w:val="00925BC2"/>
    <w:pPr>
      <w:tabs>
        <w:tab w:val="left" w:pos="900"/>
      </w:tabs>
      <w:suppressAutoHyphens/>
      <w:spacing w:before="108" w:after="36" w:line="380" w:lineRule="atLeast"/>
      <w:ind w:left="900" w:hanging="540"/>
      <w:jc w:val="both"/>
    </w:pPr>
    <w:rPr>
      <w:rFonts w:ascii="Sabon LT Std" w:hAnsi="Sabon LT Std" w:cs="Sabon LT Std"/>
      <w:b/>
      <w:bCs/>
      <w:sz w:val="22"/>
      <w:szCs w:val="22"/>
    </w:rPr>
  </w:style>
  <w:style w:type="paragraph" w:customStyle="1" w:styleId="appxF8text">
    <w:name w:val="appx F8. text"/>
    <w:basedOn w:val="appxF8"/>
    <w:rsid w:val="00925BC2"/>
    <w:pPr>
      <w:spacing w:before="36" w:line="320" w:lineRule="atLeast"/>
      <w:ind w:firstLine="0"/>
    </w:pPr>
  </w:style>
  <w:style w:type="paragraph" w:customStyle="1" w:styleId="theboxer">
    <w:name w:val="the boxer"/>
    <w:basedOn w:val="NoParagraphStyle"/>
    <w:uiPriority w:val="99"/>
    <w:rsid w:val="00925BC2"/>
    <w:pPr>
      <w:tabs>
        <w:tab w:val="left" w:pos="1485"/>
      </w:tabs>
      <w:suppressAutoHyphens/>
      <w:spacing w:before="108" w:after="36" w:line="270" w:lineRule="atLeast"/>
      <w:ind w:left="1480" w:right="936" w:hanging="270"/>
    </w:pPr>
    <w:rPr>
      <w:rFonts w:ascii="Sabon LT Std" w:hAnsi="Sabon LT Std" w:cs="Sabon LT Std"/>
      <w:sz w:val="22"/>
      <w:szCs w:val="22"/>
    </w:rPr>
  </w:style>
  <w:style w:type="paragraph" w:customStyle="1" w:styleId="thelastboxerstanding">
    <w:name w:val="the last boxer standing"/>
    <w:basedOn w:val="theboxer"/>
    <w:uiPriority w:val="99"/>
    <w:rsid w:val="00925BC2"/>
    <w:pPr>
      <w:spacing w:after="180"/>
    </w:pPr>
  </w:style>
  <w:style w:type="paragraph" w:customStyle="1" w:styleId="appxF8revamp">
    <w:name w:val="appx F8. revamp"/>
    <w:basedOn w:val="appxF8text"/>
    <w:uiPriority w:val="99"/>
    <w:rsid w:val="00925BC2"/>
    <w:pPr>
      <w:pBdr>
        <w:top w:val="single" w:sz="96" w:space="0" w:color="CDD8D7"/>
      </w:pBdr>
      <w:spacing w:before="0" w:after="144"/>
      <w:ind w:firstLine="80"/>
    </w:pPr>
    <w:rPr>
      <w:position w:val="-6"/>
    </w:rPr>
  </w:style>
  <w:style w:type="paragraph" w:customStyle="1" w:styleId="theboxingrink">
    <w:name w:val="the boxing rink"/>
    <w:basedOn w:val="NoParagraphStyle"/>
    <w:next w:val="appxF8"/>
    <w:uiPriority w:val="99"/>
    <w:rsid w:val="00925BC2"/>
    <w:pPr>
      <w:suppressAutoHyphens/>
      <w:spacing w:before="180" w:after="180" w:line="320" w:lineRule="atLeast"/>
      <w:ind w:left="900"/>
      <w:jc w:val="both"/>
    </w:pPr>
    <w:rPr>
      <w:rFonts w:ascii="Sabon LT Std" w:hAnsi="Sabon LT Std" w:cs="Sabon LT Std"/>
      <w:sz w:val="22"/>
      <w:szCs w:val="22"/>
    </w:rPr>
  </w:style>
  <w:style w:type="paragraph" w:customStyle="1" w:styleId="theboxetta">
    <w:name w:val="the boxetta"/>
    <w:basedOn w:val="NoParagraphStyle"/>
    <w:uiPriority w:val="99"/>
    <w:rsid w:val="00925BC2"/>
    <w:pPr>
      <w:tabs>
        <w:tab w:val="left" w:pos="1760"/>
        <w:tab w:val="left" w:pos="4320"/>
        <w:tab w:val="left" w:pos="4590"/>
      </w:tabs>
      <w:suppressAutoHyphens/>
      <w:spacing w:before="29" w:after="29" w:line="300" w:lineRule="atLeast"/>
      <w:ind w:left="1760" w:right="936" w:hanging="270"/>
    </w:pPr>
    <w:rPr>
      <w:rFonts w:ascii="Sabon LT Std" w:hAnsi="Sabon LT Std" w:cs="Sabon LT Std"/>
      <w:sz w:val="22"/>
      <w:szCs w:val="22"/>
    </w:rPr>
  </w:style>
  <w:style w:type="paragraph" w:customStyle="1" w:styleId="theboxettaring">
    <w:name w:val="the boxetta ring"/>
    <w:basedOn w:val="theboxingrink"/>
    <w:uiPriority w:val="99"/>
    <w:rsid w:val="00925BC2"/>
    <w:pPr>
      <w:spacing w:before="108"/>
      <w:ind w:left="1485"/>
    </w:pPr>
  </w:style>
  <w:style w:type="paragraph" w:customStyle="1" w:styleId="theboxettalast">
    <w:name w:val="the boxetta last"/>
    <w:basedOn w:val="theboxetta"/>
    <w:uiPriority w:val="99"/>
    <w:rsid w:val="00925BC2"/>
    <w:pPr>
      <w:spacing w:after="180"/>
    </w:pPr>
  </w:style>
  <w:style w:type="paragraph" w:customStyle="1" w:styleId="theboxissima">
    <w:name w:val="the boxissima"/>
    <w:basedOn w:val="NoParagraphStyle"/>
    <w:uiPriority w:val="99"/>
    <w:rsid w:val="00925BC2"/>
    <w:pPr>
      <w:suppressAutoHyphens/>
      <w:spacing w:after="60" w:line="300" w:lineRule="atLeast"/>
      <w:ind w:left="2040" w:hanging="265"/>
    </w:pPr>
    <w:rPr>
      <w:rFonts w:ascii="Sabon LT Std" w:hAnsi="Sabon LT Std" w:cs="Sabon LT Std"/>
      <w:sz w:val="22"/>
      <w:szCs w:val="22"/>
    </w:rPr>
  </w:style>
  <w:style w:type="paragraph" w:customStyle="1" w:styleId="appxG3element">
    <w:name w:val="appx G3. element"/>
    <w:basedOn w:val="appxF8text"/>
    <w:uiPriority w:val="99"/>
    <w:rsid w:val="00925BC2"/>
    <w:pPr>
      <w:tabs>
        <w:tab w:val="clear" w:pos="900"/>
        <w:tab w:val="left" w:pos="2080"/>
      </w:tabs>
      <w:spacing w:before="0" w:after="0"/>
      <w:ind w:left="2280" w:hanging="1080"/>
    </w:pPr>
  </w:style>
  <w:style w:type="paragraph" w:customStyle="1" w:styleId="bodycountess">
    <w:name w:val="body countess"/>
    <w:basedOn w:val="bodycount"/>
    <w:uiPriority w:val="99"/>
    <w:rsid w:val="00925BC2"/>
    <w:pPr>
      <w:tabs>
        <w:tab w:val="clear" w:pos="630"/>
        <w:tab w:val="clear" w:pos="720"/>
        <w:tab w:val="right" w:pos="990"/>
        <w:tab w:val="left" w:pos="1080"/>
      </w:tabs>
      <w:spacing w:before="0"/>
      <w:ind w:left="1080"/>
    </w:pPr>
  </w:style>
  <w:style w:type="paragraph" w:customStyle="1" w:styleId="source">
    <w:name w:val="source"/>
    <w:basedOn w:val="NoParagraphStyle"/>
    <w:uiPriority w:val="99"/>
    <w:rsid w:val="00925BC2"/>
    <w:pPr>
      <w:tabs>
        <w:tab w:val="left" w:pos="540"/>
      </w:tabs>
      <w:suppressAutoHyphens/>
      <w:spacing w:before="144" w:after="72" w:line="330" w:lineRule="atLeast"/>
      <w:ind w:left="288" w:hanging="288"/>
    </w:pPr>
    <w:rPr>
      <w:rFonts w:ascii="Sabon LT Std" w:hAnsi="Sabon LT Std" w:cs="Sabon LT Std"/>
      <w:sz w:val="22"/>
      <w:szCs w:val="22"/>
    </w:rPr>
  </w:style>
  <w:style w:type="paragraph" w:customStyle="1" w:styleId="roletitle">
    <w:name w:val="role title"/>
    <w:basedOn w:val="chaptertitlenumber"/>
    <w:uiPriority w:val="99"/>
    <w:rsid w:val="00925BC2"/>
    <w:pPr>
      <w:spacing w:after="108"/>
      <w:jc w:val="left"/>
    </w:pPr>
  </w:style>
  <w:style w:type="paragraph" w:customStyle="1" w:styleId="chtitle">
    <w:name w:val="ch title"/>
    <w:basedOn w:val="NoParagraphStyle"/>
    <w:next w:val="chtitlenext"/>
    <w:uiPriority w:val="99"/>
    <w:rsid w:val="00925BC2"/>
    <w:pPr>
      <w:pageBreakBefore/>
      <w:tabs>
        <w:tab w:val="left" w:pos="720"/>
      </w:tabs>
      <w:suppressAutoHyphens/>
      <w:spacing w:after="144"/>
      <w:ind w:left="720" w:hanging="720"/>
    </w:pPr>
    <w:rPr>
      <w:rFonts w:ascii="Helvetica Neue" w:hAnsi="Helvetica Neue" w:cs="Helvetica Neue"/>
      <w:b/>
      <w:bCs/>
      <w:sz w:val="32"/>
      <w:szCs w:val="32"/>
    </w:rPr>
  </w:style>
  <w:style w:type="paragraph" w:customStyle="1" w:styleId="chtitlenext">
    <w:name w:val="ch title next"/>
    <w:basedOn w:val="chtitle"/>
    <w:next w:val="BodyText"/>
    <w:uiPriority w:val="99"/>
    <w:rsid w:val="00925BC2"/>
    <w:pPr>
      <w:pageBreakBefore w:val="0"/>
    </w:pPr>
  </w:style>
  <w:style w:type="paragraph" w:customStyle="1" w:styleId="rtlifespan">
    <w:name w:val="rt lifespan"/>
    <w:basedOn w:val="chtitlenext"/>
    <w:uiPriority w:val="99"/>
    <w:rsid w:val="00925BC2"/>
    <w:pPr>
      <w:spacing w:after="216" w:line="240" w:lineRule="atLeast"/>
      <w:ind w:left="1080"/>
    </w:pPr>
    <w:rPr>
      <w:rFonts w:ascii="Sabon LT Std" w:hAnsi="Sabon LT Std" w:cs="Sabon LT Std"/>
      <w:sz w:val="22"/>
      <w:szCs w:val="22"/>
    </w:rPr>
  </w:style>
  <w:style w:type="paragraph" w:customStyle="1" w:styleId="rolecall">
    <w:name w:val="role call"/>
    <w:basedOn w:val="BodyText"/>
    <w:uiPriority w:val="99"/>
    <w:rsid w:val="00925BC2"/>
    <w:pPr>
      <w:tabs>
        <w:tab w:val="right" w:pos="280"/>
        <w:tab w:val="left" w:pos="360"/>
      </w:tabs>
      <w:spacing w:before="0" w:after="126" w:line="288" w:lineRule="auto"/>
      <w:ind w:left="540" w:hanging="540"/>
      <w:jc w:val="left"/>
    </w:pPr>
  </w:style>
  <w:style w:type="paragraph" w:customStyle="1" w:styleId="Subhead3">
    <w:name w:val="Subhead 3"/>
    <w:basedOn w:val="NoParagraphStyle"/>
    <w:uiPriority w:val="99"/>
    <w:rsid w:val="00925BC2"/>
    <w:pPr>
      <w:tabs>
        <w:tab w:val="left" w:pos="900"/>
      </w:tabs>
      <w:suppressAutoHyphens/>
      <w:spacing w:before="216" w:after="50" w:line="360" w:lineRule="atLeast"/>
    </w:pPr>
    <w:rPr>
      <w:rFonts w:ascii="Sabon LT Std" w:hAnsi="Sabon LT Std" w:cs="Sabon LT Std"/>
      <w:i/>
      <w:iCs/>
      <w:sz w:val="22"/>
      <w:szCs w:val="22"/>
    </w:rPr>
  </w:style>
  <w:style w:type="paragraph" w:customStyle="1" w:styleId="messageinabox">
    <w:name w:val="message in a box"/>
    <w:basedOn w:val="NoParagraphStyle"/>
    <w:next w:val="BodyText"/>
    <w:uiPriority w:val="99"/>
    <w:rsid w:val="00925BC2"/>
    <w:pPr>
      <w:suppressAutoHyphens/>
      <w:spacing w:before="72" w:after="72" w:line="330" w:lineRule="atLeast"/>
      <w:jc w:val="center"/>
    </w:pPr>
    <w:rPr>
      <w:rFonts w:ascii="Sabon LT Std" w:hAnsi="Sabon LT Std" w:cs="Sabon LT Std"/>
      <w:b/>
      <w:bCs/>
      <w:sz w:val="22"/>
      <w:szCs w:val="22"/>
    </w:rPr>
  </w:style>
  <w:style w:type="paragraph" w:customStyle="1" w:styleId="theboxerinthering">
    <w:name w:val="the boxer in the ring"/>
    <w:basedOn w:val="theboxetta"/>
    <w:uiPriority w:val="99"/>
    <w:rsid w:val="00925BC2"/>
    <w:pPr>
      <w:tabs>
        <w:tab w:val="clear" w:pos="1760"/>
        <w:tab w:val="clear" w:pos="4320"/>
        <w:tab w:val="clear" w:pos="4590"/>
        <w:tab w:val="left" w:pos="260"/>
      </w:tabs>
      <w:spacing w:before="108" w:after="36" w:line="270" w:lineRule="atLeast"/>
      <w:ind w:left="270" w:right="0"/>
    </w:pPr>
  </w:style>
  <w:style w:type="paragraph" w:customStyle="1" w:styleId="tabletext">
    <w:name w:val="table text"/>
    <w:basedOn w:val="tabletopper"/>
    <w:uiPriority w:val="99"/>
    <w:rsid w:val="00925BC2"/>
  </w:style>
  <w:style w:type="paragraph" w:customStyle="1" w:styleId="assesscategory">
    <w:name w:val="assess category"/>
    <w:basedOn w:val="NoParagraphStyle"/>
    <w:uiPriority w:val="99"/>
    <w:rsid w:val="00925BC2"/>
    <w:pPr>
      <w:suppressAutoHyphens/>
      <w:jc w:val="both"/>
    </w:pPr>
    <w:rPr>
      <w:rFonts w:ascii="Sabon LT Std" w:hAnsi="Sabon LT Std" w:cs="Sabon LT Std"/>
      <w:sz w:val="20"/>
      <w:szCs w:val="20"/>
    </w:rPr>
  </w:style>
  <w:style w:type="paragraph" w:customStyle="1" w:styleId="assesselement">
    <w:name w:val="assess element"/>
    <w:basedOn w:val="NoParagraphStyle"/>
    <w:uiPriority w:val="99"/>
    <w:rsid w:val="00925BC2"/>
    <w:pPr>
      <w:tabs>
        <w:tab w:val="left" w:pos="240"/>
      </w:tabs>
      <w:suppressAutoHyphens/>
      <w:spacing w:before="50" w:after="94"/>
      <w:jc w:val="both"/>
    </w:pPr>
    <w:rPr>
      <w:rFonts w:ascii="Sabon LT Std" w:hAnsi="Sabon LT Std" w:cs="Sabon LT Std"/>
      <w:sz w:val="20"/>
      <w:szCs w:val="20"/>
    </w:rPr>
  </w:style>
  <w:style w:type="paragraph" w:customStyle="1" w:styleId="assessbfctr">
    <w:name w:val="assess bf ctr"/>
    <w:basedOn w:val="NoParagraphStyle"/>
    <w:uiPriority w:val="99"/>
    <w:rsid w:val="00925BC2"/>
    <w:pPr>
      <w:tabs>
        <w:tab w:val="center" w:pos="5445"/>
      </w:tabs>
      <w:suppressAutoHyphens/>
      <w:jc w:val="center"/>
    </w:pPr>
    <w:rPr>
      <w:rFonts w:ascii="Sabon LT Std" w:hAnsi="Sabon LT Std" w:cs="Sabon LT Std"/>
      <w:b/>
      <w:bCs/>
      <w:sz w:val="20"/>
      <w:szCs w:val="20"/>
    </w:rPr>
  </w:style>
  <w:style w:type="paragraph" w:customStyle="1" w:styleId="assessG">
    <w:name w:val="assess G."/>
    <w:basedOn w:val="NoParagraphStyle"/>
    <w:uiPriority w:val="99"/>
    <w:rsid w:val="00925BC2"/>
    <w:pPr>
      <w:tabs>
        <w:tab w:val="left" w:pos="240"/>
      </w:tabs>
      <w:suppressAutoHyphens/>
      <w:spacing w:before="151" w:after="144"/>
      <w:ind w:left="240" w:hanging="240"/>
      <w:jc w:val="both"/>
    </w:pPr>
    <w:rPr>
      <w:rFonts w:ascii="Sabon LT Std" w:hAnsi="Sabon LT Std" w:cs="Sabon LT Std"/>
      <w:sz w:val="20"/>
      <w:szCs w:val="20"/>
    </w:rPr>
  </w:style>
  <w:style w:type="paragraph" w:customStyle="1" w:styleId="assessG1">
    <w:name w:val="assess G1."/>
    <w:basedOn w:val="NoParagraphStyle"/>
    <w:uiPriority w:val="99"/>
    <w:rsid w:val="00925BC2"/>
    <w:pPr>
      <w:tabs>
        <w:tab w:val="left" w:pos="520"/>
      </w:tabs>
      <w:suppressAutoHyphens/>
      <w:ind w:left="520" w:hanging="320"/>
    </w:pPr>
    <w:rPr>
      <w:rFonts w:ascii="Sabon LT Std" w:hAnsi="Sabon LT Std" w:cs="Sabon LT Std"/>
      <w:sz w:val="20"/>
      <w:szCs w:val="20"/>
    </w:rPr>
  </w:style>
  <w:style w:type="paragraph" w:customStyle="1" w:styleId="assessctr">
    <w:name w:val="assess ctr"/>
    <w:basedOn w:val="assessbfctr"/>
    <w:uiPriority w:val="99"/>
    <w:rsid w:val="00925BC2"/>
  </w:style>
  <w:style w:type="paragraph" w:customStyle="1" w:styleId="assesscategorytotal">
    <w:name w:val="assess category total"/>
    <w:basedOn w:val="assesscategory"/>
    <w:uiPriority w:val="99"/>
    <w:rsid w:val="00925BC2"/>
    <w:pPr>
      <w:jc w:val="right"/>
    </w:pPr>
    <w:rPr>
      <w:b/>
      <w:bCs/>
    </w:rPr>
  </w:style>
  <w:style w:type="paragraph" w:customStyle="1" w:styleId="messageinalightbox">
    <w:name w:val="message in a light box"/>
    <w:basedOn w:val="messageinabox"/>
    <w:uiPriority w:val="99"/>
    <w:rsid w:val="00925BC2"/>
    <w:pPr>
      <w:spacing w:line="288" w:lineRule="auto"/>
    </w:pPr>
  </w:style>
  <w:style w:type="paragraph" w:customStyle="1" w:styleId="bodycounttabler">
    <w:name w:val="body count tabler"/>
    <w:basedOn w:val="NoParagraphStyle"/>
    <w:uiPriority w:val="99"/>
    <w:rsid w:val="00925BC2"/>
    <w:pPr>
      <w:tabs>
        <w:tab w:val="right" w:pos="315"/>
        <w:tab w:val="left" w:pos="405"/>
      </w:tabs>
      <w:suppressAutoHyphens/>
      <w:spacing w:after="50" w:line="320" w:lineRule="atLeast"/>
      <w:ind w:left="405" w:hanging="405"/>
    </w:pPr>
    <w:rPr>
      <w:rFonts w:ascii="Sabon LT Std" w:hAnsi="Sabon LT Std" w:cs="Sabon LT Std"/>
      <w:sz w:val="22"/>
      <w:szCs w:val="22"/>
    </w:rPr>
  </w:style>
  <w:style w:type="paragraph" w:customStyle="1" w:styleId="theboxettainthering">
    <w:name w:val="the boxetta in the ring"/>
    <w:basedOn w:val="theboxettaring"/>
    <w:uiPriority w:val="99"/>
    <w:rsid w:val="00925BC2"/>
    <w:pPr>
      <w:tabs>
        <w:tab w:val="left" w:pos="540"/>
      </w:tabs>
      <w:spacing w:before="29" w:after="29" w:line="270" w:lineRule="atLeast"/>
      <w:ind w:left="540" w:hanging="265"/>
    </w:pPr>
  </w:style>
  <w:style w:type="paragraph" w:customStyle="1" w:styleId="typeoffacility">
    <w:name w:val="type of facility"/>
    <w:basedOn w:val="deffooternumbers"/>
    <w:uiPriority w:val="99"/>
    <w:rsid w:val="00925BC2"/>
    <w:pPr>
      <w:tabs>
        <w:tab w:val="clear" w:pos="2340"/>
        <w:tab w:val="clear" w:pos="4560"/>
        <w:tab w:val="left" w:pos="1620"/>
        <w:tab w:val="left" w:pos="5040"/>
      </w:tabs>
    </w:pPr>
  </w:style>
  <w:style w:type="paragraph" w:customStyle="1" w:styleId="typeoffacilityright">
    <w:name w:val="type of facility right"/>
    <w:basedOn w:val="typeoffacility"/>
    <w:uiPriority w:val="99"/>
    <w:rsid w:val="00925BC2"/>
    <w:pPr>
      <w:tabs>
        <w:tab w:val="clear" w:pos="1620"/>
        <w:tab w:val="left" w:pos="2520"/>
      </w:tabs>
    </w:pPr>
  </w:style>
  <w:style w:type="character" w:customStyle="1" w:styleId="box">
    <w:name w:val="box"/>
    <w:uiPriority w:val="99"/>
    <w:rsid w:val="00925BC2"/>
    <w:rPr>
      <w:rFonts w:ascii="Zapf Dingbats" w:hAnsi="Zapf Dingbats" w:cs="Zapf Dingbats"/>
    </w:rPr>
  </w:style>
  <w:style w:type="paragraph" w:customStyle="1" w:styleId="PDRII">
    <w:name w:val="PDRI I."/>
    <w:basedOn w:val="NoParagraphStyle"/>
    <w:uiPriority w:val="99"/>
    <w:rsid w:val="002419E0"/>
    <w:pPr>
      <w:tabs>
        <w:tab w:val="left" w:pos="180"/>
      </w:tabs>
      <w:suppressAutoHyphens/>
      <w:spacing w:before="72"/>
    </w:pPr>
    <w:rPr>
      <w:rFonts w:ascii="Sabon LT Std" w:hAnsi="Sabon LT Std" w:cs="Sabon LT Std"/>
      <w:b/>
      <w:bCs/>
      <w:sz w:val="21"/>
      <w:szCs w:val="21"/>
    </w:rPr>
  </w:style>
  <w:style w:type="paragraph" w:customStyle="1" w:styleId="PDRIA">
    <w:name w:val="PDRI A."/>
    <w:basedOn w:val="NoParagraphStyle"/>
    <w:uiPriority w:val="99"/>
    <w:rsid w:val="002419E0"/>
    <w:pPr>
      <w:tabs>
        <w:tab w:val="decimal" w:pos="240"/>
        <w:tab w:val="left" w:pos="360"/>
      </w:tabs>
      <w:suppressAutoHyphens/>
      <w:spacing w:before="36" w:after="7" w:line="240" w:lineRule="atLeast"/>
      <w:ind w:left="375" w:hanging="375"/>
    </w:pPr>
    <w:rPr>
      <w:rFonts w:ascii="Sabon LT Std" w:hAnsi="Sabon LT Std" w:cs="Sabon LT Std"/>
      <w:b/>
      <w:bCs/>
      <w:sz w:val="20"/>
      <w:szCs w:val="20"/>
    </w:rPr>
  </w:style>
  <w:style w:type="paragraph" w:customStyle="1" w:styleId="PDRIA1">
    <w:name w:val="PDRI A1."/>
    <w:basedOn w:val="NoParagraphStyle"/>
    <w:uiPriority w:val="99"/>
    <w:rsid w:val="002419E0"/>
    <w:pPr>
      <w:tabs>
        <w:tab w:val="left" w:pos="300"/>
        <w:tab w:val="left" w:pos="660"/>
      </w:tabs>
      <w:suppressAutoHyphens/>
      <w:spacing w:before="7" w:after="14" w:line="205" w:lineRule="atLeast"/>
      <w:ind w:left="660" w:hanging="660"/>
    </w:pPr>
    <w:rPr>
      <w:rFonts w:ascii="Sabon LT Std" w:hAnsi="Sabon LT Std" w:cs="Sabon LT Std"/>
      <w:sz w:val="20"/>
      <w:szCs w:val="20"/>
    </w:rPr>
  </w:style>
  <w:style w:type="paragraph" w:customStyle="1" w:styleId="PDRIA10">
    <w:name w:val="PDRI A10."/>
    <w:basedOn w:val="PDRIA1"/>
    <w:uiPriority w:val="99"/>
    <w:rsid w:val="002419E0"/>
    <w:pPr>
      <w:tabs>
        <w:tab w:val="clear" w:pos="660"/>
        <w:tab w:val="left" w:pos="800"/>
      </w:tabs>
      <w:ind w:left="800" w:hanging="800"/>
    </w:pPr>
  </w:style>
  <w:style w:type="table" w:styleId="TableGrid">
    <w:name w:val="Table Grid"/>
    <w:basedOn w:val="TableNormal"/>
    <w:uiPriority w:val="39"/>
    <w:rsid w:val="0024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6F31"/>
    <w:rPr>
      <w:sz w:val="16"/>
      <w:szCs w:val="16"/>
    </w:rPr>
  </w:style>
  <w:style w:type="paragraph" w:styleId="CommentText">
    <w:name w:val="annotation text"/>
    <w:basedOn w:val="Normal"/>
    <w:link w:val="CommentTextChar"/>
    <w:uiPriority w:val="99"/>
    <w:unhideWhenUsed/>
    <w:rsid w:val="00DE6F31"/>
    <w:rPr>
      <w:sz w:val="20"/>
      <w:szCs w:val="20"/>
    </w:rPr>
  </w:style>
  <w:style w:type="character" w:customStyle="1" w:styleId="CommentTextChar">
    <w:name w:val="Comment Text Char"/>
    <w:basedOn w:val="DefaultParagraphFont"/>
    <w:link w:val="CommentText"/>
    <w:uiPriority w:val="99"/>
    <w:rsid w:val="00DE6F31"/>
    <w:rPr>
      <w:sz w:val="20"/>
      <w:szCs w:val="20"/>
    </w:rPr>
  </w:style>
  <w:style w:type="paragraph" w:styleId="CommentSubject">
    <w:name w:val="annotation subject"/>
    <w:basedOn w:val="CommentText"/>
    <w:next w:val="CommentText"/>
    <w:link w:val="CommentSubjectChar"/>
    <w:uiPriority w:val="99"/>
    <w:semiHidden/>
    <w:unhideWhenUsed/>
    <w:rsid w:val="00DE6F31"/>
    <w:rPr>
      <w:b/>
      <w:bCs/>
    </w:rPr>
  </w:style>
  <w:style w:type="character" w:customStyle="1" w:styleId="CommentSubjectChar">
    <w:name w:val="Comment Subject Char"/>
    <w:basedOn w:val="CommentTextChar"/>
    <w:link w:val="CommentSubject"/>
    <w:uiPriority w:val="99"/>
    <w:semiHidden/>
    <w:rsid w:val="00DE6F31"/>
    <w:rPr>
      <w:b/>
      <w:bCs/>
      <w:sz w:val="20"/>
      <w:szCs w:val="20"/>
    </w:rPr>
  </w:style>
  <w:style w:type="paragraph" w:styleId="BalloonText">
    <w:name w:val="Balloon Text"/>
    <w:basedOn w:val="Normal"/>
    <w:link w:val="BalloonTextChar"/>
    <w:uiPriority w:val="99"/>
    <w:semiHidden/>
    <w:unhideWhenUsed/>
    <w:rsid w:val="00DE6F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6F31"/>
    <w:rPr>
      <w:rFonts w:ascii="Times New Roman" w:hAnsi="Times New Roman" w:cs="Times New Roman"/>
      <w:sz w:val="18"/>
      <w:szCs w:val="18"/>
    </w:rPr>
  </w:style>
  <w:style w:type="paragraph" w:styleId="ListParagraph">
    <w:name w:val="List Paragraph"/>
    <w:basedOn w:val="Normal"/>
    <w:uiPriority w:val="34"/>
    <w:qFormat/>
    <w:rsid w:val="00107968"/>
    <w:pPr>
      <w:ind w:left="720"/>
      <w:contextualSpacing/>
      <w:jc w:val="both"/>
    </w:pPr>
    <w:rPr>
      <w:rFonts w:ascii="Times New Roman" w:hAnsi="Times New Roman"/>
    </w:rPr>
  </w:style>
  <w:style w:type="paragraph" w:customStyle="1" w:styleId="Sections">
    <w:name w:val="Sections"/>
    <w:basedOn w:val="Heading1"/>
    <w:next w:val="Normal"/>
    <w:qFormat/>
    <w:rsid w:val="00107968"/>
    <w:pPr>
      <w:spacing w:line="360" w:lineRule="auto"/>
    </w:pPr>
    <w:rPr>
      <w:rFonts w:ascii="Arial" w:hAnsi="Arial" w:cs="Arial"/>
      <w:color w:val="000000" w:themeColor="text1"/>
    </w:rPr>
  </w:style>
  <w:style w:type="paragraph" w:customStyle="1" w:styleId="Sub-Sections">
    <w:name w:val="Sub-Sections"/>
    <w:basedOn w:val="Heading1"/>
    <w:qFormat/>
    <w:rsid w:val="00107968"/>
    <w:pPr>
      <w:numPr>
        <w:numId w:val="1"/>
      </w:numPr>
      <w:spacing w:before="120"/>
    </w:pPr>
    <w:rPr>
      <w:rFonts w:ascii="Arial" w:hAnsi="Arial"/>
      <w:color w:val="000000" w:themeColor="text1"/>
      <w:sz w:val="22"/>
    </w:rPr>
  </w:style>
  <w:style w:type="paragraph" w:customStyle="1" w:styleId="ElementDescriptions">
    <w:name w:val="Element Descriptions"/>
    <w:basedOn w:val="Heading2"/>
    <w:qFormat/>
    <w:rsid w:val="00107968"/>
    <w:pPr>
      <w:tabs>
        <w:tab w:val="left" w:pos="72"/>
      </w:tabs>
      <w:spacing w:before="120" w:after="60"/>
      <w:ind w:left="720"/>
    </w:pPr>
    <w:rPr>
      <w:rFonts w:ascii="Arial" w:hAnsi="Arial" w:cs="Arial"/>
      <w:color w:val="000000" w:themeColor="text1"/>
      <w:sz w:val="22"/>
    </w:rPr>
  </w:style>
  <w:style w:type="paragraph" w:customStyle="1" w:styleId="DescriptionText">
    <w:name w:val="Description Text"/>
    <w:basedOn w:val="Normal"/>
    <w:qFormat/>
    <w:rsid w:val="00107968"/>
    <w:pPr>
      <w:spacing w:before="60" w:after="60" w:line="360" w:lineRule="auto"/>
      <w:ind w:left="1440"/>
      <w:jc w:val="both"/>
    </w:pPr>
    <w:rPr>
      <w:rFonts w:ascii="Arial" w:hAnsi="Arial"/>
      <w:color w:val="000000" w:themeColor="text1"/>
      <w:sz w:val="22"/>
    </w:rPr>
  </w:style>
  <w:style w:type="paragraph" w:customStyle="1" w:styleId="Bullets">
    <w:name w:val="Bullets"/>
    <w:basedOn w:val="ListBullet"/>
    <w:qFormat/>
    <w:rsid w:val="00107968"/>
    <w:pPr>
      <w:numPr>
        <w:numId w:val="2"/>
      </w:numPr>
      <w:spacing w:line="360" w:lineRule="auto"/>
    </w:pPr>
    <w:rPr>
      <w:rFonts w:ascii="Arial" w:hAnsi="Arial" w:cs="Arial"/>
      <w:sz w:val="22"/>
    </w:rPr>
  </w:style>
  <w:style w:type="paragraph" w:styleId="ListBullet">
    <w:name w:val="List Bullet"/>
    <w:basedOn w:val="Normal"/>
    <w:uiPriority w:val="99"/>
    <w:semiHidden/>
    <w:unhideWhenUsed/>
    <w:rsid w:val="00107968"/>
    <w:pPr>
      <w:contextualSpacing/>
      <w:jc w:val="both"/>
    </w:pPr>
    <w:rPr>
      <w:rFonts w:ascii="Times New Roman" w:hAnsi="Times New Roman"/>
    </w:rPr>
  </w:style>
  <w:style w:type="paragraph" w:customStyle="1" w:styleId="RR">
    <w:name w:val="R&amp;R"/>
    <w:basedOn w:val="Normal"/>
    <w:qFormat/>
    <w:rsid w:val="00107968"/>
    <w:pPr>
      <w:spacing w:line="360" w:lineRule="auto"/>
      <w:ind w:left="1440"/>
      <w:jc w:val="both"/>
    </w:pPr>
    <w:rPr>
      <w:rFonts w:ascii="Arial" w:hAnsi="Arial"/>
      <w:b/>
      <w:sz w:val="22"/>
    </w:rPr>
  </w:style>
  <w:style w:type="paragraph" w:customStyle="1" w:styleId="SubBullets">
    <w:name w:val="Sub Bullets"/>
    <w:basedOn w:val="Bullets"/>
    <w:qFormat/>
    <w:rsid w:val="00107968"/>
    <w:pPr>
      <w:ind w:left="2520"/>
    </w:pPr>
  </w:style>
  <w:style w:type="paragraph" w:styleId="TOC1">
    <w:name w:val="toc 1"/>
    <w:basedOn w:val="Normal"/>
    <w:next w:val="Normal"/>
    <w:autoRedefine/>
    <w:uiPriority w:val="39"/>
    <w:unhideWhenUsed/>
    <w:qFormat/>
    <w:rsid w:val="006F6DCA"/>
    <w:pPr>
      <w:tabs>
        <w:tab w:val="left" w:pos="180"/>
        <w:tab w:val="right" w:pos="9710"/>
      </w:tabs>
      <w:spacing w:before="120"/>
      <w:jc w:val="both"/>
    </w:pPr>
    <w:rPr>
      <w:rFonts w:ascii="Times New Roman" w:hAnsi="Times New Roman"/>
      <w:b/>
      <w:i/>
      <w:sz w:val="22"/>
      <w:szCs w:val="22"/>
    </w:rPr>
  </w:style>
  <w:style w:type="paragraph" w:styleId="TOC2">
    <w:name w:val="toc 2"/>
    <w:basedOn w:val="Normal"/>
    <w:next w:val="Normal"/>
    <w:autoRedefine/>
    <w:uiPriority w:val="39"/>
    <w:unhideWhenUsed/>
    <w:qFormat/>
    <w:rsid w:val="00A056CB"/>
    <w:pPr>
      <w:tabs>
        <w:tab w:val="right" w:pos="9350"/>
      </w:tabs>
      <w:ind w:left="240"/>
      <w:jc w:val="both"/>
    </w:pPr>
    <w:rPr>
      <w:rFonts w:ascii="Times New Roman" w:hAnsi="Times New Roman"/>
      <w:i/>
      <w:sz w:val="22"/>
      <w:szCs w:val="22"/>
    </w:rPr>
  </w:style>
  <w:style w:type="paragraph" w:styleId="TOC3">
    <w:name w:val="toc 3"/>
    <w:basedOn w:val="Normal"/>
    <w:next w:val="Normal"/>
    <w:autoRedefine/>
    <w:uiPriority w:val="39"/>
    <w:unhideWhenUsed/>
    <w:qFormat/>
    <w:rsid w:val="00107968"/>
    <w:pPr>
      <w:ind w:left="480"/>
      <w:jc w:val="both"/>
    </w:pPr>
    <w:rPr>
      <w:rFonts w:ascii="Times New Roman" w:hAnsi="Times New Roman"/>
      <w:sz w:val="22"/>
      <w:szCs w:val="22"/>
    </w:rPr>
  </w:style>
  <w:style w:type="paragraph" w:styleId="TOC4">
    <w:name w:val="toc 4"/>
    <w:basedOn w:val="Normal"/>
    <w:next w:val="Normal"/>
    <w:autoRedefine/>
    <w:uiPriority w:val="39"/>
    <w:unhideWhenUsed/>
    <w:rsid w:val="00107968"/>
    <w:pPr>
      <w:ind w:left="720"/>
      <w:jc w:val="both"/>
    </w:pPr>
    <w:rPr>
      <w:rFonts w:ascii="Times New Roman" w:hAnsi="Times New Roman"/>
      <w:sz w:val="20"/>
      <w:szCs w:val="20"/>
    </w:rPr>
  </w:style>
  <w:style w:type="paragraph" w:styleId="TOC5">
    <w:name w:val="toc 5"/>
    <w:basedOn w:val="Normal"/>
    <w:next w:val="Normal"/>
    <w:autoRedefine/>
    <w:uiPriority w:val="39"/>
    <w:unhideWhenUsed/>
    <w:rsid w:val="00107968"/>
    <w:pPr>
      <w:ind w:left="960"/>
      <w:jc w:val="both"/>
    </w:pPr>
    <w:rPr>
      <w:rFonts w:ascii="Times New Roman" w:hAnsi="Times New Roman"/>
      <w:sz w:val="20"/>
      <w:szCs w:val="20"/>
    </w:rPr>
  </w:style>
  <w:style w:type="paragraph" w:styleId="TOC6">
    <w:name w:val="toc 6"/>
    <w:basedOn w:val="Normal"/>
    <w:next w:val="Normal"/>
    <w:autoRedefine/>
    <w:uiPriority w:val="39"/>
    <w:unhideWhenUsed/>
    <w:rsid w:val="00107968"/>
    <w:pPr>
      <w:ind w:left="1200"/>
      <w:jc w:val="both"/>
    </w:pPr>
    <w:rPr>
      <w:rFonts w:ascii="Times New Roman" w:hAnsi="Times New Roman"/>
      <w:sz w:val="20"/>
      <w:szCs w:val="20"/>
    </w:rPr>
  </w:style>
  <w:style w:type="paragraph" w:styleId="TOC7">
    <w:name w:val="toc 7"/>
    <w:basedOn w:val="Normal"/>
    <w:next w:val="Normal"/>
    <w:autoRedefine/>
    <w:uiPriority w:val="39"/>
    <w:unhideWhenUsed/>
    <w:rsid w:val="00107968"/>
    <w:pPr>
      <w:ind w:left="1440"/>
      <w:jc w:val="both"/>
    </w:pPr>
    <w:rPr>
      <w:rFonts w:ascii="Times New Roman" w:hAnsi="Times New Roman"/>
      <w:sz w:val="20"/>
      <w:szCs w:val="20"/>
    </w:rPr>
  </w:style>
  <w:style w:type="paragraph" w:styleId="TOC8">
    <w:name w:val="toc 8"/>
    <w:basedOn w:val="Normal"/>
    <w:next w:val="Normal"/>
    <w:autoRedefine/>
    <w:uiPriority w:val="39"/>
    <w:unhideWhenUsed/>
    <w:rsid w:val="00107968"/>
    <w:pPr>
      <w:ind w:left="1680"/>
      <w:jc w:val="both"/>
    </w:pPr>
    <w:rPr>
      <w:rFonts w:ascii="Times New Roman" w:hAnsi="Times New Roman"/>
      <w:sz w:val="20"/>
      <w:szCs w:val="20"/>
    </w:rPr>
  </w:style>
  <w:style w:type="paragraph" w:styleId="TOC9">
    <w:name w:val="toc 9"/>
    <w:basedOn w:val="Normal"/>
    <w:next w:val="Normal"/>
    <w:autoRedefine/>
    <w:uiPriority w:val="39"/>
    <w:unhideWhenUsed/>
    <w:rsid w:val="00107968"/>
    <w:pPr>
      <w:ind w:left="1920"/>
      <w:jc w:val="both"/>
    </w:pPr>
    <w:rPr>
      <w:rFonts w:ascii="Times New Roman" w:hAnsi="Times New Roman"/>
      <w:sz w:val="20"/>
      <w:szCs w:val="20"/>
    </w:rPr>
  </w:style>
  <w:style w:type="paragraph" w:styleId="Index1">
    <w:name w:val="index 1"/>
    <w:basedOn w:val="Normal"/>
    <w:next w:val="Normal"/>
    <w:autoRedefine/>
    <w:uiPriority w:val="99"/>
    <w:unhideWhenUsed/>
    <w:rsid w:val="00107968"/>
    <w:pPr>
      <w:ind w:left="240" w:hanging="240"/>
      <w:jc w:val="both"/>
    </w:pPr>
    <w:rPr>
      <w:rFonts w:ascii="Times New Roman" w:hAnsi="Times New Roman"/>
    </w:rPr>
  </w:style>
  <w:style w:type="paragraph" w:styleId="Index2">
    <w:name w:val="index 2"/>
    <w:basedOn w:val="Normal"/>
    <w:next w:val="Normal"/>
    <w:autoRedefine/>
    <w:uiPriority w:val="99"/>
    <w:unhideWhenUsed/>
    <w:rsid w:val="00107968"/>
    <w:pPr>
      <w:ind w:left="480" w:hanging="240"/>
      <w:jc w:val="both"/>
    </w:pPr>
    <w:rPr>
      <w:rFonts w:ascii="Times New Roman" w:hAnsi="Times New Roman"/>
    </w:rPr>
  </w:style>
  <w:style w:type="paragraph" w:styleId="Index3">
    <w:name w:val="index 3"/>
    <w:basedOn w:val="Normal"/>
    <w:next w:val="Normal"/>
    <w:autoRedefine/>
    <w:uiPriority w:val="99"/>
    <w:unhideWhenUsed/>
    <w:rsid w:val="00107968"/>
    <w:pPr>
      <w:ind w:left="720" w:hanging="240"/>
      <w:jc w:val="both"/>
    </w:pPr>
    <w:rPr>
      <w:rFonts w:ascii="Times New Roman" w:hAnsi="Times New Roman"/>
    </w:rPr>
  </w:style>
  <w:style w:type="paragraph" w:styleId="Index4">
    <w:name w:val="index 4"/>
    <w:basedOn w:val="Normal"/>
    <w:next w:val="Normal"/>
    <w:autoRedefine/>
    <w:uiPriority w:val="99"/>
    <w:unhideWhenUsed/>
    <w:rsid w:val="00107968"/>
    <w:pPr>
      <w:ind w:left="960" w:hanging="240"/>
      <w:jc w:val="both"/>
    </w:pPr>
    <w:rPr>
      <w:rFonts w:ascii="Times New Roman" w:hAnsi="Times New Roman"/>
    </w:rPr>
  </w:style>
  <w:style w:type="paragraph" w:styleId="Index5">
    <w:name w:val="index 5"/>
    <w:basedOn w:val="Normal"/>
    <w:next w:val="Normal"/>
    <w:autoRedefine/>
    <w:uiPriority w:val="99"/>
    <w:unhideWhenUsed/>
    <w:rsid w:val="00107968"/>
    <w:pPr>
      <w:ind w:left="1200" w:hanging="240"/>
      <w:jc w:val="both"/>
    </w:pPr>
    <w:rPr>
      <w:rFonts w:ascii="Times New Roman" w:hAnsi="Times New Roman"/>
    </w:rPr>
  </w:style>
  <w:style w:type="paragraph" w:styleId="Index6">
    <w:name w:val="index 6"/>
    <w:basedOn w:val="Normal"/>
    <w:next w:val="Normal"/>
    <w:autoRedefine/>
    <w:uiPriority w:val="99"/>
    <w:unhideWhenUsed/>
    <w:rsid w:val="00107968"/>
    <w:pPr>
      <w:ind w:left="1440" w:hanging="240"/>
      <w:jc w:val="both"/>
    </w:pPr>
    <w:rPr>
      <w:rFonts w:ascii="Times New Roman" w:hAnsi="Times New Roman"/>
    </w:rPr>
  </w:style>
  <w:style w:type="paragraph" w:styleId="Index7">
    <w:name w:val="index 7"/>
    <w:basedOn w:val="Normal"/>
    <w:next w:val="Normal"/>
    <w:autoRedefine/>
    <w:uiPriority w:val="99"/>
    <w:unhideWhenUsed/>
    <w:rsid w:val="00107968"/>
    <w:pPr>
      <w:ind w:left="1680" w:hanging="240"/>
      <w:jc w:val="both"/>
    </w:pPr>
    <w:rPr>
      <w:rFonts w:ascii="Times New Roman" w:hAnsi="Times New Roman"/>
    </w:rPr>
  </w:style>
  <w:style w:type="paragraph" w:styleId="Index8">
    <w:name w:val="index 8"/>
    <w:basedOn w:val="Normal"/>
    <w:next w:val="Normal"/>
    <w:autoRedefine/>
    <w:uiPriority w:val="99"/>
    <w:unhideWhenUsed/>
    <w:rsid w:val="00107968"/>
    <w:pPr>
      <w:ind w:left="1920" w:hanging="240"/>
      <w:jc w:val="both"/>
    </w:pPr>
    <w:rPr>
      <w:rFonts w:ascii="Times New Roman" w:hAnsi="Times New Roman"/>
    </w:rPr>
  </w:style>
  <w:style w:type="paragraph" w:styleId="Index9">
    <w:name w:val="index 9"/>
    <w:basedOn w:val="Normal"/>
    <w:next w:val="Normal"/>
    <w:autoRedefine/>
    <w:uiPriority w:val="99"/>
    <w:unhideWhenUsed/>
    <w:rsid w:val="00107968"/>
    <w:pPr>
      <w:ind w:left="2160" w:hanging="240"/>
      <w:jc w:val="both"/>
    </w:pPr>
    <w:rPr>
      <w:rFonts w:ascii="Times New Roman" w:hAnsi="Times New Roman"/>
    </w:rPr>
  </w:style>
  <w:style w:type="paragraph" w:styleId="IndexHeading">
    <w:name w:val="index heading"/>
    <w:basedOn w:val="Normal"/>
    <w:next w:val="Index1"/>
    <w:uiPriority w:val="99"/>
    <w:unhideWhenUsed/>
    <w:rsid w:val="00107968"/>
    <w:pPr>
      <w:jc w:val="both"/>
    </w:pPr>
    <w:rPr>
      <w:rFonts w:ascii="Times New Roman" w:hAnsi="Times New Roman"/>
    </w:rPr>
  </w:style>
  <w:style w:type="paragraph" w:styleId="Header">
    <w:name w:val="header"/>
    <w:basedOn w:val="Normal"/>
    <w:link w:val="HeaderChar"/>
    <w:uiPriority w:val="99"/>
    <w:unhideWhenUsed/>
    <w:rsid w:val="00107968"/>
    <w:pPr>
      <w:tabs>
        <w:tab w:val="center" w:pos="4320"/>
        <w:tab w:val="right" w:pos="8640"/>
      </w:tabs>
      <w:jc w:val="both"/>
    </w:pPr>
    <w:rPr>
      <w:rFonts w:ascii="Times New Roman" w:hAnsi="Times New Roman"/>
    </w:rPr>
  </w:style>
  <w:style w:type="character" w:customStyle="1" w:styleId="HeaderChar">
    <w:name w:val="Header Char"/>
    <w:basedOn w:val="DefaultParagraphFont"/>
    <w:link w:val="Header"/>
    <w:uiPriority w:val="99"/>
    <w:rsid w:val="00107968"/>
    <w:rPr>
      <w:rFonts w:ascii="Times New Roman" w:hAnsi="Times New Roman"/>
    </w:rPr>
  </w:style>
  <w:style w:type="paragraph" w:styleId="Footer">
    <w:name w:val="footer"/>
    <w:basedOn w:val="Normal"/>
    <w:link w:val="FooterChar"/>
    <w:uiPriority w:val="99"/>
    <w:unhideWhenUsed/>
    <w:rsid w:val="00107968"/>
    <w:pPr>
      <w:tabs>
        <w:tab w:val="center" w:pos="4320"/>
        <w:tab w:val="right" w:pos="8640"/>
      </w:tabs>
      <w:jc w:val="both"/>
    </w:pPr>
    <w:rPr>
      <w:rFonts w:ascii="Times New Roman" w:hAnsi="Times New Roman"/>
    </w:rPr>
  </w:style>
  <w:style w:type="character" w:customStyle="1" w:styleId="FooterChar">
    <w:name w:val="Footer Char"/>
    <w:basedOn w:val="DefaultParagraphFont"/>
    <w:link w:val="Footer"/>
    <w:uiPriority w:val="99"/>
    <w:rsid w:val="00107968"/>
    <w:rPr>
      <w:rFonts w:ascii="Times New Roman" w:hAnsi="Times New Roman"/>
    </w:rPr>
  </w:style>
  <w:style w:type="paragraph" w:styleId="Title">
    <w:name w:val="Title"/>
    <w:basedOn w:val="Normal"/>
    <w:link w:val="TitleChar"/>
    <w:uiPriority w:val="10"/>
    <w:qFormat/>
    <w:rsid w:val="00107968"/>
    <w:pPr>
      <w:overflowPunct w:val="0"/>
      <w:autoSpaceDE w:val="0"/>
      <w:autoSpaceDN w:val="0"/>
      <w:adjustRightInd w:val="0"/>
      <w:spacing w:before="240" w:after="120"/>
      <w:jc w:val="center"/>
      <w:textAlignment w:val="baseline"/>
    </w:pPr>
    <w:rPr>
      <w:rFonts w:ascii="Times New Roman" w:eastAsia="Batang" w:hAnsi="Times New Roman" w:cs="Times New Roman"/>
      <w:b/>
      <w:kern w:val="28"/>
      <w:szCs w:val="20"/>
    </w:rPr>
  </w:style>
  <w:style w:type="character" w:customStyle="1" w:styleId="TitleChar">
    <w:name w:val="Title Char"/>
    <w:basedOn w:val="DefaultParagraphFont"/>
    <w:link w:val="Title"/>
    <w:uiPriority w:val="10"/>
    <w:rsid w:val="00107968"/>
    <w:rPr>
      <w:rFonts w:ascii="Times New Roman" w:eastAsia="Batang" w:hAnsi="Times New Roman" w:cs="Times New Roman"/>
      <w:b/>
      <w:kern w:val="28"/>
      <w:szCs w:val="20"/>
    </w:rPr>
  </w:style>
  <w:style w:type="paragraph" w:styleId="NormalWeb">
    <w:name w:val="Normal (Web)"/>
    <w:basedOn w:val="Normal"/>
    <w:uiPriority w:val="99"/>
    <w:rsid w:val="00107968"/>
    <w:pPr>
      <w:spacing w:after="100" w:afterAutospacing="1" w:line="360" w:lineRule="auto"/>
      <w:jc w:val="both"/>
    </w:pPr>
    <w:rPr>
      <w:rFonts w:ascii="Times New Roman" w:eastAsia="Batang" w:hAnsi="Times New Roman" w:cs="Times New Roman"/>
      <w:sz w:val="19"/>
      <w:szCs w:val="19"/>
    </w:rPr>
  </w:style>
  <w:style w:type="paragraph" w:customStyle="1" w:styleId="Chapters">
    <w:name w:val="Chapters"/>
    <w:next w:val="List"/>
    <w:qFormat/>
    <w:rsid w:val="00107968"/>
    <w:pPr>
      <w:pageBreakBefore/>
      <w:numPr>
        <w:numId w:val="3"/>
      </w:numPr>
      <w:spacing w:line="360" w:lineRule="auto"/>
      <w:ind w:left="360"/>
      <w:jc w:val="center"/>
    </w:pPr>
    <w:rPr>
      <w:rFonts w:ascii="Times New Roman" w:hAnsi="Times New Roman" w:cs="Times New Roman"/>
      <w:b/>
      <w:bCs/>
      <w:sz w:val="32"/>
      <w:szCs w:val="32"/>
    </w:rPr>
  </w:style>
  <w:style w:type="paragraph" w:customStyle="1" w:styleId="RunningText">
    <w:name w:val="Running Text"/>
    <w:basedOn w:val="Normal"/>
    <w:next w:val="BodyText10"/>
    <w:autoRedefine/>
    <w:qFormat/>
    <w:rsid w:val="004006C6"/>
    <w:pPr>
      <w:tabs>
        <w:tab w:val="left" w:pos="810"/>
      </w:tabs>
      <w:spacing w:after="120"/>
      <w:jc w:val="center"/>
    </w:pPr>
    <w:rPr>
      <w:rFonts w:ascii="Times New Roman" w:hAnsi="Times New Roman" w:cs="Times New Roman"/>
      <w:bCs/>
      <w:iCs/>
      <w:sz w:val="22"/>
      <w:szCs w:val="20"/>
    </w:rPr>
  </w:style>
  <w:style w:type="paragraph" w:customStyle="1" w:styleId="BodyText10">
    <w:name w:val="Body Text1"/>
    <w:basedOn w:val="Normal"/>
    <w:rsid w:val="00107968"/>
    <w:pPr>
      <w:widowControl w:val="0"/>
      <w:suppressAutoHyphens/>
      <w:autoSpaceDE w:val="0"/>
      <w:spacing w:before="72" w:after="72" w:line="350" w:lineRule="atLeast"/>
      <w:ind w:firstLine="360"/>
      <w:jc w:val="both"/>
      <w:textAlignment w:val="center"/>
    </w:pPr>
    <w:rPr>
      <w:rFonts w:ascii="Arial" w:eastAsia="Times New Roman" w:hAnsi="Arial" w:cs="Times"/>
      <w:color w:val="000000"/>
      <w:sz w:val="22"/>
      <w:szCs w:val="20"/>
      <w:lang w:eastAsia="ar-SA"/>
    </w:rPr>
  </w:style>
  <w:style w:type="paragraph" w:customStyle="1" w:styleId="TextBullets">
    <w:name w:val="Text Bullets"/>
    <w:basedOn w:val="RunningText"/>
    <w:qFormat/>
    <w:rsid w:val="00107968"/>
    <w:pPr>
      <w:numPr>
        <w:ilvl w:val="1"/>
        <w:numId w:val="4"/>
      </w:numPr>
    </w:pPr>
  </w:style>
  <w:style w:type="paragraph" w:customStyle="1" w:styleId="Appendices">
    <w:name w:val="Appendices"/>
    <w:basedOn w:val="Normal"/>
    <w:qFormat/>
    <w:rsid w:val="00107968"/>
    <w:pPr>
      <w:keepLines/>
      <w:numPr>
        <w:numId w:val="5"/>
      </w:numPr>
      <w:tabs>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s>
      <w:spacing w:line="360" w:lineRule="auto"/>
      <w:ind w:left="720"/>
      <w:jc w:val="center"/>
    </w:pPr>
    <w:rPr>
      <w:rFonts w:ascii="Times New Roman" w:hAnsi="Times New Roman" w:cs="Times New Roman"/>
      <w:b/>
      <w:sz w:val="32"/>
    </w:rPr>
  </w:style>
  <w:style w:type="paragraph" w:styleId="TOCHeading">
    <w:name w:val="TOC Heading"/>
    <w:basedOn w:val="Heading1"/>
    <w:next w:val="Normal"/>
    <w:uiPriority w:val="39"/>
    <w:unhideWhenUsed/>
    <w:qFormat/>
    <w:rsid w:val="00107968"/>
    <w:pPr>
      <w:spacing w:line="276" w:lineRule="auto"/>
      <w:outlineLvl w:val="9"/>
    </w:pPr>
    <w:rPr>
      <w:color w:val="2F5496" w:themeColor="accent1" w:themeShade="BF"/>
    </w:rPr>
  </w:style>
  <w:style w:type="character" w:customStyle="1" w:styleId="DocumentMapChar">
    <w:name w:val="Document Map Char"/>
    <w:basedOn w:val="DefaultParagraphFont"/>
    <w:link w:val="DocumentMap"/>
    <w:uiPriority w:val="99"/>
    <w:semiHidden/>
    <w:rsid w:val="00107968"/>
    <w:rPr>
      <w:rFonts w:ascii="Times New Roman" w:hAnsi="Times New Roman" w:cs="Times New Roman"/>
    </w:rPr>
  </w:style>
  <w:style w:type="paragraph" w:styleId="DocumentMap">
    <w:name w:val="Document Map"/>
    <w:basedOn w:val="Normal"/>
    <w:link w:val="DocumentMapChar"/>
    <w:uiPriority w:val="99"/>
    <w:semiHidden/>
    <w:unhideWhenUsed/>
    <w:rsid w:val="00107968"/>
    <w:pPr>
      <w:jc w:val="both"/>
    </w:pPr>
    <w:rPr>
      <w:rFonts w:ascii="Times New Roman" w:hAnsi="Times New Roman" w:cs="Times New Roman"/>
    </w:rPr>
  </w:style>
  <w:style w:type="paragraph" w:customStyle="1" w:styleId="SubsectionDescriptionText">
    <w:name w:val="Subsection Description Text"/>
    <w:basedOn w:val="Normal"/>
    <w:autoRedefine/>
    <w:qFormat/>
    <w:rsid w:val="00107968"/>
    <w:pPr>
      <w:spacing w:before="60" w:after="60" w:line="360" w:lineRule="auto"/>
      <w:ind w:firstLine="720"/>
      <w:jc w:val="both"/>
    </w:pPr>
    <w:rPr>
      <w:rFonts w:ascii="Times New Roman" w:hAnsi="Times New Roman"/>
      <w:color w:val="000000" w:themeColor="text1"/>
    </w:rPr>
  </w:style>
  <w:style w:type="paragraph" w:customStyle="1" w:styleId="Bullet2">
    <w:name w:val="Bullet 2"/>
    <w:basedOn w:val="Bullets"/>
    <w:qFormat/>
    <w:rsid w:val="00107968"/>
    <w:pPr>
      <w:numPr>
        <w:numId w:val="6"/>
      </w:numPr>
    </w:pPr>
    <w:rPr>
      <w:rFonts w:ascii="Times New Roman" w:hAnsi="Times New Roman"/>
      <w:sz w:val="24"/>
    </w:rPr>
  </w:style>
  <w:style w:type="paragraph" w:customStyle="1" w:styleId="ElementDescriptionText">
    <w:name w:val="Element Description Text"/>
    <w:basedOn w:val="SubsectionDescriptionText"/>
    <w:qFormat/>
    <w:rsid w:val="00107968"/>
    <w:pPr>
      <w:ind w:left="720"/>
    </w:pPr>
  </w:style>
  <w:style w:type="paragraph" w:customStyle="1" w:styleId="Bullet3">
    <w:name w:val="Bullet 3"/>
    <w:basedOn w:val="Bullet2"/>
    <w:qFormat/>
    <w:rsid w:val="00107968"/>
    <w:pPr>
      <w:numPr>
        <w:numId w:val="0"/>
      </w:numPr>
      <w:ind w:left="1800" w:hanging="360"/>
    </w:pPr>
  </w:style>
  <w:style w:type="paragraph" w:customStyle="1" w:styleId="PDRIMulti-Level">
    <w:name w:val="PDRI Multi-Level"/>
    <w:basedOn w:val="BodyText"/>
    <w:qFormat/>
    <w:rsid w:val="00107968"/>
    <w:pPr>
      <w:numPr>
        <w:numId w:val="7"/>
      </w:numPr>
      <w:tabs>
        <w:tab w:val="left" w:pos="576"/>
      </w:tabs>
      <w:suppressAutoHyphens w:val="0"/>
      <w:autoSpaceDE/>
      <w:autoSpaceDN/>
      <w:adjustRightInd/>
      <w:spacing w:before="0" w:after="0" w:line="240" w:lineRule="auto"/>
      <w:textAlignment w:val="auto"/>
    </w:pPr>
    <w:rPr>
      <w:rFonts w:ascii="Times New Roman" w:eastAsia="Batang" w:hAnsi="Times New Roman" w:cs="Times New Roman"/>
      <w:color w:val="auto"/>
      <w:sz w:val="24"/>
      <w:szCs w:val="24"/>
    </w:rPr>
  </w:style>
  <w:style w:type="character" w:styleId="Emphasis">
    <w:name w:val="Emphasis"/>
    <w:basedOn w:val="DefaultParagraphFont"/>
    <w:qFormat/>
    <w:rsid w:val="00107968"/>
    <w:rPr>
      <w:i/>
      <w:iCs/>
    </w:rPr>
  </w:style>
  <w:style w:type="character" w:styleId="Hyperlink">
    <w:name w:val="Hyperlink"/>
    <w:basedOn w:val="DefaultParagraphFont"/>
    <w:uiPriority w:val="99"/>
    <w:unhideWhenUsed/>
    <w:rsid w:val="00107968"/>
    <w:rPr>
      <w:color w:val="0563C1" w:themeColor="hyperlink"/>
      <w:u w:val="single"/>
    </w:rPr>
  </w:style>
  <w:style w:type="paragraph" w:customStyle="1" w:styleId="boxerlast">
    <w:name w:val="boxer last"/>
    <w:basedOn w:val="Normal"/>
    <w:rsid w:val="00107968"/>
    <w:pPr>
      <w:widowControl w:val="0"/>
      <w:tabs>
        <w:tab w:val="left" w:pos="1485"/>
      </w:tabs>
      <w:suppressAutoHyphens/>
      <w:autoSpaceDE w:val="0"/>
      <w:spacing w:before="108" w:after="180" w:line="270" w:lineRule="atLeast"/>
      <w:ind w:left="1480" w:right="936" w:hanging="270"/>
      <w:jc w:val="both"/>
      <w:textAlignment w:val="center"/>
    </w:pPr>
    <w:rPr>
      <w:rFonts w:ascii="Sabon" w:eastAsia="Times New Roman" w:hAnsi="Sabon" w:cs="Times"/>
      <w:color w:val="000000"/>
      <w:sz w:val="22"/>
      <w:szCs w:val="20"/>
      <w:lang w:eastAsia="ar-SA"/>
    </w:rPr>
  </w:style>
  <w:style w:type="paragraph" w:customStyle="1" w:styleId="theboxerlast">
    <w:name w:val="the boxer last"/>
    <w:basedOn w:val="Normal"/>
    <w:rsid w:val="00107968"/>
    <w:pPr>
      <w:widowControl w:val="0"/>
      <w:tabs>
        <w:tab w:val="left" w:pos="1485"/>
      </w:tabs>
      <w:suppressAutoHyphens/>
      <w:autoSpaceDE w:val="0"/>
      <w:spacing w:before="108" w:after="180" w:line="270" w:lineRule="atLeast"/>
      <w:ind w:left="1480" w:right="936" w:hanging="270"/>
      <w:jc w:val="both"/>
      <w:textAlignment w:val="center"/>
    </w:pPr>
    <w:rPr>
      <w:rFonts w:ascii="Arial" w:eastAsia="Times New Roman" w:hAnsi="Arial" w:cs="Times"/>
      <w:color w:val="000000"/>
      <w:sz w:val="22"/>
      <w:szCs w:val="20"/>
      <w:lang w:eastAsia="ar-SA"/>
    </w:rPr>
  </w:style>
  <w:style w:type="paragraph" w:styleId="Caption">
    <w:name w:val="caption"/>
    <w:basedOn w:val="Normal"/>
    <w:next w:val="Normal"/>
    <w:uiPriority w:val="35"/>
    <w:unhideWhenUsed/>
    <w:qFormat/>
    <w:rsid w:val="00107968"/>
    <w:pPr>
      <w:spacing w:after="200"/>
      <w:jc w:val="both"/>
    </w:pPr>
    <w:rPr>
      <w:rFonts w:ascii="Arial" w:eastAsia="Times New Roman" w:hAnsi="Arial" w:cs="Times New Roman"/>
      <w:b/>
      <w:bCs/>
      <w:color w:val="4472C4" w:themeColor="accent1"/>
      <w:sz w:val="18"/>
      <w:szCs w:val="18"/>
    </w:rPr>
  </w:style>
  <w:style w:type="paragraph" w:customStyle="1" w:styleId="p1">
    <w:name w:val="p1"/>
    <w:basedOn w:val="Normal"/>
    <w:rsid w:val="00107968"/>
    <w:rPr>
      <w:rFonts w:ascii="Helvetica" w:hAnsi="Helvetica" w:cs="Times New Roman"/>
      <w:color w:val="323333"/>
    </w:rPr>
  </w:style>
  <w:style w:type="character" w:customStyle="1" w:styleId="s1">
    <w:name w:val="s1"/>
    <w:basedOn w:val="DefaultParagraphFont"/>
    <w:rsid w:val="00107968"/>
  </w:style>
  <w:style w:type="character" w:customStyle="1" w:styleId="apple-converted-space">
    <w:name w:val="apple-converted-space"/>
    <w:basedOn w:val="DefaultParagraphFont"/>
    <w:rsid w:val="00107968"/>
  </w:style>
  <w:style w:type="paragraph" w:customStyle="1" w:styleId="Level4bodytextunnumbered">
    <w:name w:val="Level 4 body text unnumbered"/>
    <w:basedOn w:val="BodyTextIndent"/>
    <w:qFormat/>
    <w:rsid w:val="00107968"/>
    <w:pPr>
      <w:tabs>
        <w:tab w:val="left" w:pos="2160"/>
      </w:tabs>
      <w:spacing w:after="60"/>
      <w:ind w:left="1080"/>
      <w:jc w:val="left"/>
    </w:pPr>
    <w:rPr>
      <w:rFonts w:asciiTheme="minorHAnsi" w:eastAsia="Times New Roman" w:hAnsiTheme="minorHAnsi" w:cs="Times New Roman"/>
      <w:sz w:val="20"/>
      <w:szCs w:val="20"/>
    </w:rPr>
  </w:style>
  <w:style w:type="paragraph" w:styleId="BodyTextIndent">
    <w:name w:val="Body Text Indent"/>
    <w:basedOn w:val="Normal"/>
    <w:link w:val="BodyTextIndentChar"/>
    <w:uiPriority w:val="99"/>
    <w:semiHidden/>
    <w:unhideWhenUsed/>
    <w:rsid w:val="00107968"/>
    <w:pPr>
      <w:spacing w:after="120"/>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107968"/>
    <w:rPr>
      <w:rFonts w:ascii="Times New Roman" w:hAnsi="Times New Roman"/>
    </w:rPr>
  </w:style>
  <w:style w:type="paragraph" w:customStyle="1" w:styleId="xl63">
    <w:name w:val="xl63"/>
    <w:basedOn w:val="Normal"/>
    <w:rsid w:val="00107968"/>
    <w:pPr>
      <w:spacing w:before="100" w:beforeAutospacing="1" w:after="100" w:afterAutospacing="1"/>
    </w:pPr>
    <w:rPr>
      <w:rFonts w:ascii="Arial" w:eastAsia="Times New Roman" w:hAnsi="Arial" w:cs="Arial"/>
      <w:b/>
      <w:bCs/>
    </w:rPr>
  </w:style>
  <w:style w:type="paragraph" w:customStyle="1" w:styleId="xl64">
    <w:name w:val="xl64"/>
    <w:basedOn w:val="Normal"/>
    <w:rsid w:val="00107968"/>
    <w:pPr>
      <w:spacing w:before="100" w:beforeAutospacing="1" w:after="100" w:afterAutospacing="1"/>
    </w:pPr>
    <w:rPr>
      <w:rFonts w:ascii="Arial" w:eastAsia="Times New Roman" w:hAnsi="Arial" w:cs="Arial"/>
      <w:sz w:val="18"/>
      <w:szCs w:val="18"/>
    </w:rPr>
  </w:style>
  <w:style w:type="paragraph" w:customStyle="1" w:styleId="boxettalast">
    <w:name w:val="boxetta last"/>
    <w:basedOn w:val="Normal"/>
    <w:rsid w:val="00BF33ED"/>
    <w:pPr>
      <w:widowControl w:val="0"/>
      <w:tabs>
        <w:tab w:val="left" w:pos="1760"/>
        <w:tab w:val="left" w:pos="4320"/>
        <w:tab w:val="left" w:pos="4590"/>
      </w:tabs>
      <w:suppressAutoHyphens/>
      <w:autoSpaceDE w:val="0"/>
      <w:spacing w:before="29" w:after="180" w:line="300" w:lineRule="atLeast"/>
      <w:ind w:left="1760" w:right="936" w:hanging="270"/>
      <w:textAlignment w:val="center"/>
    </w:pPr>
    <w:rPr>
      <w:rFonts w:ascii="Sabon" w:eastAsia="Times New Roman" w:hAnsi="Sabon" w:cs="Times"/>
      <w:color w:val="000000"/>
      <w:sz w:val="22"/>
      <w:szCs w:val="20"/>
      <w:lang w:eastAsia="ar-SA"/>
    </w:rPr>
  </w:style>
  <w:style w:type="paragraph" w:styleId="Revision">
    <w:name w:val="Revision"/>
    <w:hidden/>
    <w:uiPriority w:val="99"/>
    <w:semiHidden/>
    <w:rsid w:val="003C4613"/>
  </w:style>
  <w:style w:type="character" w:styleId="PageNumber">
    <w:name w:val="page number"/>
    <w:basedOn w:val="DefaultParagraphFont"/>
    <w:uiPriority w:val="99"/>
    <w:semiHidden/>
    <w:unhideWhenUsed/>
    <w:rsid w:val="00CA1F91"/>
  </w:style>
  <w:style w:type="character" w:styleId="LineNumber">
    <w:name w:val="line number"/>
    <w:basedOn w:val="DefaultParagraphFont"/>
    <w:uiPriority w:val="99"/>
    <w:semiHidden/>
    <w:unhideWhenUsed/>
    <w:rsid w:val="00A17B25"/>
  </w:style>
  <w:style w:type="character" w:styleId="FollowedHyperlink">
    <w:name w:val="FollowedHyperlink"/>
    <w:basedOn w:val="DefaultParagraphFont"/>
    <w:uiPriority w:val="99"/>
    <w:semiHidden/>
    <w:unhideWhenUsed/>
    <w:rsid w:val="000F2404"/>
    <w:rPr>
      <w:color w:val="954F72" w:themeColor="followedHyperlink"/>
      <w:u w:val="single"/>
    </w:rPr>
  </w:style>
  <w:style w:type="paragraph" w:customStyle="1" w:styleId="Default">
    <w:name w:val="Default"/>
    <w:rsid w:val="001813C9"/>
    <w:pPr>
      <w:widowControl w:val="0"/>
      <w:autoSpaceDE w:val="0"/>
      <w:autoSpaceDN w:val="0"/>
      <w:adjustRightInd w:val="0"/>
    </w:pPr>
    <w:rPr>
      <w:rFonts w:ascii="Verdana" w:hAnsi="Verdana" w:cs="Verdana"/>
      <w:color w:val="000000"/>
      <w:lang w:eastAsia="ko-KR"/>
    </w:rPr>
  </w:style>
  <w:style w:type="paragraph" w:customStyle="1" w:styleId="Pa15">
    <w:name w:val="Pa15"/>
    <w:basedOn w:val="Default"/>
    <w:next w:val="Default"/>
    <w:uiPriority w:val="99"/>
    <w:rsid w:val="001813C9"/>
    <w:pPr>
      <w:spacing w:line="221" w:lineRule="atLeast"/>
    </w:pPr>
    <w:rPr>
      <w:rFonts w:ascii="Cambria" w:hAnsi="Cambria" w:cstheme="minorBidi"/>
      <w:color w:val="auto"/>
    </w:rPr>
  </w:style>
  <w:style w:type="paragraph" w:customStyle="1" w:styleId="Pa16">
    <w:name w:val="Pa16"/>
    <w:basedOn w:val="Default"/>
    <w:next w:val="Default"/>
    <w:uiPriority w:val="99"/>
    <w:rsid w:val="001813C9"/>
    <w:pPr>
      <w:spacing w:line="221" w:lineRule="atLeast"/>
    </w:pPr>
    <w:rPr>
      <w:rFonts w:ascii="Cambria" w:hAnsi="Cambria" w:cstheme="minorBidi"/>
      <w:color w:val="auto"/>
    </w:rPr>
  </w:style>
  <w:style w:type="paragraph" w:customStyle="1" w:styleId="Pa24">
    <w:name w:val="Pa24"/>
    <w:basedOn w:val="Default"/>
    <w:next w:val="Default"/>
    <w:uiPriority w:val="99"/>
    <w:rsid w:val="001813C9"/>
    <w:pPr>
      <w:spacing w:line="241" w:lineRule="atLeast"/>
    </w:pPr>
    <w:rPr>
      <w:rFonts w:ascii="Cambria" w:hAnsi="Cambria" w:cstheme="minorBidi"/>
      <w:color w:val="auto"/>
    </w:rPr>
  </w:style>
  <w:style w:type="paragraph" w:customStyle="1" w:styleId="1stlinetitle">
    <w:name w:val="1st line title"/>
    <w:basedOn w:val="Normal"/>
    <w:rsid w:val="001813C9"/>
    <w:pPr>
      <w:spacing w:before="200"/>
    </w:pPr>
    <w:rPr>
      <w:rFonts w:ascii="Times New Roman" w:eastAsia="Times New Roman" w:hAnsi="Times New Roman" w:cs="Times New Roman"/>
      <w:b/>
      <w:sz w:val="48"/>
      <w:szCs w:val="20"/>
    </w:rPr>
  </w:style>
  <w:style w:type="paragraph" w:customStyle="1" w:styleId="p2">
    <w:name w:val="p2"/>
    <w:basedOn w:val="Normal"/>
    <w:rsid w:val="001813C9"/>
    <w:pPr>
      <w:shd w:val="clear" w:color="auto" w:fill="EDEDED"/>
      <w:spacing w:after="180"/>
    </w:pPr>
    <w:rPr>
      <w:rFonts w:ascii="Helvetica Neue" w:eastAsiaTheme="minorHAnsi" w:hAnsi="Helvetica Neue" w:cs="Calibri"/>
      <w:color w:val="1F1F1F"/>
      <w:sz w:val="18"/>
      <w:szCs w:val="18"/>
    </w:rPr>
  </w:style>
  <w:style w:type="paragraph" w:customStyle="1" w:styleId="TableParagraph">
    <w:name w:val="Table Paragraph"/>
    <w:basedOn w:val="Normal"/>
    <w:uiPriority w:val="1"/>
    <w:qFormat/>
    <w:rsid w:val="001813C9"/>
    <w:pPr>
      <w:widowControl w:val="0"/>
      <w:autoSpaceDE w:val="0"/>
      <w:autoSpaceDN w:val="0"/>
    </w:pPr>
    <w:rPr>
      <w:rFonts w:ascii="Times New Roman" w:eastAsia="Times New Roman" w:hAnsi="Times New Roman" w:cs="Times New Roman"/>
      <w:sz w:val="22"/>
      <w:szCs w:val="22"/>
    </w:rPr>
  </w:style>
  <w:style w:type="paragraph" w:styleId="FootnoteText">
    <w:name w:val="footnote text"/>
    <w:basedOn w:val="Normal"/>
    <w:link w:val="FootnoteTextChar"/>
    <w:uiPriority w:val="99"/>
    <w:semiHidden/>
    <w:unhideWhenUsed/>
    <w:rsid w:val="00723874"/>
    <w:rPr>
      <w:sz w:val="20"/>
      <w:szCs w:val="20"/>
    </w:rPr>
  </w:style>
  <w:style w:type="character" w:customStyle="1" w:styleId="FootnoteTextChar">
    <w:name w:val="Footnote Text Char"/>
    <w:basedOn w:val="DefaultParagraphFont"/>
    <w:link w:val="FootnoteText"/>
    <w:uiPriority w:val="99"/>
    <w:semiHidden/>
    <w:rsid w:val="00723874"/>
    <w:rPr>
      <w:sz w:val="20"/>
      <w:szCs w:val="20"/>
    </w:rPr>
  </w:style>
  <w:style w:type="character" w:styleId="FootnoteReference">
    <w:name w:val="footnote reference"/>
    <w:basedOn w:val="DefaultParagraphFont"/>
    <w:uiPriority w:val="99"/>
    <w:semiHidden/>
    <w:unhideWhenUsed/>
    <w:rsid w:val="00723874"/>
    <w:rPr>
      <w:vertAlign w:val="superscript"/>
    </w:rPr>
  </w:style>
  <w:style w:type="table" w:customStyle="1" w:styleId="TableGrid1">
    <w:name w:val="Table Grid1"/>
    <w:basedOn w:val="TableNormal"/>
    <w:next w:val="TableGrid"/>
    <w:uiPriority w:val="39"/>
    <w:rsid w:val="00F32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3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6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8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8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8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8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76CD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76CD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7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90C9B"/>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066E62"/>
    <w:rPr>
      <w:rFonts w:eastAsia="Meiryo"/>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1">
    <w:name w:val="Style1"/>
    <w:basedOn w:val="Title"/>
    <w:link w:val="Style1Char"/>
    <w:qFormat/>
    <w:rsid w:val="00066E62"/>
    <w:pPr>
      <w:framePr w:hSpace="187" w:wrap="around" w:vAnchor="page" w:hAnchor="margin" w:xAlign="center" w:y="4942"/>
      <w:overflowPunct/>
      <w:autoSpaceDE/>
      <w:autoSpaceDN/>
      <w:adjustRightInd/>
      <w:spacing w:before="0" w:after="300"/>
      <w:contextualSpacing/>
      <w:textAlignment w:val="auto"/>
    </w:pPr>
    <w:rPr>
      <w:rFonts w:asciiTheme="majorHAnsi" w:eastAsiaTheme="majorEastAsia" w:hAnsiTheme="majorHAnsi" w:cstheme="majorBidi"/>
      <w:b w:val="0"/>
      <w:color w:val="F3642C"/>
      <w:spacing w:val="5"/>
      <w:sz w:val="44"/>
      <w:szCs w:val="56"/>
      <w14:ligatures w14:val="standardContextual"/>
      <w14:cntxtAlts/>
    </w:rPr>
  </w:style>
  <w:style w:type="character" w:customStyle="1" w:styleId="Style1Char">
    <w:name w:val="Style1 Char"/>
    <w:basedOn w:val="TitleChar"/>
    <w:link w:val="Style1"/>
    <w:rsid w:val="00066E62"/>
    <w:rPr>
      <w:rFonts w:asciiTheme="majorHAnsi" w:eastAsiaTheme="majorEastAsia" w:hAnsiTheme="majorHAnsi" w:cstheme="majorBidi"/>
      <w:b w:val="0"/>
      <w:color w:val="F3642C"/>
      <w:spacing w:val="5"/>
      <w:kern w:val="28"/>
      <w:sz w:val="44"/>
      <w:szCs w:val="56"/>
      <w14:ligatures w14:val="standardContextual"/>
      <w14:cntxtAlts/>
    </w:rPr>
  </w:style>
  <w:style w:type="table" w:styleId="PlainTable4">
    <w:name w:val="Plain Table 4"/>
    <w:basedOn w:val="TableNormal"/>
    <w:uiPriority w:val="44"/>
    <w:rsid w:val="00066E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8642E7"/>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73B4"/>
    <w:rPr>
      <w:color w:val="605E5C"/>
      <w:shd w:val="clear" w:color="auto" w:fill="E1DFDD"/>
    </w:rPr>
  </w:style>
  <w:style w:type="character" w:styleId="PlaceholderText">
    <w:name w:val="Placeholder Text"/>
    <w:basedOn w:val="DefaultParagraphFont"/>
    <w:uiPriority w:val="99"/>
    <w:semiHidden/>
    <w:rsid w:val="00410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596">
      <w:bodyDiv w:val="1"/>
      <w:marLeft w:val="0"/>
      <w:marRight w:val="0"/>
      <w:marTop w:val="0"/>
      <w:marBottom w:val="0"/>
      <w:divBdr>
        <w:top w:val="none" w:sz="0" w:space="0" w:color="auto"/>
        <w:left w:val="none" w:sz="0" w:space="0" w:color="auto"/>
        <w:bottom w:val="none" w:sz="0" w:space="0" w:color="auto"/>
        <w:right w:val="none" w:sz="0" w:space="0" w:color="auto"/>
      </w:divBdr>
    </w:div>
    <w:div w:id="31805752">
      <w:bodyDiv w:val="1"/>
      <w:marLeft w:val="0"/>
      <w:marRight w:val="0"/>
      <w:marTop w:val="0"/>
      <w:marBottom w:val="0"/>
      <w:divBdr>
        <w:top w:val="none" w:sz="0" w:space="0" w:color="auto"/>
        <w:left w:val="none" w:sz="0" w:space="0" w:color="auto"/>
        <w:bottom w:val="none" w:sz="0" w:space="0" w:color="auto"/>
        <w:right w:val="none" w:sz="0" w:space="0" w:color="auto"/>
      </w:divBdr>
    </w:div>
    <w:div w:id="41489224">
      <w:bodyDiv w:val="1"/>
      <w:marLeft w:val="0"/>
      <w:marRight w:val="0"/>
      <w:marTop w:val="0"/>
      <w:marBottom w:val="0"/>
      <w:divBdr>
        <w:top w:val="none" w:sz="0" w:space="0" w:color="auto"/>
        <w:left w:val="none" w:sz="0" w:space="0" w:color="auto"/>
        <w:bottom w:val="none" w:sz="0" w:space="0" w:color="auto"/>
        <w:right w:val="none" w:sz="0" w:space="0" w:color="auto"/>
      </w:divBdr>
    </w:div>
    <w:div w:id="50429647">
      <w:bodyDiv w:val="1"/>
      <w:marLeft w:val="0"/>
      <w:marRight w:val="0"/>
      <w:marTop w:val="0"/>
      <w:marBottom w:val="0"/>
      <w:divBdr>
        <w:top w:val="none" w:sz="0" w:space="0" w:color="auto"/>
        <w:left w:val="none" w:sz="0" w:space="0" w:color="auto"/>
        <w:bottom w:val="none" w:sz="0" w:space="0" w:color="auto"/>
        <w:right w:val="none" w:sz="0" w:space="0" w:color="auto"/>
      </w:divBdr>
    </w:div>
    <w:div w:id="66222760">
      <w:bodyDiv w:val="1"/>
      <w:marLeft w:val="0"/>
      <w:marRight w:val="0"/>
      <w:marTop w:val="0"/>
      <w:marBottom w:val="0"/>
      <w:divBdr>
        <w:top w:val="none" w:sz="0" w:space="0" w:color="auto"/>
        <w:left w:val="none" w:sz="0" w:space="0" w:color="auto"/>
        <w:bottom w:val="none" w:sz="0" w:space="0" w:color="auto"/>
        <w:right w:val="none" w:sz="0" w:space="0" w:color="auto"/>
      </w:divBdr>
    </w:div>
    <w:div w:id="138620022">
      <w:bodyDiv w:val="1"/>
      <w:marLeft w:val="0"/>
      <w:marRight w:val="0"/>
      <w:marTop w:val="0"/>
      <w:marBottom w:val="0"/>
      <w:divBdr>
        <w:top w:val="none" w:sz="0" w:space="0" w:color="auto"/>
        <w:left w:val="none" w:sz="0" w:space="0" w:color="auto"/>
        <w:bottom w:val="none" w:sz="0" w:space="0" w:color="auto"/>
        <w:right w:val="none" w:sz="0" w:space="0" w:color="auto"/>
      </w:divBdr>
    </w:div>
    <w:div w:id="229775675">
      <w:bodyDiv w:val="1"/>
      <w:marLeft w:val="0"/>
      <w:marRight w:val="0"/>
      <w:marTop w:val="0"/>
      <w:marBottom w:val="0"/>
      <w:divBdr>
        <w:top w:val="none" w:sz="0" w:space="0" w:color="auto"/>
        <w:left w:val="none" w:sz="0" w:space="0" w:color="auto"/>
        <w:bottom w:val="none" w:sz="0" w:space="0" w:color="auto"/>
        <w:right w:val="none" w:sz="0" w:space="0" w:color="auto"/>
      </w:divBdr>
    </w:div>
    <w:div w:id="278806030">
      <w:bodyDiv w:val="1"/>
      <w:marLeft w:val="0"/>
      <w:marRight w:val="0"/>
      <w:marTop w:val="0"/>
      <w:marBottom w:val="0"/>
      <w:divBdr>
        <w:top w:val="none" w:sz="0" w:space="0" w:color="auto"/>
        <w:left w:val="none" w:sz="0" w:space="0" w:color="auto"/>
        <w:bottom w:val="none" w:sz="0" w:space="0" w:color="auto"/>
        <w:right w:val="none" w:sz="0" w:space="0" w:color="auto"/>
      </w:divBdr>
    </w:div>
    <w:div w:id="350188249">
      <w:bodyDiv w:val="1"/>
      <w:marLeft w:val="0"/>
      <w:marRight w:val="0"/>
      <w:marTop w:val="0"/>
      <w:marBottom w:val="0"/>
      <w:divBdr>
        <w:top w:val="none" w:sz="0" w:space="0" w:color="auto"/>
        <w:left w:val="none" w:sz="0" w:space="0" w:color="auto"/>
        <w:bottom w:val="none" w:sz="0" w:space="0" w:color="auto"/>
        <w:right w:val="none" w:sz="0" w:space="0" w:color="auto"/>
      </w:divBdr>
    </w:div>
    <w:div w:id="361515166">
      <w:bodyDiv w:val="1"/>
      <w:marLeft w:val="0"/>
      <w:marRight w:val="0"/>
      <w:marTop w:val="0"/>
      <w:marBottom w:val="0"/>
      <w:divBdr>
        <w:top w:val="none" w:sz="0" w:space="0" w:color="auto"/>
        <w:left w:val="none" w:sz="0" w:space="0" w:color="auto"/>
        <w:bottom w:val="none" w:sz="0" w:space="0" w:color="auto"/>
        <w:right w:val="none" w:sz="0" w:space="0" w:color="auto"/>
      </w:divBdr>
    </w:div>
    <w:div w:id="485900126">
      <w:bodyDiv w:val="1"/>
      <w:marLeft w:val="0"/>
      <w:marRight w:val="0"/>
      <w:marTop w:val="0"/>
      <w:marBottom w:val="0"/>
      <w:divBdr>
        <w:top w:val="none" w:sz="0" w:space="0" w:color="auto"/>
        <w:left w:val="none" w:sz="0" w:space="0" w:color="auto"/>
        <w:bottom w:val="none" w:sz="0" w:space="0" w:color="auto"/>
        <w:right w:val="none" w:sz="0" w:space="0" w:color="auto"/>
      </w:divBdr>
    </w:div>
    <w:div w:id="506754994">
      <w:bodyDiv w:val="1"/>
      <w:marLeft w:val="0"/>
      <w:marRight w:val="0"/>
      <w:marTop w:val="0"/>
      <w:marBottom w:val="0"/>
      <w:divBdr>
        <w:top w:val="none" w:sz="0" w:space="0" w:color="auto"/>
        <w:left w:val="none" w:sz="0" w:space="0" w:color="auto"/>
        <w:bottom w:val="none" w:sz="0" w:space="0" w:color="auto"/>
        <w:right w:val="none" w:sz="0" w:space="0" w:color="auto"/>
      </w:divBdr>
    </w:div>
    <w:div w:id="538207764">
      <w:bodyDiv w:val="1"/>
      <w:marLeft w:val="0"/>
      <w:marRight w:val="0"/>
      <w:marTop w:val="0"/>
      <w:marBottom w:val="0"/>
      <w:divBdr>
        <w:top w:val="none" w:sz="0" w:space="0" w:color="auto"/>
        <w:left w:val="none" w:sz="0" w:space="0" w:color="auto"/>
        <w:bottom w:val="none" w:sz="0" w:space="0" w:color="auto"/>
        <w:right w:val="none" w:sz="0" w:space="0" w:color="auto"/>
      </w:divBdr>
    </w:div>
    <w:div w:id="550070106">
      <w:bodyDiv w:val="1"/>
      <w:marLeft w:val="0"/>
      <w:marRight w:val="0"/>
      <w:marTop w:val="0"/>
      <w:marBottom w:val="0"/>
      <w:divBdr>
        <w:top w:val="none" w:sz="0" w:space="0" w:color="auto"/>
        <w:left w:val="none" w:sz="0" w:space="0" w:color="auto"/>
        <w:bottom w:val="none" w:sz="0" w:space="0" w:color="auto"/>
        <w:right w:val="none" w:sz="0" w:space="0" w:color="auto"/>
      </w:divBdr>
    </w:div>
    <w:div w:id="800415351">
      <w:bodyDiv w:val="1"/>
      <w:marLeft w:val="0"/>
      <w:marRight w:val="0"/>
      <w:marTop w:val="0"/>
      <w:marBottom w:val="0"/>
      <w:divBdr>
        <w:top w:val="none" w:sz="0" w:space="0" w:color="auto"/>
        <w:left w:val="none" w:sz="0" w:space="0" w:color="auto"/>
        <w:bottom w:val="none" w:sz="0" w:space="0" w:color="auto"/>
        <w:right w:val="none" w:sz="0" w:space="0" w:color="auto"/>
      </w:divBdr>
      <w:divsChild>
        <w:div w:id="872421820">
          <w:marLeft w:val="446"/>
          <w:marRight w:val="0"/>
          <w:marTop w:val="0"/>
          <w:marBottom w:val="0"/>
          <w:divBdr>
            <w:top w:val="none" w:sz="0" w:space="0" w:color="auto"/>
            <w:left w:val="none" w:sz="0" w:space="0" w:color="auto"/>
            <w:bottom w:val="none" w:sz="0" w:space="0" w:color="auto"/>
            <w:right w:val="none" w:sz="0" w:space="0" w:color="auto"/>
          </w:divBdr>
        </w:div>
        <w:div w:id="2023237831">
          <w:marLeft w:val="446"/>
          <w:marRight w:val="0"/>
          <w:marTop w:val="0"/>
          <w:marBottom w:val="0"/>
          <w:divBdr>
            <w:top w:val="none" w:sz="0" w:space="0" w:color="auto"/>
            <w:left w:val="none" w:sz="0" w:space="0" w:color="auto"/>
            <w:bottom w:val="none" w:sz="0" w:space="0" w:color="auto"/>
            <w:right w:val="none" w:sz="0" w:space="0" w:color="auto"/>
          </w:divBdr>
        </w:div>
        <w:div w:id="200482795">
          <w:marLeft w:val="446"/>
          <w:marRight w:val="0"/>
          <w:marTop w:val="0"/>
          <w:marBottom w:val="0"/>
          <w:divBdr>
            <w:top w:val="none" w:sz="0" w:space="0" w:color="auto"/>
            <w:left w:val="none" w:sz="0" w:space="0" w:color="auto"/>
            <w:bottom w:val="none" w:sz="0" w:space="0" w:color="auto"/>
            <w:right w:val="none" w:sz="0" w:space="0" w:color="auto"/>
          </w:divBdr>
        </w:div>
        <w:div w:id="57363451">
          <w:marLeft w:val="446"/>
          <w:marRight w:val="0"/>
          <w:marTop w:val="0"/>
          <w:marBottom w:val="0"/>
          <w:divBdr>
            <w:top w:val="none" w:sz="0" w:space="0" w:color="auto"/>
            <w:left w:val="none" w:sz="0" w:space="0" w:color="auto"/>
            <w:bottom w:val="none" w:sz="0" w:space="0" w:color="auto"/>
            <w:right w:val="none" w:sz="0" w:space="0" w:color="auto"/>
          </w:divBdr>
        </w:div>
        <w:div w:id="1979719241">
          <w:marLeft w:val="446"/>
          <w:marRight w:val="0"/>
          <w:marTop w:val="0"/>
          <w:marBottom w:val="0"/>
          <w:divBdr>
            <w:top w:val="none" w:sz="0" w:space="0" w:color="auto"/>
            <w:left w:val="none" w:sz="0" w:space="0" w:color="auto"/>
            <w:bottom w:val="none" w:sz="0" w:space="0" w:color="auto"/>
            <w:right w:val="none" w:sz="0" w:space="0" w:color="auto"/>
          </w:divBdr>
        </w:div>
        <w:div w:id="802580214">
          <w:marLeft w:val="446"/>
          <w:marRight w:val="0"/>
          <w:marTop w:val="0"/>
          <w:marBottom w:val="0"/>
          <w:divBdr>
            <w:top w:val="none" w:sz="0" w:space="0" w:color="auto"/>
            <w:left w:val="none" w:sz="0" w:space="0" w:color="auto"/>
            <w:bottom w:val="none" w:sz="0" w:space="0" w:color="auto"/>
            <w:right w:val="none" w:sz="0" w:space="0" w:color="auto"/>
          </w:divBdr>
        </w:div>
        <w:div w:id="1577786791">
          <w:marLeft w:val="446"/>
          <w:marRight w:val="0"/>
          <w:marTop w:val="0"/>
          <w:marBottom w:val="0"/>
          <w:divBdr>
            <w:top w:val="none" w:sz="0" w:space="0" w:color="auto"/>
            <w:left w:val="none" w:sz="0" w:space="0" w:color="auto"/>
            <w:bottom w:val="none" w:sz="0" w:space="0" w:color="auto"/>
            <w:right w:val="none" w:sz="0" w:space="0" w:color="auto"/>
          </w:divBdr>
        </w:div>
        <w:div w:id="46806528">
          <w:marLeft w:val="446"/>
          <w:marRight w:val="0"/>
          <w:marTop w:val="0"/>
          <w:marBottom w:val="0"/>
          <w:divBdr>
            <w:top w:val="none" w:sz="0" w:space="0" w:color="auto"/>
            <w:left w:val="none" w:sz="0" w:space="0" w:color="auto"/>
            <w:bottom w:val="none" w:sz="0" w:space="0" w:color="auto"/>
            <w:right w:val="none" w:sz="0" w:space="0" w:color="auto"/>
          </w:divBdr>
        </w:div>
      </w:divsChild>
    </w:div>
    <w:div w:id="867063557">
      <w:bodyDiv w:val="1"/>
      <w:marLeft w:val="0"/>
      <w:marRight w:val="0"/>
      <w:marTop w:val="0"/>
      <w:marBottom w:val="0"/>
      <w:divBdr>
        <w:top w:val="none" w:sz="0" w:space="0" w:color="auto"/>
        <w:left w:val="none" w:sz="0" w:space="0" w:color="auto"/>
        <w:bottom w:val="none" w:sz="0" w:space="0" w:color="auto"/>
        <w:right w:val="none" w:sz="0" w:space="0" w:color="auto"/>
      </w:divBdr>
    </w:div>
    <w:div w:id="906499313">
      <w:bodyDiv w:val="1"/>
      <w:marLeft w:val="0"/>
      <w:marRight w:val="0"/>
      <w:marTop w:val="0"/>
      <w:marBottom w:val="0"/>
      <w:divBdr>
        <w:top w:val="none" w:sz="0" w:space="0" w:color="auto"/>
        <w:left w:val="none" w:sz="0" w:space="0" w:color="auto"/>
        <w:bottom w:val="none" w:sz="0" w:space="0" w:color="auto"/>
        <w:right w:val="none" w:sz="0" w:space="0" w:color="auto"/>
      </w:divBdr>
    </w:div>
    <w:div w:id="1084450535">
      <w:bodyDiv w:val="1"/>
      <w:marLeft w:val="0"/>
      <w:marRight w:val="0"/>
      <w:marTop w:val="0"/>
      <w:marBottom w:val="0"/>
      <w:divBdr>
        <w:top w:val="none" w:sz="0" w:space="0" w:color="auto"/>
        <w:left w:val="none" w:sz="0" w:space="0" w:color="auto"/>
        <w:bottom w:val="none" w:sz="0" w:space="0" w:color="auto"/>
        <w:right w:val="none" w:sz="0" w:space="0" w:color="auto"/>
      </w:divBdr>
    </w:div>
    <w:div w:id="1116607051">
      <w:bodyDiv w:val="1"/>
      <w:marLeft w:val="0"/>
      <w:marRight w:val="0"/>
      <w:marTop w:val="0"/>
      <w:marBottom w:val="0"/>
      <w:divBdr>
        <w:top w:val="none" w:sz="0" w:space="0" w:color="auto"/>
        <w:left w:val="none" w:sz="0" w:space="0" w:color="auto"/>
        <w:bottom w:val="none" w:sz="0" w:space="0" w:color="auto"/>
        <w:right w:val="none" w:sz="0" w:space="0" w:color="auto"/>
      </w:divBdr>
    </w:div>
    <w:div w:id="1168180278">
      <w:bodyDiv w:val="1"/>
      <w:marLeft w:val="0"/>
      <w:marRight w:val="0"/>
      <w:marTop w:val="0"/>
      <w:marBottom w:val="0"/>
      <w:divBdr>
        <w:top w:val="none" w:sz="0" w:space="0" w:color="auto"/>
        <w:left w:val="none" w:sz="0" w:space="0" w:color="auto"/>
        <w:bottom w:val="none" w:sz="0" w:space="0" w:color="auto"/>
        <w:right w:val="none" w:sz="0" w:space="0" w:color="auto"/>
      </w:divBdr>
    </w:div>
    <w:div w:id="1172838350">
      <w:bodyDiv w:val="1"/>
      <w:marLeft w:val="0"/>
      <w:marRight w:val="0"/>
      <w:marTop w:val="0"/>
      <w:marBottom w:val="0"/>
      <w:divBdr>
        <w:top w:val="none" w:sz="0" w:space="0" w:color="auto"/>
        <w:left w:val="none" w:sz="0" w:space="0" w:color="auto"/>
        <w:bottom w:val="none" w:sz="0" w:space="0" w:color="auto"/>
        <w:right w:val="none" w:sz="0" w:space="0" w:color="auto"/>
      </w:divBdr>
    </w:div>
    <w:div w:id="1291089963">
      <w:bodyDiv w:val="1"/>
      <w:marLeft w:val="0"/>
      <w:marRight w:val="0"/>
      <w:marTop w:val="0"/>
      <w:marBottom w:val="0"/>
      <w:divBdr>
        <w:top w:val="none" w:sz="0" w:space="0" w:color="auto"/>
        <w:left w:val="none" w:sz="0" w:space="0" w:color="auto"/>
        <w:bottom w:val="none" w:sz="0" w:space="0" w:color="auto"/>
        <w:right w:val="none" w:sz="0" w:space="0" w:color="auto"/>
      </w:divBdr>
    </w:div>
    <w:div w:id="1318606825">
      <w:bodyDiv w:val="1"/>
      <w:marLeft w:val="0"/>
      <w:marRight w:val="0"/>
      <w:marTop w:val="0"/>
      <w:marBottom w:val="0"/>
      <w:divBdr>
        <w:top w:val="none" w:sz="0" w:space="0" w:color="auto"/>
        <w:left w:val="none" w:sz="0" w:space="0" w:color="auto"/>
        <w:bottom w:val="none" w:sz="0" w:space="0" w:color="auto"/>
        <w:right w:val="none" w:sz="0" w:space="0" w:color="auto"/>
      </w:divBdr>
    </w:div>
    <w:div w:id="1374621979">
      <w:bodyDiv w:val="1"/>
      <w:marLeft w:val="0"/>
      <w:marRight w:val="0"/>
      <w:marTop w:val="0"/>
      <w:marBottom w:val="0"/>
      <w:divBdr>
        <w:top w:val="none" w:sz="0" w:space="0" w:color="auto"/>
        <w:left w:val="none" w:sz="0" w:space="0" w:color="auto"/>
        <w:bottom w:val="none" w:sz="0" w:space="0" w:color="auto"/>
        <w:right w:val="none" w:sz="0" w:space="0" w:color="auto"/>
      </w:divBdr>
    </w:div>
    <w:div w:id="1406099858">
      <w:bodyDiv w:val="1"/>
      <w:marLeft w:val="0"/>
      <w:marRight w:val="0"/>
      <w:marTop w:val="0"/>
      <w:marBottom w:val="0"/>
      <w:divBdr>
        <w:top w:val="none" w:sz="0" w:space="0" w:color="auto"/>
        <w:left w:val="none" w:sz="0" w:space="0" w:color="auto"/>
        <w:bottom w:val="none" w:sz="0" w:space="0" w:color="auto"/>
        <w:right w:val="none" w:sz="0" w:space="0" w:color="auto"/>
      </w:divBdr>
    </w:div>
    <w:div w:id="1412121216">
      <w:bodyDiv w:val="1"/>
      <w:marLeft w:val="0"/>
      <w:marRight w:val="0"/>
      <w:marTop w:val="0"/>
      <w:marBottom w:val="0"/>
      <w:divBdr>
        <w:top w:val="none" w:sz="0" w:space="0" w:color="auto"/>
        <w:left w:val="none" w:sz="0" w:space="0" w:color="auto"/>
        <w:bottom w:val="none" w:sz="0" w:space="0" w:color="auto"/>
        <w:right w:val="none" w:sz="0" w:space="0" w:color="auto"/>
      </w:divBdr>
    </w:div>
    <w:div w:id="1447919587">
      <w:bodyDiv w:val="1"/>
      <w:marLeft w:val="0"/>
      <w:marRight w:val="0"/>
      <w:marTop w:val="0"/>
      <w:marBottom w:val="0"/>
      <w:divBdr>
        <w:top w:val="none" w:sz="0" w:space="0" w:color="auto"/>
        <w:left w:val="none" w:sz="0" w:space="0" w:color="auto"/>
        <w:bottom w:val="none" w:sz="0" w:space="0" w:color="auto"/>
        <w:right w:val="none" w:sz="0" w:space="0" w:color="auto"/>
      </w:divBdr>
    </w:div>
    <w:div w:id="1461610182">
      <w:bodyDiv w:val="1"/>
      <w:marLeft w:val="0"/>
      <w:marRight w:val="0"/>
      <w:marTop w:val="0"/>
      <w:marBottom w:val="0"/>
      <w:divBdr>
        <w:top w:val="none" w:sz="0" w:space="0" w:color="auto"/>
        <w:left w:val="none" w:sz="0" w:space="0" w:color="auto"/>
        <w:bottom w:val="none" w:sz="0" w:space="0" w:color="auto"/>
        <w:right w:val="none" w:sz="0" w:space="0" w:color="auto"/>
      </w:divBdr>
    </w:div>
    <w:div w:id="1496842598">
      <w:bodyDiv w:val="1"/>
      <w:marLeft w:val="0"/>
      <w:marRight w:val="0"/>
      <w:marTop w:val="0"/>
      <w:marBottom w:val="0"/>
      <w:divBdr>
        <w:top w:val="none" w:sz="0" w:space="0" w:color="auto"/>
        <w:left w:val="none" w:sz="0" w:space="0" w:color="auto"/>
        <w:bottom w:val="none" w:sz="0" w:space="0" w:color="auto"/>
        <w:right w:val="none" w:sz="0" w:space="0" w:color="auto"/>
      </w:divBdr>
    </w:div>
    <w:div w:id="1559323787">
      <w:bodyDiv w:val="1"/>
      <w:marLeft w:val="0"/>
      <w:marRight w:val="0"/>
      <w:marTop w:val="0"/>
      <w:marBottom w:val="0"/>
      <w:divBdr>
        <w:top w:val="none" w:sz="0" w:space="0" w:color="auto"/>
        <w:left w:val="none" w:sz="0" w:space="0" w:color="auto"/>
        <w:bottom w:val="none" w:sz="0" w:space="0" w:color="auto"/>
        <w:right w:val="none" w:sz="0" w:space="0" w:color="auto"/>
      </w:divBdr>
    </w:div>
    <w:div w:id="1589267655">
      <w:bodyDiv w:val="1"/>
      <w:marLeft w:val="0"/>
      <w:marRight w:val="0"/>
      <w:marTop w:val="0"/>
      <w:marBottom w:val="0"/>
      <w:divBdr>
        <w:top w:val="none" w:sz="0" w:space="0" w:color="auto"/>
        <w:left w:val="none" w:sz="0" w:space="0" w:color="auto"/>
        <w:bottom w:val="none" w:sz="0" w:space="0" w:color="auto"/>
        <w:right w:val="none" w:sz="0" w:space="0" w:color="auto"/>
      </w:divBdr>
    </w:div>
    <w:div w:id="1593121252">
      <w:bodyDiv w:val="1"/>
      <w:marLeft w:val="0"/>
      <w:marRight w:val="0"/>
      <w:marTop w:val="0"/>
      <w:marBottom w:val="0"/>
      <w:divBdr>
        <w:top w:val="none" w:sz="0" w:space="0" w:color="auto"/>
        <w:left w:val="none" w:sz="0" w:space="0" w:color="auto"/>
        <w:bottom w:val="none" w:sz="0" w:space="0" w:color="auto"/>
        <w:right w:val="none" w:sz="0" w:space="0" w:color="auto"/>
      </w:divBdr>
    </w:div>
    <w:div w:id="1619021246">
      <w:bodyDiv w:val="1"/>
      <w:marLeft w:val="0"/>
      <w:marRight w:val="0"/>
      <w:marTop w:val="0"/>
      <w:marBottom w:val="0"/>
      <w:divBdr>
        <w:top w:val="none" w:sz="0" w:space="0" w:color="auto"/>
        <w:left w:val="none" w:sz="0" w:space="0" w:color="auto"/>
        <w:bottom w:val="none" w:sz="0" w:space="0" w:color="auto"/>
        <w:right w:val="none" w:sz="0" w:space="0" w:color="auto"/>
      </w:divBdr>
    </w:div>
    <w:div w:id="1667324463">
      <w:bodyDiv w:val="1"/>
      <w:marLeft w:val="0"/>
      <w:marRight w:val="0"/>
      <w:marTop w:val="0"/>
      <w:marBottom w:val="0"/>
      <w:divBdr>
        <w:top w:val="none" w:sz="0" w:space="0" w:color="auto"/>
        <w:left w:val="none" w:sz="0" w:space="0" w:color="auto"/>
        <w:bottom w:val="none" w:sz="0" w:space="0" w:color="auto"/>
        <w:right w:val="none" w:sz="0" w:space="0" w:color="auto"/>
      </w:divBdr>
    </w:div>
    <w:div w:id="1712655711">
      <w:bodyDiv w:val="1"/>
      <w:marLeft w:val="0"/>
      <w:marRight w:val="0"/>
      <w:marTop w:val="0"/>
      <w:marBottom w:val="0"/>
      <w:divBdr>
        <w:top w:val="none" w:sz="0" w:space="0" w:color="auto"/>
        <w:left w:val="none" w:sz="0" w:space="0" w:color="auto"/>
        <w:bottom w:val="none" w:sz="0" w:space="0" w:color="auto"/>
        <w:right w:val="none" w:sz="0" w:space="0" w:color="auto"/>
      </w:divBdr>
    </w:div>
    <w:div w:id="1721829244">
      <w:bodyDiv w:val="1"/>
      <w:marLeft w:val="0"/>
      <w:marRight w:val="0"/>
      <w:marTop w:val="0"/>
      <w:marBottom w:val="0"/>
      <w:divBdr>
        <w:top w:val="none" w:sz="0" w:space="0" w:color="auto"/>
        <w:left w:val="none" w:sz="0" w:space="0" w:color="auto"/>
        <w:bottom w:val="none" w:sz="0" w:space="0" w:color="auto"/>
        <w:right w:val="none" w:sz="0" w:space="0" w:color="auto"/>
      </w:divBdr>
    </w:div>
    <w:div w:id="1942838177">
      <w:bodyDiv w:val="1"/>
      <w:marLeft w:val="0"/>
      <w:marRight w:val="0"/>
      <w:marTop w:val="0"/>
      <w:marBottom w:val="0"/>
      <w:divBdr>
        <w:top w:val="none" w:sz="0" w:space="0" w:color="auto"/>
        <w:left w:val="none" w:sz="0" w:space="0" w:color="auto"/>
        <w:bottom w:val="none" w:sz="0" w:space="0" w:color="auto"/>
        <w:right w:val="none" w:sz="0" w:space="0" w:color="auto"/>
      </w:divBdr>
      <w:divsChild>
        <w:div w:id="661591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4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640">
      <w:bodyDiv w:val="1"/>
      <w:marLeft w:val="0"/>
      <w:marRight w:val="0"/>
      <w:marTop w:val="0"/>
      <w:marBottom w:val="0"/>
      <w:divBdr>
        <w:top w:val="none" w:sz="0" w:space="0" w:color="auto"/>
        <w:left w:val="none" w:sz="0" w:space="0" w:color="auto"/>
        <w:bottom w:val="none" w:sz="0" w:space="0" w:color="auto"/>
        <w:right w:val="none" w:sz="0" w:space="0" w:color="auto"/>
      </w:divBdr>
    </w:div>
    <w:div w:id="2141142667">
      <w:bodyDiv w:val="1"/>
      <w:marLeft w:val="0"/>
      <w:marRight w:val="0"/>
      <w:marTop w:val="0"/>
      <w:marBottom w:val="0"/>
      <w:divBdr>
        <w:top w:val="none" w:sz="0" w:space="0" w:color="auto"/>
        <w:left w:val="none" w:sz="0" w:space="0" w:color="auto"/>
        <w:bottom w:val="none" w:sz="0" w:space="0" w:color="auto"/>
        <w:right w:val="none" w:sz="0" w:space="0" w:color="auto"/>
      </w:divBdr>
    </w:div>
    <w:div w:id="21471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9.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12C2B-081E-471C-AD2D-12DCCD08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93</Pages>
  <Words>50661</Words>
  <Characters>302958</Characters>
  <Application>Microsoft Office Word</Application>
  <DocSecurity>0</DocSecurity>
  <Lines>12623</Lines>
  <Paragraphs>3304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Sanboskani</dc:creator>
  <cp:keywords/>
  <dc:description/>
  <cp:lastModifiedBy>Aramali, Vartenie</cp:lastModifiedBy>
  <cp:revision>10</cp:revision>
  <cp:lastPrinted>2022-07-20T15:44:00Z</cp:lastPrinted>
  <dcterms:created xsi:type="dcterms:W3CDTF">2022-07-20T15:26:00Z</dcterms:created>
  <dcterms:modified xsi:type="dcterms:W3CDTF">2023-11-28T05:12:00Z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http://www.zotero.org/styles/american-society-of-civil-engineers</vt:lpwstr>
  </property>
  <property fmtid="{D5CDD505-2E9C-101B-9397-08002B2CF9AE}" pid="5" name="Mendeley Recent Style Name 1_1">
    <vt:lpwstr>American Society of Civil Engineers</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http://www.zotero.org/styles/resources-conservation-and-recycling</vt:lpwstr>
  </property>
  <property fmtid="{D5CDD505-2E9C-101B-9397-08002B2CF9AE}" pid="21" name="Mendeley Recent Style Name 9_1">
    <vt:lpwstr>Resources, Conservation &amp; Recycling</vt:lpwstr>
  </property>
  <property fmtid="{D5CDD505-2E9C-101B-9397-08002B2CF9AE}" pid="22" name="GrammarlyDocumentId">
    <vt:lpwstr>e62e2e8318e4264971427622d07e1389fe1dcd8b9d526d0f65bc51c82046d0ce</vt:lpwstr>
  </property>
</Properties>
</file>