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98609" w14:textId="19B2BFAC" w:rsidR="00DD6681" w:rsidRPr="005D422C" w:rsidRDefault="003E3F36" w:rsidP="00207F1A">
      <w:pPr>
        <w:pStyle w:val="NoSpacing"/>
        <w:rPr>
          <w:rFonts w:ascii="Times New Roman" w:hAnsi="Times New Roman" w:cs="Times New Roman"/>
          <w:lang w:val="en-US"/>
        </w:rPr>
      </w:pPr>
      <w:r w:rsidRPr="005D422C">
        <w:rPr>
          <w:rFonts w:ascii="Times New Roman" w:hAnsi="Times New Roman" w:cs="Times New Roman"/>
          <w:b/>
          <w:bCs/>
          <w:lang w:val="en-US"/>
        </w:rPr>
        <w:t>Supplementary File 4</w:t>
      </w:r>
      <w:r w:rsidR="00207F1A" w:rsidRPr="005D422C">
        <w:rPr>
          <w:rFonts w:ascii="Times New Roman" w:hAnsi="Times New Roman" w:cs="Times New Roman"/>
          <w:lang w:val="en-US"/>
        </w:rPr>
        <w:t>. Examples and case studies that demonstrate similar strategies to successful mitigation of workforce shortages</w:t>
      </w:r>
    </w:p>
    <w:p w14:paraId="564E73E9" w14:textId="77777777" w:rsidR="00DD6681" w:rsidRDefault="00DD6681" w:rsidP="00207F1A">
      <w:pPr>
        <w:pStyle w:val="NoSpacing"/>
        <w:rPr>
          <w:rFonts w:ascii="Times New Roman" w:hAnsi="Times New Roman" w:cs="Times New Roman"/>
          <w:lang w:val="en-US"/>
        </w:rPr>
      </w:pPr>
    </w:p>
    <w:tbl>
      <w:tblPr>
        <w:tblStyle w:val="TableGrid"/>
        <w:tblpPr w:leftFromText="141" w:rightFromText="141" w:vertAnchor="page" w:horzAnchor="margin" w:tblpY="1996"/>
        <w:tblW w:w="14601" w:type="dxa"/>
        <w:tblLook w:val="04A0" w:firstRow="1" w:lastRow="0" w:firstColumn="1" w:lastColumn="0" w:noHBand="0" w:noVBand="1"/>
      </w:tblPr>
      <w:tblGrid>
        <w:gridCol w:w="1838"/>
        <w:gridCol w:w="2126"/>
        <w:gridCol w:w="3833"/>
        <w:gridCol w:w="6804"/>
      </w:tblGrid>
      <w:tr w:rsidR="00695D77" w:rsidRPr="005D422C" w14:paraId="6858E8BE" w14:textId="77777777" w:rsidTr="004159F6">
        <w:trPr>
          <w:trHeight w:val="506"/>
        </w:trPr>
        <w:tc>
          <w:tcPr>
            <w:tcW w:w="1838" w:type="dxa"/>
          </w:tcPr>
          <w:p w14:paraId="715D93A6" w14:textId="77777777" w:rsidR="00695D77" w:rsidRPr="005D422C" w:rsidRDefault="00695D77" w:rsidP="004159F6">
            <w:pPr>
              <w:pStyle w:val="NoSpacing"/>
              <w:rPr>
                <w:rFonts w:ascii="Times New Roman" w:hAnsi="Times New Roman" w:cs="Times New Roman"/>
                <w:b/>
                <w:bCs/>
                <w:lang w:val="en-US"/>
              </w:rPr>
            </w:pPr>
            <w:r w:rsidRPr="005D422C">
              <w:rPr>
                <w:rFonts w:ascii="Times New Roman" w:hAnsi="Times New Roman" w:cs="Times New Roman"/>
                <w:b/>
                <w:bCs/>
                <w:lang w:val="en-US"/>
              </w:rPr>
              <w:t>Impact pathway</w:t>
            </w:r>
          </w:p>
        </w:tc>
        <w:tc>
          <w:tcPr>
            <w:tcW w:w="2126" w:type="dxa"/>
          </w:tcPr>
          <w:p w14:paraId="2DF634ED" w14:textId="77777777" w:rsidR="00695D77" w:rsidRPr="005D422C" w:rsidRDefault="00695D77" w:rsidP="004159F6">
            <w:pPr>
              <w:pStyle w:val="NoSpacing"/>
              <w:rPr>
                <w:rFonts w:ascii="Times New Roman" w:hAnsi="Times New Roman" w:cs="Times New Roman"/>
                <w:b/>
                <w:bCs/>
                <w:lang w:val="en-US"/>
              </w:rPr>
            </w:pPr>
            <w:r w:rsidRPr="005D422C">
              <w:rPr>
                <w:rFonts w:ascii="Times New Roman" w:hAnsi="Times New Roman" w:cs="Times New Roman"/>
                <w:b/>
                <w:bCs/>
                <w:lang w:val="en-US"/>
              </w:rPr>
              <w:t>Theme</w:t>
            </w:r>
          </w:p>
        </w:tc>
        <w:tc>
          <w:tcPr>
            <w:tcW w:w="3833" w:type="dxa"/>
          </w:tcPr>
          <w:p w14:paraId="5959380C" w14:textId="77777777" w:rsidR="00695D77" w:rsidRPr="005D422C" w:rsidRDefault="00695D77" w:rsidP="004159F6">
            <w:pPr>
              <w:pStyle w:val="NoSpacing"/>
              <w:rPr>
                <w:rFonts w:ascii="Times New Roman" w:hAnsi="Times New Roman" w:cs="Times New Roman"/>
                <w:b/>
                <w:bCs/>
                <w:lang w:val="en-US"/>
              </w:rPr>
            </w:pPr>
            <w:r w:rsidRPr="005D422C">
              <w:rPr>
                <w:rFonts w:ascii="Times New Roman" w:hAnsi="Times New Roman" w:cs="Times New Roman"/>
                <w:b/>
                <w:bCs/>
                <w:lang w:val="en-US"/>
              </w:rPr>
              <w:t>Example/Case</w:t>
            </w:r>
          </w:p>
        </w:tc>
        <w:tc>
          <w:tcPr>
            <w:tcW w:w="6804" w:type="dxa"/>
          </w:tcPr>
          <w:p w14:paraId="4EC7F6EE" w14:textId="77777777" w:rsidR="00695D77" w:rsidRPr="005D422C" w:rsidRDefault="00695D77" w:rsidP="004159F6">
            <w:pPr>
              <w:pStyle w:val="NoSpacing"/>
              <w:rPr>
                <w:rFonts w:ascii="Times New Roman" w:hAnsi="Times New Roman" w:cs="Times New Roman"/>
                <w:b/>
                <w:bCs/>
                <w:lang w:val="en-US"/>
              </w:rPr>
            </w:pPr>
            <w:r w:rsidRPr="005D422C">
              <w:rPr>
                <w:rFonts w:ascii="Times New Roman" w:hAnsi="Times New Roman" w:cs="Times New Roman"/>
                <w:b/>
                <w:bCs/>
                <w:lang w:val="en-US"/>
              </w:rPr>
              <w:t>Example/Case description</w:t>
            </w:r>
          </w:p>
        </w:tc>
      </w:tr>
      <w:tr w:rsidR="00695D77" w:rsidRPr="00695D77" w14:paraId="6D867C3E" w14:textId="77777777" w:rsidTr="004159F6">
        <w:trPr>
          <w:trHeight w:val="1012"/>
        </w:trPr>
        <w:tc>
          <w:tcPr>
            <w:tcW w:w="1838" w:type="dxa"/>
          </w:tcPr>
          <w:p w14:paraId="35E5AA86"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1. Maximizing the potential of the existing workforce</w:t>
            </w:r>
          </w:p>
        </w:tc>
        <w:tc>
          <w:tcPr>
            <w:tcW w:w="2126" w:type="dxa"/>
          </w:tcPr>
          <w:p w14:paraId="46CBA6EE"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Employee well-being</w:t>
            </w:r>
          </w:p>
        </w:tc>
        <w:tc>
          <w:tcPr>
            <w:tcW w:w="3833" w:type="dxa"/>
          </w:tcPr>
          <w:p w14:paraId="0DCFC08C" w14:textId="77777777" w:rsidR="00695D77" w:rsidRPr="005D422C" w:rsidRDefault="00695D77" w:rsidP="004159F6">
            <w:pPr>
              <w:pStyle w:val="NoSpacing"/>
              <w:numPr>
                <w:ilvl w:val="0"/>
                <w:numId w:val="3"/>
              </w:numPr>
              <w:ind w:left="187" w:hanging="187"/>
              <w:rPr>
                <w:rFonts w:ascii="Times New Roman" w:hAnsi="Times New Roman" w:cs="Times New Roman"/>
                <w:lang w:val="en-US"/>
              </w:rPr>
            </w:pPr>
            <w:r w:rsidRPr="005D422C">
              <w:rPr>
                <w:rFonts w:ascii="Times New Roman" w:hAnsi="Times New Roman" w:cs="Times New Roman"/>
                <w:lang w:val="en-US"/>
              </w:rPr>
              <w:t>Target: ‘Dream to Be’</w:t>
            </w:r>
            <w:r w:rsidRPr="005D422C">
              <w:rPr>
                <w:rStyle w:val="FootnoteReference"/>
                <w:rFonts w:ascii="Times New Roman" w:hAnsi="Times New Roman" w:cs="Times New Roman"/>
                <w:lang w:val="en-US"/>
              </w:rPr>
              <w:footnoteReference w:id="1"/>
            </w:r>
          </w:p>
        </w:tc>
        <w:tc>
          <w:tcPr>
            <w:tcW w:w="6804" w:type="dxa"/>
          </w:tcPr>
          <w:p w14:paraId="761A644B" w14:textId="77777777" w:rsidR="00695D77" w:rsidRPr="005D422C" w:rsidRDefault="00695D77" w:rsidP="004159F6">
            <w:pPr>
              <w:pStyle w:val="NoSpacing"/>
              <w:numPr>
                <w:ilvl w:val="0"/>
                <w:numId w:val="3"/>
              </w:numPr>
              <w:rPr>
                <w:rFonts w:ascii="Times New Roman" w:hAnsi="Times New Roman" w:cs="Times New Roman"/>
                <w:lang w:val="en-US"/>
              </w:rPr>
            </w:pPr>
            <w:r w:rsidRPr="00902372">
              <w:rPr>
                <w:rFonts w:ascii="Times New Roman" w:hAnsi="Times New Roman" w:cs="Times New Roman"/>
                <w:lang w:val="en-US"/>
              </w:rPr>
              <w:t xml:space="preserve">In 2021 </w:t>
            </w:r>
            <w:r w:rsidRPr="005D422C">
              <w:rPr>
                <w:rFonts w:ascii="Times New Roman" w:hAnsi="Times New Roman" w:cs="Times New Roman"/>
                <w:lang w:val="en-US"/>
              </w:rPr>
              <w:t xml:space="preserve">Target, an American </w:t>
            </w:r>
            <w:r w:rsidRPr="002802BF">
              <w:rPr>
                <w:rFonts w:ascii="Times New Roman" w:hAnsi="Times New Roman" w:cs="Times New Roman"/>
                <w:color w:val="040C28"/>
                <w:lang w:val="en-US"/>
              </w:rPr>
              <w:t xml:space="preserve">large-scale food and general-merchandise discount </w:t>
            </w:r>
            <w:r w:rsidRPr="005D422C">
              <w:rPr>
                <w:rFonts w:ascii="Times New Roman" w:hAnsi="Times New Roman" w:cs="Times New Roman"/>
                <w:lang w:val="en-US"/>
              </w:rPr>
              <w:t>store, introduced a new debt-free education assistance benefit, “Dream to Be”, giving team members access to tuition-free undergraduate and associate degrees, certificates and bootcamp programs – both online and in-person – from over 40 schools, colleges, and universities. The inspiration behind the program? To find even more meaningful ways to continue to support and empower team members, to help create a more equitable and inclusive workforce, and to open career paths for all. The “Dream to Be” program has helped fuel career growth and strengthen the organization. Target reported that among hourly team members enrolled in “Dream to Be” programs, turnover was over 70% lower and the number of promotions was over three times higher compared to non-enrolled employees.</w:t>
            </w:r>
          </w:p>
        </w:tc>
      </w:tr>
      <w:tr w:rsidR="00695D77" w:rsidRPr="00695D77" w14:paraId="4F6EB282" w14:textId="77777777" w:rsidTr="004159F6">
        <w:trPr>
          <w:trHeight w:val="765"/>
        </w:trPr>
        <w:tc>
          <w:tcPr>
            <w:tcW w:w="1838" w:type="dxa"/>
          </w:tcPr>
          <w:p w14:paraId="5B593F0C" w14:textId="77777777" w:rsidR="00695D77" w:rsidRPr="005D422C" w:rsidRDefault="00695D77" w:rsidP="004159F6">
            <w:pPr>
              <w:pStyle w:val="NoSpacing"/>
              <w:rPr>
                <w:rFonts w:ascii="Times New Roman" w:hAnsi="Times New Roman" w:cs="Times New Roman"/>
                <w:lang w:val="en-US"/>
              </w:rPr>
            </w:pPr>
          </w:p>
        </w:tc>
        <w:tc>
          <w:tcPr>
            <w:tcW w:w="2126" w:type="dxa"/>
          </w:tcPr>
          <w:p w14:paraId="09D49830"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Flexible staffing strategies</w:t>
            </w:r>
          </w:p>
        </w:tc>
        <w:tc>
          <w:tcPr>
            <w:tcW w:w="3833" w:type="dxa"/>
          </w:tcPr>
          <w:p w14:paraId="3BDF2156" w14:textId="77777777" w:rsidR="00695D77" w:rsidRPr="005D422C" w:rsidRDefault="00695D77" w:rsidP="004159F6">
            <w:pPr>
              <w:pStyle w:val="NoSpacing"/>
              <w:numPr>
                <w:ilvl w:val="0"/>
                <w:numId w:val="3"/>
              </w:numPr>
              <w:ind w:left="201" w:hanging="201"/>
              <w:rPr>
                <w:rFonts w:ascii="Times New Roman" w:hAnsi="Times New Roman" w:cs="Times New Roman"/>
                <w:lang w:val="en-US"/>
              </w:rPr>
            </w:pPr>
            <w:r w:rsidRPr="005D422C">
              <w:rPr>
                <w:rFonts w:ascii="Times New Roman" w:hAnsi="Times New Roman" w:cs="Times New Roman"/>
                <w:lang w:val="en-US"/>
              </w:rPr>
              <w:t xml:space="preserve">Dutch Ministry of </w:t>
            </w:r>
            <w:proofErr w:type="spellStart"/>
            <w:r w:rsidRPr="005D422C">
              <w:rPr>
                <w:rFonts w:ascii="Times New Roman" w:hAnsi="Times New Roman" w:cs="Times New Roman"/>
                <w:lang w:val="en-US"/>
              </w:rPr>
              <w:t>Defence</w:t>
            </w:r>
            <w:proofErr w:type="spellEnd"/>
            <w:r w:rsidRPr="005D422C">
              <w:rPr>
                <w:rFonts w:ascii="Times New Roman" w:hAnsi="Times New Roman" w:cs="Times New Roman"/>
                <w:lang w:val="en-US"/>
              </w:rPr>
              <w:t>: ‘HR-ecosystem’</w:t>
            </w:r>
            <w:r w:rsidRPr="005D422C">
              <w:rPr>
                <w:rStyle w:val="FootnoteReference"/>
                <w:rFonts w:ascii="Times New Roman" w:hAnsi="Times New Roman" w:cs="Times New Roman"/>
                <w:lang w:val="en-US"/>
              </w:rPr>
              <w:footnoteReference w:id="2"/>
            </w:r>
          </w:p>
          <w:p w14:paraId="7A0EA70C" w14:textId="77777777" w:rsidR="00695D77" w:rsidRPr="005D422C" w:rsidRDefault="00695D77" w:rsidP="004159F6">
            <w:pPr>
              <w:pStyle w:val="NoSpacing"/>
              <w:numPr>
                <w:ilvl w:val="0"/>
                <w:numId w:val="3"/>
              </w:numPr>
              <w:ind w:left="201" w:hanging="201"/>
              <w:rPr>
                <w:rFonts w:ascii="Times New Roman" w:hAnsi="Times New Roman" w:cs="Times New Roman"/>
                <w:lang w:val="en-US"/>
              </w:rPr>
            </w:pPr>
            <w:r w:rsidRPr="005D422C">
              <w:rPr>
                <w:rFonts w:ascii="Times New Roman" w:hAnsi="Times New Roman" w:cs="Times New Roman"/>
                <w:lang w:val="en-US"/>
              </w:rPr>
              <w:t>Locum’s Nest</w:t>
            </w:r>
            <w:r w:rsidRPr="005D422C">
              <w:rPr>
                <w:rStyle w:val="FootnoteReference"/>
                <w:rFonts w:ascii="Times New Roman" w:hAnsi="Times New Roman" w:cs="Times New Roman"/>
                <w:lang w:val="en-US"/>
              </w:rPr>
              <w:footnoteReference w:id="3"/>
            </w:r>
          </w:p>
        </w:tc>
        <w:tc>
          <w:tcPr>
            <w:tcW w:w="6804" w:type="dxa"/>
          </w:tcPr>
          <w:p w14:paraId="1F2B6A27" w14:textId="77777777" w:rsidR="00695D77" w:rsidRPr="005D422C" w:rsidRDefault="00695D77" w:rsidP="004159F6">
            <w:pPr>
              <w:pStyle w:val="NoSpacing"/>
              <w:numPr>
                <w:ilvl w:val="0"/>
                <w:numId w:val="3"/>
              </w:numPr>
              <w:rPr>
                <w:rFonts w:ascii="Times New Roman" w:hAnsi="Times New Roman" w:cs="Times New Roman"/>
                <w:lang w:val="en-US"/>
              </w:rPr>
            </w:pPr>
            <w:r w:rsidRPr="005D422C">
              <w:rPr>
                <w:rFonts w:ascii="Times New Roman" w:hAnsi="Times New Roman" w:cs="Times New Roman"/>
                <w:lang w:val="en-US"/>
              </w:rPr>
              <w:t xml:space="preserve">Instead of competing with each other, why not collaborate smartly on scarce personnel? That is what the Dutch Ministry of </w:t>
            </w:r>
            <w:proofErr w:type="spellStart"/>
            <w:r w:rsidRPr="005D422C">
              <w:rPr>
                <w:rFonts w:ascii="Times New Roman" w:hAnsi="Times New Roman" w:cs="Times New Roman"/>
                <w:lang w:val="en-US"/>
              </w:rPr>
              <w:t>Defence</w:t>
            </w:r>
            <w:proofErr w:type="spellEnd"/>
            <w:r w:rsidRPr="005D422C">
              <w:rPr>
                <w:rFonts w:ascii="Times New Roman" w:hAnsi="Times New Roman" w:cs="Times New Roman"/>
                <w:lang w:val="en-US"/>
              </w:rPr>
              <w:t xml:space="preserve"> and businesses are doing in their HR ecosystems. By now, military personnel are working for companies and, vice versa, people from the business community are working for </w:t>
            </w:r>
            <w:proofErr w:type="spellStart"/>
            <w:r w:rsidRPr="005D422C">
              <w:rPr>
                <w:rFonts w:ascii="Times New Roman" w:hAnsi="Times New Roman" w:cs="Times New Roman"/>
                <w:lang w:val="en-US"/>
              </w:rPr>
              <w:t>Defence</w:t>
            </w:r>
            <w:proofErr w:type="spellEnd"/>
            <w:r w:rsidRPr="005D422C">
              <w:rPr>
                <w:rFonts w:ascii="Times New Roman" w:hAnsi="Times New Roman" w:cs="Times New Roman"/>
                <w:lang w:val="en-US"/>
              </w:rPr>
              <w:t xml:space="preserve">. The system, which facilitates organizations in sharing personnel, has resulted in increased knowledge gain and expertise, in addition to reducing the number of open vacancies at the Ministry of </w:t>
            </w:r>
            <w:proofErr w:type="spellStart"/>
            <w:r w:rsidRPr="005D422C">
              <w:rPr>
                <w:rFonts w:ascii="Times New Roman" w:hAnsi="Times New Roman" w:cs="Times New Roman"/>
                <w:lang w:val="en-US"/>
              </w:rPr>
              <w:t>Defence</w:t>
            </w:r>
            <w:proofErr w:type="spellEnd"/>
            <w:r w:rsidRPr="005D422C">
              <w:rPr>
                <w:rFonts w:ascii="Times New Roman" w:hAnsi="Times New Roman" w:cs="Times New Roman"/>
                <w:lang w:val="en-US"/>
              </w:rPr>
              <w:t xml:space="preserve">. </w:t>
            </w:r>
          </w:p>
          <w:p w14:paraId="5F941822" w14:textId="77777777" w:rsidR="00695D77" w:rsidRPr="005D422C" w:rsidRDefault="00695D77" w:rsidP="004159F6">
            <w:pPr>
              <w:pStyle w:val="NoSpacing"/>
              <w:numPr>
                <w:ilvl w:val="0"/>
                <w:numId w:val="3"/>
              </w:numPr>
              <w:rPr>
                <w:rFonts w:ascii="Times New Roman" w:hAnsi="Times New Roman" w:cs="Times New Roman"/>
                <w:lang w:val="en-US"/>
              </w:rPr>
            </w:pPr>
            <w:r w:rsidRPr="005D422C">
              <w:rPr>
                <w:rFonts w:ascii="Times New Roman" w:hAnsi="Times New Roman" w:cs="Times New Roman"/>
                <w:lang w:val="en-US"/>
              </w:rPr>
              <w:t xml:space="preserve">Due to the ongoing staff shortages and high costs associated with the use of agency staff, the NHS People Plan encourages organizations to prioritize the use of bank staff ahead of agency staff when recruiting temporary staff. The Locum’s Nest digital platform connects </w:t>
            </w:r>
            <w:r w:rsidRPr="005D422C">
              <w:rPr>
                <w:rFonts w:ascii="Times New Roman" w:hAnsi="Times New Roman" w:cs="Times New Roman"/>
                <w:lang w:val="en-US"/>
              </w:rPr>
              <w:lastRenderedPageBreak/>
              <w:t>healthcare professionals to digital NHS staff banks, promoting flexible work while improving the filling of vacant shifts via collaborative banks. The platform provides several core offerings centered around the creation and management of collaborative staff banks for both hospitals and GP practices, where bank staff from different areas can be accessed by organizations. The Locum’s Nest achieved the following milestones: reduced 22,000+ hours of patient waiting times, 50% reduced time taken to manage and fill a shift, achieving a shift fill rate of up to 98%, up to £10 savings for every £1 invested in Locum’s Nest, and expected growth for staff banks of at least 192%.</w:t>
            </w:r>
          </w:p>
        </w:tc>
      </w:tr>
      <w:tr w:rsidR="00695D77" w:rsidRPr="005D422C" w14:paraId="2E7082FC" w14:textId="77777777" w:rsidTr="004159F6">
        <w:trPr>
          <w:trHeight w:val="1012"/>
        </w:trPr>
        <w:tc>
          <w:tcPr>
            <w:tcW w:w="1838" w:type="dxa"/>
          </w:tcPr>
          <w:p w14:paraId="64C2FD1E" w14:textId="77777777" w:rsidR="00695D77" w:rsidRPr="005D422C" w:rsidRDefault="00695D77" w:rsidP="004159F6">
            <w:pPr>
              <w:pStyle w:val="NoSpacing"/>
              <w:rPr>
                <w:rFonts w:ascii="Times New Roman" w:hAnsi="Times New Roman" w:cs="Times New Roman"/>
                <w:lang w:val="en-US"/>
              </w:rPr>
            </w:pPr>
          </w:p>
        </w:tc>
        <w:tc>
          <w:tcPr>
            <w:tcW w:w="2126" w:type="dxa"/>
          </w:tcPr>
          <w:p w14:paraId="27754436"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Skill-mix change of healthcare workers</w:t>
            </w:r>
          </w:p>
        </w:tc>
        <w:tc>
          <w:tcPr>
            <w:tcW w:w="3833" w:type="dxa"/>
          </w:tcPr>
          <w:p w14:paraId="58C69D10" w14:textId="77777777" w:rsidR="00695D77" w:rsidRPr="005D422C" w:rsidRDefault="00695D77" w:rsidP="004159F6">
            <w:pPr>
              <w:pStyle w:val="NoSpacing"/>
              <w:numPr>
                <w:ilvl w:val="0"/>
                <w:numId w:val="3"/>
              </w:numPr>
              <w:ind w:left="201" w:hanging="201"/>
              <w:rPr>
                <w:rFonts w:ascii="Times New Roman" w:hAnsi="Times New Roman" w:cs="Times New Roman"/>
                <w:lang w:val="en-US"/>
              </w:rPr>
            </w:pPr>
            <w:r w:rsidRPr="005D422C">
              <w:rPr>
                <w:rFonts w:ascii="Times New Roman" w:hAnsi="Times New Roman" w:cs="Times New Roman"/>
                <w:lang w:val="en-US"/>
              </w:rPr>
              <w:t>PepsiCo: Upskilling for Career Mobility</w:t>
            </w:r>
            <w:r w:rsidRPr="005D422C">
              <w:rPr>
                <w:rStyle w:val="FootnoteReference"/>
                <w:rFonts w:ascii="Times New Roman" w:hAnsi="Times New Roman" w:cs="Times New Roman"/>
                <w:lang w:val="en-US"/>
              </w:rPr>
              <w:footnoteReference w:id="4"/>
            </w:r>
          </w:p>
        </w:tc>
        <w:tc>
          <w:tcPr>
            <w:tcW w:w="6804" w:type="dxa"/>
          </w:tcPr>
          <w:p w14:paraId="568459A9" w14:textId="77777777" w:rsidR="00695D77" w:rsidRPr="005D422C" w:rsidRDefault="00695D77" w:rsidP="004159F6">
            <w:pPr>
              <w:pStyle w:val="NoSpacing"/>
              <w:numPr>
                <w:ilvl w:val="0"/>
                <w:numId w:val="3"/>
              </w:numPr>
              <w:rPr>
                <w:rFonts w:ascii="Times New Roman" w:hAnsi="Times New Roman" w:cs="Times New Roman"/>
                <w:lang w:val="en-US"/>
              </w:rPr>
            </w:pPr>
            <w:r w:rsidRPr="005D422C">
              <w:rPr>
                <w:rFonts w:ascii="Times New Roman" w:hAnsi="Times New Roman" w:cs="Times New Roman"/>
                <w:lang w:val="en-US"/>
              </w:rPr>
              <w:t>As one of the largest food and beverage companies in the world, PepsiCo is a more than $85 billion organization whose products are consumed more than a billion times each day. PepsiCo is working proactively to educate incumbent employees to consider open roles that are hard to fill. For example, there is a significant skills shortage for maintenance mechanics and CDL delivery drivers. Upskilling programs enable front-line employees to follow a certified program to move into these high-growth roles. Through this approach, PepsiCo helps level the playing field for incumbent employees, who can access entry-level roles in new areas and compete with applicants who have internship and other job-readiness experience.</w:t>
            </w:r>
            <w:r w:rsidRPr="005D422C">
              <w:rPr>
                <w:lang w:val="en-US"/>
              </w:rPr>
              <w:t xml:space="preserve"> </w:t>
            </w:r>
            <w:r w:rsidRPr="005D422C">
              <w:rPr>
                <w:rFonts w:ascii="Times New Roman" w:hAnsi="Times New Roman" w:cs="Times New Roman"/>
                <w:lang w:val="en-US"/>
              </w:rPr>
              <w:t>The program is driving retention, especially among early-tenure front-line employees. Attrition is 18% lower among people following the program.</w:t>
            </w:r>
          </w:p>
        </w:tc>
      </w:tr>
      <w:tr w:rsidR="00695D77" w:rsidRPr="00695D77" w14:paraId="236DCF03" w14:textId="77777777" w:rsidTr="004159F6">
        <w:trPr>
          <w:trHeight w:val="558"/>
        </w:trPr>
        <w:tc>
          <w:tcPr>
            <w:tcW w:w="1838" w:type="dxa"/>
          </w:tcPr>
          <w:p w14:paraId="2D5DC82D"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2. Innovating practices for the existing workforce</w:t>
            </w:r>
          </w:p>
        </w:tc>
        <w:tc>
          <w:tcPr>
            <w:tcW w:w="2126" w:type="dxa"/>
          </w:tcPr>
          <w:p w14:paraId="01D53CE5"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Revamping the recruitment process</w:t>
            </w:r>
          </w:p>
        </w:tc>
        <w:tc>
          <w:tcPr>
            <w:tcW w:w="3833" w:type="dxa"/>
          </w:tcPr>
          <w:p w14:paraId="6C8DC8CC" w14:textId="77777777" w:rsidR="00695D77" w:rsidRPr="005D422C" w:rsidRDefault="00695D77" w:rsidP="004159F6">
            <w:pPr>
              <w:pStyle w:val="NoSpacing"/>
              <w:numPr>
                <w:ilvl w:val="0"/>
                <w:numId w:val="1"/>
              </w:numPr>
              <w:ind w:left="181" w:hanging="181"/>
              <w:rPr>
                <w:rFonts w:ascii="Times New Roman" w:hAnsi="Times New Roman" w:cs="Times New Roman"/>
                <w:lang w:val="en-US"/>
              </w:rPr>
            </w:pPr>
            <w:proofErr w:type="spellStart"/>
            <w:r w:rsidRPr="005D422C">
              <w:rPr>
                <w:rFonts w:ascii="Times New Roman" w:hAnsi="Times New Roman" w:cs="Times New Roman"/>
                <w:lang w:val="en-US"/>
              </w:rPr>
              <w:t>Tragel</w:t>
            </w:r>
            <w:proofErr w:type="spellEnd"/>
            <w:r w:rsidRPr="005D422C">
              <w:rPr>
                <w:rFonts w:ascii="Times New Roman" w:hAnsi="Times New Roman" w:cs="Times New Roman"/>
                <w:lang w:val="en-US"/>
              </w:rPr>
              <w:t>: Recruiting abroad</w:t>
            </w:r>
            <w:r w:rsidRPr="005D422C">
              <w:rPr>
                <w:rStyle w:val="FootnoteReference"/>
                <w:rFonts w:ascii="Times New Roman" w:hAnsi="Times New Roman" w:cs="Times New Roman"/>
                <w:lang w:val="en-US"/>
              </w:rPr>
              <w:footnoteReference w:id="5"/>
            </w:r>
          </w:p>
          <w:p w14:paraId="165D2F61" w14:textId="77777777" w:rsidR="00695D77" w:rsidRPr="005D422C" w:rsidRDefault="00695D77" w:rsidP="004159F6">
            <w:pPr>
              <w:pStyle w:val="NoSpacing"/>
              <w:numPr>
                <w:ilvl w:val="0"/>
                <w:numId w:val="1"/>
              </w:numPr>
              <w:ind w:left="181" w:hanging="181"/>
              <w:rPr>
                <w:rFonts w:ascii="Times New Roman" w:hAnsi="Times New Roman" w:cs="Times New Roman"/>
                <w:lang w:val="en-US"/>
              </w:rPr>
            </w:pPr>
            <w:r w:rsidRPr="005D422C">
              <w:rPr>
                <w:rFonts w:ascii="Times New Roman" w:hAnsi="Times New Roman" w:cs="Times New Roman"/>
                <w:lang w:val="en-US"/>
              </w:rPr>
              <w:t>Amsterdam Medical Center: Refugee workers</w:t>
            </w:r>
            <w:r w:rsidRPr="005D422C">
              <w:rPr>
                <w:rStyle w:val="FootnoteReference"/>
                <w:rFonts w:ascii="Times New Roman" w:hAnsi="Times New Roman" w:cs="Times New Roman"/>
                <w:lang w:val="en-US"/>
              </w:rPr>
              <w:footnoteReference w:id="6"/>
            </w:r>
          </w:p>
          <w:p w14:paraId="0FEF4A9F" w14:textId="77777777" w:rsidR="00695D77" w:rsidRPr="005D422C" w:rsidRDefault="00695D77" w:rsidP="004159F6">
            <w:pPr>
              <w:pStyle w:val="NoSpacing"/>
              <w:numPr>
                <w:ilvl w:val="0"/>
                <w:numId w:val="1"/>
              </w:numPr>
              <w:ind w:left="181" w:hanging="181"/>
              <w:rPr>
                <w:rFonts w:ascii="Times New Roman" w:hAnsi="Times New Roman" w:cs="Times New Roman"/>
                <w:lang w:val="en-US"/>
              </w:rPr>
            </w:pPr>
            <w:r w:rsidRPr="005D422C">
              <w:rPr>
                <w:rFonts w:ascii="Times New Roman" w:hAnsi="Times New Roman" w:cs="Times New Roman"/>
                <w:lang w:val="en-US"/>
              </w:rPr>
              <w:t>Hilton Hotels: Utilizing AI in recruitment</w:t>
            </w:r>
            <w:r w:rsidRPr="005D422C">
              <w:rPr>
                <w:rStyle w:val="FootnoteReference"/>
                <w:rFonts w:ascii="Times New Roman" w:hAnsi="Times New Roman" w:cs="Times New Roman"/>
                <w:lang w:val="en-US"/>
              </w:rPr>
              <w:footnoteReference w:id="7"/>
            </w:r>
          </w:p>
        </w:tc>
        <w:tc>
          <w:tcPr>
            <w:tcW w:w="6804" w:type="dxa"/>
          </w:tcPr>
          <w:p w14:paraId="6A0E79F2" w14:textId="77777777" w:rsidR="00695D77" w:rsidRPr="005D422C" w:rsidRDefault="00695D77" w:rsidP="004159F6">
            <w:pPr>
              <w:pStyle w:val="NoSpacing"/>
              <w:numPr>
                <w:ilvl w:val="0"/>
                <w:numId w:val="1"/>
              </w:numPr>
              <w:rPr>
                <w:rFonts w:ascii="Times New Roman" w:hAnsi="Times New Roman" w:cs="Times New Roman"/>
                <w:lang w:val="en-US"/>
              </w:rPr>
            </w:pPr>
            <w:r w:rsidRPr="005D422C">
              <w:rPr>
                <w:rFonts w:ascii="Times New Roman" w:hAnsi="Times New Roman" w:cs="Times New Roman"/>
                <w:lang w:val="en-US"/>
              </w:rPr>
              <w:t xml:space="preserve">A Dutch intellectual disability care organization, </w:t>
            </w:r>
            <w:proofErr w:type="spellStart"/>
            <w:r w:rsidRPr="005D422C">
              <w:rPr>
                <w:rFonts w:ascii="Times New Roman" w:hAnsi="Times New Roman" w:cs="Times New Roman"/>
                <w:lang w:val="en-US"/>
              </w:rPr>
              <w:t>Tragel</w:t>
            </w:r>
            <w:proofErr w:type="spellEnd"/>
            <w:r w:rsidRPr="005D422C">
              <w:rPr>
                <w:rFonts w:ascii="Times New Roman" w:hAnsi="Times New Roman" w:cs="Times New Roman"/>
                <w:lang w:val="en-US"/>
              </w:rPr>
              <w:t xml:space="preserve">, together with a Dutch recruitment agency, deliberately chose to recruit healthcare staff abroad as an answer to workforce shortages in the Netherlands. </w:t>
            </w:r>
            <w:proofErr w:type="spellStart"/>
            <w:r w:rsidRPr="005D422C">
              <w:rPr>
                <w:rFonts w:ascii="Times New Roman" w:hAnsi="Times New Roman" w:cs="Times New Roman"/>
                <w:lang w:val="en-US"/>
              </w:rPr>
              <w:t>Tragel</w:t>
            </w:r>
            <w:proofErr w:type="spellEnd"/>
            <w:r w:rsidRPr="005D422C">
              <w:rPr>
                <w:rFonts w:ascii="Times New Roman" w:hAnsi="Times New Roman" w:cs="Times New Roman"/>
                <w:lang w:val="en-US"/>
              </w:rPr>
              <w:t xml:space="preserve"> decided to recruit Spanish healthcare professionals since</w:t>
            </w:r>
            <w:r w:rsidRPr="005D422C">
              <w:rPr>
                <w:lang w:val="en-US"/>
              </w:rPr>
              <w:t xml:space="preserve"> </w:t>
            </w:r>
            <w:r w:rsidRPr="005D422C">
              <w:rPr>
                <w:rFonts w:ascii="Times New Roman" w:hAnsi="Times New Roman" w:cs="Times New Roman"/>
                <w:lang w:val="en-US"/>
              </w:rPr>
              <w:t xml:space="preserve">Spanish education is good and the way Spanish employees do their jobs suits them. They are generally studious, sociable, and loyal. As a </w:t>
            </w:r>
            <w:r w:rsidRPr="005D422C">
              <w:rPr>
                <w:rFonts w:ascii="Times New Roman" w:hAnsi="Times New Roman" w:cs="Times New Roman"/>
                <w:lang w:val="en-US"/>
              </w:rPr>
              <w:lastRenderedPageBreak/>
              <w:t xml:space="preserve">result of these efforts, they were able to welcome 30 new support staff, relieving workload for incumbent staff. </w:t>
            </w:r>
          </w:p>
          <w:p w14:paraId="48691DFE" w14:textId="77777777" w:rsidR="00695D77" w:rsidRPr="005D422C" w:rsidRDefault="00695D77" w:rsidP="004159F6">
            <w:pPr>
              <w:pStyle w:val="NoSpacing"/>
              <w:numPr>
                <w:ilvl w:val="0"/>
                <w:numId w:val="1"/>
              </w:numPr>
              <w:rPr>
                <w:rFonts w:ascii="Times New Roman" w:hAnsi="Times New Roman" w:cs="Times New Roman"/>
                <w:lang w:val="en-US"/>
              </w:rPr>
            </w:pPr>
            <w:r w:rsidRPr="005D422C">
              <w:rPr>
                <w:rFonts w:ascii="Times New Roman" w:hAnsi="Times New Roman" w:cs="Times New Roman"/>
                <w:lang w:val="en-US"/>
              </w:rPr>
              <w:t>At the Cardiothoracic Surgery Department of the Dutch hospital AMC, refugee workers who previously worked as nurses in their origin country are employed as nurses. As a result, up to 30% less deployment of qualified nurses is needed and the nurses experience less workload. Meanwhile, the status holders learn professional Dutch and are given the opportunity to obtain their BIG registration.</w:t>
            </w:r>
          </w:p>
          <w:p w14:paraId="03B07464" w14:textId="77777777" w:rsidR="00695D77" w:rsidRPr="005D422C" w:rsidRDefault="00695D77" w:rsidP="004159F6">
            <w:pPr>
              <w:pStyle w:val="NoSpacing"/>
              <w:numPr>
                <w:ilvl w:val="0"/>
                <w:numId w:val="1"/>
              </w:numPr>
              <w:rPr>
                <w:rFonts w:ascii="Times New Roman" w:hAnsi="Times New Roman" w:cs="Times New Roman"/>
                <w:lang w:val="en-US"/>
              </w:rPr>
            </w:pPr>
            <w:r w:rsidRPr="005D422C">
              <w:rPr>
                <w:rFonts w:ascii="Times New Roman" w:hAnsi="Times New Roman" w:cs="Times New Roman"/>
                <w:lang w:val="en-US"/>
              </w:rPr>
              <w:t>Hilton implemented AI technologies in the form of advanced chatbots and AI-powered interview platforms. The chatbots were used for initial interactions with candidates to collect basic information and answer frequently asked questions. For the interview process, Hilton used an AI-powered platform that analyzes video interviews. This system assessed not only what candidates said, but also how they said it, analyzing elements such as tone, facial expressions, and body language.</w:t>
            </w:r>
            <w:r w:rsidRPr="005D422C">
              <w:rPr>
                <w:lang w:val="en-US"/>
              </w:rPr>
              <w:t xml:space="preserve"> </w:t>
            </w:r>
            <w:r w:rsidRPr="005D422C">
              <w:rPr>
                <w:rFonts w:ascii="Times New Roman" w:hAnsi="Times New Roman" w:cs="Times New Roman"/>
                <w:lang w:val="en-US"/>
              </w:rPr>
              <w:t>The results of Hilton's AI implementation were remarkable. The company saw a significant improvement in the speed and efficiency of the recruitment process. The AI ​​technology helped identify candidates who not only had the right skills but also the right personality and attitude for the hospitality industry. An unexpected benefit was improvement of the candidate experience: candidates indicated that they experienced the process as modern and innovative, which contributed to a positive image of Hilton as an employer.</w:t>
            </w:r>
          </w:p>
        </w:tc>
      </w:tr>
      <w:tr w:rsidR="00695D77" w:rsidRPr="00695D77" w14:paraId="4763E44D" w14:textId="77777777" w:rsidTr="004159F6">
        <w:trPr>
          <w:trHeight w:val="753"/>
        </w:trPr>
        <w:tc>
          <w:tcPr>
            <w:tcW w:w="1838" w:type="dxa"/>
          </w:tcPr>
          <w:p w14:paraId="46AB5FC9" w14:textId="77777777" w:rsidR="00695D77" w:rsidRPr="005D422C" w:rsidRDefault="00695D77" w:rsidP="004159F6">
            <w:pPr>
              <w:pStyle w:val="NoSpacing"/>
              <w:rPr>
                <w:rFonts w:ascii="Times New Roman" w:hAnsi="Times New Roman" w:cs="Times New Roman"/>
                <w:lang w:val="en-US"/>
              </w:rPr>
            </w:pPr>
          </w:p>
        </w:tc>
        <w:tc>
          <w:tcPr>
            <w:tcW w:w="2126" w:type="dxa"/>
          </w:tcPr>
          <w:p w14:paraId="3786769D"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Supplemental staffing strategies</w:t>
            </w:r>
          </w:p>
        </w:tc>
        <w:tc>
          <w:tcPr>
            <w:tcW w:w="3833" w:type="dxa"/>
          </w:tcPr>
          <w:p w14:paraId="3C8141A6" w14:textId="77777777" w:rsidR="00695D77" w:rsidRPr="005D422C" w:rsidRDefault="00695D77" w:rsidP="004159F6">
            <w:pPr>
              <w:pStyle w:val="NoSpacing"/>
              <w:numPr>
                <w:ilvl w:val="0"/>
                <w:numId w:val="2"/>
              </w:numPr>
              <w:ind w:left="174" w:hanging="174"/>
              <w:rPr>
                <w:rFonts w:ascii="Times New Roman" w:hAnsi="Times New Roman" w:cs="Times New Roman"/>
                <w:lang w:val="en-US"/>
              </w:rPr>
            </w:pPr>
            <w:r w:rsidRPr="005D422C">
              <w:rPr>
                <w:rFonts w:ascii="Times New Roman" w:hAnsi="Times New Roman" w:cs="Times New Roman"/>
                <w:lang w:val="en-US"/>
              </w:rPr>
              <w:t>Randstad: Hiring a high volume of temp workers to manage a crisis situation</w:t>
            </w:r>
            <w:r w:rsidRPr="005D422C">
              <w:rPr>
                <w:rStyle w:val="FootnoteReference"/>
                <w:rFonts w:ascii="Times New Roman" w:hAnsi="Times New Roman" w:cs="Times New Roman"/>
                <w:lang w:val="en-US"/>
              </w:rPr>
              <w:footnoteReference w:id="8"/>
            </w:r>
          </w:p>
          <w:p w14:paraId="45C04443" w14:textId="77777777" w:rsidR="00695D77" w:rsidRPr="005D422C" w:rsidRDefault="00695D77" w:rsidP="004159F6">
            <w:pPr>
              <w:pStyle w:val="NoSpacing"/>
              <w:numPr>
                <w:ilvl w:val="0"/>
                <w:numId w:val="2"/>
              </w:numPr>
              <w:ind w:left="174" w:hanging="174"/>
              <w:rPr>
                <w:rFonts w:ascii="Times New Roman" w:hAnsi="Times New Roman" w:cs="Times New Roman"/>
                <w:lang w:val="en-US"/>
              </w:rPr>
            </w:pPr>
            <w:r w:rsidRPr="005D422C">
              <w:rPr>
                <w:rFonts w:ascii="Times New Roman" w:hAnsi="Times New Roman" w:cs="Times New Roman"/>
                <w:lang w:val="en-US"/>
              </w:rPr>
              <w:t>DQS Solutions &amp; Staffing: A rapid response to a debilitating workforce shortage</w:t>
            </w:r>
            <w:r w:rsidRPr="005D422C">
              <w:rPr>
                <w:rStyle w:val="FootnoteReference"/>
                <w:rFonts w:ascii="Times New Roman" w:hAnsi="Times New Roman" w:cs="Times New Roman"/>
                <w:lang w:val="en-US"/>
              </w:rPr>
              <w:footnoteReference w:id="9"/>
            </w:r>
          </w:p>
        </w:tc>
        <w:tc>
          <w:tcPr>
            <w:tcW w:w="6804" w:type="dxa"/>
          </w:tcPr>
          <w:p w14:paraId="7C0798B3" w14:textId="77777777" w:rsidR="00695D77" w:rsidRPr="005D422C" w:rsidRDefault="00695D77" w:rsidP="004159F6">
            <w:pPr>
              <w:pStyle w:val="NoSpacing"/>
              <w:numPr>
                <w:ilvl w:val="0"/>
                <w:numId w:val="2"/>
              </w:numPr>
              <w:rPr>
                <w:rFonts w:ascii="Times New Roman" w:hAnsi="Times New Roman" w:cs="Times New Roman"/>
                <w:lang w:val="en-US"/>
              </w:rPr>
            </w:pPr>
            <w:r w:rsidRPr="005D422C">
              <w:rPr>
                <w:rFonts w:ascii="Times New Roman" w:hAnsi="Times New Roman" w:cs="Times New Roman"/>
                <w:lang w:val="en-US"/>
              </w:rPr>
              <w:t xml:space="preserve">Employment agency Randstad was approached by a company that operates three large call centers across Canada, in need to quickly hire a high volume of workers in the middle of a crisis situation (Covid-19). They were receiving an extraordinarily high volume of calls during the crisis and their current staff were unable to keep up with the demand. One month into the Covid-19 crisis, Randstad recruited over 260 temporary workers for the client. The sourcing, hiring, and onboarding processes went smoothly, despite the unusual circumstances. The increased volume of workers allowed the client to </w:t>
            </w:r>
            <w:r w:rsidRPr="005D422C">
              <w:rPr>
                <w:rFonts w:ascii="Times New Roman" w:hAnsi="Times New Roman" w:cs="Times New Roman"/>
                <w:lang w:val="en-US"/>
              </w:rPr>
              <w:lastRenderedPageBreak/>
              <w:t>successfully meet their call targets and significantly reduce queues and waiting times.</w:t>
            </w:r>
          </w:p>
          <w:p w14:paraId="4A7A0D7A" w14:textId="77777777" w:rsidR="00695D77" w:rsidRPr="005D422C" w:rsidRDefault="00695D77" w:rsidP="004159F6">
            <w:pPr>
              <w:pStyle w:val="NoSpacing"/>
              <w:numPr>
                <w:ilvl w:val="0"/>
                <w:numId w:val="2"/>
              </w:numPr>
              <w:rPr>
                <w:rFonts w:ascii="Times New Roman" w:hAnsi="Times New Roman" w:cs="Times New Roman"/>
                <w:lang w:val="en-US"/>
              </w:rPr>
            </w:pPr>
            <w:r w:rsidRPr="005D422C">
              <w:rPr>
                <w:rFonts w:ascii="Times New Roman" w:hAnsi="Times New Roman" w:cs="Times New Roman"/>
                <w:lang w:val="en-US"/>
              </w:rPr>
              <w:t xml:space="preserve">A Chicago-based </w:t>
            </w:r>
            <w:r>
              <w:rPr>
                <w:rFonts w:ascii="Times New Roman" w:hAnsi="Times New Roman" w:cs="Times New Roman"/>
                <w:lang w:val="en-US"/>
              </w:rPr>
              <w:t>car</w:t>
            </w:r>
            <w:r w:rsidRPr="005D422C">
              <w:rPr>
                <w:rFonts w:ascii="Times New Roman" w:hAnsi="Times New Roman" w:cs="Times New Roman"/>
                <w:lang w:val="en-US"/>
              </w:rPr>
              <w:t xml:space="preserve"> supplier was suddenly confronted with a significant labor deficit, keeping it from moving units to an offsite location. This unexpected workforce shortage threatened project timelines and associated deliverables. Recognizing the urgency of the situation, DQS</w:t>
            </w:r>
            <w:r>
              <w:rPr>
                <w:rFonts w:ascii="Times New Roman" w:hAnsi="Times New Roman" w:cs="Times New Roman"/>
                <w:lang w:val="en-US"/>
              </w:rPr>
              <w:t xml:space="preserve"> Solutions &amp; Staffing</w:t>
            </w:r>
            <w:r w:rsidRPr="005D422C">
              <w:rPr>
                <w:rFonts w:ascii="Times New Roman" w:hAnsi="Times New Roman" w:cs="Times New Roman"/>
                <w:lang w:val="en-US"/>
              </w:rPr>
              <w:t xml:space="preserve"> swiftly created a comprehensive solution to address the critical labor shortage. Leveraging its extensive network and operational capabilities, the staffing agency successfully recruited 112 skilled personnel from Detroit.</w:t>
            </w:r>
            <w:r w:rsidRPr="005D422C">
              <w:rPr>
                <w:lang w:val="en-US"/>
              </w:rPr>
              <w:t xml:space="preserve"> </w:t>
            </w:r>
            <w:r w:rsidRPr="005D422C">
              <w:rPr>
                <w:rFonts w:ascii="Times New Roman" w:hAnsi="Times New Roman" w:cs="Times New Roman"/>
                <w:lang w:val="en-US"/>
              </w:rPr>
              <w:t>DQS’s swift execution yielded remarkable results, showcasing its commitment to delivering high-quality and effective solutions under pressure. Despite the logistical complexities involved, in just 48 hours DQS successfully hired the 100+ staff members required to supplement the client’s workforce, demonstrating agility and resourcefulness. Through its immediate response and meticulous execution, DQS enabled its client to overcome a significant operational hurdle, safeguarding project continuity and customer satisfaction.</w:t>
            </w:r>
          </w:p>
        </w:tc>
      </w:tr>
      <w:tr w:rsidR="00695D77" w:rsidRPr="00695D77" w14:paraId="660FA795" w14:textId="77777777" w:rsidTr="004159F6">
        <w:trPr>
          <w:trHeight w:val="699"/>
        </w:trPr>
        <w:tc>
          <w:tcPr>
            <w:tcW w:w="1838" w:type="dxa"/>
          </w:tcPr>
          <w:p w14:paraId="5E3A35C9" w14:textId="77777777" w:rsidR="00695D77" w:rsidRPr="005D422C" w:rsidRDefault="00695D77" w:rsidP="004159F6">
            <w:pPr>
              <w:pStyle w:val="NoSpacing"/>
              <w:rPr>
                <w:rFonts w:ascii="Times New Roman" w:hAnsi="Times New Roman" w:cs="Times New Roman"/>
                <w:lang w:val="en-US"/>
              </w:rPr>
            </w:pPr>
          </w:p>
        </w:tc>
        <w:tc>
          <w:tcPr>
            <w:tcW w:w="2126" w:type="dxa"/>
          </w:tcPr>
          <w:p w14:paraId="7A2E5BB9"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Technology and automation</w:t>
            </w:r>
          </w:p>
        </w:tc>
        <w:tc>
          <w:tcPr>
            <w:tcW w:w="3833" w:type="dxa"/>
          </w:tcPr>
          <w:p w14:paraId="5F81C423" w14:textId="77777777" w:rsidR="00695D77" w:rsidRPr="005D422C" w:rsidRDefault="00695D77" w:rsidP="004159F6">
            <w:pPr>
              <w:pStyle w:val="NoSpacing"/>
              <w:numPr>
                <w:ilvl w:val="0"/>
                <w:numId w:val="2"/>
              </w:numPr>
              <w:ind w:left="187" w:hanging="187"/>
              <w:rPr>
                <w:rFonts w:ascii="Times New Roman" w:hAnsi="Times New Roman" w:cs="Times New Roman"/>
                <w:lang w:val="en-US"/>
              </w:rPr>
            </w:pPr>
            <w:r w:rsidRPr="005D422C">
              <w:rPr>
                <w:rFonts w:ascii="Times New Roman" w:hAnsi="Times New Roman" w:cs="Times New Roman"/>
                <w:lang w:val="en-US"/>
              </w:rPr>
              <w:t>Riga East Clinical University Hospital: Self-service terminals</w:t>
            </w:r>
            <w:r w:rsidRPr="005D422C">
              <w:rPr>
                <w:rStyle w:val="FootnoteReference"/>
                <w:rFonts w:ascii="Times New Roman" w:hAnsi="Times New Roman" w:cs="Times New Roman"/>
                <w:lang w:val="en-US"/>
              </w:rPr>
              <w:footnoteReference w:id="10"/>
            </w:r>
          </w:p>
          <w:p w14:paraId="104E5D57" w14:textId="77777777" w:rsidR="00695D77" w:rsidRPr="005D422C" w:rsidRDefault="00695D77" w:rsidP="004159F6">
            <w:pPr>
              <w:pStyle w:val="NoSpacing"/>
              <w:numPr>
                <w:ilvl w:val="0"/>
                <w:numId w:val="2"/>
              </w:numPr>
              <w:ind w:left="187" w:hanging="187"/>
              <w:rPr>
                <w:rFonts w:ascii="Times New Roman" w:hAnsi="Times New Roman" w:cs="Times New Roman"/>
                <w:lang w:val="en-US"/>
              </w:rPr>
            </w:pPr>
            <w:r w:rsidRPr="005D422C">
              <w:rPr>
                <w:rFonts w:ascii="Times New Roman" w:hAnsi="Times New Roman" w:cs="Times New Roman"/>
                <w:lang w:val="en-US"/>
              </w:rPr>
              <w:t>Kasumi: Use of autonomous mobile robots (AMRs)</w:t>
            </w:r>
            <w:r w:rsidRPr="005D422C">
              <w:rPr>
                <w:rStyle w:val="FootnoteReference"/>
                <w:rFonts w:ascii="Times New Roman" w:hAnsi="Times New Roman" w:cs="Times New Roman"/>
                <w:lang w:val="en-US"/>
              </w:rPr>
              <w:footnoteReference w:id="11"/>
            </w:r>
          </w:p>
          <w:p w14:paraId="295F984A" w14:textId="77777777" w:rsidR="00695D77" w:rsidRPr="005D422C" w:rsidRDefault="00695D77" w:rsidP="004159F6">
            <w:pPr>
              <w:pStyle w:val="NoSpacing"/>
              <w:numPr>
                <w:ilvl w:val="0"/>
                <w:numId w:val="2"/>
              </w:numPr>
              <w:ind w:left="187" w:hanging="187"/>
              <w:rPr>
                <w:rFonts w:ascii="Times New Roman" w:hAnsi="Times New Roman" w:cs="Times New Roman"/>
                <w:lang w:val="en-US"/>
              </w:rPr>
            </w:pPr>
            <w:r w:rsidRPr="005D422C">
              <w:rPr>
                <w:rFonts w:ascii="Times New Roman" w:hAnsi="Times New Roman" w:cs="Times New Roman"/>
                <w:lang w:val="en-US"/>
              </w:rPr>
              <w:t>Amazon: Warehouse automation</w:t>
            </w:r>
            <w:r w:rsidRPr="005D422C">
              <w:rPr>
                <w:rStyle w:val="FootnoteReference"/>
                <w:rFonts w:ascii="Times New Roman" w:hAnsi="Times New Roman" w:cs="Times New Roman"/>
                <w:lang w:val="en-US"/>
              </w:rPr>
              <w:footnoteReference w:id="12"/>
            </w:r>
          </w:p>
        </w:tc>
        <w:tc>
          <w:tcPr>
            <w:tcW w:w="6804" w:type="dxa"/>
          </w:tcPr>
          <w:p w14:paraId="536225E0" w14:textId="77777777" w:rsidR="00695D77" w:rsidRPr="005D422C" w:rsidRDefault="00695D77" w:rsidP="004159F6">
            <w:pPr>
              <w:pStyle w:val="ListParagraph"/>
              <w:numPr>
                <w:ilvl w:val="0"/>
                <w:numId w:val="2"/>
              </w:numPr>
              <w:spacing w:after="160" w:line="259" w:lineRule="auto"/>
              <w:rPr>
                <w:rFonts w:ascii="Times New Roman" w:hAnsi="Times New Roman" w:cs="Times New Roman"/>
                <w:lang w:val="en-US"/>
              </w:rPr>
            </w:pPr>
            <w:r w:rsidRPr="005D422C">
              <w:rPr>
                <w:rFonts w:ascii="Times New Roman" w:hAnsi="Times New Roman" w:cs="Times New Roman"/>
                <w:lang w:val="en-US"/>
              </w:rPr>
              <w:t>Hospitals, clinics, and other medical facilities struggle with operational risks such as staff shortages, resulting in long waiting times. In response, Riga East Clinical University Hospital decided to install onsite self-service terminals. Implementing the freestanding kiosk terminals has eased patient flow, and patients can now register for doctor’s appointments themselves. This has resulted in 1) cost optimization by reducing employee count and eliminating the need for additional personnel; 2) unlimited operation time: patients can access services outside of regular business hours; and 3) reduced operational risk by e.g. automating processes and reducing human error (no sick leave, emotional impact, unwillingness to cooperate).</w:t>
            </w:r>
          </w:p>
          <w:p w14:paraId="7753D7CA" w14:textId="77777777" w:rsidR="00695D77" w:rsidRPr="005D422C" w:rsidRDefault="00695D77" w:rsidP="004159F6">
            <w:pPr>
              <w:pStyle w:val="ListParagraph"/>
              <w:numPr>
                <w:ilvl w:val="0"/>
                <w:numId w:val="2"/>
              </w:numPr>
              <w:spacing w:after="160" w:line="259" w:lineRule="auto"/>
              <w:rPr>
                <w:rFonts w:ascii="Times New Roman" w:hAnsi="Times New Roman" w:cs="Times New Roman"/>
                <w:lang w:val="en-US"/>
              </w:rPr>
            </w:pPr>
            <w:r w:rsidRPr="005D422C">
              <w:rPr>
                <w:rFonts w:ascii="Times New Roman" w:hAnsi="Times New Roman" w:cs="Times New Roman"/>
                <w:lang w:val="en-US"/>
              </w:rPr>
              <w:lastRenderedPageBreak/>
              <w:t>Kasumi, a supermarket chain in Japan, has been operating AMRs at its new format stores since January 2022 as a solution to support in-store pick-up operations for its online supermarket business. AMRs were employed to reduce the number of required workers and improve efficiency. AMRs also reduce human errors and allow workers to become familiar with the work in a short amount of training time.</w:t>
            </w:r>
          </w:p>
          <w:p w14:paraId="668A6348" w14:textId="77777777" w:rsidR="00695D77" w:rsidRPr="005D422C" w:rsidRDefault="00695D77" w:rsidP="004159F6">
            <w:pPr>
              <w:pStyle w:val="ListParagraph"/>
              <w:numPr>
                <w:ilvl w:val="0"/>
                <w:numId w:val="2"/>
              </w:numPr>
              <w:spacing w:line="259" w:lineRule="auto"/>
              <w:rPr>
                <w:rFonts w:ascii="Times New Roman" w:hAnsi="Times New Roman" w:cs="Times New Roman"/>
                <w:lang w:val="en-US"/>
              </w:rPr>
            </w:pPr>
            <w:r w:rsidRPr="005D422C">
              <w:rPr>
                <w:rFonts w:ascii="Times New Roman" w:hAnsi="Times New Roman" w:cs="Times New Roman"/>
                <w:lang w:val="en-US"/>
              </w:rPr>
              <w:t xml:space="preserve">Amazon recently introduced Titan, a mobile robot designed for handling heavyweight tasks (up to 2,500 </w:t>
            </w:r>
            <w:proofErr w:type="spellStart"/>
            <w:r w:rsidRPr="005D422C">
              <w:rPr>
                <w:rFonts w:ascii="Times New Roman" w:hAnsi="Times New Roman" w:cs="Times New Roman"/>
                <w:lang w:val="en-US"/>
              </w:rPr>
              <w:t>lb</w:t>
            </w:r>
            <w:proofErr w:type="spellEnd"/>
            <w:r w:rsidRPr="005D422C">
              <w:rPr>
                <w:rFonts w:ascii="Times New Roman" w:hAnsi="Times New Roman" w:cs="Times New Roman"/>
                <w:lang w:val="en-US"/>
              </w:rPr>
              <w:t>). This cutting-edge technology is set to redefine the way products are transported within the company’s fulfillment centers, not only streamlining operations but also prioritizing safety and efficiency. The transformation is likely to shift the role of warehouse workers, who may increasingly be responsible for overseeing and managing Amazon warehouse robots, as opposed to engaging in manual tasks. This can result in enhanced inventory management, optimized order fulfillment, improved demand forecasting accuracy, and better customer service.</w:t>
            </w:r>
          </w:p>
        </w:tc>
      </w:tr>
      <w:tr w:rsidR="00695D77" w:rsidRPr="00695D77" w14:paraId="1EBE4FB5" w14:textId="77777777" w:rsidTr="004159F6">
        <w:trPr>
          <w:trHeight w:val="699"/>
        </w:trPr>
        <w:tc>
          <w:tcPr>
            <w:tcW w:w="1838" w:type="dxa"/>
          </w:tcPr>
          <w:p w14:paraId="019CE496"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lastRenderedPageBreak/>
              <w:t>3.1 Retaining the existing workforce</w:t>
            </w:r>
          </w:p>
        </w:tc>
        <w:tc>
          <w:tcPr>
            <w:tcW w:w="2126" w:type="dxa"/>
          </w:tcPr>
          <w:p w14:paraId="7AF9FFB8"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Employee commitment and job satisfaction</w:t>
            </w:r>
          </w:p>
        </w:tc>
        <w:tc>
          <w:tcPr>
            <w:tcW w:w="3833" w:type="dxa"/>
          </w:tcPr>
          <w:p w14:paraId="63D41CA5" w14:textId="77777777" w:rsidR="00695D77" w:rsidRPr="005D422C" w:rsidRDefault="00695D77" w:rsidP="004159F6">
            <w:pPr>
              <w:pStyle w:val="NoSpacing"/>
              <w:numPr>
                <w:ilvl w:val="0"/>
                <w:numId w:val="2"/>
              </w:numPr>
              <w:ind w:left="187" w:hanging="187"/>
              <w:rPr>
                <w:rFonts w:ascii="Times New Roman" w:hAnsi="Times New Roman" w:cs="Times New Roman"/>
                <w:lang w:val="en-US"/>
              </w:rPr>
            </w:pPr>
            <w:r w:rsidRPr="005D422C">
              <w:rPr>
                <w:rFonts w:ascii="Times New Roman" w:hAnsi="Times New Roman" w:cs="Times New Roman"/>
                <w:lang w:val="en-US"/>
              </w:rPr>
              <w:t>Hull University Teaching Hospitals NHS Trust: Investments in rewarding staff</w:t>
            </w:r>
            <w:r w:rsidRPr="005D422C">
              <w:rPr>
                <w:rStyle w:val="FootnoteReference"/>
                <w:rFonts w:ascii="Times New Roman" w:hAnsi="Times New Roman" w:cs="Times New Roman"/>
                <w:lang w:val="en-US"/>
              </w:rPr>
              <w:footnoteReference w:id="13"/>
            </w:r>
          </w:p>
          <w:p w14:paraId="5B5BD369" w14:textId="77777777" w:rsidR="00695D77" w:rsidRPr="005D422C" w:rsidRDefault="00695D77" w:rsidP="004159F6">
            <w:pPr>
              <w:pStyle w:val="NoSpacing"/>
              <w:numPr>
                <w:ilvl w:val="0"/>
                <w:numId w:val="2"/>
              </w:numPr>
              <w:ind w:left="187" w:hanging="187"/>
              <w:rPr>
                <w:rFonts w:ascii="Times New Roman" w:hAnsi="Times New Roman" w:cs="Times New Roman"/>
                <w:lang w:val="en-US"/>
              </w:rPr>
            </w:pPr>
            <w:r w:rsidRPr="005D422C">
              <w:rPr>
                <w:rFonts w:ascii="Times New Roman" w:hAnsi="Times New Roman" w:cs="Times New Roman"/>
                <w:lang w:val="en-US"/>
              </w:rPr>
              <w:t>Kier Group: “</w:t>
            </w:r>
            <w:proofErr w:type="spellStart"/>
            <w:r w:rsidRPr="005D422C">
              <w:rPr>
                <w:rFonts w:ascii="Times New Roman" w:hAnsi="Times New Roman" w:cs="Times New Roman"/>
                <w:lang w:val="en-US"/>
              </w:rPr>
              <w:t>Modernise</w:t>
            </w:r>
            <w:proofErr w:type="spellEnd"/>
            <w:r w:rsidRPr="005D422C">
              <w:rPr>
                <w:rFonts w:ascii="Times New Roman" w:hAnsi="Times New Roman" w:cs="Times New Roman"/>
                <w:lang w:val="en-US"/>
              </w:rPr>
              <w:t xml:space="preserve"> or Die”</w:t>
            </w:r>
            <w:r w:rsidRPr="005D422C">
              <w:rPr>
                <w:rStyle w:val="FootnoteReference"/>
                <w:rFonts w:ascii="Times New Roman" w:hAnsi="Times New Roman" w:cs="Times New Roman"/>
                <w:lang w:val="en-US"/>
              </w:rPr>
              <w:footnoteReference w:id="14"/>
            </w:r>
          </w:p>
        </w:tc>
        <w:tc>
          <w:tcPr>
            <w:tcW w:w="6804" w:type="dxa"/>
          </w:tcPr>
          <w:p w14:paraId="6CCA4B71" w14:textId="77777777" w:rsidR="00695D77" w:rsidRPr="005D422C" w:rsidRDefault="00695D77" w:rsidP="004159F6">
            <w:pPr>
              <w:pStyle w:val="NoSpacing"/>
              <w:numPr>
                <w:ilvl w:val="0"/>
                <w:numId w:val="2"/>
              </w:numPr>
              <w:rPr>
                <w:rFonts w:ascii="Times New Roman" w:hAnsi="Times New Roman" w:cs="Times New Roman"/>
                <w:lang w:val="en-US"/>
              </w:rPr>
            </w:pPr>
            <w:r w:rsidRPr="005D422C">
              <w:rPr>
                <w:rFonts w:ascii="Times New Roman" w:hAnsi="Times New Roman" w:cs="Times New Roman"/>
                <w:lang w:val="en-US"/>
              </w:rPr>
              <w:t>Hull University Teaching Hospitals NHS Trust employs over 10,000 staff and provides care for approximately one million patients every year. The trust is committed to investing in the welfare and development of its staff in order to deliver the best possible care to patients. A wide variety of core initiatives have been introduced to support wellbeing and reward staff. Many of these are simple, low-cost measures. To name a few: 1) flexible working options such as carer, parental and adoption leave; job sharing; career breaks; and an additional day of annual leave; 2)</w:t>
            </w:r>
            <w:r w:rsidRPr="005D422C">
              <w:rPr>
                <w:lang w:val="en-US"/>
              </w:rPr>
              <w:t xml:space="preserve"> </w:t>
            </w:r>
            <w:r w:rsidRPr="005D422C">
              <w:rPr>
                <w:rFonts w:ascii="Times New Roman" w:hAnsi="Times New Roman" w:cs="Times New Roman"/>
                <w:lang w:val="en-US"/>
              </w:rPr>
              <w:t>free bus transportation between hospital sites; 3) free local park-and-ride; and 4) annual employee/family fun day. The trust’s approach to tackling nurse shortages by introducing initiatives and commitment to staff has shrunk their registered nurse vacancies by 95%.</w:t>
            </w:r>
          </w:p>
          <w:p w14:paraId="27BD2843" w14:textId="77777777" w:rsidR="00695D77" w:rsidRPr="005D422C" w:rsidRDefault="00695D77" w:rsidP="004159F6">
            <w:pPr>
              <w:pStyle w:val="NoSpacing"/>
              <w:numPr>
                <w:ilvl w:val="0"/>
                <w:numId w:val="2"/>
              </w:numPr>
              <w:rPr>
                <w:rFonts w:ascii="Times New Roman" w:hAnsi="Times New Roman" w:cs="Times New Roman"/>
                <w:lang w:val="en-US"/>
              </w:rPr>
            </w:pPr>
            <w:r w:rsidRPr="005D422C">
              <w:rPr>
                <w:rFonts w:ascii="Times New Roman" w:hAnsi="Times New Roman" w:cs="Times New Roman"/>
                <w:lang w:val="en-US"/>
              </w:rPr>
              <w:t>Kier Group, the UK’s second-largest construction company, states its mission in no uncertain terms: “</w:t>
            </w:r>
            <w:proofErr w:type="spellStart"/>
            <w:r w:rsidRPr="005D422C">
              <w:rPr>
                <w:rFonts w:ascii="Times New Roman" w:hAnsi="Times New Roman" w:cs="Times New Roman"/>
                <w:lang w:val="en-US"/>
              </w:rPr>
              <w:t>Modernise</w:t>
            </w:r>
            <w:proofErr w:type="spellEnd"/>
            <w:r w:rsidRPr="005D422C">
              <w:rPr>
                <w:rFonts w:ascii="Times New Roman" w:hAnsi="Times New Roman" w:cs="Times New Roman"/>
                <w:lang w:val="en-US"/>
              </w:rPr>
              <w:t xml:space="preserve"> or Die.” Kier wants to </w:t>
            </w:r>
            <w:r w:rsidRPr="005D422C">
              <w:rPr>
                <w:rFonts w:ascii="Times New Roman" w:hAnsi="Times New Roman" w:cs="Times New Roman"/>
                <w:lang w:val="en-US"/>
              </w:rPr>
              <w:lastRenderedPageBreak/>
              <w:t>change outdated perceptions of construction jobs and promote elements of the work that appeal to younger generations, such as advanced technologies.</w:t>
            </w:r>
          </w:p>
        </w:tc>
      </w:tr>
      <w:tr w:rsidR="00695D77" w:rsidRPr="00695D77" w14:paraId="2CB25025" w14:textId="77777777" w:rsidTr="004159F6">
        <w:trPr>
          <w:trHeight w:val="506"/>
        </w:trPr>
        <w:tc>
          <w:tcPr>
            <w:tcW w:w="1838" w:type="dxa"/>
          </w:tcPr>
          <w:p w14:paraId="0604A388" w14:textId="77777777" w:rsidR="00695D77" w:rsidRPr="005D422C" w:rsidRDefault="00695D77" w:rsidP="004159F6">
            <w:pPr>
              <w:pStyle w:val="NoSpacing"/>
              <w:rPr>
                <w:rFonts w:ascii="Times New Roman" w:hAnsi="Times New Roman" w:cs="Times New Roman"/>
                <w:lang w:val="en-US"/>
              </w:rPr>
            </w:pPr>
          </w:p>
        </w:tc>
        <w:tc>
          <w:tcPr>
            <w:tcW w:w="2126" w:type="dxa"/>
          </w:tcPr>
          <w:p w14:paraId="7B024489" w14:textId="77777777" w:rsidR="00695D77" w:rsidRPr="005D422C" w:rsidRDefault="00695D77" w:rsidP="004159F6">
            <w:pPr>
              <w:pStyle w:val="NoSpacing"/>
              <w:rPr>
                <w:rFonts w:ascii="Times New Roman" w:hAnsi="Times New Roman" w:cs="Times New Roman"/>
                <w:lang w:val="en-US"/>
              </w:rPr>
            </w:pPr>
            <w:r w:rsidRPr="005D422C">
              <w:rPr>
                <w:rFonts w:ascii="Times New Roman" w:hAnsi="Times New Roman" w:cs="Times New Roman"/>
                <w:lang w:val="en-US"/>
              </w:rPr>
              <w:t>Onboarding programs</w:t>
            </w:r>
          </w:p>
        </w:tc>
        <w:tc>
          <w:tcPr>
            <w:tcW w:w="3833" w:type="dxa"/>
          </w:tcPr>
          <w:p w14:paraId="210C3B73" w14:textId="77777777" w:rsidR="00695D77" w:rsidRPr="005D422C" w:rsidRDefault="00695D77" w:rsidP="004159F6">
            <w:pPr>
              <w:pStyle w:val="NoSpacing"/>
              <w:numPr>
                <w:ilvl w:val="0"/>
                <w:numId w:val="2"/>
              </w:numPr>
              <w:ind w:left="201" w:hanging="201"/>
              <w:rPr>
                <w:rFonts w:ascii="Times New Roman" w:hAnsi="Times New Roman" w:cs="Times New Roman"/>
                <w:lang w:val="en-US"/>
              </w:rPr>
            </w:pPr>
            <w:r w:rsidRPr="005D422C">
              <w:rPr>
                <w:rFonts w:ascii="Times New Roman" w:hAnsi="Times New Roman" w:cs="Times New Roman"/>
                <w:lang w:val="en-US"/>
              </w:rPr>
              <w:t>Pal’s Sudden Service: Focused onboarding program</w:t>
            </w:r>
            <w:r w:rsidRPr="005D422C">
              <w:rPr>
                <w:rStyle w:val="FootnoteReference"/>
                <w:rFonts w:ascii="Times New Roman" w:hAnsi="Times New Roman" w:cs="Times New Roman"/>
                <w:lang w:val="en-US"/>
              </w:rPr>
              <w:footnoteReference w:id="15"/>
            </w:r>
          </w:p>
          <w:p w14:paraId="6D517208" w14:textId="77777777" w:rsidR="00695D77" w:rsidRPr="005D422C" w:rsidRDefault="00695D77" w:rsidP="004159F6">
            <w:pPr>
              <w:pStyle w:val="NoSpacing"/>
              <w:numPr>
                <w:ilvl w:val="0"/>
                <w:numId w:val="2"/>
              </w:numPr>
              <w:ind w:left="201" w:hanging="201"/>
              <w:rPr>
                <w:rFonts w:ascii="Times New Roman" w:hAnsi="Times New Roman" w:cs="Times New Roman"/>
                <w:lang w:val="en-US"/>
              </w:rPr>
            </w:pPr>
            <w:proofErr w:type="spellStart"/>
            <w:r w:rsidRPr="005D422C">
              <w:rPr>
                <w:rFonts w:ascii="Times New Roman" w:hAnsi="Times New Roman" w:cs="Times New Roman"/>
                <w:lang w:val="en-US"/>
              </w:rPr>
              <w:t>Roadsurfer</w:t>
            </w:r>
            <w:proofErr w:type="spellEnd"/>
            <w:r w:rsidRPr="005D422C">
              <w:rPr>
                <w:rFonts w:ascii="Times New Roman" w:hAnsi="Times New Roman" w:cs="Times New Roman"/>
                <w:lang w:val="en-US"/>
              </w:rPr>
              <w:t>: Automated onboarding</w:t>
            </w:r>
            <w:r w:rsidRPr="005D422C">
              <w:rPr>
                <w:rStyle w:val="FootnoteReference"/>
                <w:rFonts w:ascii="Times New Roman" w:hAnsi="Times New Roman" w:cs="Times New Roman"/>
                <w:lang w:val="en-US"/>
              </w:rPr>
              <w:footnoteReference w:id="16"/>
            </w:r>
          </w:p>
        </w:tc>
        <w:tc>
          <w:tcPr>
            <w:tcW w:w="6804" w:type="dxa"/>
          </w:tcPr>
          <w:p w14:paraId="68909324" w14:textId="77777777" w:rsidR="00695D77" w:rsidRPr="005D422C" w:rsidRDefault="00695D77" w:rsidP="004159F6">
            <w:pPr>
              <w:pStyle w:val="NoSpacing"/>
              <w:numPr>
                <w:ilvl w:val="0"/>
                <w:numId w:val="2"/>
              </w:numPr>
              <w:rPr>
                <w:rFonts w:ascii="Times New Roman" w:hAnsi="Times New Roman" w:cs="Times New Roman"/>
                <w:lang w:val="en-US"/>
              </w:rPr>
            </w:pPr>
            <w:r w:rsidRPr="005D422C">
              <w:rPr>
                <w:rFonts w:ascii="Times New Roman" w:hAnsi="Times New Roman" w:cs="Times New Roman"/>
                <w:lang w:val="en-US"/>
              </w:rPr>
              <w:t>Fast-food company Pal’s Sudden Service in Kingsport, Tennessee adopted an onboarding strategy that requires more than a singular session or even a week or two. To begin, new hires go through a focused training program, followed by quizzes on key topics several times a month. If they fall short on the quizzes, they go through a retraining process. As a result, the company’s turnover rate is under 29% for frontline workers, significantly less than the industry average of about 86%.</w:t>
            </w:r>
          </w:p>
          <w:p w14:paraId="0D69BE33" w14:textId="77777777" w:rsidR="00695D77" w:rsidRPr="005D422C" w:rsidRDefault="00695D77" w:rsidP="004159F6">
            <w:pPr>
              <w:pStyle w:val="NoSpacing"/>
              <w:numPr>
                <w:ilvl w:val="0"/>
                <w:numId w:val="2"/>
              </w:numPr>
              <w:rPr>
                <w:rFonts w:ascii="Times New Roman" w:hAnsi="Times New Roman" w:cs="Times New Roman"/>
                <w:lang w:val="en-US"/>
              </w:rPr>
            </w:pPr>
            <w:proofErr w:type="spellStart"/>
            <w:r w:rsidRPr="005D422C">
              <w:rPr>
                <w:rFonts w:ascii="Times New Roman" w:hAnsi="Times New Roman" w:cs="Times New Roman"/>
                <w:lang w:val="en-US"/>
              </w:rPr>
              <w:t>Roadsurfer</w:t>
            </w:r>
            <w:proofErr w:type="spellEnd"/>
            <w:r w:rsidRPr="005D422C">
              <w:rPr>
                <w:rFonts w:ascii="Times New Roman" w:hAnsi="Times New Roman" w:cs="Times New Roman"/>
                <w:lang w:val="en-US"/>
              </w:rPr>
              <w:t xml:space="preserve"> has automated their onboarding journey that aligned the whole organization. </w:t>
            </w:r>
            <w:proofErr w:type="spellStart"/>
            <w:r w:rsidRPr="005D422C">
              <w:rPr>
                <w:rFonts w:ascii="Times New Roman" w:hAnsi="Times New Roman" w:cs="Times New Roman"/>
                <w:lang w:val="en-US"/>
              </w:rPr>
              <w:t>Roadsurfer</w:t>
            </w:r>
            <w:proofErr w:type="spellEnd"/>
            <w:r w:rsidRPr="005D422C">
              <w:rPr>
                <w:rFonts w:ascii="Times New Roman" w:hAnsi="Times New Roman" w:cs="Times New Roman"/>
                <w:lang w:val="en-US"/>
              </w:rPr>
              <w:t xml:space="preserve"> was able to easily set up a journey that leads every new employee through a step-by-step process in their first weeks at the company. As a result, the company has realized: 1) significant reduction in time and work spent per hire; 2) consistent onboarding experience across 36 locations; 3) higher involvement with company values; 4) 82 colleagues onboarding through </w:t>
            </w:r>
            <w:proofErr w:type="spellStart"/>
            <w:r w:rsidRPr="005D422C">
              <w:rPr>
                <w:rFonts w:ascii="Times New Roman" w:hAnsi="Times New Roman" w:cs="Times New Roman"/>
                <w:lang w:val="en-US"/>
              </w:rPr>
              <w:t>Zavvy</w:t>
            </w:r>
            <w:proofErr w:type="spellEnd"/>
            <w:r w:rsidRPr="005D422C">
              <w:rPr>
                <w:rFonts w:ascii="Times New Roman" w:hAnsi="Times New Roman" w:cs="Times New Roman"/>
                <w:lang w:val="en-US"/>
              </w:rPr>
              <w:t xml:space="preserve"> in the first 3 months; and 5) average user satisfaction of 4.8 out of 5.</w:t>
            </w:r>
          </w:p>
        </w:tc>
      </w:tr>
    </w:tbl>
    <w:p w14:paraId="73B4924D" w14:textId="77777777" w:rsidR="00695D77" w:rsidRPr="009F6F62" w:rsidRDefault="00695D77" w:rsidP="00207F1A">
      <w:pPr>
        <w:pStyle w:val="NoSpacing"/>
        <w:rPr>
          <w:rFonts w:ascii="Times New Roman" w:hAnsi="Times New Roman" w:cs="Times New Roman"/>
          <w:lang w:val="en-US"/>
        </w:rPr>
      </w:pPr>
    </w:p>
    <w:p w14:paraId="35BCEE3A" w14:textId="09F89D79" w:rsidR="00207F1A" w:rsidRPr="009F6F62" w:rsidRDefault="009F6F62" w:rsidP="009F6F62">
      <w:pPr>
        <w:pStyle w:val="NoSpacing"/>
        <w:rPr>
          <w:rFonts w:ascii="Times New Roman" w:hAnsi="Times New Roman" w:cs="Times New Roman"/>
          <w:lang w:val="en-US"/>
        </w:rPr>
      </w:pPr>
      <w:r w:rsidRPr="009F6F62">
        <w:rPr>
          <w:rFonts w:ascii="Times New Roman" w:hAnsi="Times New Roman" w:cs="Times New Roman"/>
          <w:b/>
          <w:bCs/>
          <w:lang w:val="en-US"/>
        </w:rPr>
        <w:t>Source(s):</w:t>
      </w:r>
      <w:r w:rsidRPr="009F6F62">
        <w:rPr>
          <w:rFonts w:ascii="Times New Roman" w:hAnsi="Times New Roman" w:cs="Times New Roman"/>
          <w:lang w:val="en-US"/>
        </w:rPr>
        <w:t xml:space="preserve"> Created by authors</w:t>
      </w:r>
    </w:p>
    <w:sectPr w:rsidR="00207F1A" w:rsidRPr="009F6F62" w:rsidSect="00C725D3">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6CB7" w14:textId="77777777" w:rsidR="00EF300A" w:rsidRDefault="00EF300A" w:rsidP="00764350">
      <w:pPr>
        <w:spacing w:after="0" w:line="240" w:lineRule="auto"/>
      </w:pPr>
      <w:r>
        <w:separator/>
      </w:r>
    </w:p>
  </w:endnote>
  <w:endnote w:type="continuationSeparator" w:id="0">
    <w:p w14:paraId="2F77DA4E" w14:textId="77777777" w:rsidR="00EF300A" w:rsidRDefault="00EF300A" w:rsidP="00764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6083926"/>
      <w:docPartObj>
        <w:docPartGallery w:val="Page Numbers (Bottom of Page)"/>
        <w:docPartUnique/>
      </w:docPartObj>
    </w:sdtPr>
    <w:sdtEndPr>
      <w:rPr>
        <w:rFonts w:ascii="Times New Roman" w:hAnsi="Times New Roman" w:cs="Times New Roman"/>
      </w:rPr>
    </w:sdtEndPr>
    <w:sdtContent>
      <w:p w14:paraId="0B8968E7" w14:textId="2ABF1200" w:rsidR="00B459CC" w:rsidRPr="00B459CC" w:rsidRDefault="00B459CC">
        <w:pPr>
          <w:pStyle w:val="Footer"/>
          <w:jc w:val="center"/>
          <w:rPr>
            <w:rFonts w:ascii="Times New Roman" w:hAnsi="Times New Roman" w:cs="Times New Roman"/>
          </w:rPr>
        </w:pPr>
        <w:r w:rsidRPr="00B459CC">
          <w:rPr>
            <w:rFonts w:ascii="Times New Roman" w:hAnsi="Times New Roman" w:cs="Times New Roman"/>
          </w:rPr>
          <w:fldChar w:fldCharType="begin"/>
        </w:r>
        <w:r w:rsidRPr="00B459CC">
          <w:rPr>
            <w:rFonts w:ascii="Times New Roman" w:hAnsi="Times New Roman" w:cs="Times New Roman"/>
          </w:rPr>
          <w:instrText>PAGE   \* MERGEFORMAT</w:instrText>
        </w:r>
        <w:r w:rsidRPr="00B459CC">
          <w:rPr>
            <w:rFonts w:ascii="Times New Roman" w:hAnsi="Times New Roman" w:cs="Times New Roman"/>
          </w:rPr>
          <w:fldChar w:fldCharType="separate"/>
        </w:r>
        <w:r w:rsidRPr="00B459CC">
          <w:rPr>
            <w:rFonts w:ascii="Times New Roman" w:hAnsi="Times New Roman" w:cs="Times New Roman"/>
          </w:rPr>
          <w:t>2</w:t>
        </w:r>
        <w:r w:rsidRPr="00B459CC">
          <w:rPr>
            <w:rFonts w:ascii="Times New Roman" w:hAnsi="Times New Roman" w:cs="Times New Roman"/>
          </w:rPr>
          <w:fldChar w:fldCharType="end"/>
        </w:r>
      </w:p>
    </w:sdtContent>
  </w:sdt>
  <w:p w14:paraId="2CD8DCEE" w14:textId="77777777" w:rsidR="00B459CC" w:rsidRDefault="00B4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62B92" w14:textId="77777777" w:rsidR="00EF300A" w:rsidRDefault="00EF300A" w:rsidP="00764350">
      <w:pPr>
        <w:spacing w:after="0" w:line="240" w:lineRule="auto"/>
      </w:pPr>
      <w:r>
        <w:separator/>
      </w:r>
    </w:p>
  </w:footnote>
  <w:footnote w:type="continuationSeparator" w:id="0">
    <w:p w14:paraId="59CF2F47" w14:textId="77777777" w:rsidR="00EF300A" w:rsidRDefault="00EF300A" w:rsidP="00764350">
      <w:pPr>
        <w:spacing w:after="0" w:line="240" w:lineRule="auto"/>
      </w:pPr>
      <w:r>
        <w:continuationSeparator/>
      </w:r>
    </w:p>
  </w:footnote>
  <w:footnote w:id="1">
    <w:p w14:paraId="4FB955F6"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rPr>
        <w:t xml:space="preserve"> </w:t>
      </w:r>
      <w:hyperlink r:id="rId1" w:anchor=":~:text=Our%20%24200%20million%20investment%20in,skills%20and%20build%20their%20careers" w:history="1">
        <w:r w:rsidRPr="001C6B1D">
          <w:rPr>
            <w:rStyle w:val="Hyperlink"/>
            <w:rFonts w:ascii="Times New Roman" w:hAnsi="Times New Roman" w:cs="Times New Roman"/>
          </w:rPr>
          <w:t>https://corporate.target.com/news-features/article/2022/09/dream-to-be-anniversary#:~:text=Our%20%24200%20million%20investment%20in,skills%20and%20build%20their%20careers</w:t>
        </w:r>
      </w:hyperlink>
      <w:r w:rsidRPr="001C6B1D">
        <w:rPr>
          <w:rFonts w:ascii="Times New Roman" w:hAnsi="Times New Roman" w:cs="Times New Roman"/>
        </w:rPr>
        <w:t xml:space="preserve"> </w:t>
      </w:r>
    </w:p>
  </w:footnote>
  <w:footnote w:id="2">
    <w:p w14:paraId="142392E4"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2" w:history="1">
        <w:r w:rsidRPr="001C6B1D">
          <w:rPr>
            <w:rStyle w:val="Hyperlink"/>
            <w:rFonts w:ascii="Times New Roman" w:hAnsi="Times New Roman" w:cs="Times New Roman"/>
            <w:lang w:val="en-US"/>
          </w:rPr>
          <w:t>https://www.hr-ecosysteem.nl/</w:t>
        </w:r>
      </w:hyperlink>
      <w:r w:rsidRPr="001C6B1D">
        <w:rPr>
          <w:rFonts w:ascii="Times New Roman" w:hAnsi="Times New Roman" w:cs="Times New Roman"/>
          <w:lang w:val="en-US"/>
        </w:rPr>
        <w:t xml:space="preserve"> </w:t>
      </w:r>
    </w:p>
  </w:footnote>
  <w:footnote w:id="3">
    <w:p w14:paraId="33C6E41C" w14:textId="77777777" w:rsidR="00695D77" w:rsidRPr="008C77C2" w:rsidRDefault="00695D77" w:rsidP="00695D77">
      <w:pPr>
        <w:pStyle w:val="FootnoteText"/>
        <w:rPr>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3" w:history="1">
        <w:r w:rsidRPr="001C6B1D">
          <w:rPr>
            <w:rStyle w:val="Hyperlink"/>
            <w:rFonts w:ascii="Times New Roman" w:hAnsi="Times New Roman" w:cs="Times New Roman"/>
            <w:lang w:val="en-US"/>
          </w:rPr>
          <w:t>https://locumsnest.co.uk/how-to-create-a-collaborative-staff-bank</w:t>
        </w:r>
      </w:hyperlink>
      <w:r>
        <w:rPr>
          <w:lang w:val="en-US"/>
        </w:rPr>
        <w:t xml:space="preserve"> </w:t>
      </w:r>
    </w:p>
  </w:footnote>
  <w:footnote w:id="4">
    <w:p w14:paraId="7029D13F"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4" w:history="1">
        <w:r w:rsidRPr="001C6B1D">
          <w:rPr>
            <w:rStyle w:val="Hyperlink"/>
            <w:rFonts w:ascii="Times New Roman" w:hAnsi="Times New Roman" w:cs="Times New Roman"/>
            <w:lang w:val="en-US"/>
          </w:rPr>
          <w:t>https://www.aspeninstitute.org/wp-content/uploads/2023/05/Case-Study-UpSkilling-for-Career-Mobility-at-Pepsico.pdf</w:t>
        </w:r>
      </w:hyperlink>
      <w:r w:rsidRPr="001C6B1D">
        <w:rPr>
          <w:rFonts w:ascii="Times New Roman" w:hAnsi="Times New Roman" w:cs="Times New Roman"/>
          <w:lang w:val="en-US"/>
        </w:rPr>
        <w:t xml:space="preserve"> </w:t>
      </w:r>
    </w:p>
  </w:footnote>
  <w:footnote w:id="5">
    <w:p w14:paraId="0F4D5E3E" w14:textId="77777777" w:rsidR="00695D77" w:rsidRPr="002663AA" w:rsidRDefault="00695D77" w:rsidP="00695D77">
      <w:pPr>
        <w:pStyle w:val="FootnoteText"/>
        <w:rPr>
          <w:rFonts w:ascii="Times New Roman" w:hAnsi="Times New Roman" w:cs="Times New Roman"/>
          <w:lang w:val="en-US"/>
        </w:rPr>
      </w:pPr>
      <w:r w:rsidRPr="002663AA">
        <w:rPr>
          <w:rStyle w:val="FootnoteReference"/>
          <w:rFonts w:ascii="Times New Roman" w:hAnsi="Times New Roman" w:cs="Times New Roman"/>
        </w:rPr>
        <w:footnoteRef/>
      </w:r>
      <w:r w:rsidRPr="002663AA">
        <w:rPr>
          <w:rFonts w:ascii="Times New Roman" w:hAnsi="Times New Roman" w:cs="Times New Roman"/>
          <w:lang w:val="en-US"/>
        </w:rPr>
        <w:t xml:space="preserve"> </w:t>
      </w:r>
      <w:hyperlink r:id="rId5" w:history="1">
        <w:r w:rsidRPr="002663AA">
          <w:rPr>
            <w:rStyle w:val="Hyperlink"/>
            <w:rFonts w:ascii="Times New Roman" w:hAnsi="Times New Roman" w:cs="Times New Roman"/>
            <w:lang w:val="en-US"/>
          </w:rPr>
          <w:t>https://www.tragel.nl/met-veel-aandacht-en-zorg-werven-de-opbrengst/</w:t>
        </w:r>
      </w:hyperlink>
      <w:r w:rsidRPr="002663AA">
        <w:rPr>
          <w:rFonts w:ascii="Times New Roman" w:hAnsi="Times New Roman" w:cs="Times New Roman"/>
          <w:lang w:val="en-US"/>
        </w:rPr>
        <w:t xml:space="preserve"> </w:t>
      </w:r>
    </w:p>
  </w:footnote>
  <w:footnote w:id="6">
    <w:p w14:paraId="262529D8"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6" w:history="1">
        <w:r w:rsidRPr="001C6B1D">
          <w:rPr>
            <w:rStyle w:val="Hyperlink"/>
            <w:rFonts w:ascii="Times New Roman" w:hAnsi="Times New Roman" w:cs="Times New Roman"/>
            <w:lang w:val="en-US"/>
          </w:rPr>
          <w:t>https://werkenbij.amsterdamumc.org/nl/over-amsterdamumc/statushouder</w:t>
        </w:r>
      </w:hyperlink>
      <w:r w:rsidRPr="001C6B1D">
        <w:rPr>
          <w:rFonts w:ascii="Times New Roman" w:hAnsi="Times New Roman" w:cs="Times New Roman"/>
          <w:lang w:val="en-US"/>
        </w:rPr>
        <w:t xml:space="preserve"> </w:t>
      </w:r>
    </w:p>
  </w:footnote>
  <w:footnote w:id="7">
    <w:p w14:paraId="7AC31B95" w14:textId="77777777" w:rsidR="00695D77" w:rsidRPr="0031646E" w:rsidRDefault="00695D77" w:rsidP="00695D77">
      <w:pPr>
        <w:pStyle w:val="FootnoteText"/>
        <w:rPr>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7" w:history="1">
        <w:r w:rsidRPr="001C6B1D">
          <w:rPr>
            <w:rStyle w:val="Hyperlink"/>
            <w:rFonts w:ascii="Times New Roman" w:hAnsi="Times New Roman" w:cs="Times New Roman"/>
            <w:lang w:val="en-US"/>
          </w:rPr>
          <w:t>https://www.innov8-agency.com/blog/ai-in-recruitment-practical-cases</w:t>
        </w:r>
      </w:hyperlink>
      <w:r>
        <w:rPr>
          <w:lang w:val="en-US"/>
        </w:rPr>
        <w:t xml:space="preserve"> </w:t>
      </w:r>
    </w:p>
  </w:footnote>
  <w:footnote w:id="8">
    <w:p w14:paraId="2A061459"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8" w:history="1">
        <w:r w:rsidRPr="001C6B1D">
          <w:rPr>
            <w:rStyle w:val="Hyperlink"/>
            <w:rFonts w:ascii="Times New Roman" w:hAnsi="Times New Roman" w:cs="Times New Roman"/>
            <w:lang w:val="en-US"/>
          </w:rPr>
          <w:t>https://www.randstad.ca/employers/workplace-insights/covid-19/scaling-up-temporary-staffing-in-a-crisis-situation/</w:t>
        </w:r>
      </w:hyperlink>
      <w:r w:rsidRPr="001C6B1D">
        <w:rPr>
          <w:rFonts w:ascii="Times New Roman" w:hAnsi="Times New Roman" w:cs="Times New Roman"/>
          <w:lang w:val="en-US"/>
        </w:rPr>
        <w:t xml:space="preserve"> </w:t>
      </w:r>
    </w:p>
  </w:footnote>
  <w:footnote w:id="9">
    <w:p w14:paraId="46475F7E" w14:textId="77777777" w:rsidR="00695D77" w:rsidRPr="00291F95" w:rsidRDefault="00695D77" w:rsidP="00695D77">
      <w:pPr>
        <w:pStyle w:val="FootnoteText"/>
        <w:rPr>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9" w:history="1">
        <w:r w:rsidRPr="001C6B1D">
          <w:rPr>
            <w:rStyle w:val="Hyperlink"/>
            <w:rFonts w:ascii="Times New Roman" w:hAnsi="Times New Roman" w:cs="Times New Roman"/>
            <w:lang w:val="en-US"/>
          </w:rPr>
          <w:t>https://medium.com/@marxlayneandcompany/case-study-a-rapid-response-to-a-debilitating-workforce-shortage-8962804e7374</w:t>
        </w:r>
      </w:hyperlink>
      <w:r>
        <w:rPr>
          <w:lang w:val="en-US"/>
        </w:rPr>
        <w:t xml:space="preserve"> </w:t>
      </w:r>
    </w:p>
  </w:footnote>
  <w:footnote w:id="10">
    <w:p w14:paraId="3B27315A"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10" w:history="1">
        <w:r w:rsidRPr="001C6B1D">
          <w:rPr>
            <w:rStyle w:val="Hyperlink"/>
            <w:rFonts w:ascii="Times New Roman" w:hAnsi="Times New Roman" w:cs="Times New Roman"/>
            <w:lang w:val="en-US"/>
          </w:rPr>
          <w:t>https://tapbox.eu/case-study-self-service-benefits-for-healthcare/</w:t>
        </w:r>
      </w:hyperlink>
      <w:r w:rsidRPr="001C6B1D">
        <w:rPr>
          <w:rFonts w:ascii="Times New Roman" w:hAnsi="Times New Roman" w:cs="Times New Roman"/>
          <w:lang w:val="en-US"/>
        </w:rPr>
        <w:t xml:space="preserve"> </w:t>
      </w:r>
    </w:p>
  </w:footnote>
  <w:footnote w:id="11">
    <w:p w14:paraId="699D1598"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11" w:history="1">
        <w:r w:rsidRPr="001C6B1D">
          <w:rPr>
            <w:rStyle w:val="Hyperlink"/>
            <w:rFonts w:ascii="Times New Roman" w:hAnsi="Times New Roman" w:cs="Times New Roman"/>
            <w:lang w:val="en-US"/>
          </w:rPr>
          <w:t>https://www.lnews.jp/2022/01/o0128302.html</w:t>
        </w:r>
      </w:hyperlink>
      <w:r w:rsidRPr="001C6B1D">
        <w:rPr>
          <w:rFonts w:ascii="Times New Roman" w:hAnsi="Times New Roman" w:cs="Times New Roman"/>
          <w:lang w:val="en-US"/>
        </w:rPr>
        <w:t xml:space="preserve"> </w:t>
      </w:r>
    </w:p>
  </w:footnote>
  <w:footnote w:id="12">
    <w:p w14:paraId="4A52687F" w14:textId="77777777" w:rsidR="00695D77" w:rsidRPr="00535F99" w:rsidRDefault="00695D77" w:rsidP="00695D77">
      <w:pPr>
        <w:pStyle w:val="FootnoteText"/>
        <w:rPr>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12" w:history="1">
        <w:r w:rsidRPr="001C6B1D">
          <w:rPr>
            <w:rStyle w:val="Hyperlink"/>
            <w:rFonts w:ascii="Times New Roman" w:hAnsi="Times New Roman" w:cs="Times New Roman"/>
            <w:lang w:val="en-US"/>
          </w:rPr>
          <w:t>https://www.carbon6.io/blog/how-warehouse-automation-is-revolutionizing-amazon-logistics</w:t>
        </w:r>
      </w:hyperlink>
      <w:r>
        <w:rPr>
          <w:lang w:val="en-US"/>
        </w:rPr>
        <w:t xml:space="preserve"> </w:t>
      </w:r>
    </w:p>
  </w:footnote>
  <w:footnote w:id="13">
    <w:p w14:paraId="567FA8C7"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13" w:history="1">
        <w:r w:rsidRPr="001C6B1D">
          <w:rPr>
            <w:rStyle w:val="Hyperlink"/>
            <w:rFonts w:ascii="Times New Roman" w:hAnsi="Times New Roman" w:cs="Times New Roman"/>
            <w:lang w:val="en-US"/>
          </w:rPr>
          <w:t>https://www.hey.nhs.uk/news/2022/11/24/</w:t>
        </w:r>
      </w:hyperlink>
      <w:r w:rsidRPr="001C6B1D">
        <w:rPr>
          <w:rFonts w:ascii="Times New Roman" w:hAnsi="Times New Roman" w:cs="Times New Roman"/>
          <w:lang w:val="en-US"/>
        </w:rPr>
        <w:t xml:space="preserve"> </w:t>
      </w:r>
    </w:p>
  </w:footnote>
  <w:footnote w:id="14">
    <w:p w14:paraId="7A7AAF8F"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14" w:history="1">
        <w:r w:rsidRPr="001C6B1D">
          <w:rPr>
            <w:rStyle w:val="Hyperlink"/>
            <w:rFonts w:ascii="Times New Roman" w:hAnsi="Times New Roman" w:cs="Times New Roman"/>
            <w:lang w:val="en-US"/>
          </w:rPr>
          <w:t>https://www.autodesk.com/design-make/articles/skilled-labor-shortage-in-construction</w:t>
        </w:r>
      </w:hyperlink>
      <w:r w:rsidRPr="001C6B1D">
        <w:rPr>
          <w:rFonts w:ascii="Times New Roman" w:hAnsi="Times New Roman" w:cs="Times New Roman"/>
          <w:lang w:val="en-US"/>
        </w:rPr>
        <w:t xml:space="preserve"> </w:t>
      </w:r>
    </w:p>
  </w:footnote>
  <w:footnote w:id="15">
    <w:p w14:paraId="4FADF5E9" w14:textId="77777777" w:rsidR="00695D77" w:rsidRPr="0077504A" w:rsidRDefault="00695D77" w:rsidP="00695D77">
      <w:pPr>
        <w:pStyle w:val="FootnoteText"/>
        <w:rPr>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15" w:history="1">
        <w:r w:rsidRPr="0077504A">
          <w:rPr>
            <w:rStyle w:val="Hyperlink"/>
            <w:rFonts w:ascii="Times New Roman" w:hAnsi="Times New Roman" w:cs="Times New Roman"/>
            <w:lang w:val="en-US"/>
          </w:rPr>
          <w:t>https://williamctaylor.com/wp-content/uploads/2017/04/Pals-Case-Study-from-Simply-Brilliant.pdf</w:t>
        </w:r>
      </w:hyperlink>
      <w:r>
        <w:rPr>
          <w:lang w:val="en-US"/>
        </w:rPr>
        <w:t xml:space="preserve"> </w:t>
      </w:r>
    </w:p>
  </w:footnote>
  <w:footnote w:id="16">
    <w:p w14:paraId="5FBFDA50" w14:textId="77777777" w:rsidR="00695D77" w:rsidRPr="001C6B1D" w:rsidRDefault="00695D77" w:rsidP="00695D77">
      <w:pPr>
        <w:pStyle w:val="FootnoteText"/>
        <w:rPr>
          <w:rFonts w:ascii="Times New Roman" w:hAnsi="Times New Roman" w:cs="Times New Roman"/>
          <w:lang w:val="en-US"/>
        </w:rPr>
      </w:pPr>
      <w:r w:rsidRPr="001C6B1D">
        <w:rPr>
          <w:rStyle w:val="FootnoteReference"/>
          <w:rFonts w:ascii="Times New Roman" w:hAnsi="Times New Roman" w:cs="Times New Roman"/>
        </w:rPr>
        <w:footnoteRef/>
      </w:r>
      <w:r w:rsidRPr="001C6B1D">
        <w:rPr>
          <w:rFonts w:ascii="Times New Roman" w:hAnsi="Times New Roman" w:cs="Times New Roman"/>
          <w:lang w:val="en-US"/>
        </w:rPr>
        <w:t xml:space="preserve"> </w:t>
      </w:r>
      <w:hyperlink r:id="rId16" w:history="1">
        <w:r w:rsidRPr="001C6B1D">
          <w:rPr>
            <w:rStyle w:val="Hyperlink"/>
            <w:rFonts w:ascii="Times New Roman" w:hAnsi="Times New Roman" w:cs="Times New Roman"/>
            <w:lang w:val="en-US"/>
          </w:rPr>
          <w:t>https://www.zavvy.io/case-studies/roadsurfer</w:t>
        </w:r>
      </w:hyperlink>
      <w:r w:rsidRPr="001C6B1D">
        <w:rPr>
          <w:rFonts w:ascii="Times New Roman" w:hAnsi="Times New Roman" w:cs="Times New Roman"/>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52C43"/>
    <w:multiLevelType w:val="hybridMultilevel"/>
    <w:tmpl w:val="9BEE8E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012BFE"/>
    <w:multiLevelType w:val="hybridMultilevel"/>
    <w:tmpl w:val="9D3EC4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205A51"/>
    <w:multiLevelType w:val="hybridMultilevel"/>
    <w:tmpl w:val="09623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9235">
    <w:abstractNumId w:val="2"/>
  </w:num>
  <w:num w:numId="2" w16cid:durableId="75172798">
    <w:abstractNumId w:val="1"/>
  </w:num>
  <w:num w:numId="3" w16cid:durableId="92984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AE2344A-BF2F-4927-8869-2A0A92A4FE59}"/>
    <w:docVar w:name="dgnword-eventsink" w:val="2490646781776"/>
  </w:docVars>
  <w:rsids>
    <w:rsidRoot w:val="00207F1A"/>
    <w:rsid w:val="00003DE5"/>
    <w:rsid w:val="00041FE1"/>
    <w:rsid w:val="000567A5"/>
    <w:rsid w:val="00057400"/>
    <w:rsid w:val="000A1792"/>
    <w:rsid w:val="000A7016"/>
    <w:rsid w:val="000B2E93"/>
    <w:rsid w:val="000B7878"/>
    <w:rsid w:val="000E3100"/>
    <w:rsid w:val="000F4679"/>
    <w:rsid w:val="0011798A"/>
    <w:rsid w:val="00121E66"/>
    <w:rsid w:val="00141CBB"/>
    <w:rsid w:val="001444B1"/>
    <w:rsid w:val="00145833"/>
    <w:rsid w:val="00146F23"/>
    <w:rsid w:val="00162049"/>
    <w:rsid w:val="001A187C"/>
    <w:rsid w:val="001B6EA6"/>
    <w:rsid w:val="001C0C35"/>
    <w:rsid w:val="001C40B8"/>
    <w:rsid w:val="001C6B1D"/>
    <w:rsid w:val="001D522E"/>
    <w:rsid w:val="00207F1A"/>
    <w:rsid w:val="0021365D"/>
    <w:rsid w:val="0021486F"/>
    <w:rsid w:val="002230AC"/>
    <w:rsid w:val="00232E58"/>
    <w:rsid w:val="00254380"/>
    <w:rsid w:val="00263A7F"/>
    <w:rsid w:val="002663AA"/>
    <w:rsid w:val="00266918"/>
    <w:rsid w:val="002802BF"/>
    <w:rsid w:val="0028469A"/>
    <w:rsid w:val="00291F95"/>
    <w:rsid w:val="002C788B"/>
    <w:rsid w:val="002F0BE8"/>
    <w:rsid w:val="003061CF"/>
    <w:rsid w:val="00316333"/>
    <w:rsid w:val="0031646E"/>
    <w:rsid w:val="003172DE"/>
    <w:rsid w:val="00321137"/>
    <w:rsid w:val="00387412"/>
    <w:rsid w:val="0039051D"/>
    <w:rsid w:val="00391B5F"/>
    <w:rsid w:val="00395301"/>
    <w:rsid w:val="003A33CF"/>
    <w:rsid w:val="003C05BE"/>
    <w:rsid w:val="003C6089"/>
    <w:rsid w:val="003E3F36"/>
    <w:rsid w:val="00403C7E"/>
    <w:rsid w:val="00403D78"/>
    <w:rsid w:val="00406C46"/>
    <w:rsid w:val="00414442"/>
    <w:rsid w:val="004378EE"/>
    <w:rsid w:val="0045375A"/>
    <w:rsid w:val="0047240D"/>
    <w:rsid w:val="00476027"/>
    <w:rsid w:val="0048120D"/>
    <w:rsid w:val="004B2E4C"/>
    <w:rsid w:val="004C76B2"/>
    <w:rsid w:val="005319DE"/>
    <w:rsid w:val="00535F99"/>
    <w:rsid w:val="0056330E"/>
    <w:rsid w:val="00577DA6"/>
    <w:rsid w:val="005A5198"/>
    <w:rsid w:val="005B434A"/>
    <w:rsid w:val="005B7D8D"/>
    <w:rsid w:val="005C1998"/>
    <w:rsid w:val="005D29F8"/>
    <w:rsid w:val="005D3F50"/>
    <w:rsid w:val="005D422C"/>
    <w:rsid w:val="005D6787"/>
    <w:rsid w:val="005D70E8"/>
    <w:rsid w:val="005F1F50"/>
    <w:rsid w:val="0060465F"/>
    <w:rsid w:val="00604FBA"/>
    <w:rsid w:val="00607148"/>
    <w:rsid w:val="00611862"/>
    <w:rsid w:val="00614ED2"/>
    <w:rsid w:val="0062561B"/>
    <w:rsid w:val="006756F8"/>
    <w:rsid w:val="006921F8"/>
    <w:rsid w:val="00695D77"/>
    <w:rsid w:val="0070571E"/>
    <w:rsid w:val="00764350"/>
    <w:rsid w:val="00765CBC"/>
    <w:rsid w:val="0077504A"/>
    <w:rsid w:val="007B4E2D"/>
    <w:rsid w:val="007B507E"/>
    <w:rsid w:val="008238AF"/>
    <w:rsid w:val="00842FD3"/>
    <w:rsid w:val="00846318"/>
    <w:rsid w:val="0084751C"/>
    <w:rsid w:val="008813FA"/>
    <w:rsid w:val="00884E27"/>
    <w:rsid w:val="00896F1B"/>
    <w:rsid w:val="008A7343"/>
    <w:rsid w:val="008C77C2"/>
    <w:rsid w:val="008D7413"/>
    <w:rsid w:val="008E6A67"/>
    <w:rsid w:val="008F4FC5"/>
    <w:rsid w:val="00905E02"/>
    <w:rsid w:val="009161F9"/>
    <w:rsid w:val="009214AA"/>
    <w:rsid w:val="00923556"/>
    <w:rsid w:val="00932DF6"/>
    <w:rsid w:val="00950828"/>
    <w:rsid w:val="00951448"/>
    <w:rsid w:val="00953382"/>
    <w:rsid w:val="00983F8B"/>
    <w:rsid w:val="009A4B1A"/>
    <w:rsid w:val="009C28D0"/>
    <w:rsid w:val="009D163D"/>
    <w:rsid w:val="009F2AA4"/>
    <w:rsid w:val="009F5ABA"/>
    <w:rsid w:val="009F6F62"/>
    <w:rsid w:val="00A03E22"/>
    <w:rsid w:val="00A21DBB"/>
    <w:rsid w:val="00A419ED"/>
    <w:rsid w:val="00A92FDF"/>
    <w:rsid w:val="00AA4AF7"/>
    <w:rsid w:val="00AB2A23"/>
    <w:rsid w:val="00AC635E"/>
    <w:rsid w:val="00AC6E2C"/>
    <w:rsid w:val="00AD3866"/>
    <w:rsid w:val="00AE07EF"/>
    <w:rsid w:val="00B02454"/>
    <w:rsid w:val="00B459CC"/>
    <w:rsid w:val="00B6209A"/>
    <w:rsid w:val="00B72B58"/>
    <w:rsid w:val="00B85E51"/>
    <w:rsid w:val="00BA22C0"/>
    <w:rsid w:val="00BD2C6C"/>
    <w:rsid w:val="00BF29A9"/>
    <w:rsid w:val="00C0157A"/>
    <w:rsid w:val="00C03EDD"/>
    <w:rsid w:val="00C248E5"/>
    <w:rsid w:val="00C307D4"/>
    <w:rsid w:val="00C35F82"/>
    <w:rsid w:val="00C43C2E"/>
    <w:rsid w:val="00C657A7"/>
    <w:rsid w:val="00C725D3"/>
    <w:rsid w:val="00C72D8D"/>
    <w:rsid w:val="00CA19DF"/>
    <w:rsid w:val="00CA40C7"/>
    <w:rsid w:val="00CA776C"/>
    <w:rsid w:val="00CB5740"/>
    <w:rsid w:val="00CC7F5C"/>
    <w:rsid w:val="00CD1C7C"/>
    <w:rsid w:val="00CD1FD3"/>
    <w:rsid w:val="00CE2472"/>
    <w:rsid w:val="00D12430"/>
    <w:rsid w:val="00D57C96"/>
    <w:rsid w:val="00D72F9E"/>
    <w:rsid w:val="00DA77E7"/>
    <w:rsid w:val="00DD6681"/>
    <w:rsid w:val="00E01D51"/>
    <w:rsid w:val="00E20760"/>
    <w:rsid w:val="00E56D90"/>
    <w:rsid w:val="00E60ECD"/>
    <w:rsid w:val="00E87B9B"/>
    <w:rsid w:val="00E87C02"/>
    <w:rsid w:val="00E91507"/>
    <w:rsid w:val="00ED5BED"/>
    <w:rsid w:val="00ED61F3"/>
    <w:rsid w:val="00EF0202"/>
    <w:rsid w:val="00EF300A"/>
    <w:rsid w:val="00F26AB6"/>
    <w:rsid w:val="00F3293B"/>
    <w:rsid w:val="00F41940"/>
    <w:rsid w:val="00F46945"/>
    <w:rsid w:val="00F50D5D"/>
    <w:rsid w:val="00F700C0"/>
    <w:rsid w:val="00F730E6"/>
    <w:rsid w:val="00FA40E5"/>
    <w:rsid w:val="00FA4386"/>
    <w:rsid w:val="00FB2974"/>
    <w:rsid w:val="00FC66D2"/>
    <w:rsid w:val="00FD7BE4"/>
    <w:rsid w:val="00FE7967"/>
    <w:rsid w:val="00FF53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51BB0"/>
  <w15:chartTrackingRefBased/>
  <w15:docId w15:val="{CBBD0700-F6FC-4E7D-8750-BD16044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7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07F1A"/>
    <w:pPr>
      <w:spacing w:after="0" w:line="240" w:lineRule="auto"/>
    </w:pPr>
  </w:style>
  <w:style w:type="paragraph" w:styleId="FootnoteText">
    <w:name w:val="footnote text"/>
    <w:basedOn w:val="Normal"/>
    <w:link w:val="FootnoteTextChar"/>
    <w:uiPriority w:val="99"/>
    <w:semiHidden/>
    <w:unhideWhenUsed/>
    <w:rsid w:val="007643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4350"/>
    <w:rPr>
      <w:sz w:val="20"/>
      <w:szCs w:val="20"/>
    </w:rPr>
  </w:style>
  <w:style w:type="character" w:styleId="FootnoteReference">
    <w:name w:val="footnote reference"/>
    <w:basedOn w:val="DefaultParagraphFont"/>
    <w:uiPriority w:val="99"/>
    <w:semiHidden/>
    <w:unhideWhenUsed/>
    <w:rsid w:val="00764350"/>
    <w:rPr>
      <w:vertAlign w:val="superscript"/>
    </w:rPr>
  </w:style>
  <w:style w:type="character" w:styleId="Hyperlink">
    <w:name w:val="Hyperlink"/>
    <w:basedOn w:val="DefaultParagraphFont"/>
    <w:uiPriority w:val="99"/>
    <w:unhideWhenUsed/>
    <w:rsid w:val="00764350"/>
    <w:rPr>
      <w:color w:val="0563C1" w:themeColor="hyperlink"/>
      <w:u w:val="single"/>
    </w:rPr>
  </w:style>
  <w:style w:type="character" w:styleId="UnresolvedMention">
    <w:name w:val="Unresolved Mention"/>
    <w:basedOn w:val="DefaultParagraphFont"/>
    <w:uiPriority w:val="99"/>
    <w:semiHidden/>
    <w:unhideWhenUsed/>
    <w:rsid w:val="00764350"/>
    <w:rPr>
      <w:color w:val="605E5C"/>
      <w:shd w:val="clear" w:color="auto" w:fill="E1DFDD"/>
    </w:rPr>
  </w:style>
  <w:style w:type="paragraph" w:styleId="ListParagraph">
    <w:name w:val="List Paragraph"/>
    <w:basedOn w:val="Normal"/>
    <w:uiPriority w:val="34"/>
    <w:qFormat/>
    <w:rsid w:val="0021486F"/>
    <w:pPr>
      <w:ind w:left="720"/>
      <w:contextualSpacing/>
    </w:pPr>
  </w:style>
  <w:style w:type="character" w:styleId="FollowedHyperlink">
    <w:name w:val="FollowedHyperlink"/>
    <w:basedOn w:val="DefaultParagraphFont"/>
    <w:uiPriority w:val="99"/>
    <w:semiHidden/>
    <w:unhideWhenUsed/>
    <w:rsid w:val="00E91507"/>
    <w:rPr>
      <w:color w:val="954F72" w:themeColor="followedHyperlink"/>
      <w:u w:val="single"/>
    </w:rPr>
  </w:style>
  <w:style w:type="paragraph" w:styleId="Header">
    <w:name w:val="header"/>
    <w:basedOn w:val="Normal"/>
    <w:link w:val="HeaderChar"/>
    <w:uiPriority w:val="99"/>
    <w:unhideWhenUsed/>
    <w:rsid w:val="00B459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9CC"/>
  </w:style>
  <w:style w:type="paragraph" w:styleId="Footer">
    <w:name w:val="footer"/>
    <w:basedOn w:val="Normal"/>
    <w:link w:val="FooterChar"/>
    <w:uiPriority w:val="99"/>
    <w:unhideWhenUsed/>
    <w:rsid w:val="00B459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9CC"/>
  </w:style>
  <w:style w:type="paragraph" w:styleId="Revision">
    <w:name w:val="Revision"/>
    <w:hidden/>
    <w:uiPriority w:val="99"/>
    <w:semiHidden/>
    <w:rsid w:val="00C0157A"/>
    <w:pPr>
      <w:spacing w:after="0" w:line="240" w:lineRule="auto"/>
    </w:pPr>
  </w:style>
  <w:style w:type="character" w:styleId="CommentReference">
    <w:name w:val="annotation reference"/>
    <w:basedOn w:val="DefaultParagraphFont"/>
    <w:uiPriority w:val="99"/>
    <w:semiHidden/>
    <w:unhideWhenUsed/>
    <w:rsid w:val="00C0157A"/>
    <w:rPr>
      <w:sz w:val="16"/>
      <w:szCs w:val="16"/>
    </w:rPr>
  </w:style>
  <w:style w:type="paragraph" w:styleId="CommentText">
    <w:name w:val="annotation text"/>
    <w:basedOn w:val="Normal"/>
    <w:link w:val="CommentTextChar"/>
    <w:uiPriority w:val="99"/>
    <w:unhideWhenUsed/>
    <w:rsid w:val="00C0157A"/>
    <w:pPr>
      <w:spacing w:line="240" w:lineRule="auto"/>
    </w:pPr>
    <w:rPr>
      <w:sz w:val="20"/>
      <w:szCs w:val="20"/>
    </w:rPr>
  </w:style>
  <w:style w:type="character" w:customStyle="1" w:styleId="CommentTextChar">
    <w:name w:val="Comment Text Char"/>
    <w:basedOn w:val="DefaultParagraphFont"/>
    <w:link w:val="CommentText"/>
    <w:uiPriority w:val="99"/>
    <w:rsid w:val="00C0157A"/>
    <w:rPr>
      <w:sz w:val="20"/>
      <w:szCs w:val="20"/>
    </w:rPr>
  </w:style>
  <w:style w:type="paragraph" w:styleId="CommentSubject">
    <w:name w:val="annotation subject"/>
    <w:basedOn w:val="CommentText"/>
    <w:next w:val="CommentText"/>
    <w:link w:val="CommentSubjectChar"/>
    <w:uiPriority w:val="99"/>
    <w:semiHidden/>
    <w:unhideWhenUsed/>
    <w:rsid w:val="00C0157A"/>
    <w:rPr>
      <w:b/>
      <w:bCs/>
    </w:rPr>
  </w:style>
  <w:style w:type="character" w:customStyle="1" w:styleId="CommentSubjectChar">
    <w:name w:val="Comment Subject Char"/>
    <w:basedOn w:val="CommentTextChar"/>
    <w:link w:val="CommentSubject"/>
    <w:uiPriority w:val="99"/>
    <w:semiHidden/>
    <w:rsid w:val="00C015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04483">
      <w:bodyDiv w:val="1"/>
      <w:marLeft w:val="0"/>
      <w:marRight w:val="0"/>
      <w:marTop w:val="0"/>
      <w:marBottom w:val="0"/>
      <w:divBdr>
        <w:top w:val="none" w:sz="0" w:space="0" w:color="auto"/>
        <w:left w:val="none" w:sz="0" w:space="0" w:color="auto"/>
        <w:bottom w:val="none" w:sz="0" w:space="0" w:color="auto"/>
        <w:right w:val="none" w:sz="0" w:space="0" w:color="auto"/>
      </w:divBdr>
    </w:div>
    <w:div w:id="727188869">
      <w:bodyDiv w:val="1"/>
      <w:marLeft w:val="0"/>
      <w:marRight w:val="0"/>
      <w:marTop w:val="0"/>
      <w:marBottom w:val="0"/>
      <w:divBdr>
        <w:top w:val="none" w:sz="0" w:space="0" w:color="auto"/>
        <w:left w:val="none" w:sz="0" w:space="0" w:color="auto"/>
        <w:bottom w:val="none" w:sz="0" w:space="0" w:color="auto"/>
        <w:right w:val="none" w:sz="0" w:space="0" w:color="auto"/>
      </w:divBdr>
    </w:div>
    <w:div w:id="970746896">
      <w:bodyDiv w:val="1"/>
      <w:marLeft w:val="0"/>
      <w:marRight w:val="0"/>
      <w:marTop w:val="0"/>
      <w:marBottom w:val="0"/>
      <w:divBdr>
        <w:top w:val="none" w:sz="0" w:space="0" w:color="auto"/>
        <w:left w:val="none" w:sz="0" w:space="0" w:color="auto"/>
        <w:bottom w:val="none" w:sz="0" w:space="0" w:color="auto"/>
        <w:right w:val="none" w:sz="0" w:space="0" w:color="auto"/>
      </w:divBdr>
    </w:div>
    <w:div w:id="1172599268">
      <w:bodyDiv w:val="1"/>
      <w:marLeft w:val="0"/>
      <w:marRight w:val="0"/>
      <w:marTop w:val="0"/>
      <w:marBottom w:val="0"/>
      <w:divBdr>
        <w:top w:val="none" w:sz="0" w:space="0" w:color="auto"/>
        <w:left w:val="none" w:sz="0" w:space="0" w:color="auto"/>
        <w:bottom w:val="none" w:sz="0" w:space="0" w:color="auto"/>
        <w:right w:val="none" w:sz="0" w:space="0" w:color="auto"/>
      </w:divBdr>
    </w:div>
    <w:div w:id="1506631543">
      <w:bodyDiv w:val="1"/>
      <w:marLeft w:val="0"/>
      <w:marRight w:val="0"/>
      <w:marTop w:val="0"/>
      <w:marBottom w:val="0"/>
      <w:divBdr>
        <w:top w:val="none" w:sz="0" w:space="0" w:color="auto"/>
        <w:left w:val="none" w:sz="0" w:space="0" w:color="auto"/>
        <w:bottom w:val="none" w:sz="0" w:space="0" w:color="auto"/>
        <w:right w:val="none" w:sz="0" w:space="0" w:color="auto"/>
      </w:divBdr>
    </w:div>
    <w:div w:id="19475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randstad.ca/employers/workplace-insights/covid-19/scaling-up-temporary-staffing-in-a-crisis-situation/" TargetMode="External"/><Relationship Id="rId13" Type="http://schemas.openxmlformats.org/officeDocument/2006/relationships/hyperlink" Target="https://www.hey.nhs.uk/news/2022/11/24/" TargetMode="External"/><Relationship Id="rId3" Type="http://schemas.openxmlformats.org/officeDocument/2006/relationships/hyperlink" Target="https://locumsnest.co.uk/how-to-create-a-collaborative-staff-bank" TargetMode="External"/><Relationship Id="rId7" Type="http://schemas.openxmlformats.org/officeDocument/2006/relationships/hyperlink" Target="https://www.innov8-agency.com/blog/ai-in-recruitment-practical-cases" TargetMode="External"/><Relationship Id="rId12" Type="http://schemas.openxmlformats.org/officeDocument/2006/relationships/hyperlink" Target="https://www.carbon6.io/blog/how-warehouse-automation-is-revolutionizing-amazon-logistics" TargetMode="External"/><Relationship Id="rId2" Type="http://schemas.openxmlformats.org/officeDocument/2006/relationships/hyperlink" Target="https://www.hr-ecosysteem.nl/" TargetMode="External"/><Relationship Id="rId16" Type="http://schemas.openxmlformats.org/officeDocument/2006/relationships/hyperlink" Target="https://www.zavvy.io/case-studies/roadsurfer" TargetMode="External"/><Relationship Id="rId1" Type="http://schemas.openxmlformats.org/officeDocument/2006/relationships/hyperlink" Target="https://corporate.target.com/news-features/article/2022/09/dream-to-be-anniversary" TargetMode="External"/><Relationship Id="rId6" Type="http://schemas.openxmlformats.org/officeDocument/2006/relationships/hyperlink" Target="https://werkenbij.amsterdamumc.org/nl/over-amsterdamumc/statushouder" TargetMode="External"/><Relationship Id="rId11" Type="http://schemas.openxmlformats.org/officeDocument/2006/relationships/hyperlink" Target="https://www.lnews.jp/2022/01/o0128302.html" TargetMode="External"/><Relationship Id="rId5" Type="http://schemas.openxmlformats.org/officeDocument/2006/relationships/hyperlink" Target="https://www.tragel.nl/met-veel-aandacht-en-zorg-werven-de-opbrengst/" TargetMode="External"/><Relationship Id="rId15" Type="http://schemas.openxmlformats.org/officeDocument/2006/relationships/hyperlink" Target="https://williamctaylor.com/wp-content/uploads/2017/04/Pals-Case-Study-from-Simply-Brilliant.pdf" TargetMode="External"/><Relationship Id="rId10" Type="http://schemas.openxmlformats.org/officeDocument/2006/relationships/hyperlink" Target="https://tapbox.eu/case-study-self-service-benefits-for-healthcare/" TargetMode="External"/><Relationship Id="rId4" Type="http://schemas.openxmlformats.org/officeDocument/2006/relationships/hyperlink" Target="https://www.aspeninstitute.org/wp-content/uploads/2023/05/Case-Study-UpSkilling-for-Career-Mobility-at-Pepsico.pdf" TargetMode="External"/><Relationship Id="rId9" Type="http://schemas.openxmlformats.org/officeDocument/2006/relationships/hyperlink" Target="https://medium.com/@marxlayneandcompany/case-study-a-rapid-response-to-a-debilitating-workforce-shortage-8962804e7374" TargetMode="External"/><Relationship Id="rId14" Type="http://schemas.openxmlformats.org/officeDocument/2006/relationships/hyperlink" Target="https://www.autodesk.com/design-make/articles/skilled-labor-shortage-in-constr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adfe99-622d-4b1c-b769-94f9daec9d53">
      <Terms xmlns="http://schemas.microsoft.com/office/infopath/2007/PartnerControls"/>
    </lcf76f155ced4ddcb4097134ff3c332f>
    <TaxCatchAll xmlns="1c434001-1e2b-4797-afc7-daa9c1d830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47F43F0DA2BF4B8F0923E8E04F643D" ma:contentTypeVersion="15" ma:contentTypeDescription="Een nieuw document maken." ma:contentTypeScope="" ma:versionID="1b44ed6d89097cfae8596473c68f905e">
  <xsd:schema xmlns:xsd="http://www.w3.org/2001/XMLSchema" xmlns:xs="http://www.w3.org/2001/XMLSchema" xmlns:p="http://schemas.microsoft.com/office/2006/metadata/properties" xmlns:ns2="82adfe99-622d-4b1c-b769-94f9daec9d53" xmlns:ns3="1c434001-1e2b-4797-afc7-daa9c1d830f5" targetNamespace="http://schemas.microsoft.com/office/2006/metadata/properties" ma:root="true" ma:fieldsID="f8865fef25c23cf4de8b0458a5f30f46" ns2:_="" ns3:_="">
    <xsd:import namespace="82adfe99-622d-4b1c-b769-94f9daec9d53"/>
    <xsd:import namespace="1c434001-1e2b-4797-afc7-daa9c1d830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dfe99-622d-4b1c-b769-94f9daec9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b3a7007-c788-49d9-9d98-f8a97273ac0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34001-1e2b-4797-afc7-daa9c1d830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0e06c-fde2-4554-bf21-82360a70fa15}" ma:internalName="TaxCatchAll" ma:showField="CatchAllData" ma:web="1c434001-1e2b-4797-afc7-daa9c1d830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D792D-115E-4E83-9A90-E86410B6EFCB}">
  <ds:schemaRefs>
    <ds:schemaRef ds:uri="http://schemas.microsoft.com/office/2006/metadata/properties"/>
    <ds:schemaRef ds:uri="http://schemas.microsoft.com/office/infopath/2007/PartnerControls"/>
    <ds:schemaRef ds:uri="82adfe99-622d-4b1c-b769-94f9daec9d53"/>
    <ds:schemaRef ds:uri="1c434001-1e2b-4797-afc7-daa9c1d830f5"/>
  </ds:schemaRefs>
</ds:datastoreItem>
</file>

<file path=customXml/itemProps2.xml><?xml version="1.0" encoding="utf-8"?>
<ds:datastoreItem xmlns:ds="http://schemas.openxmlformats.org/officeDocument/2006/customXml" ds:itemID="{7E341F28-AE5E-4294-9B7E-3DD11AD46A8B}">
  <ds:schemaRefs>
    <ds:schemaRef ds:uri="http://schemas.microsoft.com/sharepoint/v3/contenttype/forms"/>
  </ds:schemaRefs>
</ds:datastoreItem>
</file>

<file path=customXml/itemProps3.xml><?xml version="1.0" encoding="utf-8"?>
<ds:datastoreItem xmlns:ds="http://schemas.openxmlformats.org/officeDocument/2006/customXml" ds:itemID="{AD1D16E8-83AC-412F-B933-001486C72506}">
  <ds:schemaRefs>
    <ds:schemaRef ds:uri="http://schemas.openxmlformats.org/officeDocument/2006/bibliography"/>
  </ds:schemaRefs>
</ds:datastoreItem>
</file>

<file path=customXml/itemProps4.xml><?xml version="1.0" encoding="utf-8"?>
<ds:datastoreItem xmlns:ds="http://schemas.openxmlformats.org/officeDocument/2006/customXml" ds:itemID="{4756A209-AB4F-4D6A-BC7F-64690E3F4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dfe99-622d-4b1c-b769-94f9daec9d53"/>
    <ds:schemaRef ds:uri="1c434001-1e2b-4797-afc7-daa9c1d83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1866</Words>
  <Characters>10268</Characters>
  <Application>Microsoft Office Word</Application>
  <DocSecurity>0</DocSecurity>
  <Lines>85</Lines>
  <Paragraphs>24</Paragraphs>
  <ScaleCrop>false</ScaleCrop>
  <Company>Tilburg University</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Peters</dc:creator>
  <cp:keywords/>
  <dc:description/>
  <cp:lastModifiedBy>Vincent Peters</cp:lastModifiedBy>
  <cp:revision>9</cp:revision>
  <dcterms:created xsi:type="dcterms:W3CDTF">2024-06-10T08:06:00Z</dcterms:created>
  <dcterms:modified xsi:type="dcterms:W3CDTF">2024-07-19T06:10:00Z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9f4804-9ab0-4527-a877-f7a87100f5fc_Enabled">
    <vt:lpwstr>true</vt:lpwstr>
  </property>
  <property fmtid="{D5CDD505-2E9C-101B-9397-08002B2CF9AE}" pid="3" name="MSIP_Label_b29f4804-9ab0-4527-a877-f7a87100f5fc_SetDate">
    <vt:lpwstr>2024-04-30T09:23:50Z</vt:lpwstr>
  </property>
  <property fmtid="{D5CDD505-2E9C-101B-9397-08002B2CF9AE}" pid="4" name="MSIP_Label_b29f4804-9ab0-4527-a877-f7a87100f5fc_Method">
    <vt:lpwstr>Standard</vt:lpwstr>
  </property>
  <property fmtid="{D5CDD505-2E9C-101B-9397-08002B2CF9AE}" pid="5" name="MSIP_Label_b29f4804-9ab0-4527-a877-f7a87100f5fc_Name">
    <vt:lpwstr>General</vt:lpwstr>
  </property>
  <property fmtid="{D5CDD505-2E9C-101B-9397-08002B2CF9AE}" pid="6" name="MSIP_Label_b29f4804-9ab0-4527-a877-f7a87100f5fc_SiteId">
    <vt:lpwstr>7a5561df-6599-4898-8a20-cce41db3b44f</vt:lpwstr>
  </property>
  <property fmtid="{D5CDD505-2E9C-101B-9397-08002B2CF9AE}" pid="7" name="MSIP_Label_b29f4804-9ab0-4527-a877-f7a87100f5fc_ActionId">
    <vt:lpwstr>4dd3abcf-5c83-4511-8d1d-b14eb2b6b7a0</vt:lpwstr>
  </property>
  <property fmtid="{D5CDD505-2E9C-101B-9397-08002B2CF9AE}" pid="8" name="MSIP_Label_b29f4804-9ab0-4527-a877-f7a87100f5fc_ContentBits">
    <vt:lpwstr>0</vt:lpwstr>
  </property>
  <property fmtid="{D5CDD505-2E9C-101B-9397-08002B2CF9AE}" pid="9" name="ContentTypeId">
    <vt:lpwstr>0x0101001447F43F0DA2BF4B8F0923E8E04F643D</vt:lpwstr>
  </property>
  <property fmtid="{D5CDD505-2E9C-101B-9397-08002B2CF9AE}" pid="10" name="MediaServiceImageTags">
    <vt:lpwstr/>
  </property>
</Properties>
</file>