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2F11" w14:textId="4B21400A" w:rsidR="00CC1C4E" w:rsidRDefault="00CC1C4E" w:rsidP="00CC1C4E">
      <w:pPr>
        <w:pStyle w:val="Heading1"/>
        <w:spacing w:before="0" w:line="276" w:lineRule="auto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</w:pPr>
      <w:r w:rsidRPr="00B106E9"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 xml:space="preserve">Appendix </w:t>
      </w:r>
      <w:r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>D</w:t>
      </w:r>
      <w:r w:rsidRPr="00B106E9"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 xml:space="preserve"> </w:t>
      </w:r>
      <w:r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>Summary of findings</w:t>
      </w:r>
    </w:p>
    <w:p w14:paraId="53FD37DE" w14:textId="77777777" w:rsidR="00CC1C4E" w:rsidRDefault="00CC1C4E" w:rsidP="0022679F">
      <w:pPr>
        <w:spacing w:after="0" w:line="240" w:lineRule="auto"/>
        <w:rPr>
          <w:rFonts w:ascii="Garamond" w:hAnsi="Garamond" w:cs="Times New Roman"/>
          <w:b/>
          <w:bCs/>
          <w:lang w:val="en-US"/>
        </w:rPr>
      </w:pPr>
    </w:p>
    <w:p w14:paraId="0FB04359" w14:textId="22EEA987" w:rsidR="00927A05" w:rsidRPr="00CC1C4E" w:rsidRDefault="0022679F" w:rsidP="0022679F">
      <w:pPr>
        <w:spacing w:after="0" w:line="240" w:lineRule="auto"/>
        <w:rPr>
          <w:rFonts w:ascii="Garamond" w:hAnsi="Garamond" w:cs="Times New Roman"/>
          <w:lang w:val="en-US"/>
        </w:rPr>
      </w:pPr>
      <w:r w:rsidRPr="3763BE75">
        <w:rPr>
          <w:rFonts w:ascii="Garamond" w:hAnsi="Garamond" w:cs="Times New Roman"/>
          <w:b/>
          <w:bCs/>
          <w:lang w:val="en-US"/>
        </w:rPr>
        <w:t xml:space="preserve">Table </w:t>
      </w:r>
      <w:r w:rsidR="00CC1C4E">
        <w:rPr>
          <w:rFonts w:ascii="Garamond" w:hAnsi="Garamond" w:cs="Times New Roman"/>
          <w:b/>
          <w:bCs/>
          <w:lang w:val="en-US"/>
        </w:rPr>
        <w:t xml:space="preserve">D1. </w:t>
      </w:r>
      <w:r w:rsidR="00CC1C4E">
        <w:rPr>
          <w:rFonts w:ascii="Garamond" w:hAnsi="Garamond" w:cs="Times New Roman"/>
          <w:lang w:val="en-US"/>
        </w:rPr>
        <w:t>Summary of findings</w:t>
      </w:r>
    </w:p>
    <w:p w14:paraId="57C33C3A" w14:textId="77777777" w:rsidR="006A230B" w:rsidRDefault="006A230B" w:rsidP="0022679F">
      <w:pPr>
        <w:spacing w:after="0" w:line="240" w:lineRule="auto"/>
        <w:rPr>
          <w:rFonts w:ascii="Garamond" w:hAnsi="Garamond" w:cs="Times New Roman"/>
          <w:lang w:val="en-US"/>
        </w:rPr>
      </w:pPr>
    </w:p>
    <w:tbl>
      <w:tblPr>
        <w:tblStyle w:val="TableGrid"/>
        <w:tblW w:w="14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41"/>
        <w:gridCol w:w="639"/>
        <w:gridCol w:w="3046"/>
        <w:gridCol w:w="2552"/>
        <w:gridCol w:w="666"/>
        <w:gridCol w:w="2871"/>
      </w:tblGrid>
      <w:tr w:rsidR="00751265" w:rsidRPr="00224DBA" w14:paraId="708CD6A9" w14:textId="77777777" w:rsidTr="00030AEF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38763E7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2C107BA5" w14:textId="77777777" w:rsidR="00536595" w:rsidRPr="00224DBA" w:rsidRDefault="00536595" w:rsidP="006225EC">
            <w:pPr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224DBA">
              <w:rPr>
                <w:rFonts w:ascii="Garamond" w:hAnsi="Garamond" w:cs="Times New Roman"/>
                <w:b/>
                <w:bCs/>
                <w:sz w:val="20"/>
                <w:szCs w:val="20"/>
              </w:rPr>
              <w:t>Private context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14:paraId="0F6443FC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046" w:type="dxa"/>
            <w:tcBorders>
              <w:top w:val="single" w:sz="4" w:space="0" w:color="auto"/>
              <w:bottom w:val="single" w:sz="4" w:space="0" w:color="auto"/>
            </w:tcBorders>
          </w:tcPr>
          <w:p w14:paraId="1490C243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224DBA">
              <w:rPr>
                <w:rFonts w:ascii="Garamond" w:hAnsi="Garamond" w:cs="Times New Roman"/>
                <w:sz w:val="20"/>
                <w:szCs w:val="20"/>
              </w:rPr>
              <w:t>Comment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794229" w14:textId="77777777" w:rsidR="00536595" w:rsidRPr="00224DBA" w:rsidRDefault="00536595" w:rsidP="006225EC">
            <w:pPr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224DBA">
              <w:rPr>
                <w:rFonts w:ascii="Garamond" w:hAnsi="Garamond" w:cs="Times New Roman"/>
                <w:b/>
                <w:bCs/>
                <w:sz w:val="20"/>
                <w:szCs w:val="20"/>
              </w:rPr>
              <w:t>Public context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(this study)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16EBCCC1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14:paraId="6F1AC1E1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224DBA">
              <w:rPr>
                <w:rFonts w:ascii="Garamond" w:hAnsi="Garamond" w:cs="Times New Roman"/>
                <w:sz w:val="20"/>
                <w:szCs w:val="20"/>
              </w:rPr>
              <w:t>Comment</w:t>
            </w:r>
          </w:p>
        </w:tc>
      </w:tr>
      <w:tr w:rsidR="00751265" w:rsidRPr="007C43FD" w14:paraId="683BA7B1" w14:textId="77777777" w:rsidTr="00030AEF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6141065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Strategic procurement </w:t>
            </w:r>
            <w: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→ 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social capital creation</w:t>
            </w:r>
            <w:r w:rsidRPr="00224DBA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2AC5EE66" w14:textId="77777777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Strategic procurement 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social capital creation 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14:paraId="065794A0" w14:textId="5E339A20" w:rsidR="00536595" w:rsidRPr="00224DBA" w:rsidRDefault="0029519F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CACA8C5" wp14:editId="06D38408">
                  <wp:extent cx="232784" cy="216000"/>
                  <wp:effectExtent l="0" t="0" r="0" b="0"/>
                  <wp:docPr id="12194374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top w:val="single" w:sz="4" w:space="0" w:color="auto"/>
              <w:bottom w:val="single" w:sz="4" w:space="0" w:color="auto"/>
            </w:tcBorders>
          </w:tcPr>
          <w:p w14:paraId="68ED823C" w14:textId="7174CB5C" w:rsidR="00536595" w:rsidRPr="00224DB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06951">
              <w:rPr>
                <w:rFonts w:ascii="Garamond" w:hAnsi="Garamond" w:cs="Times New Roman"/>
                <w:sz w:val="20"/>
                <w:szCs w:val="20"/>
              </w:rPr>
              <w:t>Bernardes</w:t>
            </w:r>
            <w:r w:rsidR="00B726DC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r>
              <w:rPr>
                <w:rFonts w:ascii="Garamond" w:hAnsi="Garamond" w:cs="Times New Roman"/>
                <w:sz w:val="20"/>
                <w:szCs w:val="20"/>
              </w:rPr>
              <w:t>2010</w:t>
            </w:r>
            <w:r w:rsidR="00B726DC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found a positive effect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A174483" w14:textId="28D1684B" w:rsidR="00536595" w:rsidRPr="00600AB6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Strategic procurement</w:t>
            </w:r>
            <w:r w:rsidR="00CD6EB8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integration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social capital creation </w:t>
            </w:r>
            <w:r w:rsidR="005A380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and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has the strongest impact on relational capital 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19AC50B3" w14:textId="15C4648A" w:rsidR="00536595" w:rsidRPr="00224DBA" w:rsidRDefault="0029519F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51C725" wp14:editId="1E519515">
                  <wp:extent cx="232784" cy="216000"/>
                  <wp:effectExtent l="0" t="0" r="0" b="0"/>
                  <wp:docPr id="63377646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14:paraId="02A0A737" w14:textId="67A60AD1" w:rsidR="00536595" w:rsidRPr="00224DBA" w:rsidRDefault="00943CE6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Private research </w:t>
            </w:r>
            <w:r w:rsidR="008918FA">
              <w:rPr>
                <w:rFonts w:ascii="Garamond" w:hAnsi="Garamond" w:cs="Times New Roman"/>
                <w:sz w:val="20"/>
                <w:szCs w:val="20"/>
              </w:rPr>
              <w:t>is limited but similar</w:t>
            </w:r>
            <w:r w:rsidR="00AB02AF">
              <w:rPr>
                <w:rFonts w:ascii="Garamond" w:hAnsi="Garamond" w:cs="Times New Roman"/>
                <w:sz w:val="20"/>
                <w:szCs w:val="20"/>
              </w:rPr>
              <w:t>ly reports the positive effect.</w:t>
            </w:r>
          </w:p>
        </w:tc>
      </w:tr>
      <w:tr w:rsidR="00030AEF" w:rsidRPr="007C43FD" w14:paraId="3788F71A" w14:textId="77777777" w:rsidTr="0080384A">
        <w:trPr>
          <w:trHeight w:val="540"/>
        </w:trPr>
        <w:tc>
          <w:tcPr>
            <w:tcW w:w="1555" w:type="dxa"/>
            <w:vMerge w:val="restart"/>
            <w:tcBorders>
              <w:top w:val="single" w:sz="4" w:space="0" w:color="auto"/>
            </w:tcBorders>
          </w:tcPr>
          <w:p w14:paraId="539D32C7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Relational capital </w:t>
            </w:r>
            <w: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→ 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value creation</w:t>
            </w:r>
            <w:r w:rsidRPr="00224DBA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0B1E857" w14:textId="1788BC53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○ Relational capital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(a)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</w:t>
            </w:r>
            <w:r w:rsidR="00DE48C9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, (b) </w:t>
            </w:r>
            <w:r w:rsidR="006C6304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has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</w:t>
            </w:r>
            <w:r w:rsidR="00BB6AF8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an </w:t>
            </w:r>
            <w:r w:rsidR="00AB02AF" w:rsidRPr="00533EA2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inverted curvilinear relationship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with</w:t>
            </w:r>
            <w:r w:rsidR="00BB6AF8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,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or (c) ha</w:t>
            </w:r>
            <w:r w:rsidR="00DE48C9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</w:t>
            </w:r>
            <w:r w:rsidR="00AB02AF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no</w:t>
            </w:r>
            <w:r w:rsidR="00BB6AF8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impact on operational value creation 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CE6FF93" w14:textId="4FA50962" w:rsidR="00536595" w:rsidRDefault="0080384A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65DFC1" wp14:editId="244598DA">
                  <wp:extent cx="232784" cy="216000"/>
                  <wp:effectExtent l="0" t="0" r="0" b="0"/>
                  <wp:docPr id="15192968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0BF5CE" w14:textId="1CFC8031" w:rsidR="006D4740" w:rsidRDefault="0080384A" w:rsidP="0080384A">
            <w:pPr>
              <w:spacing w:before="4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CE8BE1" wp14:editId="17D8F36F">
                  <wp:extent cx="246487" cy="216000"/>
                  <wp:effectExtent l="0" t="0" r="1270" b="0"/>
                  <wp:docPr id="14877916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34" t="16342" r="64132" b="74866"/>
                          <a:stretch/>
                        </pic:blipFill>
                        <pic:spPr bwMode="auto">
                          <a:xfrm>
                            <a:off x="0" y="0"/>
                            <a:ext cx="24648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2B2899" w14:textId="35A2216F" w:rsidR="00BB6AF8" w:rsidRDefault="0080384A" w:rsidP="00C53945">
            <w:pPr>
              <w:spacing w:after="4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E963E3" wp14:editId="3FA9B6A9">
                  <wp:extent cx="239717" cy="216000"/>
                  <wp:effectExtent l="0" t="0" r="8255" b="0"/>
                  <wp:docPr id="4673385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7" t="52643" r="76559" b="38558"/>
                          <a:stretch/>
                        </pic:blipFill>
                        <pic:spPr bwMode="auto">
                          <a:xfrm>
                            <a:off x="0" y="0"/>
                            <a:ext cx="23971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6C14B01" w14:textId="31FA9B41" w:rsidR="00536595" w:rsidRDefault="00BB6AF8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(a) </w:t>
            </w:r>
            <w:r w:rsidR="00536595" w:rsidRPr="004D4F9C">
              <w:rPr>
                <w:rFonts w:ascii="Garamond" w:hAnsi="Garamond" w:cs="Times New Roman"/>
                <w:sz w:val="20"/>
                <w:szCs w:val="20"/>
              </w:rPr>
              <w:t xml:space="preserve">Lawson </w:t>
            </w:r>
            <w:r w:rsidR="00536595"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 w:rsidR="00536595" w:rsidRPr="004D4F9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536595">
              <w:rPr>
                <w:rFonts w:ascii="Garamond" w:hAnsi="Garamond" w:cs="Times New Roman"/>
                <w:sz w:val="20"/>
                <w:szCs w:val="20"/>
              </w:rPr>
              <w:t xml:space="preserve">(2008) found </w:t>
            </w:r>
            <w:r w:rsidR="006D4740">
              <w:rPr>
                <w:rFonts w:ascii="Garamond" w:hAnsi="Garamond" w:cs="Times New Roman"/>
                <w:sz w:val="20"/>
                <w:szCs w:val="20"/>
              </w:rPr>
              <w:t xml:space="preserve">a </w:t>
            </w:r>
            <w:r w:rsidR="00536595">
              <w:rPr>
                <w:rFonts w:ascii="Garamond" w:hAnsi="Garamond" w:cs="Times New Roman"/>
                <w:sz w:val="20"/>
                <w:szCs w:val="20"/>
              </w:rPr>
              <w:t>positive effect</w:t>
            </w:r>
            <w:r w:rsidR="00B726DC">
              <w:rPr>
                <w:rFonts w:ascii="Garamond" w:hAnsi="Garamond" w:cs="Times New Roman"/>
                <w:sz w:val="20"/>
                <w:szCs w:val="20"/>
              </w:rPr>
              <w:t xml:space="preserve">;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(b) </w:t>
            </w:r>
            <w:r w:rsidRPr="00536595">
              <w:rPr>
                <w:rFonts w:ascii="Garamond" w:hAnsi="Garamond" w:cs="Times New Roman"/>
                <w:sz w:val="20"/>
                <w:szCs w:val="20"/>
              </w:rPr>
              <w:t xml:space="preserve">Villena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 w:rsidRPr="00536595">
              <w:rPr>
                <w:rFonts w:ascii="Garamond" w:hAnsi="Garamond" w:cs="Times New Roman"/>
                <w:sz w:val="20"/>
                <w:szCs w:val="20"/>
              </w:rPr>
              <w:t xml:space="preserve"> (2011) found </w:t>
            </w:r>
            <w:r w:rsidR="006D4740">
              <w:rPr>
                <w:rFonts w:ascii="Garamond" w:hAnsi="Garamond" w:cs="Times New Roman"/>
                <w:sz w:val="20"/>
                <w:szCs w:val="20"/>
              </w:rPr>
              <w:t xml:space="preserve">a </w:t>
            </w:r>
            <w:r w:rsidRPr="00536595">
              <w:rPr>
                <w:rFonts w:ascii="Garamond" w:hAnsi="Garamond" w:cs="Times New Roman"/>
                <w:sz w:val="20"/>
                <w:szCs w:val="20"/>
              </w:rPr>
              <w:t>non-linear relationship</w:t>
            </w:r>
            <w:r w:rsidR="00B726DC">
              <w:rPr>
                <w:rFonts w:ascii="Garamond" w:hAnsi="Garamond" w:cs="Times New Roman"/>
                <w:sz w:val="20"/>
                <w:szCs w:val="20"/>
              </w:rPr>
              <w:t xml:space="preserve">;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(c) </w:t>
            </w:r>
            <w:r w:rsidR="00B726DC">
              <w:rPr>
                <w:rFonts w:ascii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o support was found by Krause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C85802">
              <w:rPr>
                <w:rFonts w:ascii="Garamond" w:hAnsi="Garamond" w:cs="Times New Roman"/>
                <w:sz w:val="20"/>
                <w:szCs w:val="20"/>
              </w:rPr>
              <w:t>(</w:t>
            </w:r>
            <w:r>
              <w:rPr>
                <w:rFonts w:ascii="Garamond" w:hAnsi="Garamond" w:cs="Times New Roman"/>
                <w:sz w:val="20"/>
                <w:szCs w:val="20"/>
              </w:rPr>
              <w:t>2007</w:t>
            </w:r>
            <w:r w:rsidR="00C85802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0671B8A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○ Relational capital does not affect operational value creation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983D1F" w14:textId="057DA2D6" w:rsidR="00536595" w:rsidRDefault="0080384A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DCA609" wp14:editId="0EDA8D40">
                  <wp:extent cx="239717" cy="216000"/>
                  <wp:effectExtent l="0" t="0" r="8255" b="0"/>
                  <wp:docPr id="1796992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7" t="52643" r="76559" b="38558"/>
                          <a:stretch/>
                        </pic:blipFill>
                        <pic:spPr bwMode="auto">
                          <a:xfrm>
                            <a:off x="0" y="0"/>
                            <a:ext cx="23971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16DACC0" w14:textId="3CD548D3" w:rsidR="00536595" w:rsidRPr="00224DBA" w:rsidRDefault="00A30AB4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Private literature is </w:t>
            </w:r>
            <w:r w:rsidR="002507B0">
              <w:rPr>
                <w:rFonts w:ascii="Garamond" w:hAnsi="Garamond" w:cs="Times New Roman"/>
                <w:sz w:val="20"/>
                <w:szCs w:val="20"/>
              </w:rPr>
              <w:t>inconclusive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regarding the effect, </w:t>
            </w:r>
            <w:r w:rsidR="00751265">
              <w:rPr>
                <w:rFonts w:ascii="Garamond" w:hAnsi="Garamond" w:cs="Times New Roman"/>
                <w:sz w:val="20"/>
                <w:szCs w:val="20"/>
              </w:rPr>
              <w:t>in the public sector it appears that the importance of relational capital is low for operational value creation</w:t>
            </w:r>
          </w:p>
        </w:tc>
      </w:tr>
      <w:tr w:rsidR="00C53945" w:rsidRPr="00545B37" w14:paraId="77DB2FA1" w14:textId="77777777" w:rsidTr="00030AEF">
        <w:tc>
          <w:tcPr>
            <w:tcW w:w="1555" w:type="dxa"/>
            <w:vMerge/>
          </w:tcPr>
          <w:p w14:paraId="7594AE5A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</w:tcPr>
          <w:p w14:paraId="63F1B751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Relational 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39" w:type="dxa"/>
          </w:tcPr>
          <w:p w14:paraId="4B128BBF" w14:textId="4ECB6FCC" w:rsidR="00536595" w:rsidRDefault="0029519F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8CB761" wp14:editId="4A63EF03">
                  <wp:extent cx="232784" cy="216000"/>
                  <wp:effectExtent l="0" t="0" r="0" b="0"/>
                  <wp:docPr id="2064893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14:paraId="2187F8C1" w14:textId="5F613BF9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14626A">
              <w:rPr>
                <w:rFonts w:ascii="Garamond" w:hAnsi="Garamond" w:cs="Times New Roman"/>
                <w:sz w:val="20"/>
                <w:szCs w:val="20"/>
              </w:rPr>
              <w:t>Carey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 w:rsidR="00C53945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r>
              <w:rPr>
                <w:rFonts w:ascii="Garamond" w:hAnsi="Garamond" w:cs="Times New Roman"/>
                <w:sz w:val="20"/>
                <w:szCs w:val="20"/>
              </w:rPr>
              <w:t>2011</w:t>
            </w:r>
            <w:r w:rsidR="00C53945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C53945">
              <w:rPr>
                <w:rFonts w:ascii="Garamond" w:hAnsi="Garamond" w:cs="Times New Roman"/>
                <w:sz w:val="20"/>
                <w:szCs w:val="20"/>
              </w:rPr>
              <w:t>found a positive effect</w:t>
            </w:r>
          </w:p>
        </w:tc>
        <w:tc>
          <w:tcPr>
            <w:tcW w:w="2552" w:type="dxa"/>
          </w:tcPr>
          <w:p w14:paraId="785EB9D5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Relational 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66" w:type="dxa"/>
          </w:tcPr>
          <w:p w14:paraId="650C29A5" w14:textId="04438825" w:rsidR="00536595" w:rsidRDefault="0029519F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CAB1DC" wp14:editId="54160429">
                  <wp:extent cx="232784" cy="216000"/>
                  <wp:effectExtent l="0" t="0" r="0" b="0"/>
                  <wp:docPr id="3849715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</w:tcPr>
          <w:p w14:paraId="1EA69628" w14:textId="2C867351" w:rsidR="00536595" w:rsidRPr="00224DBA" w:rsidRDefault="00600AB6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Similar finding</w:t>
            </w:r>
          </w:p>
        </w:tc>
      </w:tr>
      <w:tr w:rsidR="006D4740" w:rsidRPr="007C43FD" w14:paraId="2F5BE8D9" w14:textId="77777777" w:rsidTr="0080384A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2EBF2F0C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7CA710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Relational 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environmental value creation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220A80" w14:textId="2E966B66" w:rsidR="00536595" w:rsidRDefault="0080384A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A2E45F" wp14:editId="131FF2D2">
                  <wp:extent cx="232784" cy="216000"/>
                  <wp:effectExtent l="0" t="0" r="0" b="0"/>
                  <wp:docPr id="3366083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F98361" w14:textId="5104156C" w:rsidR="00536595" w:rsidRPr="0014626A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A30EE6">
              <w:rPr>
                <w:rFonts w:ascii="Garamond" w:hAnsi="Garamond" w:cs="Times New Roman"/>
                <w:sz w:val="20"/>
                <w:szCs w:val="20"/>
              </w:rPr>
              <w:t xml:space="preserve">Zhang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600AB6">
              <w:rPr>
                <w:rFonts w:ascii="Garamond" w:hAnsi="Garamond" w:cs="Times New Roman"/>
                <w:sz w:val="20"/>
                <w:szCs w:val="20"/>
              </w:rPr>
              <w:t>(</w:t>
            </w:r>
            <w:r>
              <w:rPr>
                <w:rFonts w:ascii="Garamond" w:hAnsi="Garamond" w:cs="Times New Roman"/>
                <w:sz w:val="20"/>
                <w:szCs w:val="20"/>
              </w:rPr>
              <w:t>2020</w:t>
            </w:r>
            <w:r w:rsidR="00600AB6">
              <w:rPr>
                <w:rFonts w:ascii="Garamond" w:hAnsi="Garamond" w:cs="Times New Roman"/>
                <w:sz w:val="20"/>
                <w:szCs w:val="20"/>
              </w:rPr>
              <w:t xml:space="preserve">), </w:t>
            </w:r>
            <w:r w:rsidRPr="000E0F74">
              <w:rPr>
                <w:rFonts w:ascii="Garamond" w:hAnsi="Garamond" w:cs="Times New Roman"/>
                <w:sz w:val="20"/>
                <w:szCs w:val="20"/>
              </w:rPr>
              <w:t>Zahoor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600AB6">
              <w:rPr>
                <w:rFonts w:ascii="Garamond" w:hAnsi="Garamond" w:cs="Times New Roman"/>
                <w:sz w:val="20"/>
                <w:szCs w:val="20"/>
              </w:rPr>
              <w:t xml:space="preserve">and </w:t>
            </w:r>
            <w:r w:rsidR="00600AB6" w:rsidRPr="000E0F74">
              <w:rPr>
                <w:rFonts w:ascii="Garamond" w:hAnsi="Garamond" w:cs="Times New Roman"/>
                <w:sz w:val="20"/>
                <w:szCs w:val="20"/>
              </w:rPr>
              <w:t>Gerged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(2021)</w:t>
            </w:r>
            <w:r w:rsidR="00600AB6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r w:rsidRPr="00E3789B">
              <w:rPr>
                <w:rFonts w:ascii="Garamond" w:hAnsi="Garamond" w:cs="Times New Roman"/>
                <w:sz w:val="20"/>
                <w:szCs w:val="20"/>
              </w:rPr>
              <w:t>Wu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600AB6"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(2012) found a positive effect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31E088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○ Relational capital does not affect environmental value creation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7F6F0A" w14:textId="693FD9DA" w:rsidR="00536595" w:rsidRDefault="0080384A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957A7A" wp14:editId="6E8884F1">
                  <wp:extent cx="239717" cy="216000"/>
                  <wp:effectExtent l="0" t="0" r="8255" b="0"/>
                  <wp:docPr id="8605645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7" t="52643" r="76559" b="38558"/>
                          <a:stretch/>
                        </pic:blipFill>
                        <pic:spPr bwMode="auto">
                          <a:xfrm>
                            <a:off x="0" y="0"/>
                            <a:ext cx="23971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D39DDC" w14:textId="5AB32B21" w:rsidR="00536595" w:rsidRPr="00224DBA" w:rsidRDefault="009725E6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While private sector literature found a positive effect, our findings in the public context found no support </w:t>
            </w:r>
          </w:p>
        </w:tc>
      </w:tr>
      <w:tr w:rsidR="00C53945" w:rsidRPr="00545B37" w14:paraId="2243D5CA" w14:textId="77777777" w:rsidTr="00030AEF">
        <w:tc>
          <w:tcPr>
            <w:tcW w:w="1555" w:type="dxa"/>
            <w:vMerge w:val="restart"/>
            <w:tcBorders>
              <w:top w:val="single" w:sz="4" w:space="0" w:color="auto"/>
            </w:tcBorders>
          </w:tcPr>
          <w:p w14:paraId="7400A445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Cognitive capital</w:t>
            </w:r>
            <w: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→ 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value creation</w:t>
            </w:r>
            <w:r w:rsidRPr="00224DBA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57AAEA4B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Cognitive 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operational value creation</w:t>
            </w:r>
          </w:p>
        </w:tc>
        <w:tc>
          <w:tcPr>
            <w:tcW w:w="639" w:type="dxa"/>
            <w:tcBorders>
              <w:top w:val="single" w:sz="4" w:space="0" w:color="auto"/>
            </w:tcBorders>
          </w:tcPr>
          <w:p w14:paraId="52EB2992" w14:textId="0483ACBB" w:rsidR="00536595" w:rsidRDefault="0029519F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863735" wp14:editId="1A00CBB7">
                  <wp:extent cx="232784" cy="216000"/>
                  <wp:effectExtent l="0" t="0" r="0" b="0"/>
                  <wp:docPr id="5683501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top w:val="single" w:sz="4" w:space="0" w:color="auto"/>
            </w:tcBorders>
          </w:tcPr>
          <w:p w14:paraId="22A69637" w14:textId="04A16995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Krause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  <w:lang w:val="fr-FR"/>
              </w:rPr>
              <w:t>et al.</w:t>
            </w:r>
            <w:r w:rsidR="009725E6"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 (</w:t>
            </w: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>2007</w:t>
            </w:r>
            <w:r w:rsidR="009725E6"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), </w:t>
            </w: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Villena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  <w:lang w:val="fr-FR"/>
              </w:rPr>
              <w:t>et al.</w:t>
            </w:r>
            <w:r w:rsidR="009725E6"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</w:rPr>
              <w:t>(2011) found a positive effect on operational performance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BDD7D17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Cognitive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capital promotes operational value creation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2B14D5A4" w14:textId="42469CE4" w:rsidR="00536595" w:rsidRDefault="0029519F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FDA3DB" wp14:editId="0283D7E9">
                  <wp:extent cx="232784" cy="216000"/>
                  <wp:effectExtent l="0" t="0" r="0" b="0"/>
                  <wp:docPr id="12052021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top w:val="single" w:sz="4" w:space="0" w:color="auto"/>
            </w:tcBorders>
          </w:tcPr>
          <w:p w14:paraId="5954B8D6" w14:textId="0EA49EB6" w:rsidR="00536595" w:rsidRPr="00224DBA" w:rsidRDefault="00CA568F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Similar finding</w:t>
            </w:r>
          </w:p>
        </w:tc>
      </w:tr>
      <w:tr w:rsidR="00C53945" w:rsidRPr="00545B37" w14:paraId="51A99E01" w14:textId="77777777" w:rsidTr="00030AEF">
        <w:tc>
          <w:tcPr>
            <w:tcW w:w="1555" w:type="dxa"/>
            <w:vMerge/>
          </w:tcPr>
          <w:p w14:paraId="1F6D7D60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</w:tcPr>
          <w:p w14:paraId="466FA14B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Cognitive 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39" w:type="dxa"/>
          </w:tcPr>
          <w:p w14:paraId="438B96C8" w14:textId="6B764B8D" w:rsidR="00536595" w:rsidRDefault="0029519F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3D5423" wp14:editId="2FD19C8E">
                  <wp:extent cx="232784" cy="216000"/>
                  <wp:effectExtent l="0" t="0" r="0" b="0"/>
                  <wp:docPr id="107243320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14:paraId="5D245D02" w14:textId="6348572C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14626A">
              <w:rPr>
                <w:rFonts w:ascii="Garamond" w:hAnsi="Garamond" w:cs="Times New Roman"/>
                <w:sz w:val="20"/>
                <w:szCs w:val="20"/>
              </w:rPr>
              <w:t>Carey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 w:rsidR="00F44BA3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r>
              <w:rPr>
                <w:rFonts w:ascii="Garamond" w:hAnsi="Garamond" w:cs="Times New Roman"/>
                <w:sz w:val="20"/>
                <w:szCs w:val="20"/>
              </w:rPr>
              <w:t>2011</w:t>
            </w:r>
            <w:r w:rsidR="00F44BA3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548A4">
              <w:rPr>
                <w:rFonts w:ascii="Garamond" w:hAnsi="Garamond" w:cs="Times New Roman"/>
                <w:sz w:val="20"/>
                <w:szCs w:val="20"/>
              </w:rPr>
              <w:t>found a positive effect</w:t>
            </w:r>
          </w:p>
        </w:tc>
        <w:tc>
          <w:tcPr>
            <w:tcW w:w="2552" w:type="dxa"/>
          </w:tcPr>
          <w:p w14:paraId="5710F436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Cognitive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66" w:type="dxa"/>
          </w:tcPr>
          <w:p w14:paraId="40759754" w14:textId="08032EFD" w:rsidR="00536595" w:rsidRDefault="0029519F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2E46CB" wp14:editId="735EE45C">
                  <wp:extent cx="232784" cy="216000"/>
                  <wp:effectExtent l="0" t="0" r="0" b="0"/>
                  <wp:docPr id="128241490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</w:tcPr>
          <w:p w14:paraId="7A3B57F0" w14:textId="59A20740" w:rsidR="00536595" w:rsidRPr="00224DBA" w:rsidRDefault="00B548A4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Similar finding</w:t>
            </w:r>
          </w:p>
        </w:tc>
      </w:tr>
      <w:tr w:rsidR="006D4740" w:rsidRPr="007C43FD" w14:paraId="3369A187" w14:textId="77777777" w:rsidTr="0080384A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731F641A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502E30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Cognitive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capital promotes environmental value creation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089AEA" w14:textId="6E5DB2B3" w:rsidR="00536595" w:rsidRDefault="0080384A" w:rsidP="006225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9D7776" wp14:editId="02FCBC38">
                  <wp:extent cx="232784" cy="216000"/>
                  <wp:effectExtent l="0" t="0" r="0" b="0"/>
                  <wp:docPr id="3894115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2BD4AD" w14:textId="1A23B4AB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A30EE6">
              <w:rPr>
                <w:rFonts w:ascii="Garamond" w:hAnsi="Garamond" w:cs="Times New Roman"/>
                <w:sz w:val="20"/>
                <w:szCs w:val="20"/>
              </w:rPr>
              <w:t xml:space="preserve">Zhang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F44BA3">
              <w:rPr>
                <w:rFonts w:ascii="Garamond" w:hAnsi="Garamond" w:cs="Times New Roman"/>
                <w:sz w:val="20"/>
                <w:szCs w:val="20"/>
              </w:rPr>
              <w:t>(</w:t>
            </w:r>
            <w:r>
              <w:rPr>
                <w:rFonts w:ascii="Garamond" w:hAnsi="Garamond" w:cs="Times New Roman"/>
                <w:sz w:val="20"/>
                <w:szCs w:val="20"/>
              </w:rPr>
              <w:t>2020</w:t>
            </w:r>
            <w:r w:rsidR="00F44BA3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found a weak positive effect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8AF09A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Cognitive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capital does not affect environmental value creation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3D123F" w14:textId="40FB5D56" w:rsidR="00536595" w:rsidRDefault="0080384A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387407" wp14:editId="3EC7E478">
                  <wp:extent cx="239717" cy="216000"/>
                  <wp:effectExtent l="0" t="0" r="8255" b="0"/>
                  <wp:docPr id="153786088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7" t="52643" r="76559" b="38558"/>
                          <a:stretch/>
                        </pic:blipFill>
                        <pic:spPr bwMode="auto">
                          <a:xfrm>
                            <a:off x="0" y="0"/>
                            <a:ext cx="23971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CF1CD9C" w14:textId="219AEC9F" w:rsidR="00536595" w:rsidRPr="00224DBA" w:rsidRDefault="00DE48C9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While private sector literature found a positive effect, our findings in the public context found no support </w:t>
            </w:r>
          </w:p>
        </w:tc>
      </w:tr>
      <w:tr w:rsidR="0080384A" w:rsidRPr="007C43FD" w14:paraId="29D5053E" w14:textId="77777777" w:rsidTr="0080384A">
        <w:tc>
          <w:tcPr>
            <w:tcW w:w="1555" w:type="dxa"/>
            <w:vMerge w:val="restart"/>
            <w:tcBorders>
              <w:top w:val="single" w:sz="4" w:space="0" w:color="auto"/>
            </w:tcBorders>
          </w:tcPr>
          <w:p w14:paraId="7666994C" w14:textId="77777777" w:rsidR="006C6304" w:rsidRPr="00224DBA" w:rsidRDefault="006C6304" w:rsidP="006C6304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Structural capital</w:t>
            </w:r>
            <w: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→ 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>value creation</w:t>
            </w:r>
            <w:r w:rsidRPr="00224DBA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13EFF8" w14:textId="0B845BA4" w:rsidR="006C6304" w:rsidRPr="006C6304" w:rsidRDefault="006C6304" w:rsidP="006C6304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AA7DD7">
              <w:rPr>
                <w:rFonts w:ascii="Garamond" w:hAnsi="Garamond" w:cs="Times New Roman"/>
                <w:sz w:val="20"/>
                <w:szCs w:val="20"/>
              </w:rPr>
              <w:t xml:space="preserve">Structural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capital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(a)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s, (b) has an </w:t>
            </w:r>
            <w:r w:rsidRPr="00533EA2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inverted curvilinear relationship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with operational value creation 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BA3DAD4" w14:textId="66E38BB1" w:rsidR="006C6304" w:rsidRDefault="0080384A" w:rsidP="006C63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72E6B5" wp14:editId="4D098CB0">
                  <wp:extent cx="232784" cy="216000"/>
                  <wp:effectExtent l="0" t="0" r="0" b="0"/>
                  <wp:docPr id="18138056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0EAEC2" w14:textId="39B3EA40" w:rsidR="006C6304" w:rsidRDefault="0080384A" w:rsidP="006C6304">
            <w:pPr>
              <w:spacing w:before="40"/>
              <w:ind w:firstLine="32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2E7736" wp14:editId="7FA023E9">
                  <wp:extent cx="246487" cy="216000"/>
                  <wp:effectExtent l="0" t="0" r="1270" b="0"/>
                  <wp:docPr id="80995597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34" t="16342" r="64132" b="74866"/>
                          <a:stretch/>
                        </pic:blipFill>
                        <pic:spPr bwMode="auto">
                          <a:xfrm>
                            <a:off x="0" y="0"/>
                            <a:ext cx="246487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CE9E491" w14:textId="758660CD" w:rsidR="006C6304" w:rsidRDefault="006C6304" w:rsidP="006C6304">
            <w:pPr>
              <w:spacing w:before="40"/>
              <w:ind w:left="11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04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3F288F5" w14:textId="7CE95D49" w:rsidR="006C6304" w:rsidRPr="00533EA2" w:rsidRDefault="006C6304" w:rsidP="006C6304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(a) Krause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  <w:lang w:val="fr-FR"/>
              </w:rPr>
              <w:t>et al.</w:t>
            </w: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 (2007) found a positive effect; (b) Villena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  <w:lang w:val="fr-FR"/>
              </w:rPr>
              <w:t>et al.</w:t>
            </w:r>
            <w:r w:rsidRPr="008A2E6B">
              <w:rPr>
                <w:rFonts w:ascii="Garamond" w:hAnsi="Garamond" w:cs="Times New Roman"/>
                <w:sz w:val="20"/>
                <w:szCs w:val="20"/>
                <w:lang w:val="fr-FR"/>
              </w:rPr>
              <w:t xml:space="preserve"> </w:t>
            </w:r>
            <w:r w:rsidRPr="00533EA2">
              <w:rPr>
                <w:rFonts w:ascii="Garamond" w:hAnsi="Garamond" w:cs="Times New Roman"/>
                <w:sz w:val="20"/>
                <w:szCs w:val="20"/>
              </w:rPr>
              <w:t xml:space="preserve">(2011) found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a </w:t>
            </w:r>
            <w:r w:rsidRPr="00533EA2">
              <w:rPr>
                <w:rFonts w:ascii="Garamond" w:hAnsi="Garamond" w:cs="Times New Roman"/>
                <w:sz w:val="20"/>
                <w:szCs w:val="20"/>
              </w:rPr>
              <w:t>non-linear relationship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A7D09A0" w14:textId="77777777" w:rsidR="006C6304" w:rsidRDefault="006C6304" w:rsidP="006C6304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Structural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operational value creation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E72B2C" w14:textId="589B7761" w:rsidR="006C6304" w:rsidRDefault="0080384A" w:rsidP="006C6304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3FBC59" wp14:editId="2B2982B1">
                  <wp:extent cx="232784" cy="216000"/>
                  <wp:effectExtent l="0" t="0" r="0" b="0"/>
                  <wp:docPr id="12547529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4700DFB" w14:textId="2F49C103" w:rsidR="006C6304" w:rsidRPr="00224DBA" w:rsidRDefault="00AC03C9" w:rsidP="006C6304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Private literature is inconclusive regarding the effect, in the public sector it appears that </w:t>
            </w:r>
            <w:r w:rsidR="00D62B0E">
              <w:rPr>
                <w:rFonts w:ascii="Garamond" w:hAnsi="Garamond" w:cs="Times New Roman"/>
                <w:sz w:val="20"/>
                <w:szCs w:val="20"/>
              </w:rPr>
              <w:t xml:space="preserve">structural capital has </w:t>
            </w:r>
            <w:r w:rsidR="00030AEF">
              <w:rPr>
                <w:rFonts w:ascii="Garamond" w:hAnsi="Garamond" w:cs="Times New Roman"/>
                <w:sz w:val="20"/>
                <w:szCs w:val="20"/>
              </w:rPr>
              <w:t xml:space="preserve">a </w:t>
            </w:r>
            <w:r w:rsidR="00D62B0E">
              <w:rPr>
                <w:rFonts w:ascii="Garamond" w:hAnsi="Garamond" w:cs="Times New Roman"/>
                <w:sz w:val="20"/>
                <w:szCs w:val="20"/>
              </w:rPr>
              <w:t xml:space="preserve">linear effect on </w:t>
            </w:r>
            <w:r w:rsidR="00D62B0E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operational value creation</w:t>
            </w:r>
          </w:p>
        </w:tc>
      </w:tr>
      <w:tr w:rsidR="00C53945" w:rsidRPr="00545B37" w14:paraId="386EE3B8" w14:textId="77777777" w:rsidTr="00030AEF">
        <w:tc>
          <w:tcPr>
            <w:tcW w:w="1555" w:type="dxa"/>
            <w:vMerge/>
          </w:tcPr>
          <w:p w14:paraId="55D182A3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</w:tcPr>
          <w:p w14:paraId="618D81A7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AA7DD7">
              <w:rPr>
                <w:rFonts w:ascii="Garamond" w:hAnsi="Garamond" w:cs="Times New Roman"/>
                <w:sz w:val="20"/>
                <w:szCs w:val="20"/>
              </w:rPr>
              <w:t xml:space="preserve">Structural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39" w:type="dxa"/>
          </w:tcPr>
          <w:p w14:paraId="0CB3C6BA" w14:textId="73C4E08F" w:rsidR="00536595" w:rsidRDefault="0029519F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E7B247" wp14:editId="6DAF3006">
                  <wp:extent cx="232784" cy="216000"/>
                  <wp:effectExtent l="0" t="0" r="0" b="0"/>
                  <wp:docPr id="164801714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14:paraId="67DB85FD" w14:textId="437D408D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14626A">
              <w:rPr>
                <w:rFonts w:ascii="Garamond" w:hAnsi="Garamond" w:cs="Times New Roman"/>
                <w:sz w:val="20"/>
                <w:szCs w:val="20"/>
              </w:rPr>
              <w:t>Carey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 w:rsidR="006C6304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r>
              <w:rPr>
                <w:rFonts w:ascii="Garamond" w:hAnsi="Garamond" w:cs="Times New Roman"/>
                <w:sz w:val="20"/>
                <w:szCs w:val="20"/>
              </w:rPr>
              <w:t>2011</w:t>
            </w:r>
            <w:r w:rsidR="006C6304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6C6304">
              <w:rPr>
                <w:rFonts w:ascii="Garamond" w:hAnsi="Garamond" w:cs="Times New Roman"/>
                <w:sz w:val="20"/>
                <w:szCs w:val="20"/>
              </w:rPr>
              <w:t>found a positive effect</w:t>
            </w:r>
          </w:p>
        </w:tc>
        <w:tc>
          <w:tcPr>
            <w:tcW w:w="2552" w:type="dxa"/>
          </w:tcPr>
          <w:p w14:paraId="6BB0327E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Structural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innovative value creation</w:t>
            </w:r>
          </w:p>
        </w:tc>
        <w:tc>
          <w:tcPr>
            <w:tcW w:w="666" w:type="dxa"/>
          </w:tcPr>
          <w:p w14:paraId="618E0814" w14:textId="4444842E" w:rsidR="00536595" w:rsidRDefault="0029519F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8FB3C0" wp14:editId="0AEF9AD4">
                  <wp:extent cx="232784" cy="216000"/>
                  <wp:effectExtent l="0" t="0" r="0" b="0"/>
                  <wp:docPr id="5314045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</w:tcPr>
          <w:p w14:paraId="20D8CE4B" w14:textId="6E81B9F4" w:rsidR="00536595" w:rsidRPr="00224DBA" w:rsidRDefault="00AC03C9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Similar finding</w:t>
            </w:r>
          </w:p>
        </w:tc>
      </w:tr>
      <w:tr w:rsidR="00C53945" w:rsidRPr="00545B37" w14:paraId="2CF2B90F" w14:textId="77777777" w:rsidTr="00030AEF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1122E6D5" w14:textId="77777777" w:rsidR="00536595" w:rsidRPr="00224DBA" w:rsidRDefault="00536595" w:rsidP="006225EC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14:paraId="02FE3CD2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Structural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environmental value creation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6E6FE3AE" w14:textId="7D3A9851" w:rsidR="00536595" w:rsidRDefault="0029519F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BF25F86" wp14:editId="2C477A83">
                  <wp:extent cx="232784" cy="216000"/>
                  <wp:effectExtent l="0" t="0" r="0" b="0"/>
                  <wp:docPr id="14631768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14:paraId="557E8E89" w14:textId="6B99CCB7" w:rsidR="00536595" w:rsidRDefault="00536595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A30EE6">
              <w:rPr>
                <w:rFonts w:ascii="Garamond" w:hAnsi="Garamond" w:cs="Times New Roman"/>
                <w:sz w:val="20"/>
                <w:szCs w:val="20"/>
              </w:rPr>
              <w:t xml:space="preserve">Zhang </w:t>
            </w:r>
            <w:r w:rsidRPr="007770E8">
              <w:rPr>
                <w:rFonts w:ascii="Garamond" w:hAnsi="Garamond" w:cs="Times New Roman"/>
                <w:i/>
                <w:iCs/>
                <w:sz w:val="20"/>
                <w:szCs w:val="20"/>
              </w:rPr>
              <w:t>et al.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6C6304">
              <w:rPr>
                <w:rFonts w:ascii="Garamond" w:hAnsi="Garamond" w:cs="Times New Roman"/>
                <w:sz w:val="20"/>
                <w:szCs w:val="20"/>
              </w:rPr>
              <w:t>(</w:t>
            </w:r>
            <w:r>
              <w:rPr>
                <w:rFonts w:ascii="Garamond" w:hAnsi="Garamond" w:cs="Times New Roman"/>
                <w:sz w:val="20"/>
                <w:szCs w:val="20"/>
              </w:rPr>
              <w:t>2020</w:t>
            </w:r>
            <w:r w:rsidR="006C6304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found a positive effect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32F0624" w14:textId="77777777" w:rsidR="00536595" w:rsidRDefault="00536595" w:rsidP="006225EC">
            <w:pP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○ </w:t>
            </w:r>
            <w:r w:rsidRPr="00545B37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Structural</w:t>
            </w:r>
            <w:r w:rsidRPr="00224DB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fi-FI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capital </w:t>
            </w:r>
            <w:r w:rsidRPr="00AB0F90"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>promotes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fi-FI"/>
              </w:rPr>
              <w:t xml:space="preserve"> environmental value creation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6E0B9441" w14:textId="1B60AA0B" w:rsidR="00536595" w:rsidRDefault="0029519F" w:rsidP="006225EC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681C85" wp14:editId="431B00D2">
                  <wp:extent cx="232784" cy="216000"/>
                  <wp:effectExtent l="0" t="0" r="0" b="0"/>
                  <wp:docPr id="195749146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2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9" t="34898" r="76712" b="56297"/>
                          <a:stretch/>
                        </pic:blipFill>
                        <pic:spPr bwMode="auto">
                          <a:xfrm>
                            <a:off x="0" y="0"/>
                            <a:ext cx="23278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14:paraId="4D436125" w14:textId="01C7BFA1" w:rsidR="00536595" w:rsidRPr="00224DBA" w:rsidRDefault="00AC03C9" w:rsidP="006225EC"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Similar finding</w:t>
            </w:r>
          </w:p>
        </w:tc>
      </w:tr>
    </w:tbl>
    <w:p w14:paraId="3BEDE5FC" w14:textId="77777777" w:rsidR="007C43FD" w:rsidRDefault="007C43FD" w:rsidP="007C43FD">
      <w:pPr>
        <w:spacing w:after="0" w:line="276" w:lineRule="auto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lang w:val="en-US"/>
        </w:rPr>
        <w:t>Source: Authors own work</w:t>
      </w:r>
    </w:p>
    <w:p w14:paraId="3BB7028E" w14:textId="77777777" w:rsidR="007C43FD" w:rsidRPr="007C43FD" w:rsidRDefault="007C43FD" w:rsidP="007C43FD">
      <w:pPr>
        <w:rPr>
          <w:rFonts w:ascii="Garamond" w:hAnsi="Garamond" w:cs="Times New Roman"/>
          <w:lang w:val="en-US"/>
        </w:rPr>
        <w:sectPr w:rsidR="007C43FD" w:rsidRPr="007C43FD" w:rsidSect="00DB75FF">
          <w:headerReference w:type="default" r:id="rId12"/>
          <w:footerReference w:type="default" r:id="rId13"/>
          <w:headerReference w:type="first" r:id="rId14"/>
          <w:pgSz w:w="16838" w:h="11906" w:orient="landscape"/>
          <w:pgMar w:top="993" w:right="1418" w:bottom="1418" w:left="1276" w:header="709" w:footer="709" w:gutter="0"/>
          <w:cols w:space="708"/>
          <w:titlePg/>
          <w:docGrid w:linePitch="360"/>
        </w:sectPr>
      </w:pPr>
    </w:p>
    <w:p w14:paraId="13C333B3" w14:textId="4063EF71" w:rsidR="008C3113" w:rsidRDefault="008C3113" w:rsidP="0022679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en-US"/>
        </w:rPr>
      </w:pPr>
      <w:r w:rsidRPr="008C3113">
        <w:rPr>
          <w:rFonts w:ascii="Garamond" w:hAnsi="Garamond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5930A985" w14:textId="77777777" w:rsidR="00C91A0D" w:rsidRPr="008C3113" w:rsidRDefault="00C91A0D" w:rsidP="0022679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en-US"/>
        </w:rPr>
      </w:pPr>
    </w:p>
    <w:p w14:paraId="7E0DFBC9" w14:textId="77777777" w:rsidR="003E7850" w:rsidRPr="005A65D1" w:rsidRDefault="003E7850" w:rsidP="00C91A0D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5A65D1">
        <w:rPr>
          <w:rFonts w:ascii="Garamond" w:hAnsi="Garamond" w:cs="Times New Roman"/>
          <w:lang w:val="en-US"/>
        </w:rPr>
        <w:t xml:space="preserve">Bernardes, E.S. (2010). “The effect of supply management on aspects of social capital and the impact on performance: A social network perspective”, </w:t>
      </w:r>
      <w:r w:rsidRPr="005A65D1">
        <w:rPr>
          <w:rFonts w:ascii="Garamond" w:hAnsi="Garamond" w:cs="Times New Roman"/>
          <w:i/>
          <w:iCs/>
          <w:lang w:val="en-US"/>
        </w:rPr>
        <w:t>Journal of Supply Chain Management</w:t>
      </w:r>
      <w:r w:rsidRPr="005A65D1">
        <w:rPr>
          <w:rFonts w:ascii="Garamond" w:hAnsi="Garamond" w:cs="Times New Roman"/>
          <w:lang w:val="en-US"/>
        </w:rPr>
        <w:t>, (46)1, pp.45-55.</w:t>
      </w:r>
    </w:p>
    <w:p w14:paraId="7981599C" w14:textId="77777777" w:rsidR="003E7850" w:rsidRDefault="003E7850" w:rsidP="0008315E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5A65D1">
        <w:rPr>
          <w:rFonts w:ascii="Garamond" w:hAnsi="Garamond" w:cs="Times New Roman"/>
          <w:lang w:val="en-US"/>
        </w:rPr>
        <w:t>Carey, S., Lawson, B., and Krause, D.R. (2011). “Social capital configuration, legal bonds and performance in buyer–supplier relationships”, </w:t>
      </w:r>
      <w:r w:rsidRPr="005A65D1">
        <w:rPr>
          <w:rFonts w:ascii="Garamond" w:hAnsi="Garamond" w:cs="Times New Roman"/>
          <w:i/>
          <w:iCs/>
          <w:lang w:val="en-US"/>
        </w:rPr>
        <w:t>Journal of Operations Management</w:t>
      </w:r>
      <w:r w:rsidRPr="005A65D1">
        <w:rPr>
          <w:rFonts w:ascii="Garamond" w:hAnsi="Garamond" w:cs="Times New Roman"/>
          <w:lang w:val="en-US"/>
        </w:rPr>
        <w:t>, (29)4, pp.277-288.</w:t>
      </w:r>
    </w:p>
    <w:p w14:paraId="72579ECB" w14:textId="77777777" w:rsidR="003E7850" w:rsidRDefault="003E7850" w:rsidP="00A1252D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5A65D1">
        <w:rPr>
          <w:rFonts w:ascii="Garamond" w:hAnsi="Garamond" w:cs="Times New Roman"/>
          <w:lang w:val="en-US"/>
        </w:rPr>
        <w:t xml:space="preserve">Krause, D.R., Handfield, R.B., and Tyler, B.B. (2007). “The relationships between supplier development, commitment, social capital accumulation and performance improvement”, </w:t>
      </w:r>
      <w:r w:rsidRPr="005A65D1">
        <w:rPr>
          <w:rFonts w:ascii="Garamond" w:hAnsi="Garamond" w:cs="Times New Roman"/>
          <w:i/>
          <w:iCs/>
          <w:lang w:val="en-US"/>
        </w:rPr>
        <w:t>Journal of Operations Management</w:t>
      </w:r>
      <w:r w:rsidRPr="005A65D1">
        <w:rPr>
          <w:rFonts w:ascii="Garamond" w:hAnsi="Garamond" w:cs="Times New Roman"/>
          <w:lang w:val="en-US"/>
        </w:rPr>
        <w:t>, (25)2, pp.528-545.</w:t>
      </w:r>
    </w:p>
    <w:p w14:paraId="2673CBF5" w14:textId="77777777" w:rsidR="003E7850" w:rsidRPr="005A65D1" w:rsidRDefault="003E7850" w:rsidP="00024A3E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5A65D1">
        <w:rPr>
          <w:rFonts w:ascii="Garamond" w:hAnsi="Garamond" w:cs="Times New Roman"/>
          <w:lang w:val="en-US"/>
        </w:rPr>
        <w:t xml:space="preserve">Lawson, B., Tyler, B.B., and Cousins, P.D. (2008). “Antecedents and consequences of social capital on buyer performance improvement”, </w:t>
      </w:r>
      <w:r w:rsidRPr="005A65D1">
        <w:rPr>
          <w:rFonts w:ascii="Garamond" w:hAnsi="Garamond" w:cs="Times New Roman"/>
          <w:i/>
          <w:iCs/>
          <w:lang w:val="en-US"/>
        </w:rPr>
        <w:t>Journal of Operations Management</w:t>
      </w:r>
      <w:r w:rsidRPr="005A65D1">
        <w:rPr>
          <w:rFonts w:ascii="Garamond" w:hAnsi="Garamond" w:cs="Times New Roman"/>
          <w:lang w:val="en-US"/>
        </w:rPr>
        <w:t>, (26)3, pp.446-460.</w:t>
      </w:r>
    </w:p>
    <w:p w14:paraId="4364335F" w14:textId="77777777" w:rsidR="003E7850" w:rsidRPr="005A65D1" w:rsidRDefault="003E7850" w:rsidP="00E65D06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bookmarkStart w:id="0" w:name="_Hlk155094539"/>
      <w:r w:rsidRPr="005A65D1">
        <w:rPr>
          <w:rFonts w:ascii="Garamond" w:hAnsi="Garamond" w:cs="Times New Roman"/>
          <w:lang w:val="en-US"/>
        </w:rPr>
        <w:t>Villena, V.H., Revilla, E., and Choi, T.Y. (2011</w:t>
      </w:r>
      <w:bookmarkEnd w:id="0"/>
      <w:r w:rsidRPr="005A65D1">
        <w:rPr>
          <w:rFonts w:ascii="Garamond" w:hAnsi="Garamond" w:cs="Times New Roman"/>
          <w:lang w:val="en-US"/>
        </w:rPr>
        <w:t xml:space="preserve">). “The dark side of buyer-supplier relationships: a social capital perspective”, </w:t>
      </w:r>
      <w:r w:rsidRPr="005A65D1">
        <w:rPr>
          <w:rFonts w:ascii="Garamond" w:hAnsi="Garamond" w:cs="Times New Roman"/>
          <w:i/>
          <w:iCs/>
          <w:lang w:val="en-US"/>
        </w:rPr>
        <w:t>Journal of Operations Management</w:t>
      </w:r>
      <w:r w:rsidRPr="005A65D1">
        <w:rPr>
          <w:rFonts w:ascii="Garamond" w:hAnsi="Garamond" w:cs="Times New Roman"/>
          <w:lang w:val="en-US"/>
        </w:rPr>
        <w:t>, (29)6, pp.561-576.</w:t>
      </w:r>
    </w:p>
    <w:p w14:paraId="76139448" w14:textId="77777777" w:rsidR="003E7850" w:rsidRPr="005A65D1" w:rsidRDefault="003E7850" w:rsidP="002063B8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5A7DDB">
        <w:rPr>
          <w:rFonts w:ascii="Garamond" w:hAnsi="Garamond" w:cs="Times New Roman"/>
          <w:lang w:val="en-US"/>
        </w:rPr>
        <w:t>Wu, G.C., Ding, J.H. and Chen, P.S.</w:t>
      </w:r>
      <w:r>
        <w:rPr>
          <w:rFonts w:ascii="Garamond" w:hAnsi="Garamond" w:cs="Times New Roman"/>
          <w:lang w:val="en-US"/>
        </w:rPr>
        <w:t xml:space="preserve"> (</w:t>
      </w:r>
      <w:r w:rsidRPr="005A7DDB">
        <w:rPr>
          <w:rFonts w:ascii="Garamond" w:hAnsi="Garamond" w:cs="Times New Roman"/>
          <w:lang w:val="en-US"/>
        </w:rPr>
        <w:t>2012</w:t>
      </w:r>
      <w:r>
        <w:rPr>
          <w:rFonts w:ascii="Garamond" w:hAnsi="Garamond" w:cs="Times New Roman"/>
          <w:lang w:val="en-US"/>
        </w:rPr>
        <w:t>)</w:t>
      </w:r>
      <w:r w:rsidRPr="005A7DDB">
        <w:rPr>
          <w:rFonts w:ascii="Garamond" w:hAnsi="Garamond" w:cs="Times New Roman"/>
          <w:lang w:val="en-US"/>
        </w:rPr>
        <w:t xml:space="preserve">. </w:t>
      </w:r>
      <w:r>
        <w:rPr>
          <w:rFonts w:ascii="Garamond" w:hAnsi="Garamond" w:cs="Times New Roman"/>
          <w:lang w:val="en-US"/>
        </w:rPr>
        <w:t>“</w:t>
      </w:r>
      <w:r w:rsidRPr="005A7DDB">
        <w:rPr>
          <w:rFonts w:ascii="Garamond" w:hAnsi="Garamond" w:cs="Times New Roman"/>
          <w:lang w:val="en-US"/>
        </w:rPr>
        <w:t>The effects of GSCM drivers and institutional pressures on GSCM practices in Taiwan’s textile and apparel industry</w:t>
      </w:r>
      <w:r>
        <w:rPr>
          <w:rFonts w:ascii="Garamond" w:hAnsi="Garamond" w:cs="Times New Roman"/>
          <w:lang w:val="en-US"/>
        </w:rPr>
        <w:t>”</w:t>
      </w:r>
      <w:r w:rsidRPr="005A7DDB">
        <w:rPr>
          <w:rFonts w:ascii="Garamond" w:hAnsi="Garamond" w:cs="Times New Roman"/>
          <w:lang w:val="en-US"/>
        </w:rPr>
        <w:t xml:space="preserve">. </w:t>
      </w:r>
      <w:r w:rsidRPr="005A7DDB">
        <w:rPr>
          <w:rFonts w:ascii="Garamond" w:hAnsi="Garamond" w:cs="Times New Roman"/>
          <w:i/>
          <w:iCs/>
          <w:lang w:val="en-US"/>
        </w:rPr>
        <w:t>International Journal of Production Economics</w:t>
      </w:r>
      <w:r w:rsidRPr="005A7DDB">
        <w:rPr>
          <w:rFonts w:ascii="Garamond" w:hAnsi="Garamond" w:cs="Times New Roman"/>
          <w:lang w:val="en-US"/>
        </w:rPr>
        <w:t>, 135(2), pp.618-636.</w:t>
      </w:r>
    </w:p>
    <w:p w14:paraId="682C8703" w14:textId="77777777" w:rsidR="003E7850" w:rsidRPr="005A65D1" w:rsidRDefault="003E7850" w:rsidP="00C44850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  <w:r w:rsidRPr="00C27039">
        <w:rPr>
          <w:rFonts w:ascii="Garamond" w:hAnsi="Garamond" w:cs="Times New Roman"/>
          <w:lang w:val="en-US"/>
        </w:rPr>
        <w:t>Zahoor, N. and Gerged, A.M.</w:t>
      </w:r>
      <w:r>
        <w:rPr>
          <w:rFonts w:ascii="Garamond" w:hAnsi="Garamond" w:cs="Times New Roman"/>
          <w:lang w:val="en-US"/>
        </w:rPr>
        <w:t xml:space="preserve"> (</w:t>
      </w:r>
      <w:r w:rsidRPr="00C27039">
        <w:rPr>
          <w:rFonts w:ascii="Garamond" w:hAnsi="Garamond" w:cs="Times New Roman"/>
          <w:lang w:val="en-US"/>
        </w:rPr>
        <w:t>2021</w:t>
      </w:r>
      <w:r>
        <w:rPr>
          <w:rFonts w:ascii="Garamond" w:hAnsi="Garamond" w:cs="Times New Roman"/>
          <w:lang w:val="en-US"/>
        </w:rPr>
        <w:t>)</w:t>
      </w:r>
      <w:r w:rsidRPr="00C27039">
        <w:rPr>
          <w:rFonts w:ascii="Garamond" w:hAnsi="Garamond" w:cs="Times New Roman"/>
          <w:lang w:val="en-US"/>
        </w:rPr>
        <w:t xml:space="preserve">. </w:t>
      </w:r>
      <w:r>
        <w:rPr>
          <w:rFonts w:ascii="Garamond" w:hAnsi="Garamond" w:cs="Times New Roman"/>
          <w:lang w:val="en-US"/>
        </w:rPr>
        <w:t>“</w:t>
      </w:r>
      <w:r w:rsidRPr="00C27039">
        <w:rPr>
          <w:rFonts w:ascii="Garamond" w:hAnsi="Garamond" w:cs="Times New Roman"/>
          <w:lang w:val="en-US"/>
        </w:rPr>
        <w:t>Relational capital, environmental knowledge integration, and environmental performance of small and medium enterprises in emerging markets</w:t>
      </w:r>
      <w:r>
        <w:rPr>
          <w:rFonts w:ascii="Garamond" w:hAnsi="Garamond" w:cs="Times New Roman"/>
          <w:lang w:val="en-US"/>
        </w:rPr>
        <w:t>”</w:t>
      </w:r>
      <w:r w:rsidRPr="00C27039">
        <w:rPr>
          <w:rFonts w:ascii="Garamond" w:hAnsi="Garamond" w:cs="Times New Roman"/>
          <w:lang w:val="en-US"/>
        </w:rPr>
        <w:t xml:space="preserve">. </w:t>
      </w:r>
      <w:r w:rsidRPr="00C27039">
        <w:rPr>
          <w:rFonts w:ascii="Garamond" w:hAnsi="Garamond" w:cs="Times New Roman"/>
          <w:i/>
          <w:iCs/>
          <w:lang w:val="en-US"/>
        </w:rPr>
        <w:t>Business Strategy and the Environment</w:t>
      </w:r>
      <w:r w:rsidRPr="00C27039">
        <w:rPr>
          <w:rFonts w:ascii="Garamond" w:hAnsi="Garamond" w:cs="Times New Roman"/>
          <w:lang w:val="en-US"/>
        </w:rPr>
        <w:t>, 30(8), pp.3789-3803.</w:t>
      </w:r>
    </w:p>
    <w:p w14:paraId="247637F6" w14:textId="77777777" w:rsidR="00C44850" w:rsidRPr="005A65D1" w:rsidRDefault="00C44850" w:rsidP="0008315E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</w:p>
    <w:p w14:paraId="2D9E1030" w14:textId="77777777" w:rsidR="0008315E" w:rsidRPr="005A65D1" w:rsidRDefault="0008315E" w:rsidP="00A1252D">
      <w:pPr>
        <w:spacing w:after="60" w:line="240" w:lineRule="auto"/>
        <w:ind w:left="720" w:hanging="720"/>
        <w:jc w:val="both"/>
        <w:rPr>
          <w:rFonts w:ascii="Garamond" w:hAnsi="Garamond" w:cs="Times New Roman"/>
          <w:lang w:val="en-US"/>
        </w:rPr>
      </w:pPr>
    </w:p>
    <w:p w14:paraId="0594E2C8" w14:textId="77777777" w:rsidR="008C3113" w:rsidRDefault="008C3113" w:rsidP="0022679F">
      <w:pPr>
        <w:spacing w:after="0" w:line="240" w:lineRule="auto"/>
        <w:rPr>
          <w:rFonts w:ascii="Garamond" w:hAnsi="Garamond" w:cs="Times New Roman"/>
          <w:lang w:val="en-US"/>
        </w:rPr>
      </w:pPr>
    </w:p>
    <w:sectPr w:rsidR="008C3113" w:rsidSect="008C3113">
      <w:pgSz w:w="11906" w:h="16838"/>
      <w:pgMar w:top="1418" w:right="1418" w:bottom="1276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60A8" w14:textId="77777777" w:rsidR="00F876D7" w:rsidRDefault="00F876D7" w:rsidP="00517014">
      <w:pPr>
        <w:spacing w:after="0" w:line="240" w:lineRule="auto"/>
      </w:pPr>
      <w:r>
        <w:separator/>
      </w:r>
    </w:p>
  </w:endnote>
  <w:endnote w:type="continuationSeparator" w:id="0">
    <w:p w14:paraId="3AD808E0" w14:textId="77777777" w:rsidR="00F876D7" w:rsidRDefault="00F876D7" w:rsidP="00517014">
      <w:pPr>
        <w:spacing w:after="0" w:line="240" w:lineRule="auto"/>
      </w:pPr>
      <w:r>
        <w:continuationSeparator/>
      </w:r>
    </w:p>
  </w:endnote>
  <w:endnote w:type="continuationNotice" w:id="1">
    <w:p w14:paraId="056358CC" w14:textId="77777777" w:rsidR="00F876D7" w:rsidRDefault="00F876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329634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D9E826" w14:textId="5F3C4E9A" w:rsidR="00517014" w:rsidRPr="00517014" w:rsidRDefault="00517014">
        <w:pPr>
          <w:pStyle w:val="Footer"/>
          <w:jc w:val="center"/>
          <w:rPr>
            <w:rFonts w:ascii="Times New Roman" w:hAnsi="Times New Roman" w:cs="Times New Roman"/>
          </w:rPr>
        </w:pPr>
        <w:r w:rsidRPr="00517014">
          <w:rPr>
            <w:rFonts w:ascii="Times New Roman" w:hAnsi="Times New Roman" w:cs="Times New Roman"/>
          </w:rPr>
          <w:fldChar w:fldCharType="begin"/>
        </w:r>
        <w:r w:rsidRPr="00517014">
          <w:rPr>
            <w:rFonts w:ascii="Times New Roman" w:hAnsi="Times New Roman" w:cs="Times New Roman"/>
          </w:rPr>
          <w:instrText xml:space="preserve"> PAGE   \* MERGEFORMAT </w:instrText>
        </w:r>
        <w:r w:rsidRPr="00517014">
          <w:rPr>
            <w:rFonts w:ascii="Times New Roman" w:hAnsi="Times New Roman" w:cs="Times New Roman"/>
          </w:rPr>
          <w:fldChar w:fldCharType="separate"/>
        </w:r>
        <w:r w:rsidRPr="00517014">
          <w:rPr>
            <w:rFonts w:ascii="Times New Roman" w:hAnsi="Times New Roman" w:cs="Times New Roman"/>
            <w:noProof/>
          </w:rPr>
          <w:t>2</w:t>
        </w:r>
        <w:r w:rsidRPr="0051701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420DA7C" w14:textId="77777777" w:rsidR="00517014" w:rsidRDefault="00517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C615" w14:textId="77777777" w:rsidR="00F876D7" w:rsidRDefault="00F876D7" w:rsidP="00517014">
      <w:pPr>
        <w:spacing w:after="0" w:line="240" w:lineRule="auto"/>
      </w:pPr>
      <w:r>
        <w:separator/>
      </w:r>
    </w:p>
  </w:footnote>
  <w:footnote w:type="continuationSeparator" w:id="0">
    <w:p w14:paraId="1C53BEF4" w14:textId="77777777" w:rsidR="00F876D7" w:rsidRDefault="00F876D7" w:rsidP="00517014">
      <w:pPr>
        <w:spacing w:after="0" w:line="240" w:lineRule="auto"/>
      </w:pPr>
      <w:r>
        <w:continuationSeparator/>
      </w:r>
    </w:p>
  </w:footnote>
  <w:footnote w:type="continuationNotice" w:id="1">
    <w:p w14:paraId="20FDDC96" w14:textId="77777777" w:rsidR="00F876D7" w:rsidRDefault="00F876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B3ED" w14:textId="71C0E5E3" w:rsidR="00517014" w:rsidRPr="00517014" w:rsidRDefault="00517014" w:rsidP="0051701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AED4" w14:textId="3DCAA9BF" w:rsidR="00517014" w:rsidRPr="00517014" w:rsidRDefault="00517014" w:rsidP="0051701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8C5D45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1904134" o:spid="_x0000_i1025" type="#_x0000_t75" style="width:960.6pt;height:539.3pt;visibility:visible;mso-wrap-style:square">
            <v:imagedata r:id="rId1" o:title="" croptop="35401f" cropbottom="25494f" cropleft="11287f" cropright="50035f"/>
          </v:shape>
        </w:pict>
      </mc:Choice>
      <mc:Fallback>
        <w:drawing>
          <wp:inline distT="0" distB="0" distL="0" distR="0" wp14:anchorId="643D516D" wp14:editId="643D516E">
            <wp:extent cx="12199620" cy="6849110"/>
            <wp:effectExtent l="0" t="0" r="0" b="0"/>
            <wp:docPr id="21904134" name="Picture 21904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3" t="54018" r="76347" b="38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9620" cy="684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CED224E"/>
    <w:multiLevelType w:val="hybridMultilevel"/>
    <w:tmpl w:val="A948BA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E175C"/>
    <w:multiLevelType w:val="hybridMultilevel"/>
    <w:tmpl w:val="81FAD4EE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91C73"/>
    <w:multiLevelType w:val="hybridMultilevel"/>
    <w:tmpl w:val="374CA71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374E"/>
    <w:multiLevelType w:val="hybridMultilevel"/>
    <w:tmpl w:val="F90848EE"/>
    <w:lvl w:ilvl="0" w:tplc="040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1A3A"/>
    <w:multiLevelType w:val="hybridMultilevel"/>
    <w:tmpl w:val="B7CEF12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763E5"/>
    <w:multiLevelType w:val="multilevel"/>
    <w:tmpl w:val="B89CB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6BD6D7F"/>
    <w:multiLevelType w:val="hybridMultilevel"/>
    <w:tmpl w:val="E806CA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3006F"/>
    <w:multiLevelType w:val="hybridMultilevel"/>
    <w:tmpl w:val="3048ABD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441C7"/>
    <w:multiLevelType w:val="hybridMultilevel"/>
    <w:tmpl w:val="70C819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D4C25"/>
    <w:multiLevelType w:val="hybridMultilevel"/>
    <w:tmpl w:val="C10A509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7501A"/>
    <w:multiLevelType w:val="hybridMultilevel"/>
    <w:tmpl w:val="7CEE509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818DE"/>
    <w:multiLevelType w:val="hybridMultilevel"/>
    <w:tmpl w:val="62D4EB6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464047">
    <w:abstractNumId w:val="5"/>
  </w:num>
  <w:num w:numId="2" w16cid:durableId="480391978">
    <w:abstractNumId w:val="4"/>
  </w:num>
  <w:num w:numId="3" w16cid:durableId="1069886647">
    <w:abstractNumId w:val="2"/>
  </w:num>
  <w:num w:numId="4" w16cid:durableId="1454254007">
    <w:abstractNumId w:val="10"/>
  </w:num>
  <w:num w:numId="5" w16cid:durableId="1683238743">
    <w:abstractNumId w:val="9"/>
  </w:num>
  <w:num w:numId="6" w16cid:durableId="2057467771">
    <w:abstractNumId w:val="0"/>
  </w:num>
  <w:num w:numId="7" w16cid:durableId="1570654390">
    <w:abstractNumId w:val="8"/>
  </w:num>
  <w:num w:numId="8" w16cid:durableId="947543784">
    <w:abstractNumId w:val="11"/>
  </w:num>
  <w:num w:numId="9" w16cid:durableId="1569027643">
    <w:abstractNumId w:val="3"/>
  </w:num>
  <w:num w:numId="10" w16cid:durableId="1640652172">
    <w:abstractNumId w:val="7"/>
  </w:num>
  <w:num w:numId="11" w16cid:durableId="458644634">
    <w:abstractNumId w:val="1"/>
  </w:num>
  <w:num w:numId="12" w16cid:durableId="1620794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PersonalInformation/>
  <w:removeDateAndTime/>
  <w:hideSpellingErrors/>
  <w:hideGrammaticalError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3MTEyMzAyMDY3NjJT0lEKTi0uzszPAykwrAUAo3jL6CwAAAA="/>
  </w:docVars>
  <w:rsids>
    <w:rsidRoot w:val="00517014"/>
    <w:rsid w:val="00001135"/>
    <w:rsid w:val="000053DC"/>
    <w:rsid w:val="00006144"/>
    <w:rsid w:val="00006161"/>
    <w:rsid w:val="000065BD"/>
    <w:rsid w:val="00011A9A"/>
    <w:rsid w:val="00011D79"/>
    <w:rsid w:val="0001528C"/>
    <w:rsid w:val="00016C96"/>
    <w:rsid w:val="000179D4"/>
    <w:rsid w:val="00020D2D"/>
    <w:rsid w:val="000210F1"/>
    <w:rsid w:val="000228F4"/>
    <w:rsid w:val="00024A3E"/>
    <w:rsid w:val="000253F9"/>
    <w:rsid w:val="00027A2A"/>
    <w:rsid w:val="00030AEF"/>
    <w:rsid w:val="00033FFF"/>
    <w:rsid w:val="00034F6E"/>
    <w:rsid w:val="00035BA4"/>
    <w:rsid w:val="00037461"/>
    <w:rsid w:val="00041D19"/>
    <w:rsid w:val="0005010D"/>
    <w:rsid w:val="00051B62"/>
    <w:rsid w:val="00053496"/>
    <w:rsid w:val="00053520"/>
    <w:rsid w:val="000550E1"/>
    <w:rsid w:val="00060C54"/>
    <w:rsid w:val="00060D45"/>
    <w:rsid w:val="0006155D"/>
    <w:rsid w:val="00062D89"/>
    <w:rsid w:val="00063A27"/>
    <w:rsid w:val="00064EB4"/>
    <w:rsid w:val="000668DE"/>
    <w:rsid w:val="00067DA3"/>
    <w:rsid w:val="00067E84"/>
    <w:rsid w:val="00067F9B"/>
    <w:rsid w:val="000705DF"/>
    <w:rsid w:val="00070851"/>
    <w:rsid w:val="00074CE8"/>
    <w:rsid w:val="000770F8"/>
    <w:rsid w:val="000779EE"/>
    <w:rsid w:val="00081F0B"/>
    <w:rsid w:val="000828CA"/>
    <w:rsid w:val="0008315E"/>
    <w:rsid w:val="0008383E"/>
    <w:rsid w:val="00090092"/>
    <w:rsid w:val="0009210D"/>
    <w:rsid w:val="000951B5"/>
    <w:rsid w:val="00096D6F"/>
    <w:rsid w:val="00097D19"/>
    <w:rsid w:val="000A2DC1"/>
    <w:rsid w:val="000A31FD"/>
    <w:rsid w:val="000A6208"/>
    <w:rsid w:val="000A675D"/>
    <w:rsid w:val="000A6A6F"/>
    <w:rsid w:val="000A6F1F"/>
    <w:rsid w:val="000B370F"/>
    <w:rsid w:val="000B4081"/>
    <w:rsid w:val="000B50EC"/>
    <w:rsid w:val="000B6380"/>
    <w:rsid w:val="000B6A95"/>
    <w:rsid w:val="000C0AF9"/>
    <w:rsid w:val="000C2541"/>
    <w:rsid w:val="000C26B2"/>
    <w:rsid w:val="000C3DC7"/>
    <w:rsid w:val="000C75E7"/>
    <w:rsid w:val="000D19A0"/>
    <w:rsid w:val="000D3BC2"/>
    <w:rsid w:val="000D3C8C"/>
    <w:rsid w:val="000D4703"/>
    <w:rsid w:val="000D49C2"/>
    <w:rsid w:val="000D602B"/>
    <w:rsid w:val="000E0F74"/>
    <w:rsid w:val="000E320E"/>
    <w:rsid w:val="000E4DB3"/>
    <w:rsid w:val="000E55E3"/>
    <w:rsid w:val="000F086F"/>
    <w:rsid w:val="000F2CB0"/>
    <w:rsid w:val="00102F9E"/>
    <w:rsid w:val="001041D2"/>
    <w:rsid w:val="001044AE"/>
    <w:rsid w:val="00104BC9"/>
    <w:rsid w:val="0011055E"/>
    <w:rsid w:val="00111D17"/>
    <w:rsid w:val="00112F5B"/>
    <w:rsid w:val="00114069"/>
    <w:rsid w:val="001178F5"/>
    <w:rsid w:val="00120814"/>
    <w:rsid w:val="00121097"/>
    <w:rsid w:val="00121339"/>
    <w:rsid w:val="00122AED"/>
    <w:rsid w:val="00130E03"/>
    <w:rsid w:val="0013330C"/>
    <w:rsid w:val="00135E49"/>
    <w:rsid w:val="00143295"/>
    <w:rsid w:val="00144063"/>
    <w:rsid w:val="00144BB1"/>
    <w:rsid w:val="0014626A"/>
    <w:rsid w:val="00146E23"/>
    <w:rsid w:val="00146F89"/>
    <w:rsid w:val="001515B9"/>
    <w:rsid w:val="001547D6"/>
    <w:rsid w:val="00155DC2"/>
    <w:rsid w:val="00157EBD"/>
    <w:rsid w:val="0016003F"/>
    <w:rsid w:val="00160808"/>
    <w:rsid w:val="00160AD5"/>
    <w:rsid w:val="001610DF"/>
    <w:rsid w:val="00163492"/>
    <w:rsid w:val="00165461"/>
    <w:rsid w:val="00166D59"/>
    <w:rsid w:val="00166DD1"/>
    <w:rsid w:val="00173C49"/>
    <w:rsid w:val="00180CED"/>
    <w:rsid w:val="00182BA1"/>
    <w:rsid w:val="00184791"/>
    <w:rsid w:val="0018635E"/>
    <w:rsid w:val="00190E01"/>
    <w:rsid w:val="00191A29"/>
    <w:rsid w:val="001959DB"/>
    <w:rsid w:val="0019635D"/>
    <w:rsid w:val="00197E1F"/>
    <w:rsid w:val="001B0B1D"/>
    <w:rsid w:val="001B1825"/>
    <w:rsid w:val="001B2704"/>
    <w:rsid w:val="001B358C"/>
    <w:rsid w:val="001B4288"/>
    <w:rsid w:val="001B444B"/>
    <w:rsid w:val="001B61DA"/>
    <w:rsid w:val="001B74B9"/>
    <w:rsid w:val="001C0B4F"/>
    <w:rsid w:val="001C2AB2"/>
    <w:rsid w:val="001D1281"/>
    <w:rsid w:val="001D1BCC"/>
    <w:rsid w:val="001E1360"/>
    <w:rsid w:val="001E18A6"/>
    <w:rsid w:val="001E5477"/>
    <w:rsid w:val="001F2428"/>
    <w:rsid w:val="001F713C"/>
    <w:rsid w:val="002014A1"/>
    <w:rsid w:val="00201BBD"/>
    <w:rsid w:val="00204574"/>
    <w:rsid w:val="002057E6"/>
    <w:rsid w:val="002058B3"/>
    <w:rsid w:val="002063B8"/>
    <w:rsid w:val="00213619"/>
    <w:rsid w:val="00213ABC"/>
    <w:rsid w:val="002164C7"/>
    <w:rsid w:val="002178CB"/>
    <w:rsid w:val="00223A7C"/>
    <w:rsid w:val="00224DBA"/>
    <w:rsid w:val="0022652E"/>
    <w:rsid w:val="0022679F"/>
    <w:rsid w:val="002272C8"/>
    <w:rsid w:val="00227D0C"/>
    <w:rsid w:val="00230F8F"/>
    <w:rsid w:val="00233747"/>
    <w:rsid w:val="0023589C"/>
    <w:rsid w:val="00243CE7"/>
    <w:rsid w:val="00244080"/>
    <w:rsid w:val="00244DD5"/>
    <w:rsid w:val="0024530E"/>
    <w:rsid w:val="002507B0"/>
    <w:rsid w:val="0025393B"/>
    <w:rsid w:val="00260C0C"/>
    <w:rsid w:val="002632F5"/>
    <w:rsid w:val="0026643E"/>
    <w:rsid w:val="00270666"/>
    <w:rsid w:val="00270773"/>
    <w:rsid w:val="00270E9E"/>
    <w:rsid w:val="00271C37"/>
    <w:rsid w:val="002731FD"/>
    <w:rsid w:val="0027369C"/>
    <w:rsid w:val="002772F3"/>
    <w:rsid w:val="00280060"/>
    <w:rsid w:val="00285FAB"/>
    <w:rsid w:val="002860FD"/>
    <w:rsid w:val="00286991"/>
    <w:rsid w:val="00292667"/>
    <w:rsid w:val="00293EEE"/>
    <w:rsid w:val="0029519F"/>
    <w:rsid w:val="002A1EE7"/>
    <w:rsid w:val="002A419E"/>
    <w:rsid w:val="002A6C0F"/>
    <w:rsid w:val="002B0794"/>
    <w:rsid w:val="002B09C3"/>
    <w:rsid w:val="002B1801"/>
    <w:rsid w:val="002B7031"/>
    <w:rsid w:val="002B789D"/>
    <w:rsid w:val="002B7A09"/>
    <w:rsid w:val="002C3B78"/>
    <w:rsid w:val="002C57ED"/>
    <w:rsid w:val="002C6479"/>
    <w:rsid w:val="002D4933"/>
    <w:rsid w:val="002E37EF"/>
    <w:rsid w:val="002E65B1"/>
    <w:rsid w:val="002E7CF8"/>
    <w:rsid w:val="002F25FA"/>
    <w:rsid w:val="002F3364"/>
    <w:rsid w:val="002F513B"/>
    <w:rsid w:val="003007EC"/>
    <w:rsid w:val="00303A45"/>
    <w:rsid w:val="003077E4"/>
    <w:rsid w:val="003132F1"/>
    <w:rsid w:val="00321A96"/>
    <w:rsid w:val="003229E7"/>
    <w:rsid w:val="003234DA"/>
    <w:rsid w:val="0032390D"/>
    <w:rsid w:val="00326647"/>
    <w:rsid w:val="003271DA"/>
    <w:rsid w:val="00327B5E"/>
    <w:rsid w:val="0033062A"/>
    <w:rsid w:val="00330DC3"/>
    <w:rsid w:val="003325AB"/>
    <w:rsid w:val="00337B94"/>
    <w:rsid w:val="00341F2D"/>
    <w:rsid w:val="003421BF"/>
    <w:rsid w:val="00342C75"/>
    <w:rsid w:val="00344E34"/>
    <w:rsid w:val="00345838"/>
    <w:rsid w:val="00345EF9"/>
    <w:rsid w:val="0035097B"/>
    <w:rsid w:val="0035260D"/>
    <w:rsid w:val="0035491D"/>
    <w:rsid w:val="00360B6E"/>
    <w:rsid w:val="0036180C"/>
    <w:rsid w:val="00363361"/>
    <w:rsid w:val="003633EE"/>
    <w:rsid w:val="00366F16"/>
    <w:rsid w:val="00370525"/>
    <w:rsid w:val="00370F97"/>
    <w:rsid w:val="00374502"/>
    <w:rsid w:val="003747F7"/>
    <w:rsid w:val="00375DD2"/>
    <w:rsid w:val="00380440"/>
    <w:rsid w:val="00380DEA"/>
    <w:rsid w:val="003845B0"/>
    <w:rsid w:val="00384903"/>
    <w:rsid w:val="003867C6"/>
    <w:rsid w:val="00390885"/>
    <w:rsid w:val="00391B20"/>
    <w:rsid w:val="0039267A"/>
    <w:rsid w:val="00393042"/>
    <w:rsid w:val="003955BC"/>
    <w:rsid w:val="003A07A1"/>
    <w:rsid w:val="003A0DC5"/>
    <w:rsid w:val="003A2D65"/>
    <w:rsid w:val="003A38C7"/>
    <w:rsid w:val="003A4F5B"/>
    <w:rsid w:val="003A5F85"/>
    <w:rsid w:val="003B3AB1"/>
    <w:rsid w:val="003B3E99"/>
    <w:rsid w:val="003B63B1"/>
    <w:rsid w:val="003B676D"/>
    <w:rsid w:val="003B6773"/>
    <w:rsid w:val="003C1159"/>
    <w:rsid w:val="003C1358"/>
    <w:rsid w:val="003C6562"/>
    <w:rsid w:val="003C7278"/>
    <w:rsid w:val="003D55EB"/>
    <w:rsid w:val="003E637E"/>
    <w:rsid w:val="003E7850"/>
    <w:rsid w:val="003E7EBE"/>
    <w:rsid w:val="003F32E2"/>
    <w:rsid w:val="003F5CC3"/>
    <w:rsid w:val="00400D39"/>
    <w:rsid w:val="0040312F"/>
    <w:rsid w:val="0040463D"/>
    <w:rsid w:val="00404D12"/>
    <w:rsid w:val="00405B6F"/>
    <w:rsid w:val="00410D83"/>
    <w:rsid w:val="00413433"/>
    <w:rsid w:val="00414364"/>
    <w:rsid w:val="0041477B"/>
    <w:rsid w:val="0042064C"/>
    <w:rsid w:val="00420CAE"/>
    <w:rsid w:val="0042216A"/>
    <w:rsid w:val="0042621F"/>
    <w:rsid w:val="00427AED"/>
    <w:rsid w:val="004312A1"/>
    <w:rsid w:val="004322AD"/>
    <w:rsid w:val="004323E8"/>
    <w:rsid w:val="00432C98"/>
    <w:rsid w:val="004331FB"/>
    <w:rsid w:val="0043476F"/>
    <w:rsid w:val="004368AD"/>
    <w:rsid w:val="00437F37"/>
    <w:rsid w:val="0044183E"/>
    <w:rsid w:val="0044736A"/>
    <w:rsid w:val="00450C08"/>
    <w:rsid w:val="00453D3D"/>
    <w:rsid w:val="004551C8"/>
    <w:rsid w:val="0045758A"/>
    <w:rsid w:val="0046307C"/>
    <w:rsid w:val="00466045"/>
    <w:rsid w:val="00466596"/>
    <w:rsid w:val="00467CCD"/>
    <w:rsid w:val="00467F70"/>
    <w:rsid w:val="004736DC"/>
    <w:rsid w:val="0047488B"/>
    <w:rsid w:val="0048108A"/>
    <w:rsid w:val="0048133F"/>
    <w:rsid w:val="0048376D"/>
    <w:rsid w:val="00486576"/>
    <w:rsid w:val="004868CD"/>
    <w:rsid w:val="00492AE6"/>
    <w:rsid w:val="00493021"/>
    <w:rsid w:val="00494A22"/>
    <w:rsid w:val="00495654"/>
    <w:rsid w:val="004964D1"/>
    <w:rsid w:val="004A3E15"/>
    <w:rsid w:val="004A65FD"/>
    <w:rsid w:val="004B1BEA"/>
    <w:rsid w:val="004B2D4A"/>
    <w:rsid w:val="004B4D63"/>
    <w:rsid w:val="004B500F"/>
    <w:rsid w:val="004C3848"/>
    <w:rsid w:val="004C6246"/>
    <w:rsid w:val="004D33B8"/>
    <w:rsid w:val="004D3E4E"/>
    <w:rsid w:val="004D4F9C"/>
    <w:rsid w:val="004D5101"/>
    <w:rsid w:val="004D57F3"/>
    <w:rsid w:val="004D5C75"/>
    <w:rsid w:val="004D7EC3"/>
    <w:rsid w:val="004E50D4"/>
    <w:rsid w:val="004E7065"/>
    <w:rsid w:val="004E7824"/>
    <w:rsid w:val="004E7F2A"/>
    <w:rsid w:val="004F2A90"/>
    <w:rsid w:val="004F51BE"/>
    <w:rsid w:val="00502B61"/>
    <w:rsid w:val="00512473"/>
    <w:rsid w:val="00514A4D"/>
    <w:rsid w:val="00515AB0"/>
    <w:rsid w:val="00516122"/>
    <w:rsid w:val="00517014"/>
    <w:rsid w:val="005174EC"/>
    <w:rsid w:val="00520F3E"/>
    <w:rsid w:val="00521BEC"/>
    <w:rsid w:val="005226C7"/>
    <w:rsid w:val="00527464"/>
    <w:rsid w:val="005278F6"/>
    <w:rsid w:val="00530452"/>
    <w:rsid w:val="00531EDF"/>
    <w:rsid w:val="00533EA2"/>
    <w:rsid w:val="00534DAB"/>
    <w:rsid w:val="005361B5"/>
    <w:rsid w:val="00536595"/>
    <w:rsid w:val="00537C43"/>
    <w:rsid w:val="005400D7"/>
    <w:rsid w:val="00541402"/>
    <w:rsid w:val="00542089"/>
    <w:rsid w:val="00545B37"/>
    <w:rsid w:val="005517B6"/>
    <w:rsid w:val="005520E6"/>
    <w:rsid w:val="005528B3"/>
    <w:rsid w:val="005548A0"/>
    <w:rsid w:val="00556EC1"/>
    <w:rsid w:val="00563046"/>
    <w:rsid w:val="0057222B"/>
    <w:rsid w:val="005727F6"/>
    <w:rsid w:val="00574D01"/>
    <w:rsid w:val="005801A1"/>
    <w:rsid w:val="00583045"/>
    <w:rsid w:val="0058393F"/>
    <w:rsid w:val="00583C7B"/>
    <w:rsid w:val="005905E9"/>
    <w:rsid w:val="005916E0"/>
    <w:rsid w:val="00595D79"/>
    <w:rsid w:val="00597936"/>
    <w:rsid w:val="005A0D02"/>
    <w:rsid w:val="005A374E"/>
    <w:rsid w:val="005A380F"/>
    <w:rsid w:val="005B0080"/>
    <w:rsid w:val="005B517F"/>
    <w:rsid w:val="005B5359"/>
    <w:rsid w:val="005B68FD"/>
    <w:rsid w:val="005B7EA5"/>
    <w:rsid w:val="005C15DA"/>
    <w:rsid w:val="005C22F2"/>
    <w:rsid w:val="005C23EF"/>
    <w:rsid w:val="005C382D"/>
    <w:rsid w:val="005C4016"/>
    <w:rsid w:val="005C5FE2"/>
    <w:rsid w:val="005C7929"/>
    <w:rsid w:val="005D0EBB"/>
    <w:rsid w:val="005D24E2"/>
    <w:rsid w:val="005D3BDC"/>
    <w:rsid w:val="005D49A0"/>
    <w:rsid w:val="005E3695"/>
    <w:rsid w:val="005F433B"/>
    <w:rsid w:val="00600AB6"/>
    <w:rsid w:val="00601C09"/>
    <w:rsid w:val="006049B5"/>
    <w:rsid w:val="00606E82"/>
    <w:rsid w:val="0060719B"/>
    <w:rsid w:val="00610198"/>
    <w:rsid w:val="00610555"/>
    <w:rsid w:val="006138D3"/>
    <w:rsid w:val="00614CA8"/>
    <w:rsid w:val="00616CA4"/>
    <w:rsid w:val="00620A1B"/>
    <w:rsid w:val="00622D15"/>
    <w:rsid w:val="00623298"/>
    <w:rsid w:val="00626058"/>
    <w:rsid w:val="00631331"/>
    <w:rsid w:val="00631AC0"/>
    <w:rsid w:val="00633C20"/>
    <w:rsid w:val="006367F0"/>
    <w:rsid w:val="00640238"/>
    <w:rsid w:val="00644EA3"/>
    <w:rsid w:val="00656238"/>
    <w:rsid w:val="0065652C"/>
    <w:rsid w:val="00656CEE"/>
    <w:rsid w:val="006603B0"/>
    <w:rsid w:val="006644FA"/>
    <w:rsid w:val="00664E8C"/>
    <w:rsid w:val="00667675"/>
    <w:rsid w:val="00674040"/>
    <w:rsid w:val="006744D8"/>
    <w:rsid w:val="00675684"/>
    <w:rsid w:val="006847D2"/>
    <w:rsid w:val="0068535D"/>
    <w:rsid w:val="006856D4"/>
    <w:rsid w:val="0069003B"/>
    <w:rsid w:val="00690515"/>
    <w:rsid w:val="00691894"/>
    <w:rsid w:val="006925FC"/>
    <w:rsid w:val="00692BB0"/>
    <w:rsid w:val="00693043"/>
    <w:rsid w:val="00696ED6"/>
    <w:rsid w:val="006A1278"/>
    <w:rsid w:val="006A230B"/>
    <w:rsid w:val="006A71C7"/>
    <w:rsid w:val="006B0318"/>
    <w:rsid w:val="006B24B9"/>
    <w:rsid w:val="006B4093"/>
    <w:rsid w:val="006B432D"/>
    <w:rsid w:val="006B5269"/>
    <w:rsid w:val="006B7A26"/>
    <w:rsid w:val="006C240D"/>
    <w:rsid w:val="006C29F3"/>
    <w:rsid w:val="006C2F19"/>
    <w:rsid w:val="006C4665"/>
    <w:rsid w:val="006C6304"/>
    <w:rsid w:val="006D04F9"/>
    <w:rsid w:val="006D2D3A"/>
    <w:rsid w:val="006D4740"/>
    <w:rsid w:val="006D52FC"/>
    <w:rsid w:val="006D608C"/>
    <w:rsid w:val="006D6393"/>
    <w:rsid w:val="006D7995"/>
    <w:rsid w:val="006E1A37"/>
    <w:rsid w:val="006E1AB2"/>
    <w:rsid w:val="006E2432"/>
    <w:rsid w:val="006E2E2C"/>
    <w:rsid w:val="006E384F"/>
    <w:rsid w:val="006E599B"/>
    <w:rsid w:val="006E7BC0"/>
    <w:rsid w:val="006F22B4"/>
    <w:rsid w:val="006F4DAF"/>
    <w:rsid w:val="006F56FD"/>
    <w:rsid w:val="006F69A6"/>
    <w:rsid w:val="007020FD"/>
    <w:rsid w:val="00702C2B"/>
    <w:rsid w:val="00710836"/>
    <w:rsid w:val="00712B52"/>
    <w:rsid w:val="00713E76"/>
    <w:rsid w:val="00715CF4"/>
    <w:rsid w:val="0071666D"/>
    <w:rsid w:val="00716BB3"/>
    <w:rsid w:val="00717AE4"/>
    <w:rsid w:val="00720264"/>
    <w:rsid w:val="0072132E"/>
    <w:rsid w:val="007243D4"/>
    <w:rsid w:val="00725130"/>
    <w:rsid w:val="00731264"/>
    <w:rsid w:val="00733172"/>
    <w:rsid w:val="007334D0"/>
    <w:rsid w:val="00737FF7"/>
    <w:rsid w:val="00742764"/>
    <w:rsid w:val="007447BE"/>
    <w:rsid w:val="00745801"/>
    <w:rsid w:val="0075076F"/>
    <w:rsid w:val="00750983"/>
    <w:rsid w:val="00751265"/>
    <w:rsid w:val="00751DBB"/>
    <w:rsid w:val="007565BE"/>
    <w:rsid w:val="00757BDF"/>
    <w:rsid w:val="00770FAA"/>
    <w:rsid w:val="00772922"/>
    <w:rsid w:val="007739FD"/>
    <w:rsid w:val="00773A04"/>
    <w:rsid w:val="007770E8"/>
    <w:rsid w:val="00780BD6"/>
    <w:rsid w:val="00781223"/>
    <w:rsid w:val="00781A33"/>
    <w:rsid w:val="0078318F"/>
    <w:rsid w:val="0078460E"/>
    <w:rsid w:val="00786D11"/>
    <w:rsid w:val="00793733"/>
    <w:rsid w:val="00794442"/>
    <w:rsid w:val="007944C8"/>
    <w:rsid w:val="007976B5"/>
    <w:rsid w:val="00797E2F"/>
    <w:rsid w:val="007A20E7"/>
    <w:rsid w:val="007A25ED"/>
    <w:rsid w:val="007A3F18"/>
    <w:rsid w:val="007A6991"/>
    <w:rsid w:val="007B1371"/>
    <w:rsid w:val="007B1645"/>
    <w:rsid w:val="007B3A0A"/>
    <w:rsid w:val="007B43BD"/>
    <w:rsid w:val="007C2B64"/>
    <w:rsid w:val="007C43FD"/>
    <w:rsid w:val="007C52D2"/>
    <w:rsid w:val="007D299E"/>
    <w:rsid w:val="007D2B1A"/>
    <w:rsid w:val="007D4036"/>
    <w:rsid w:val="007D526E"/>
    <w:rsid w:val="007E1CED"/>
    <w:rsid w:val="007E656E"/>
    <w:rsid w:val="007F123B"/>
    <w:rsid w:val="007F12B4"/>
    <w:rsid w:val="007F17DC"/>
    <w:rsid w:val="007F18AC"/>
    <w:rsid w:val="007F51F0"/>
    <w:rsid w:val="007F58CA"/>
    <w:rsid w:val="007F728A"/>
    <w:rsid w:val="008026CE"/>
    <w:rsid w:val="00802D98"/>
    <w:rsid w:val="0080384A"/>
    <w:rsid w:val="008040EE"/>
    <w:rsid w:val="00804F31"/>
    <w:rsid w:val="0080629F"/>
    <w:rsid w:val="00806985"/>
    <w:rsid w:val="00806B21"/>
    <w:rsid w:val="00813FA3"/>
    <w:rsid w:val="00815688"/>
    <w:rsid w:val="00817AD1"/>
    <w:rsid w:val="00822562"/>
    <w:rsid w:val="00824DF3"/>
    <w:rsid w:val="0082591C"/>
    <w:rsid w:val="00826629"/>
    <w:rsid w:val="008274E7"/>
    <w:rsid w:val="0083003C"/>
    <w:rsid w:val="00831C80"/>
    <w:rsid w:val="008338F1"/>
    <w:rsid w:val="00840892"/>
    <w:rsid w:val="00843253"/>
    <w:rsid w:val="008433AA"/>
    <w:rsid w:val="00843562"/>
    <w:rsid w:val="0084548F"/>
    <w:rsid w:val="0084584B"/>
    <w:rsid w:val="00846BC2"/>
    <w:rsid w:val="00847685"/>
    <w:rsid w:val="00847C62"/>
    <w:rsid w:val="00850F16"/>
    <w:rsid w:val="00853534"/>
    <w:rsid w:val="00855D57"/>
    <w:rsid w:val="00860B57"/>
    <w:rsid w:val="00862389"/>
    <w:rsid w:val="00864533"/>
    <w:rsid w:val="00864A92"/>
    <w:rsid w:val="008671B7"/>
    <w:rsid w:val="0086736B"/>
    <w:rsid w:val="0087134A"/>
    <w:rsid w:val="00873D66"/>
    <w:rsid w:val="00874318"/>
    <w:rsid w:val="00875E06"/>
    <w:rsid w:val="00876B3B"/>
    <w:rsid w:val="00877B0D"/>
    <w:rsid w:val="00877CBD"/>
    <w:rsid w:val="008808C4"/>
    <w:rsid w:val="008859CD"/>
    <w:rsid w:val="00886BFC"/>
    <w:rsid w:val="0089041D"/>
    <w:rsid w:val="008918FA"/>
    <w:rsid w:val="008A16D6"/>
    <w:rsid w:val="008A2196"/>
    <w:rsid w:val="008A2E6B"/>
    <w:rsid w:val="008A360C"/>
    <w:rsid w:val="008A36F6"/>
    <w:rsid w:val="008A54D7"/>
    <w:rsid w:val="008B3F05"/>
    <w:rsid w:val="008B447C"/>
    <w:rsid w:val="008C080F"/>
    <w:rsid w:val="008C1834"/>
    <w:rsid w:val="008C18F2"/>
    <w:rsid w:val="008C3113"/>
    <w:rsid w:val="008C379F"/>
    <w:rsid w:val="008D1B22"/>
    <w:rsid w:val="008D25E5"/>
    <w:rsid w:val="008D44A8"/>
    <w:rsid w:val="008D4FC0"/>
    <w:rsid w:val="008D5719"/>
    <w:rsid w:val="008D77F8"/>
    <w:rsid w:val="008E086F"/>
    <w:rsid w:val="008E1BD6"/>
    <w:rsid w:val="008E2108"/>
    <w:rsid w:val="008F6DCC"/>
    <w:rsid w:val="008F7306"/>
    <w:rsid w:val="0090019A"/>
    <w:rsid w:val="0090058F"/>
    <w:rsid w:val="00900A1E"/>
    <w:rsid w:val="00900F71"/>
    <w:rsid w:val="0090168D"/>
    <w:rsid w:val="009038BB"/>
    <w:rsid w:val="00903D88"/>
    <w:rsid w:val="009040D5"/>
    <w:rsid w:val="00907AB2"/>
    <w:rsid w:val="00912711"/>
    <w:rsid w:val="00912FDE"/>
    <w:rsid w:val="009167C8"/>
    <w:rsid w:val="00916B33"/>
    <w:rsid w:val="00917AAF"/>
    <w:rsid w:val="00920E03"/>
    <w:rsid w:val="00921CCA"/>
    <w:rsid w:val="009228E3"/>
    <w:rsid w:val="00922ADA"/>
    <w:rsid w:val="00922CF4"/>
    <w:rsid w:val="00922EC1"/>
    <w:rsid w:val="009239E0"/>
    <w:rsid w:val="00924E85"/>
    <w:rsid w:val="0092688D"/>
    <w:rsid w:val="00926CCC"/>
    <w:rsid w:val="00927A05"/>
    <w:rsid w:val="00930824"/>
    <w:rsid w:val="00930E93"/>
    <w:rsid w:val="00934A96"/>
    <w:rsid w:val="00940B6F"/>
    <w:rsid w:val="00942DBD"/>
    <w:rsid w:val="00943C85"/>
    <w:rsid w:val="00943CE6"/>
    <w:rsid w:val="009459D0"/>
    <w:rsid w:val="0095083B"/>
    <w:rsid w:val="00951397"/>
    <w:rsid w:val="00953890"/>
    <w:rsid w:val="00954476"/>
    <w:rsid w:val="00955336"/>
    <w:rsid w:val="00955B15"/>
    <w:rsid w:val="009563C6"/>
    <w:rsid w:val="00964175"/>
    <w:rsid w:val="0096740C"/>
    <w:rsid w:val="009717CF"/>
    <w:rsid w:val="0097191F"/>
    <w:rsid w:val="009725E6"/>
    <w:rsid w:val="00974BD0"/>
    <w:rsid w:val="0097565D"/>
    <w:rsid w:val="0097634A"/>
    <w:rsid w:val="00977826"/>
    <w:rsid w:val="00977CB1"/>
    <w:rsid w:val="0098567C"/>
    <w:rsid w:val="009867D1"/>
    <w:rsid w:val="0098697D"/>
    <w:rsid w:val="00993471"/>
    <w:rsid w:val="00995530"/>
    <w:rsid w:val="009969E0"/>
    <w:rsid w:val="009A011A"/>
    <w:rsid w:val="009A3AC2"/>
    <w:rsid w:val="009A3DAE"/>
    <w:rsid w:val="009A4BC2"/>
    <w:rsid w:val="009A60BA"/>
    <w:rsid w:val="009A6FE9"/>
    <w:rsid w:val="009C104D"/>
    <w:rsid w:val="009C71A5"/>
    <w:rsid w:val="009D00AE"/>
    <w:rsid w:val="009D08B2"/>
    <w:rsid w:val="009D24C8"/>
    <w:rsid w:val="009D2665"/>
    <w:rsid w:val="009D4C87"/>
    <w:rsid w:val="009D4E4C"/>
    <w:rsid w:val="009D53A9"/>
    <w:rsid w:val="009D594E"/>
    <w:rsid w:val="009D5DEA"/>
    <w:rsid w:val="009E0088"/>
    <w:rsid w:val="009E2999"/>
    <w:rsid w:val="009E3A94"/>
    <w:rsid w:val="009E512B"/>
    <w:rsid w:val="009F3424"/>
    <w:rsid w:val="009F3B82"/>
    <w:rsid w:val="009F4723"/>
    <w:rsid w:val="009F60FF"/>
    <w:rsid w:val="00A005E8"/>
    <w:rsid w:val="00A0113C"/>
    <w:rsid w:val="00A01807"/>
    <w:rsid w:val="00A06821"/>
    <w:rsid w:val="00A06A88"/>
    <w:rsid w:val="00A07177"/>
    <w:rsid w:val="00A0786D"/>
    <w:rsid w:val="00A07ABD"/>
    <w:rsid w:val="00A113C8"/>
    <w:rsid w:val="00A1252D"/>
    <w:rsid w:val="00A14672"/>
    <w:rsid w:val="00A15B9C"/>
    <w:rsid w:val="00A15FE7"/>
    <w:rsid w:val="00A164CC"/>
    <w:rsid w:val="00A16CF4"/>
    <w:rsid w:val="00A17468"/>
    <w:rsid w:val="00A20438"/>
    <w:rsid w:val="00A208B8"/>
    <w:rsid w:val="00A230C5"/>
    <w:rsid w:val="00A25530"/>
    <w:rsid w:val="00A26B3F"/>
    <w:rsid w:val="00A30AB4"/>
    <w:rsid w:val="00A30EE6"/>
    <w:rsid w:val="00A33612"/>
    <w:rsid w:val="00A34DFE"/>
    <w:rsid w:val="00A35599"/>
    <w:rsid w:val="00A366A9"/>
    <w:rsid w:val="00A369EF"/>
    <w:rsid w:val="00A37BA6"/>
    <w:rsid w:val="00A43BE9"/>
    <w:rsid w:val="00A446E7"/>
    <w:rsid w:val="00A44ECD"/>
    <w:rsid w:val="00A45326"/>
    <w:rsid w:val="00A453F9"/>
    <w:rsid w:val="00A503C5"/>
    <w:rsid w:val="00A5248D"/>
    <w:rsid w:val="00A52DCE"/>
    <w:rsid w:val="00A567F6"/>
    <w:rsid w:val="00A57585"/>
    <w:rsid w:val="00A60AAE"/>
    <w:rsid w:val="00A63377"/>
    <w:rsid w:val="00A63793"/>
    <w:rsid w:val="00A63B12"/>
    <w:rsid w:val="00A644CD"/>
    <w:rsid w:val="00A74913"/>
    <w:rsid w:val="00A75E3E"/>
    <w:rsid w:val="00A80817"/>
    <w:rsid w:val="00A815D8"/>
    <w:rsid w:val="00A8200C"/>
    <w:rsid w:val="00A84B29"/>
    <w:rsid w:val="00A85D2D"/>
    <w:rsid w:val="00A870D5"/>
    <w:rsid w:val="00A87BC7"/>
    <w:rsid w:val="00A9009B"/>
    <w:rsid w:val="00A95B5E"/>
    <w:rsid w:val="00A96906"/>
    <w:rsid w:val="00A96B7A"/>
    <w:rsid w:val="00AA1EC8"/>
    <w:rsid w:val="00AA3194"/>
    <w:rsid w:val="00AA381D"/>
    <w:rsid w:val="00AA503F"/>
    <w:rsid w:val="00AA6C83"/>
    <w:rsid w:val="00AA7700"/>
    <w:rsid w:val="00AA7DD7"/>
    <w:rsid w:val="00AB02AF"/>
    <w:rsid w:val="00AB0F90"/>
    <w:rsid w:val="00AB3055"/>
    <w:rsid w:val="00AB3E06"/>
    <w:rsid w:val="00AB73E9"/>
    <w:rsid w:val="00AC03C9"/>
    <w:rsid w:val="00AC076B"/>
    <w:rsid w:val="00AC3973"/>
    <w:rsid w:val="00AC4836"/>
    <w:rsid w:val="00AC74E0"/>
    <w:rsid w:val="00AC7D10"/>
    <w:rsid w:val="00AC7ED6"/>
    <w:rsid w:val="00AD1171"/>
    <w:rsid w:val="00AD36ED"/>
    <w:rsid w:val="00AD668E"/>
    <w:rsid w:val="00AE1232"/>
    <w:rsid w:val="00AE204A"/>
    <w:rsid w:val="00AE25D1"/>
    <w:rsid w:val="00AE2CBB"/>
    <w:rsid w:val="00AE32BE"/>
    <w:rsid w:val="00AE7552"/>
    <w:rsid w:val="00AE78B4"/>
    <w:rsid w:val="00AF1D5D"/>
    <w:rsid w:val="00AF70AF"/>
    <w:rsid w:val="00B1057D"/>
    <w:rsid w:val="00B106AD"/>
    <w:rsid w:val="00B106E9"/>
    <w:rsid w:val="00B153C6"/>
    <w:rsid w:val="00B1698B"/>
    <w:rsid w:val="00B16F0F"/>
    <w:rsid w:val="00B22284"/>
    <w:rsid w:val="00B232A4"/>
    <w:rsid w:val="00B26880"/>
    <w:rsid w:val="00B304F7"/>
    <w:rsid w:val="00B30C1A"/>
    <w:rsid w:val="00B319ED"/>
    <w:rsid w:val="00B34533"/>
    <w:rsid w:val="00B351F1"/>
    <w:rsid w:val="00B35D7D"/>
    <w:rsid w:val="00B47349"/>
    <w:rsid w:val="00B5037F"/>
    <w:rsid w:val="00B50626"/>
    <w:rsid w:val="00B548A4"/>
    <w:rsid w:val="00B554E4"/>
    <w:rsid w:val="00B62BE0"/>
    <w:rsid w:val="00B6588D"/>
    <w:rsid w:val="00B6641D"/>
    <w:rsid w:val="00B66F78"/>
    <w:rsid w:val="00B6754A"/>
    <w:rsid w:val="00B70BB0"/>
    <w:rsid w:val="00B7211E"/>
    <w:rsid w:val="00B726DC"/>
    <w:rsid w:val="00B72704"/>
    <w:rsid w:val="00B75D11"/>
    <w:rsid w:val="00B76696"/>
    <w:rsid w:val="00B8264C"/>
    <w:rsid w:val="00B85040"/>
    <w:rsid w:val="00B850B2"/>
    <w:rsid w:val="00B85A2B"/>
    <w:rsid w:val="00B86180"/>
    <w:rsid w:val="00B86908"/>
    <w:rsid w:val="00B91065"/>
    <w:rsid w:val="00B93C7F"/>
    <w:rsid w:val="00B96EAB"/>
    <w:rsid w:val="00BA2F87"/>
    <w:rsid w:val="00BA3924"/>
    <w:rsid w:val="00BA4C93"/>
    <w:rsid w:val="00BA4CF7"/>
    <w:rsid w:val="00BA77BA"/>
    <w:rsid w:val="00BB096A"/>
    <w:rsid w:val="00BB38A3"/>
    <w:rsid w:val="00BB585E"/>
    <w:rsid w:val="00BB6AF8"/>
    <w:rsid w:val="00BC180D"/>
    <w:rsid w:val="00BC22A9"/>
    <w:rsid w:val="00BC55FD"/>
    <w:rsid w:val="00BC5658"/>
    <w:rsid w:val="00BC7710"/>
    <w:rsid w:val="00BD01B2"/>
    <w:rsid w:val="00BD1A64"/>
    <w:rsid w:val="00BD5286"/>
    <w:rsid w:val="00BD70D5"/>
    <w:rsid w:val="00BE1C18"/>
    <w:rsid w:val="00BE3C07"/>
    <w:rsid w:val="00BE437A"/>
    <w:rsid w:val="00BE4C61"/>
    <w:rsid w:val="00BE5060"/>
    <w:rsid w:val="00BE69D7"/>
    <w:rsid w:val="00BF0410"/>
    <w:rsid w:val="00BF308E"/>
    <w:rsid w:val="00BF311D"/>
    <w:rsid w:val="00BF4118"/>
    <w:rsid w:val="00BF4B48"/>
    <w:rsid w:val="00C009C8"/>
    <w:rsid w:val="00C05B78"/>
    <w:rsid w:val="00C06951"/>
    <w:rsid w:val="00C079AF"/>
    <w:rsid w:val="00C10D39"/>
    <w:rsid w:val="00C1489D"/>
    <w:rsid w:val="00C16446"/>
    <w:rsid w:val="00C165A8"/>
    <w:rsid w:val="00C23B33"/>
    <w:rsid w:val="00C24981"/>
    <w:rsid w:val="00C26B2F"/>
    <w:rsid w:val="00C277A7"/>
    <w:rsid w:val="00C328E3"/>
    <w:rsid w:val="00C340D2"/>
    <w:rsid w:val="00C35C17"/>
    <w:rsid w:val="00C363B4"/>
    <w:rsid w:val="00C377E0"/>
    <w:rsid w:val="00C400DC"/>
    <w:rsid w:val="00C44850"/>
    <w:rsid w:val="00C45522"/>
    <w:rsid w:val="00C4565F"/>
    <w:rsid w:val="00C4579C"/>
    <w:rsid w:val="00C4777E"/>
    <w:rsid w:val="00C53945"/>
    <w:rsid w:val="00C54CDB"/>
    <w:rsid w:val="00C54F1C"/>
    <w:rsid w:val="00C5622E"/>
    <w:rsid w:val="00C6554A"/>
    <w:rsid w:val="00C73AE0"/>
    <w:rsid w:val="00C75915"/>
    <w:rsid w:val="00C7741A"/>
    <w:rsid w:val="00C77800"/>
    <w:rsid w:val="00C80E49"/>
    <w:rsid w:val="00C827A7"/>
    <w:rsid w:val="00C8374F"/>
    <w:rsid w:val="00C8455A"/>
    <w:rsid w:val="00C85802"/>
    <w:rsid w:val="00C85B4F"/>
    <w:rsid w:val="00C90D36"/>
    <w:rsid w:val="00C91A0D"/>
    <w:rsid w:val="00C92FA2"/>
    <w:rsid w:val="00C9636E"/>
    <w:rsid w:val="00CA1004"/>
    <w:rsid w:val="00CA5596"/>
    <w:rsid w:val="00CA568F"/>
    <w:rsid w:val="00CA68F5"/>
    <w:rsid w:val="00CA6A3D"/>
    <w:rsid w:val="00CA7170"/>
    <w:rsid w:val="00CA7ABC"/>
    <w:rsid w:val="00CB1069"/>
    <w:rsid w:val="00CB2332"/>
    <w:rsid w:val="00CB2ACF"/>
    <w:rsid w:val="00CB7DA1"/>
    <w:rsid w:val="00CC1C4E"/>
    <w:rsid w:val="00CC276D"/>
    <w:rsid w:val="00CC4D92"/>
    <w:rsid w:val="00CC4DC1"/>
    <w:rsid w:val="00CC6E04"/>
    <w:rsid w:val="00CC7BD6"/>
    <w:rsid w:val="00CD1591"/>
    <w:rsid w:val="00CD636A"/>
    <w:rsid w:val="00CD6EB8"/>
    <w:rsid w:val="00CE0987"/>
    <w:rsid w:val="00CE6222"/>
    <w:rsid w:val="00CE6D48"/>
    <w:rsid w:val="00CE7076"/>
    <w:rsid w:val="00CF0FF5"/>
    <w:rsid w:val="00CF11B8"/>
    <w:rsid w:val="00CF14BE"/>
    <w:rsid w:val="00CF18D9"/>
    <w:rsid w:val="00CF6F09"/>
    <w:rsid w:val="00CF7EDB"/>
    <w:rsid w:val="00D035E4"/>
    <w:rsid w:val="00D03C75"/>
    <w:rsid w:val="00D03CE5"/>
    <w:rsid w:val="00D1169E"/>
    <w:rsid w:val="00D11725"/>
    <w:rsid w:val="00D11B03"/>
    <w:rsid w:val="00D11BCD"/>
    <w:rsid w:val="00D13B0C"/>
    <w:rsid w:val="00D15690"/>
    <w:rsid w:val="00D158CE"/>
    <w:rsid w:val="00D16637"/>
    <w:rsid w:val="00D1774F"/>
    <w:rsid w:val="00D2234D"/>
    <w:rsid w:val="00D231D3"/>
    <w:rsid w:val="00D23657"/>
    <w:rsid w:val="00D23AB6"/>
    <w:rsid w:val="00D23D21"/>
    <w:rsid w:val="00D270B9"/>
    <w:rsid w:val="00D31025"/>
    <w:rsid w:val="00D32F1D"/>
    <w:rsid w:val="00D34088"/>
    <w:rsid w:val="00D441D9"/>
    <w:rsid w:val="00D4471B"/>
    <w:rsid w:val="00D46059"/>
    <w:rsid w:val="00D5037E"/>
    <w:rsid w:val="00D52788"/>
    <w:rsid w:val="00D53508"/>
    <w:rsid w:val="00D5433A"/>
    <w:rsid w:val="00D56963"/>
    <w:rsid w:val="00D574CD"/>
    <w:rsid w:val="00D60272"/>
    <w:rsid w:val="00D60DF0"/>
    <w:rsid w:val="00D61AA7"/>
    <w:rsid w:val="00D62B0E"/>
    <w:rsid w:val="00D62CD3"/>
    <w:rsid w:val="00D63519"/>
    <w:rsid w:val="00D65873"/>
    <w:rsid w:val="00D66055"/>
    <w:rsid w:val="00D72598"/>
    <w:rsid w:val="00D7431B"/>
    <w:rsid w:val="00D746B7"/>
    <w:rsid w:val="00D74B0B"/>
    <w:rsid w:val="00D752D3"/>
    <w:rsid w:val="00D77597"/>
    <w:rsid w:val="00D80201"/>
    <w:rsid w:val="00D8098F"/>
    <w:rsid w:val="00D863FF"/>
    <w:rsid w:val="00D93A46"/>
    <w:rsid w:val="00D94FE0"/>
    <w:rsid w:val="00D957D7"/>
    <w:rsid w:val="00DA0207"/>
    <w:rsid w:val="00DA0743"/>
    <w:rsid w:val="00DA145F"/>
    <w:rsid w:val="00DA1B11"/>
    <w:rsid w:val="00DA3276"/>
    <w:rsid w:val="00DA6768"/>
    <w:rsid w:val="00DA6EF2"/>
    <w:rsid w:val="00DB59CC"/>
    <w:rsid w:val="00DB72DC"/>
    <w:rsid w:val="00DB75FF"/>
    <w:rsid w:val="00DC0EE6"/>
    <w:rsid w:val="00DC3212"/>
    <w:rsid w:val="00DC5A6A"/>
    <w:rsid w:val="00DC6966"/>
    <w:rsid w:val="00DD00E1"/>
    <w:rsid w:val="00DD0C1F"/>
    <w:rsid w:val="00DD0F51"/>
    <w:rsid w:val="00DD3611"/>
    <w:rsid w:val="00DD3E83"/>
    <w:rsid w:val="00DD7292"/>
    <w:rsid w:val="00DE48C9"/>
    <w:rsid w:val="00DF078C"/>
    <w:rsid w:val="00DF0B73"/>
    <w:rsid w:val="00DF22F6"/>
    <w:rsid w:val="00DF4909"/>
    <w:rsid w:val="00DF4D6D"/>
    <w:rsid w:val="00DF6DAE"/>
    <w:rsid w:val="00E0038A"/>
    <w:rsid w:val="00E01861"/>
    <w:rsid w:val="00E03B15"/>
    <w:rsid w:val="00E05486"/>
    <w:rsid w:val="00E063DB"/>
    <w:rsid w:val="00E07E12"/>
    <w:rsid w:val="00E07ECE"/>
    <w:rsid w:val="00E13BAD"/>
    <w:rsid w:val="00E155A4"/>
    <w:rsid w:val="00E161FC"/>
    <w:rsid w:val="00E1716E"/>
    <w:rsid w:val="00E22762"/>
    <w:rsid w:val="00E2477A"/>
    <w:rsid w:val="00E25A27"/>
    <w:rsid w:val="00E26822"/>
    <w:rsid w:val="00E26C5D"/>
    <w:rsid w:val="00E275E7"/>
    <w:rsid w:val="00E305AD"/>
    <w:rsid w:val="00E30C8D"/>
    <w:rsid w:val="00E319B6"/>
    <w:rsid w:val="00E35B5C"/>
    <w:rsid w:val="00E3789B"/>
    <w:rsid w:val="00E37F3F"/>
    <w:rsid w:val="00E40274"/>
    <w:rsid w:val="00E432EB"/>
    <w:rsid w:val="00E445EC"/>
    <w:rsid w:val="00E448ED"/>
    <w:rsid w:val="00E508FE"/>
    <w:rsid w:val="00E51466"/>
    <w:rsid w:val="00E52C50"/>
    <w:rsid w:val="00E52F89"/>
    <w:rsid w:val="00E57ED5"/>
    <w:rsid w:val="00E64841"/>
    <w:rsid w:val="00E65D06"/>
    <w:rsid w:val="00E6664B"/>
    <w:rsid w:val="00E66F8B"/>
    <w:rsid w:val="00E67FFE"/>
    <w:rsid w:val="00E71A6C"/>
    <w:rsid w:val="00E7265D"/>
    <w:rsid w:val="00E73530"/>
    <w:rsid w:val="00E73611"/>
    <w:rsid w:val="00E74010"/>
    <w:rsid w:val="00E75F0C"/>
    <w:rsid w:val="00E810FE"/>
    <w:rsid w:val="00E90BF6"/>
    <w:rsid w:val="00E91430"/>
    <w:rsid w:val="00E9336D"/>
    <w:rsid w:val="00E97762"/>
    <w:rsid w:val="00EA02FA"/>
    <w:rsid w:val="00EA0BA2"/>
    <w:rsid w:val="00EA19A4"/>
    <w:rsid w:val="00EA1B4B"/>
    <w:rsid w:val="00EA3335"/>
    <w:rsid w:val="00EB12FC"/>
    <w:rsid w:val="00EB136F"/>
    <w:rsid w:val="00EB2A02"/>
    <w:rsid w:val="00EB344E"/>
    <w:rsid w:val="00EB3C4B"/>
    <w:rsid w:val="00EB5F6A"/>
    <w:rsid w:val="00EB6428"/>
    <w:rsid w:val="00EC00A7"/>
    <w:rsid w:val="00EC0F14"/>
    <w:rsid w:val="00EC1AAD"/>
    <w:rsid w:val="00EC315D"/>
    <w:rsid w:val="00EC3894"/>
    <w:rsid w:val="00EC5E49"/>
    <w:rsid w:val="00EC6743"/>
    <w:rsid w:val="00ED0711"/>
    <w:rsid w:val="00ED27F3"/>
    <w:rsid w:val="00ED4863"/>
    <w:rsid w:val="00ED792A"/>
    <w:rsid w:val="00EE1E97"/>
    <w:rsid w:val="00EE2817"/>
    <w:rsid w:val="00EE2A85"/>
    <w:rsid w:val="00EE6B52"/>
    <w:rsid w:val="00EF0688"/>
    <w:rsid w:val="00EF0E59"/>
    <w:rsid w:val="00EF192B"/>
    <w:rsid w:val="00EF643C"/>
    <w:rsid w:val="00F00A57"/>
    <w:rsid w:val="00F075C5"/>
    <w:rsid w:val="00F1136A"/>
    <w:rsid w:val="00F14CD2"/>
    <w:rsid w:val="00F15307"/>
    <w:rsid w:val="00F15CC3"/>
    <w:rsid w:val="00F16257"/>
    <w:rsid w:val="00F21103"/>
    <w:rsid w:val="00F247D6"/>
    <w:rsid w:val="00F261F2"/>
    <w:rsid w:val="00F31CC9"/>
    <w:rsid w:val="00F35684"/>
    <w:rsid w:val="00F379CB"/>
    <w:rsid w:val="00F44955"/>
    <w:rsid w:val="00F44BA3"/>
    <w:rsid w:val="00F4504B"/>
    <w:rsid w:val="00F460AE"/>
    <w:rsid w:val="00F47833"/>
    <w:rsid w:val="00F5051A"/>
    <w:rsid w:val="00F5072F"/>
    <w:rsid w:val="00F512F7"/>
    <w:rsid w:val="00F5512E"/>
    <w:rsid w:val="00F5564B"/>
    <w:rsid w:val="00F5634F"/>
    <w:rsid w:val="00F5776C"/>
    <w:rsid w:val="00F610D2"/>
    <w:rsid w:val="00F62B53"/>
    <w:rsid w:val="00F63A35"/>
    <w:rsid w:val="00F642AA"/>
    <w:rsid w:val="00F6608A"/>
    <w:rsid w:val="00F6786D"/>
    <w:rsid w:val="00F7049F"/>
    <w:rsid w:val="00F74D29"/>
    <w:rsid w:val="00F75A82"/>
    <w:rsid w:val="00F85A3D"/>
    <w:rsid w:val="00F85BF4"/>
    <w:rsid w:val="00F85E03"/>
    <w:rsid w:val="00F85E83"/>
    <w:rsid w:val="00F85FAB"/>
    <w:rsid w:val="00F876D7"/>
    <w:rsid w:val="00F903E2"/>
    <w:rsid w:val="00F91286"/>
    <w:rsid w:val="00F9356D"/>
    <w:rsid w:val="00F93DFF"/>
    <w:rsid w:val="00F94056"/>
    <w:rsid w:val="00F94567"/>
    <w:rsid w:val="00F946A3"/>
    <w:rsid w:val="00F95B4B"/>
    <w:rsid w:val="00F9620D"/>
    <w:rsid w:val="00FA3B6C"/>
    <w:rsid w:val="00FB0AB8"/>
    <w:rsid w:val="00FB2301"/>
    <w:rsid w:val="00FB37C0"/>
    <w:rsid w:val="00FB4093"/>
    <w:rsid w:val="00FB6875"/>
    <w:rsid w:val="00FB6E14"/>
    <w:rsid w:val="00FC0B9E"/>
    <w:rsid w:val="00FC43C3"/>
    <w:rsid w:val="00FC56E7"/>
    <w:rsid w:val="00FD5786"/>
    <w:rsid w:val="00FD5C8F"/>
    <w:rsid w:val="00FD6344"/>
    <w:rsid w:val="00FD702E"/>
    <w:rsid w:val="00FE50AA"/>
    <w:rsid w:val="00FE6B46"/>
    <w:rsid w:val="00FE7546"/>
    <w:rsid w:val="00FF05B2"/>
    <w:rsid w:val="00FF09C5"/>
    <w:rsid w:val="00FF111F"/>
    <w:rsid w:val="00FF3F49"/>
    <w:rsid w:val="00FF44F9"/>
    <w:rsid w:val="00FF779F"/>
    <w:rsid w:val="00FF7CD6"/>
    <w:rsid w:val="04E65640"/>
    <w:rsid w:val="0A5733C4"/>
    <w:rsid w:val="0B9A747F"/>
    <w:rsid w:val="15304EBF"/>
    <w:rsid w:val="2601E5DD"/>
    <w:rsid w:val="2E847BD9"/>
    <w:rsid w:val="3763BE75"/>
    <w:rsid w:val="3B392B6E"/>
    <w:rsid w:val="3F2BDA5A"/>
    <w:rsid w:val="40A0CCFF"/>
    <w:rsid w:val="48B14B4B"/>
    <w:rsid w:val="524A8B23"/>
    <w:rsid w:val="5EF8129E"/>
    <w:rsid w:val="606D7142"/>
    <w:rsid w:val="63FE40A6"/>
    <w:rsid w:val="67403E4E"/>
    <w:rsid w:val="7882C138"/>
    <w:rsid w:val="78FD8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FA5D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2FC"/>
  </w:style>
  <w:style w:type="paragraph" w:styleId="Heading1">
    <w:name w:val="heading 1"/>
    <w:basedOn w:val="Normal"/>
    <w:next w:val="Normal"/>
    <w:link w:val="Heading1Char"/>
    <w:uiPriority w:val="9"/>
    <w:qFormat/>
    <w:rsid w:val="00556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E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C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05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014"/>
  </w:style>
  <w:style w:type="paragraph" w:styleId="Footer">
    <w:name w:val="footer"/>
    <w:basedOn w:val="Normal"/>
    <w:link w:val="FooterChar"/>
    <w:uiPriority w:val="99"/>
    <w:unhideWhenUsed/>
    <w:rsid w:val="0051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014"/>
  </w:style>
  <w:style w:type="paragraph" w:styleId="FootnoteText">
    <w:name w:val="footnote text"/>
    <w:basedOn w:val="Normal"/>
    <w:link w:val="FootnoteTextChar"/>
    <w:uiPriority w:val="99"/>
    <w:semiHidden/>
    <w:unhideWhenUsed/>
    <w:rsid w:val="003306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6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62A"/>
    <w:rPr>
      <w:vertAlign w:val="superscript"/>
    </w:rPr>
  </w:style>
  <w:style w:type="table" w:styleId="TableGrid">
    <w:name w:val="Table Grid"/>
    <w:basedOn w:val="TableNormal"/>
    <w:uiPriority w:val="39"/>
    <w:rsid w:val="00BE3C0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1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1F0B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1F0B"/>
    <w:rPr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81F0B"/>
    <w:pPr>
      <w:ind w:left="720"/>
      <w:contextualSpacing/>
    </w:pPr>
    <w:rPr>
      <w:kern w:val="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56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6E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C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4E7"/>
    <w:rPr>
      <w:b/>
      <w:bCs/>
      <w:kern w:val="2"/>
      <w:lang w:val="fi-FI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4E7"/>
    <w:rPr>
      <w:b/>
      <w:bCs/>
      <w:kern w:val="0"/>
      <w:sz w:val="20"/>
      <w:szCs w:val="20"/>
      <w:lang w:val="en-US"/>
      <w14:ligatures w14:val="none"/>
    </w:rPr>
  </w:style>
  <w:style w:type="paragraph" w:customStyle="1" w:styleId="paragraph">
    <w:name w:val="paragraph"/>
    <w:basedOn w:val="Normal"/>
    <w:rsid w:val="00E0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DefaultParagraphFont"/>
    <w:rsid w:val="00E07ECE"/>
  </w:style>
  <w:style w:type="character" w:customStyle="1" w:styleId="eop">
    <w:name w:val="eop"/>
    <w:basedOn w:val="DefaultParagraphFont"/>
    <w:rsid w:val="00E07ECE"/>
  </w:style>
  <w:style w:type="paragraph" w:styleId="Revision">
    <w:name w:val="Revision"/>
    <w:hidden/>
    <w:uiPriority w:val="99"/>
    <w:semiHidden/>
    <w:rsid w:val="00E7353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8A36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360C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69051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AC74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7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91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9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3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1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5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15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6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62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3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0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30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61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28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4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15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06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27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65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0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68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686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24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55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5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1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5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0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23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35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90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2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0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1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8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2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5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7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48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35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70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62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4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6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b617a9-d972-493f-9ef1-917862ea8f1c" xsi:nil="true"/>
    <lcf76f155ced4ddcb4097134ff3c332f xmlns="8f75a061-5aa1-4626-90ff-76911c47ff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5C4B3A1594A4584EEB6F3A1ABB81C" ma:contentTypeVersion="17" ma:contentTypeDescription="Create a new document." ma:contentTypeScope="" ma:versionID="ce8874a020abef0f2787071fe506dcf2">
  <xsd:schema xmlns:xsd="http://www.w3.org/2001/XMLSchema" xmlns:xs="http://www.w3.org/2001/XMLSchema" xmlns:p="http://schemas.microsoft.com/office/2006/metadata/properties" xmlns:ns2="8f75a061-5aa1-4626-90ff-76911c47ffe4" xmlns:ns3="cfb617a9-d972-493f-9ef1-917862ea8f1c" targetNamespace="http://schemas.microsoft.com/office/2006/metadata/properties" ma:root="true" ma:fieldsID="0234a14dd5d42b9560e1e2fd11cb0893" ns2:_="" ns3:_="">
    <xsd:import namespace="8f75a061-5aa1-4626-90ff-76911c47ffe4"/>
    <xsd:import namespace="cfb617a9-d972-493f-9ef1-917862ea8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5a061-5aa1-4626-90ff-76911c47f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703ad23-8153-45da-8605-685a98b05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617a9-d972-493f-9ef1-917862ea8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910a20-ed13-4747-80a9-453c0e65a80a}" ma:internalName="TaxCatchAll" ma:showField="CatchAllData" ma:web="cfb617a9-d972-493f-9ef1-917862ea8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18983-C67A-405E-86E2-3DC8C0509E42}">
  <ds:schemaRefs>
    <ds:schemaRef ds:uri="http://purl.org/dc/elements/1.1/"/>
    <ds:schemaRef ds:uri="cfb617a9-d972-493f-9ef1-917862ea8f1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8f75a061-5aa1-4626-90ff-76911c47ffe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15B703-01A1-4B54-B587-FC92EB4024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8C9000-44D7-4D64-86B5-370A7DD89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5a061-5aa1-4626-90ff-76911c47ffe4"/>
    <ds:schemaRef ds:uri="cfb617a9-d972-493f-9ef1-917862ea8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00304D-03DD-48BB-A99E-6ED01F06B4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d97530e-8f27-4137-a2a9-5cb4dcf26f2e}" enabled="0" method="" siteId="{9d97530e-8f27-4137-a2a9-5cb4dcf26f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3908</Characters>
  <Application>Microsoft Office Word</Application>
  <DocSecurity>0</DocSecurity>
  <Lines>181</Lines>
  <Paragraphs>59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2024-06-27T10:15:00Z</dcterms:created>
  <dcterms:modified xsi:type="dcterms:W3CDTF">2025-04-10T07:37:00Z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0x010100BC15C4B3A1594A4584EEB6F3A1ABB81C</vt:lpwstr>
  </property>
  <property fmtid="{D5CDD505-2E9C-101B-9397-08002B2CF9AE}" pid="3" name="MediaServiceImageTags">
    <vt:lpwstr/>
  </property>
</Properties>
</file>