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3CDC5" w14:textId="32C1F5E5" w:rsidR="00D70C28" w:rsidRDefault="00753A9B" w:rsidP="00614572">
      <w:pPr>
        <w:pStyle w:val="Heading1"/>
        <w:rPr>
          <w:rFonts w:eastAsia="Times New Roman"/>
        </w:rPr>
      </w:pPr>
      <w:r w:rsidRPr="00BD5B99">
        <w:rPr>
          <w:rFonts w:eastAsia="Times New Roman"/>
        </w:rPr>
        <w:t>OS2. Full Accounting of Papers Relevant to Review</w:t>
      </w:r>
    </w:p>
    <w:tbl>
      <w:tblPr>
        <w:tblW w:w="9355" w:type="dxa"/>
        <w:tblLook w:val="04A0" w:firstRow="1" w:lastRow="0" w:firstColumn="1" w:lastColumn="0" w:noHBand="0" w:noVBand="1"/>
      </w:tblPr>
      <w:tblGrid>
        <w:gridCol w:w="2797"/>
        <w:gridCol w:w="6558"/>
      </w:tblGrid>
      <w:tr w:rsidR="00CA6EF3" w:rsidRPr="00CA6EF3" w14:paraId="49BEA61C" w14:textId="77777777" w:rsidTr="00CA6EF3">
        <w:trPr>
          <w:trHeight w:val="312"/>
        </w:trPr>
        <w:tc>
          <w:tcPr>
            <w:tcW w:w="27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664FA" w14:textId="3A7ABD14" w:rsidR="00CA6EF3" w:rsidRPr="00753A9B" w:rsidRDefault="00CA6EF3" w:rsidP="00CA6EF3">
            <w:pPr>
              <w:spacing w:line="240" w:lineRule="auto"/>
              <w:jc w:val="center"/>
              <w:rPr>
                <w:rFonts w:eastAsia="Times New Roman" w:cs="Times New Roman"/>
                <w:b/>
                <w:bCs/>
                <w:color w:val="000000"/>
                <w:kern w:val="0"/>
                <w14:ligatures w14:val="none"/>
              </w:rPr>
            </w:pPr>
            <w:r w:rsidRPr="00753A9B">
              <w:rPr>
                <w:rFonts w:eastAsia="Calibri" w:cs="Times New Roman"/>
                <w:b/>
                <w:bCs/>
                <w:color w:val="000000"/>
                <w:kern w:val="0"/>
                <w14:ligatures w14:val="none"/>
              </w:rPr>
              <w:t>Article Title</w:t>
            </w:r>
            <w:r w:rsidRPr="00CA6EF3">
              <w:rPr>
                <w:rFonts w:eastAsia="Calibri" w:cs="Times New Roman"/>
                <w:b/>
                <w:bCs/>
                <w:color w:val="000000"/>
                <w:kern w:val="0"/>
                <w14:ligatures w14:val="none"/>
              </w:rPr>
              <w:t xml:space="preserve"> &amp; Author(s)</w:t>
            </w:r>
          </w:p>
        </w:tc>
        <w:tc>
          <w:tcPr>
            <w:tcW w:w="6558" w:type="dxa"/>
            <w:tcBorders>
              <w:top w:val="single" w:sz="4" w:space="0" w:color="auto"/>
              <w:left w:val="nil"/>
              <w:bottom w:val="single" w:sz="4" w:space="0" w:color="auto"/>
              <w:right w:val="single" w:sz="4" w:space="0" w:color="auto"/>
            </w:tcBorders>
            <w:shd w:val="clear" w:color="auto" w:fill="auto"/>
            <w:noWrap/>
            <w:vAlign w:val="center"/>
            <w:hideMark/>
          </w:tcPr>
          <w:p w14:paraId="650D4937" w14:textId="77777777" w:rsidR="00CA6EF3" w:rsidRPr="00753A9B" w:rsidRDefault="00CA6EF3" w:rsidP="00CA6EF3">
            <w:pPr>
              <w:spacing w:line="240" w:lineRule="auto"/>
              <w:jc w:val="center"/>
              <w:rPr>
                <w:rFonts w:eastAsia="Times New Roman" w:cs="Times New Roman"/>
                <w:b/>
                <w:bCs/>
                <w:color w:val="000000"/>
                <w:kern w:val="0"/>
                <w14:ligatures w14:val="none"/>
              </w:rPr>
            </w:pPr>
            <w:r w:rsidRPr="00753A9B">
              <w:rPr>
                <w:rFonts w:eastAsia="Calibri" w:cs="Times New Roman"/>
                <w:b/>
                <w:bCs/>
                <w:color w:val="000000"/>
                <w:kern w:val="0"/>
                <w14:ligatures w14:val="none"/>
              </w:rPr>
              <w:t>Summary</w:t>
            </w:r>
          </w:p>
        </w:tc>
      </w:tr>
      <w:tr w:rsidR="00CA6EF3" w:rsidRPr="00CA6EF3" w14:paraId="7B0E0232" w14:textId="77777777" w:rsidTr="00CA6EF3">
        <w:trPr>
          <w:trHeight w:val="288"/>
        </w:trPr>
        <w:tc>
          <w:tcPr>
            <w:tcW w:w="9355" w:type="dxa"/>
            <w:gridSpan w:val="2"/>
            <w:tcBorders>
              <w:top w:val="single" w:sz="4" w:space="0" w:color="auto"/>
              <w:left w:val="single" w:sz="4" w:space="0" w:color="auto"/>
              <w:bottom w:val="single" w:sz="4" w:space="0" w:color="auto"/>
              <w:right w:val="single" w:sz="4" w:space="0" w:color="auto"/>
            </w:tcBorders>
            <w:shd w:val="clear" w:color="auto" w:fill="000000" w:themeFill="text1"/>
            <w:noWrap/>
            <w:vAlign w:val="bottom"/>
            <w:hideMark/>
          </w:tcPr>
          <w:p w14:paraId="31F765ED" w14:textId="021889B9" w:rsidR="00CA6EF3" w:rsidRPr="00753A9B" w:rsidRDefault="00CA6EF3" w:rsidP="00753A9B">
            <w:pPr>
              <w:spacing w:line="240" w:lineRule="auto"/>
              <w:jc w:val="center"/>
              <w:rPr>
                <w:rFonts w:eastAsia="Times New Roman" w:cs="Times New Roman"/>
                <w:b/>
                <w:bCs/>
                <w:color w:val="FFFFFF" w:themeColor="background1"/>
                <w:kern w:val="0"/>
                <w14:ligatures w14:val="none"/>
              </w:rPr>
            </w:pPr>
            <w:r w:rsidRPr="00753A9B">
              <w:rPr>
                <w:rFonts w:eastAsia="Times New Roman" w:cs="Times New Roman"/>
                <w:b/>
                <w:bCs/>
                <w:color w:val="FFFFFF" w:themeColor="background1"/>
                <w:kern w:val="0"/>
                <w14:ligatures w14:val="none"/>
              </w:rPr>
              <w:t>Firm Process</w:t>
            </w:r>
          </w:p>
        </w:tc>
      </w:tr>
      <w:tr w:rsidR="00CA6EF3" w:rsidRPr="00CA6EF3" w14:paraId="2E020C0F"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637734D8" w14:textId="6607ABAB"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 fuzzy multi-objective programming approach for determination of resilient supply portfolio under supply failure risks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PEVuZE5vdGU+PENpdGU+PEF1dGhvcj5MZWU8L0F1dGhvcj48WWVhcj4yMDE3PC9ZZWFyPjxSZWNO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(Lee, 2017)</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1841C3D2" w14:textId="7F14A32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objective is to use math modeling to assess ways in which resilience strategies can mitigate supply failure via supplier selection and order allocation. Authors contend that resilience stems from the collective resilience capabilities of the supply base</w:t>
            </w:r>
            <w:r w:rsidR="00905B9E">
              <w:rPr>
                <w:rFonts w:eastAsia="Calibri" w:cs="Times New Roman"/>
                <w:color w:val="000000"/>
                <w:kern w:val="0"/>
                <w14:ligatures w14:val="none"/>
              </w:rPr>
              <w:t xml:space="preserve">, </w:t>
            </w:r>
            <w:r w:rsidRPr="00753A9B">
              <w:rPr>
                <w:rFonts w:eastAsia="Calibri" w:cs="Times New Roman"/>
                <w:color w:val="000000"/>
                <w:kern w:val="0"/>
                <w14:ligatures w14:val="none"/>
              </w:rPr>
              <w:t>i.e., SCN</w:t>
            </w:r>
            <w:r w:rsidR="00183E21">
              <w:rPr>
                <w:rFonts w:eastAsia="Calibri" w:cs="Times New Roman"/>
                <w:color w:val="000000"/>
                <w:kern w:val="0"/>
                <w14:ligatures w14:val="none"/>
              </w:rPr>
              <w:t xml:space="preserve"> (Supply Chain Network)</w:t>
            </w:r>
            <w:r w:rsidRPr="00753A9B">
              <w:rPr>
                <w:rFonts w:eastAsia="Calibri" w:cs="Times New Roman"/>
                <w:color w:val="000000"/>
                <w:kern w:val="0"/>
                <w14:ligatures w14:val="none"/>
              </w:rPr>
              <w:t xml:space="preserve">. They offer a few ways in which contracted back-up suppliers and prepositioning strategies can help improve supply resilience of a firm.  </w:t>
            </w:r>
          </w:p>
        </w:tc>
      </w:tr>
      <w:tr w:rsidR="00CA6EF3" w:rsidRPr="00CA6EF3" w14:paraId="4F7DBE78"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F955AD7" w14:textId="4C890468"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Achieving supply chain resilience in an era of disruptions: a configuration approach of capacities and strategies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PEVuZE5vdGU+PENpdGU+PEF1dGhvcj5HYXVkZW56aTwvQXV0aG9yPjxZZWFyPjIwMjM8L1llYXI+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(Gaudenzi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5EE34292" w14:textId="59CA2889" w:rsidR="00CA6EF3" w:rsidRPr="00753A9B" w:rsidRDefault="000361A6"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assesses how SCR (Supply Chain Resilience) strategies are configured to address disruption and contextualize the</w:t>
            </w:r>
            <w:r w:rsidR="00CA6EF3" w:rsidRPr="00753A9B">
              <w:rPr>
                <w:rFonts w:eastAsia="Calibri" w:cs="Times New Roman"/>
                <w:color w:val="000000"/>
                <w:kern w:val="0"/>
                <w14:ligatures w14:val="none"/>
              </w:rPr>
              <w:t xml:space="preserve"> impact suffered from COVID. </w:t>
            </w:r>
            <w:r w:rsidR="002B7585">
              <w:rPr>
                <w:rFonts w:eastAsia="Calibri" w:cs="Times New Roman"/>
                <w:color w:val="000000"/>
                <w:kern w:val="0"/>
                <w14:ligatures w14:val="none"/>
              </w:rPr>
              <w:t>The authors evaluate three categories of variables: absorptive capacity, adaptive capacity, and restorative capacity, and find that a combination employed achieves an</w:t>
            </w:r>
            <w:r w:rsidR="00CA6EF3" w:rsidRPr="00753A9B">
              <w:rPr>
                <w:rFonts w:eastAsia="Calibri" w:cs="Times New Roman"/>
                <w:color w:val="000000"/>
                <w:kern w:val="0"/>
                <w14:ligatures w14:val="none"/>
              </w:rPr>
              <w:t xml:space="preserve"> SCR capability. </w:t>
            </w:r>
          </w:p>
        </w:tc>
      </w:tr>
      <w:tr w:rsidR="00CA6EF3" w:rsidRPr="00CA6EF3" w14:paraId="0EC730A0"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600DCDC" w14:textId="6A93DD3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AI technologies and their impact on supply chain resilience during COVID-19</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PEVuZE5vdGU+PENpdGU+PEF1dGhvcj5Nb2RnaWw8L0F1dGhvcj48WWVhcj4yMDIyPC9ZZWFyPjxS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=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(Modgil et al.,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08CA5F2" w14:textId="2970C242"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discusses the application of AI in SCs and suggests how it can improve transaction security, analyze for vulnerabilities, and provide guidance for SC reconfiguration. In general</w:t>
            </w:r>
            <w:r w:rsidR="000361A6">
              <w:rPr>
                <w:rFonts w:eastAsia="Calibri" w:cs="Times New Roman"/>
                <w:color w:val="000000"/>
                <w:kern w:val="0"/>
                <w14:ligatures w14:val="none"/>
              </w:rPr>
              <w:t>, AI provides information processing capabilities that support firm-level</w:t>
            </w:r>
            <w:r w:rsidRPr="00753A9B">
              <w:rPr>
                <w:rFonts w:eastAsia="Calibri" w:cs="Times New Roman"/>
                <w:color w:val="000000"/>
                <w:kern w:val="0"/>
                <w14:ligatures w14:val="none"/>
              </w:rPr>
              <w:t xml:space="preserve"> SCR.</w:t>
            </w:r>
          </w:p>
        </w:tc>
      </w:tr>
      <w:tr w:rsidR="00CA6EF3" w:rsidRPr="00CA6EF3" w14:paraId="4C63440D"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0AA11955" w14:textId="21E9628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Business continuity-inspired resilient supply chain network design</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PEVuZE5vdGU+PENpdGU+PEF1dGhvcj5OYW1kYXI8L0F1dGhvcj48WWVhcj4yMDIxPC9ZZWFyPjxS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(Namdar et al., 2021b)</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B67E906" w14:textId="043EDC94"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assesses how business continuity management supports development/design of SCNR</w:t>
            </w:r>
            <w:r w:rsidR="00905B9E">
              <w:rPr>
                <w:rFonts w:eastAsia="Calibri" w:cs="Times New Roman"/>
                <w:color w:val="000000"/>
                <w:kern w:val="0"/>
                <w14:ligatures w14:val="none"/>
              </w:rPr>
              <w:t xml:space="preserve"> (Supply Chain Network Resilience)</w:t>
            </w:r>
            <w:r w:rsidRPr="00753A9B">
              <w:rPr>
                <w:rFonts w:eastAsia="Calibri" w:cs="Times New Roman"/>
                <w:color w:val="000000"/>
                <w:kern w:val="0"/>
                <w14:ligatures w14:val="none"/>
              </w:rPr>
              <w:t xml:space="preserve">. Authors find that having a standard of business continuity metrics enhances resilience in </w:t>
            </w:r>
            <w:r w:rsidR="002B7585">
              <w:rPr>
                <w:rFonts w:eastAsia="Calibri" w:cs="Times New Roman"/>
                <w:color w:val="000000"/>
                <w:kern w:val="0"/>
                <w14:ligatures w14:val="none"/>
              </w:rPr>
              <w:t xml:space="preserve">a </w:t>
            </w:r>
            <w:r w:rsidRPr="00753A9B">
              <w:rPr>
                <w:rFonts w:eastAsia="Calibri" w:cs="Times New Roman"/>
                <w:color w:val="000000"/>
                <w:kern w:val="0"/>
                <w14:ligatures w14:val="none"/>
              </w:rPr>
              <w:t xml:space="preserve">network. They also found that diversification within </w:t>
            </w:r>
            <w:r w:rsidR="002B7585">
              <w:rPr>
                <w:rFonts w:eastAsia="Calibri" w:cs="Times New Roman"/>
                <w:color w:val="000000"/>
                <w:kern w:val="0"/>
                <w14:ligatures w14:val="none"/>
              </w:rPr>
              <w:t xml:space="preserve">the </w:t>
            </w:r>
            <w:r w:rsidRPr="00753A9B">
              <w:rPr>
                <w:rFonts w:eastAsia="Calibri" w:cs="Times New Roman"/>
                <w:color w:val="000000"/>
                <w:kern w:val="0"/>
                <w14:ligatures w14:val="none"/>
              </w:rPr>
              <w:t>supply base supports resilience, and more expensive (resilient) suppliers should be sought out when SCD</w:t>
            </w:r>
            <w:r w:rsidR="00905B9E">
              <w:rPr>
                <w:rFonts w:eastAsia="Calibri" w:cs="Times New Roman"/>
                <w:color w:val="000000"/>
                <w:kern w:val="0"/>
                <w14:ligatures w14:val="none"/>
              </w:rPr>
              <w:t xml:space="preserve"> (Supply Chain Disruption)</w:t>
            </w:r>
            <w:r w:rsidRPr="00753A9B">
              <w:rPr>
                <w:rFonts w:eastAsia="Calibri" w:cs="Times New Roman"/>
                <w:color w:val="000000"/>
                <w:kern w:val="0"/>
                <w14:ligatures w14:val="none"/>
              </w:rPr>
              <w:t xml:space="preserve"> is high impact but low frequency.</w:t>
            </w:r>
          </w:p>
        </w:tc>
      </w:tr>
      <w:tr w:rsidR="00CA6EF3" w:rsidRPr="00CA6EF3" w14:paraId="31CCA06C"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7367B65" w14:textId="6A0B958F"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COVID-19 and the pursuit of supply chain resilience: reactions and “lessons learned” from logistics service providers (LSPs)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PEVuZE5vdGU+PENpdGU+PEF1dGhvcj5IZXJvbGQ8L0F1dGhvcj48WWVhcj4yMDIxPC9ZZWFyPjxS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(Herold et al.,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EFF437B"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assesses the impact of logistics service providers on resilience during the pandemic. The authors found that SCR was developed through employee capacity flexibility, a transition to SC digitization that improved visibility of SC and transportation effectiveness/efficiency and sourcing of transportation capacity to flex to changes in demand during the pandemic. </w:t>
            </w:r>
          </w:p>
        </w:tc>
      </w:tr>
      <w:tr w:rsidR="00CA6EF3" w:rsidRPr="00CA6EF3" w14:paraId="2FDB8D87"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23327CE" w14:textId="7C4FEECD"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Covid-19′ s impact on supply chain decisions: Strategic insights from NASDAQ 100 firms using Twitter data</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PEVuZE5vdGU+PENpdGU+PEF1dGhvcj5TaGFybWE8L0F1dGhvcj48WWVhcj4yMDIwPC9ZZWFyPjxS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(Sharma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79BB6E47" w14:textId="77777777" w:rsidR="00CA6EF3" w:rsidRDefault="00CA6EF3" w:rsidP="00753A9B">
            <w:pPr>
              <w:spacing w:line="240" w:lineRule="auto"/>
              <w:rPr>
                <w:rFonts w:eastAsia="Calibri" w:cs="Times New Roman"/>
                <w:color w:val="000000"/>
                <w:kern w:val="0"/>
                <w14:ligatures w14:val="none"/>
              </w:rPr>
            </w:pPr>
            <w:r w:rsidRPr="00753A9B">
              <w:rPr>
                <w:rFonts w:eastAsia="Calibri" w:cs="Times New Roman"/>
                <w:color w:val="000000"/>
                <w:kern w:val="0"/>
                <w14:ligatures w14:val="none"/>
              </w:rPr>
              <w:t xml:space="preserve">Article discusses how COVID created an unprecedented disruption that firms had difficulty recovering from. Some strategies that helped firms cope were 1) Greater visibility provides more information on what's happening across the SC, 2) Diversifying suppliers helps to mitigate the disruption of any single supplier, and 3) Synchronizing strategies </w:t>
            </w:r>
            <w:r w:rsidR="002B7585">
              <w:rPr>
                <w:rFonts w:eastAsia="Calibri" w:cs="Times New Roman"/>
                <w:color w:val="000000"/>
                <w:kern w:val="0"/>
                <w14:ligatures w14:val="none"/>
              </w:rPr>
              <w:t>help</w:t>
            </w:r>
            <w:r w:rsidRPr="00753A9B">
              <w:rPr>
                <w:rFonts w:eastAsia="Calibri" w:cs="Times New Roman"/>
                <w:color w:val="000000"/>
                <w:kern w:val="0"/>
                <w14:ligatures w14:val="none"/>
              </w:rPr>
              <w:t xml:space="preserve"> firms better cope.</w:t>
            </w:r>
          </w:p>
          <w:p w14:paraId="7A078749" w14:textId="77777777" w:rsidR="00614572" w:rsidRDefault="00614572" w:rsidP="00753A9B">
            <w:pPr>
              <w:spacing w:line="240" w:lineRule="auto"/>
              <w:rPr>
                <w:rFonts w:eastAsia="Times New Roman" w:cs="Times New Roman"/>
                <w:color w:val="000000"/>
                <w:kern w:val="0"/>
                <w14:ligatures w14:val="none"/>
              </w:rPr>
            </w:pPr>
          </w:p>
          <w:p w14:paraId="19030EE4" w14:textId="77777777" w:rsidR="00875A82" w:rsidRDefault="00875A82" w:rsidP="00753A9B">
            <w:pPr>
              <w:spacing w:line="240" w:lineRule="auto"/>
              <w:rPr>
                <w:rFonts w:eastAsia="Times New Roman" w:cs="Times New Roman"/>
                <w:color w:val="000000"/>
                <w:kern w:val="0"/>
                <w14:ligatures w14:val="none"/>
              </w:rPr>
            </w:pPr>
          </w:p>
          <w:p w14:paraId="16D2CBA7" w14:textId="048185A0" w:rsidR="00875A82" w:rsidRPr="00753A9B" w:rsidRDefault="00875A82" w:rsidP="00753A9B">
            <w:pPr>
              <w:spacing w:line="240" w:lineRule="auto"/>
              <w:rPr>
                <w:rFonts w:eastAsia="Times New Roman" w:cs="Times New Roman"/>
                <w:color w:val="000000"/>
                <w:kern w:val="0"/>
                <w14:ligatures w14:val="none"/>
              </w:rPr>
            </w:pPr>
          </w:p>
        </w:tc>
      </w:tr>
      <w:tr w:rsidR="00CA6EF3" w:rsidRPr="00CA6EF3" w14:paraId="3A44ED46"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4D12EF1" w14:textId="7049681C"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Developing Supply Chain Capabilities Through Digitalization and Viability for Controlling the Ripple Effect</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PEVuZE5vdGU+PENpdGU+PEF1dGhvcj5LdW1hcjwvQXV0aG9yPjxZZWFyPjIwMjM8L1llYXI+PFJl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(Kumar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52AFB879" w14:textId="3B869CAB"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evaluates how SC</w:t>
            </w:r>
            <w:r w:rsidR="0058321E">
              <w:rPr>
                <w:rFonts w:eastAsia="Calibri" w:cs="Times New Roman"/>
                <w:color w:val="000000"/>
                <w:kern w:val="0"/>
                <w14:ligatures w14:val="none"/>
              </w:rPr>
              <w:t xml:space="preserve"> (Supply Chain)</w:t>
            </w:r>
            <w:r w:rsidRPr="00753A9B">
              <w:rPr>
                <w:rFonts w:eastAsia="Calibri" w:cs="Times New Roman"/>
                <w:color w:val="000000"/>
                <w:kern w:val="0"/>
                <w14:ligatures w14:val="none"/>
              </w:rPr>
              <w:t xml:space="preserve"> digitization helps to improve SCD risk management and contributes to </w:t>
            </w:r>
            <w:r w:rsidR="002B7585">
              <w:rPr>
                <w:rFonts w:eastAsia="Calibri" w:cs="Times New Roman"/>
                <w:color w:val="000000"/>
                <w:kern w:val="0"/>
                <w14:ligatures w14:val="none"/>
              </w:rPr>
              <w:t xml:space="preserve">the </w:t>
            </w:r>
            <w:r w:rsidRPr="00753A9B">
              <w:rPr>
                <w:rFonts w:eastAsia="Calibri" w:cs="Times New Roman"/>
                <w:color w:val="000000"/>
                <w:kern w:val="0"/>
                <w14:ligatures w14:val="none"/>
              </w:rPr>
              <w:t>resilience of SC. Authors find that the adoption of digitization enables SC visibility, transaction transparency</w:t>
            </w:r>
            <w:r w:rsidR="0031308C">
              <w:rPr>
                <w:rFonts w:eastAsia="Calibri" w:cs="Times New Roman"/>
                <w:color w:val="000000"/>
                <w:kern w:val="0"/>
                <w14:ligatures w14:val="none"/>
              </w:rPr>
              <w:t>,</w:t>
            </w:r>
            <w:r w:rsidRPr="00753A9B">
              <w:rPr>
                <w:rFonts w:eastAsia="Calibri" w:cs="Times New Roman"/>
                <w:color w:val="000000"/>
                <w:kern w:val="0"/>
                <w14:ligatures w14:val="none"/>
              </w:rPr>
              <w:t xml:space="preserve"> and supports SC stakeholder collaboration.</w:t>
            </w:r>
          </w:p>
        </w:tc>
      </w:tr>
      <w:tr w:rsidR="00CA6EF3" w:rsidRPr="00CA6EF3" w14:paraId="30DA612B"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014F5ED1" w14:textId="2F37F1C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Developing supply chain resilience through integration: An empirical study on an e-commerce platform</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PEVuZE5vdGU+PENpdGU+PEF1dGhvcj5RaTwvQXV0aG9yPjxZZWFyPjIwMjM8L1llYXI+PFJlY051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(Qi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17B4387"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discusses how information sharing between a firm and suppliers can reduce the time to recover after a disruption. Automated procurement has the opposite effect, however. This is due to the unpredictable nature of disruptions. Automation does a poor job of responding to disruptions given the lack of information and awareness of the disruption.</w:t>
            </w:r>
          </w:p>
        </w:tc>
      </w:tr>
      <w:tr w:rsidR="00CA6EF3" w:rsidRPr="00CA6EF3" w14:paraId="4D760270"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4CE8144" w14:textId="670E2ABF"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Does digitalising the supply chain contribute to its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PEVuZE5vdGU+PENpdGU+PEF1dGhvcj5ab3Vhcmk8L0F1dGhvcj48WWVhcj4yMDIwPC9ZZWFyPjxS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==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(Zouari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1A5F1A05" w14:textId="19F8209D"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evaluates the impact of digital supply chain tools such as AI, big data analytics, RFID</w:t>
            </w:r>
            <w:r w:rsidR="0031308C">
              <w:rPr>
                <w:rFonts w:eastAsia="Calibri" w:cs="Times New Roman"/>
                <w:color w:val="000000"/>
                <w:kern w:val="0"/>
                <w14:ligatures w14:val="none"/>
              </w:rPr>
              <w:t>,</w:t>
            </w:r>
            <w:r w:rsidRPr="00753A9B">
              <w:rPr>
                <w:rFonts w:eastAsia="Calibri" w:cs="Times New Roman"/>
                <w:color w:val="000000"/>
                <w:kern w:val="0"/>
                <w14:ligatures w14:val="none"/>
              </w:rPr>
              <w:t xml:space="preserve"> and visibility on SCR. Authors found that </w:t>
            </w:r>
            <w:r w:rsidR="0031308C">
              <w:rPr>
                <w:rFonts w:eastAsia="Calibri" w:cs="Times New Roman"/>
                <w:color w:val="000000"/>
                <w:kern w:val="0"/>
                <w14:ligatures w14:val="none"/>
              </w:rPr>
              <w:t>an organization's digital maturity influenced a firm's adoption rate of digital SC tools, which in turn enabled a greater level of SCR capability for a firm, and the more extensive the adoption level,</w:t>
            </w:r>
            <w:r w:rsidRPr="00753A9B">
              <w:rPr>
                <w:rFonts w:eastAsia="Calibri" w:cs="Times New Roman"/>
                <w:color w:val="000000"/>
                <w:kern w:val="0"/>
                <w14:ligatures w14:val="none"/>
              </w:rPr>
              <w:t xml:space="preserve"> the more positively digital SC tools influence SCR. </w:t>
            </w:r>
          </w:p>
        </w:tc>
      </w:tr>
      <w:tr w:rsidR="00CA6EF3" w:rsidRPr="00CA6EF3" w14:paraId="361CF078"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3486D9C" w14:textId="6E61EBA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Guest Editorial: A purchasing and supply management view of supply resilience for better crisis response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PEVuZE5vdGU+PENpdGU+PEF1dGhvcj5Lw6Roa8O2bmVuPC9BdXRob3I+PFllYXI+MjAyMjwvWWVh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(Kähkönen and Patrucco,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78642CF0" w14:textId="4F25196B"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Editorial that provides a condensed review of all the different definitions of SCR and offers insight as to how the definition of SCR is changing post-onset of COVID. Some of the major highlights are that organizations are being more selective of suppliers, assuring they have resilience capabilities</w:t>
            </w:r>
            <w:r w:rsidR="0031308C">
              <w:rPr>
                <w:rFonts w:eastAsia="Calibri" w:cs="Times New Roman"/>
                <w:color w:val="000000"/>
                <w:kern w:val="0"/>
                <w14:ligatures w14:val="none"/>
              </w:rPr>
              <w:t xml:space="preserve">. SCR is </w:t>
            </w:r>
            <w:r w:rsidRPr="00753A9B">
              <w:rPr>
                <w:rFonts w:eastAsia="Calibri" w:cs="Times New Roman"/>
                <w:color w:val="000000"/>
                <w:kern w:val="0"/>
                <w14:ligatures w14:val="none"/>
              </w:rPr>
              <w:t xml:space="preserve">defined as having absorptive, adaptive, and capitalizing capabilities. </w:t>
            </w:r>
          </w:p>
        </w:tc>
      </w:tr>
      <w:tr w:rsidR="00CA6EF3" w:rsidRPr="00CA6EF3" w14:paraId="6FE37005"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0F41FA0C" w14:textId="3195CE4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Literature review on disruption recovery in the supply chain</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PEVuZE5vdGU+PENpdGU+PEF1dGhvcj5JdmFub3Y8L0F1dGhvcj48WWVhcj4yMDE3PC9ZZWFyPjxS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(Ivanov et al., 2017)</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DAFE4A5" w14:textId="5D4D0DAA"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discusses how firms need to restore operations as quickly as possible after a disruption. For this to occur, firms must have the proper tools to analyze the disruption and what needs to be done to recover from it.</w:t>
            </w:r>
          </w:p>
        </w:tc>
      </w:tr>
      <w:tr w:rsidR="00CA6EF3" w:rsidRPr="00CA6EF3" w14:paraId="6DDA2292"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034D671B" w14:textId="15D9705A"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On synergistic effects of resilience strategies: developing a layered defense approach</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PEVuZE5vdGU+PENpdGU+PEF1dGhvcj5OYW1kYXI8L0F1dGhvcj48WWVhcj4yMDIxPC9ZZWFyPjxS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(Namdar et al., 2021a)</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354F8D1" w14:textId="22002220"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evaluates how single, double or combination of various resilience strategies influence risk mitigation and/or recovery from various types of SCD. Authors found that a resilience capability should be implemented with </w:t>
            </w:r>
            <w:r w:rsidR="00182F68">
              <w:rPr>
                <w:rFonts w:eastAsia="Calibri" w:cs="Times New Roman"/>
                <w:color w:val="000000"/>
                <w:kern w:val="0"/>
                <w14:ligatures w14:val="none"/>
              </w:rPr>
              <w:t>a holistic or system-wide</w:t>
            </w:r>
            <w:r w:rsidRPr="00753A9B">
              <w:rPr>
                <w:rFonts w:eastAsia="Calibri" w:cs="Times New Roman"/>
                <w:color w:val="000000"/>
                <w:kern w:val="0"/>
                <w14:ligatures w14:val="none"/>
              </w:rPr>
              <w:t xml:space="preserve"> view because it can impact up and downstream in SCs. </w:t>
            </w:r>
          </w:p>
        </w:tc>
      </w:tr>
      <w:tr w:rsidR="00CA6EF3" w:rsidRPr="00CA6EF3" w14:paraId="2165C9AF"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646D212B" w14:textId="02E98B5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Resilience in global supply chains: analysis of responses, recovery actions and strategic changes triggered by major disruptions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PEVuZE5vdGU+PENpdGU+PEF1dGhvcj5Ib2xnYWRvPC9BdXRob3I+PFllYXI+MjAyMzwvWWVhcj48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(Holgado and Niess,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94FB760" w14:textId="77777777" w:rsidR="008B5652" w:rsidRDefault="008B5652" w:rsidP="00753A9B">
            <w:pPr>
              <w:spacing w:line="240" w:lineRule="auto"/>
              <w:rPr>
                <w:rFonts w:eastAsia="Calibri" w:cs="Times New Roman"/>
                <w:color w:val="000000"/>
                <w:kern w:val="0"/>
                <w14:ligatures w14:val="none"/>
              </w:rPr>
            </w:pPr>
          </w:p>
          <w:p w14:paraId="012E987D" w14:textId="0825B2F9" w:rsidR="00CA6EF3" w:rsidRDefault="00CA6EF3" w:rsidP="00753A9B">
            <w:pPr>
              <w:spacing w:line="240" w:lineRule="auto"/>
              <w:rPr>
                <w:rFonts w:eastAsia="Calibri" w:cs="Times New Roman"/>
                <w:color w:val="000000"/>
                <w:kern w:val="0"/>
                <w14:ligatures w14:val="none"/>
              </w:rPr>
            </w:pPr>
            <w:r w:rsidRPr="00753A9B">
              <w:rPr>
                <w:rFonts w:eastAsia="Calibri" w:cs="Times New Roman"/>
                <w:color w:val="000000"/>
                <w:kern w:val="0"/>
                <w14:ligatures w14:val="none"/>
              </w:rPr>
              <w:t xml:space="preserve">Article </w:t>
            </w:r>
            <w:r w:rsidR="00182F68">
              <w:rPr>
                <w:rFonts w:eastAsia="Calibri" w:cs="Times New Roman"/>
                <w:color w:val="000000"/>
                <w:kern w:val="0"/>
                <w14:ligatures w14:val="none"/>
              </w:rPr>
              <w:t>assesses SC executive's insights on pre and post-COVID disruption preparedness, response, and recovery</w:t>
            </w:r>
            <w:r w:rsidRPr="00753A9B">
              <w:rPr>
                <w:rFonts w:eastAsia="Calibri" w:cs="Times New Roman"/>
                <w:color w:val="000000"/>
                <w:kern w:val="0"/>
                <w14:ligatures w14:val="none"/>
              </w:rPr>
              <w:t xml:space="preserve">. </w:t>
            </w:r>
            <w:r w:rsidR="00182F68">
              <w:rPr>
                <w:rFonts w:eastAsia="Calibri" w:cs="Times New Roman"/>
                <w:color w:val="000000"/>
                <w:kern w:val="0"/>
                <w14:ligatures w14:val="none"/>
              </w:rPr>
              <w:t>The authors found that SC process changes include</w:t>
            </w:r>
            <w:r w:rsidRPr="00753A9B">
              <w:rPr>
                <w:rFonts w:eastAsia="Calibri" w:cs="Times New Roman"/>
                <w:color w:val="000000"/>
                <w:kern w:val="0"/>
                <w14:ligatures w14:val="none"/>
              </w:rPr>
              <w:t xml:space="preserve"> rationing materials and working capital, implementing flexible schedules, using backup suppliers, and replanning manpower and inventory to achieve SCR. They also found that adjusting SCN via reshoring sourcing strategy improved SCR. </w:t>
            </w:r>
          </w:p>
          <w:p w14:paraId="5A9B1840" w14:textId="77777777" w:rsidR="008B5652" w:rsidRDefault="008B5652" w:rsidP="00753A9B">
            <w:pPr>
              <w:spacing w:line="240" w:lineRule="auto"/>
              <w:rPr>
                <w:rFonts w:eastAsia="Times New Roman" w:cs="Times New Roman"/>
                <w:color w:val="000000"/>
                <w:kern w:val="0"/>
                <w14:ligatures w14:val="none"/>
              </w:rPr>
            </w:pPr>
          </w:p>
          <w:p w14:paraId="59515CE6" w14:textId="3A4BD9F5" w:rsidR="008B5652" w:rsidRPr="00753A9B" w:rsidRDefault="008B5652" w:rsidP="00753A9B">
            <w:pPr>
              <w:spacing w:line="240" w:lineRule="auto"/>
              <w:rPr>
                <w:rFonts w:eastAsia="Times New Roman" w:cs="Times New Roman"/>
                <w:color w:val="000000"/>
                <w:kern w:val="0"/>
                <w14:ligatures w14:val="none"/>
              </w:rPr>
            </w:pPr>
          </w:p>
        </w:tc>
      </w:tr>
      <w:tr w:rsidR="00CA6EF3" w:rsidRPr="00CA6EF3" w14:paraId="69C189AB"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58F70827" w14:textId="1022F6B2"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Stochastic optimization of disruption-driven supply chain network design with a new resilience metric</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PEVuZE5vdGU+PENpdGU+PEF1dGhvcj5GYXR0YWhpPC9BdXRob3I+PFllYXI+MjAyMDwvWWVhcj48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(Fattahi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C4337D3" w14:textId="019BF4CD"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uses stochastic model simulation to determine a new metric for measuring SCR. The intended outcome is to investigate how SCs can be designed to be resilient against SCD. </w:t>
            </w:r>
            <w:r w:rsidR="00182F68">
              <w:rPr>
                <w:rFonts w:eastAsia="Calibri" w:cs="Times New Roman"/>
                <w:color w:val="000000"/>
                <w:kern w:val="0"/>
                <w14:ligatures w14:val="none"/>
              </w:rPr>
              <w:t>The authors found that organizations need to disperse facilities to improve SCR and adopt big data analytics, ERP systems,</w:t>
            </w:r>
            <w:r w:rsidRPr="00753A9B">
              <w:rPr>
                <w:rFonts w:eastAsia="Calibri" w:cs="Times New Roman"/>
                <w:color w:val="000000"/>
                <w:kern w:val="0"/>
                <w14:ligatures w14:val="none"/>
              </w:rPr>
              <w:t xml:space="preserve"> and industry 4.0 applications to improve SCN design. </w:t>
            </w:r>
          </w:p>
        </w:tc>
      </w:tr>
      <w:tr w:rsidR="00CA6EF3" w:rsidRPr="00CA6EF3" w14:paraId="78C09FFD"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0CB543D" w14:textId="07D300FB"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chain resilience: a dynamic and multidimensional approach</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PEVuZE5vdGU+PENpdGU+PEF1dGhvcj5BZG9ib3I8L0F1dGhvcj48WWVhcj4yMDE4PC9ZZWFyPjxS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(Adobor and McMullen, 2018)</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08C12F8"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Conceptual piece that lists and discusses different SC resilience strategies among engineering, ecological and evolutionary resilience categories. Article covers how capabilities developed via structure, process and relations changes enable resilience. </w:t>
            </w:r>
          </w:p>
        </w:tc>
      </w:tr>
      <w:tr w:rsidR="00CA6EF3" w:rsidRPr="00CA6EF3" w14:paraId="77B481A2"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0C69C55" w14:textId="127352DB"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chain resilience: the whole is not the sum of the parts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PEVuZE5vdGU+PENpdGU+PEF1dGhvcj5Tw6E8L0F1dGhvcj48WWVhcj4yMDE5PC9ZZWFyPjxSZWNO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==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(Sá et al., 2019)</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BAA1A01" w14:textId="570B1C16"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discusses that stopping a disruption cascading across a SC does not require every firm to stop it, but rather one firm to be able to contain and control it. Thus, individual firm resilience can help protect the network.</w:t>
            </w:r>
          </w:p>
        </w:tc>
      </w:tr>
      <w:tr w:rsidR="00CA6EF3" w:rsidRPr="00CA6EF3" w14:paraId="7C187F41"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62DE2BFF" w14:textId="47AE94EF"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The impact of multiagent systems on autonomous production and supply chain networks: use cases, barriers, and contributions to logistics network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PEVuZE5vdGU+PENpdGU+PEF1dGhvcj5OaXRzY2hlPC9BdXRob3I+PFllYXI+MjAyMzwvWWVhcj48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(Nitsche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C79EA26" w14:textId="354CCC3D" w:rsidR="00CA6EF3" w:rsidRPr="00753A9B" w:rsidRDefault="0077643F"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is a Delphi study to understand how a multi-agent system enables resilience in an SCN, a computer system that helps to improve information exchange and, hence, collaboration among organizations</w:t>
            </w:r>
            <w:r w:rsidR="00CA6EF3" w:rsidRPr="00753A9B">
              <w:rPr>
                <w:rFonts w:eastAsia="Calibri" w:cs="Times New Roman"/>
                <w:color w:val="000000"/>
                <w:kern w:val="0"/>
                <w14:ligatures w14:val="none"/>
              </w:rPr>
              <w:t xml:space="preserve"> in SCN.  </w:t>
            </w:r>
            <w:r>
              <w:rPr>
                <w:rFonts w:eastAsia="Calibri" w:cs="Times New Roman"/>
                <w:color w:val="000000"/>
                <w:kern w:val="0"/>
                <w14:ligatures w14:val="none"/>
              </w:rPr>
              <w:t xml:space="preserve">The authors found that the system speeds up the </w:t>
            </w:r>
            <w:r w:rsidR="00CA6EF3" w:rsidRPr="00753A9B">
              <w:rPr>
                <w:rFonts w:eastAsia="Calibri" w:cs="Times New Roman"/>
                <w:color w:val="000000"/>
                <w:kern w:val="0"/>
                <w14:ligatures w14:val="none"/>
              </w:rPr>
              <w:t xml:space="preserve">contracting process by automating steps involved in seeking information and establishing contracts. </w:t>
            </w:r>
          </w:p>
        </w:tc>
      </w:tr>
      <w:tr w:rsidR="00CA6EF3" w:rsidRPr="00CA6EF3" w14:paraId="2DA4C946"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52D6EBD4" w14:textId="556AC574"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Understanding the relationships between global supply chain risk and supply chain resilience: the role of mitigating strategies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PEVuZE5vdGU+PENpdGU+PEF1dGhvcj5VbTwvQXV0aG9yPjxZZWFyPjIwMjE8L1llYXI+PFJlY051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(Um and Han,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7E8EBA4" w14:textId="76F9746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evaluated how risk influences SCR resilience development with partial mediation of SCR capability. Authors found that different sources</w:t>
            </w:r>
            <w:r w:rsidR="0077643F">
              <w:rPr>
                <w:rFonts w:eastAsia="Calibri" w:cs="Times New Roman"/>
                <w:color w:val="000000"/>
                <w:kern w:val="0"/>
                <w14:ligatures w14:val="none"/>
              </w:rPr>
              <w:t>, strategies, or process firm follows based on when orders are requisitions can enable resilience, and this is dependent on which portion of the SC and phase (i.e., transportation, production,</w:t>
            </w:r>
            <w:r w:rsidRPr="00753A9B">
              <w:rPr>
                <w:rFonts w:eastAsia="Calibri" w:cs="Times New Roman"/>
                <w:color w:val="000000"/>
                <w:kern w:val="0"/>
                <w14:ligatures w14:val="none"/>
              </w:rPr>
              <w:t xml:space="preserve"> etc.). </w:t>
            </w:r>
          </w:p>
        </w:tc>
      </w:tr>
      <w:tr w:rsidR="00CA6EF3" w:rsidRPr="00CA6EF3" w14:paraId="5A6BAC7A" w14:textId="77777777" w:rsidTr="00CA6EF3">
        <w:trPr>
          <w:trHeight w:val="312"/>
        </w:trPr>
        <w:tc>
          <w:tcPr>
            <w:tcW w:w="9355" w:type="dxa"/>
            <w:gridSpan w:val="2"/>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25CA3BFA" w14:textId="0E9200CE" w:rsidR="00CA6EF3" w:rsidRPr="00753A9B" w:rsidRDefault="00CA6EF3" w:rsidP="00753A9B">
            <w:pPr>
              <w:spacing w:line="240" w:lineRule="auto"/>
              <w:jc w:val="center"/>
              <w:rPr>
                <w:rFonts w:eastAsia="Times New Roman" w:cs="Times New Roman"/>
                <w:b/>
                <w:bCs/>
                <w:color w:val="FFFFFF" w:themeColor="background1"/>
                <w:kern w:val="0"/>
                <w14:ligatures w14:val="none"/>
              </w:rPr>
            </w:pPr>
            <w:r w:rsidRPr="00753A9B">
              <w:rPr>
                <w:rFonts w:eastAsia="Times New Roman" w:cs="Times New Roman"/>
                <w:b/>
                <w:bCs/>
                <w:color w:val="FFFFFF" w:themeColor="background1"/>
                <w:kern w:val="0"/>
                <w14:ligatures w14:val="none"/>
              </w:rPr>
              <w:t>Firm Structure</w:t>
            </w:r>
          </w:p>
        </w:tc>
      </w:tr>
      <w:tr w:rsidR="00CA6EF3" w:rsidRPr="00CA6EF3" w14:paraId="4D344814"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6FC4A92C" w14:textId="723BB37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 multi-cut L-shaped method for resilient and responsive supply chain network design</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PEVuZE5vdGU+PENpdGU+PEF1dGhvcj5TYWJvdWhpPC9BdXRob3I+PFllYXI+MjAyMDwvWWVhcj48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(Sabouhi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5FFECE11" w14:textId="19044FD4"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evaluates resilience of an industrial paint SCN. The study finds that </w:t>
            </w:r>
            <w:r w:rsidR="0077643F">
              <w:rPr>
                <w:rFonts w:eastAsia="Calibri" w:cs="Times New Roman"/>
                <w:color w:val="000000"/>
                <w:kern w:val="0"/>
                <w14:ligatures w14:val="none"/>
              </w:rPr>
              <w:t>a combination of multi-sourcing, capacity flexibility, contracting backup suppliers, multiple transport routes, lateral transshipment between DCs</w:t>
            </w:r>
            <w:r w:rsidR="00D70336">
              <w:rPr>
                <w:rFonts w:eastAsia="Calibri" w:cs="Times New Roman"/>
                <w:color w:val="000000"/>
                <w:kern w:val="0"/>
                <w14:ligatures w14:val="none"/>
              </w:rPr>
              <w:t xml:space="preserve"> (Distribution Centers)</w:t>
            </w:r>
            <w:r w:rsidR="0077643F">
              <w:rPr>
                <w:rFonts w:eastAsia="Calibri" w:cs="Times New Roman"/>
                <w:color w:val="000000"/>
                <w:kern w:val="0"/>
                <w14:ligatures w14:val="none"/>
              </w:rPr>
              <w:t xml:space="preserve">, and direct shipment to customers sustains customer service levels when balancing the cost of investing in these strategies and the </w:t>
            </w:r>
            <w:r w:rsidRPr="00753A9B">
              <w:rPr>
                <w:rFonts w:eastAsia="Calibri" w:cs="Times New Roman"/>
                <w:color w:val="000000"/>
                <w:kern w:val="0"/>
                <w14:ligatures w14:val="none"/>
              </w:rPr>
              <w:t xml:space="preserve">cost of lost customers. </w:t>
            </w:r>
          </w:p>
        </w:tc>
      </w:tr>
      <w:tr w:rsidR="00CA6EF3" w:rsidRPr="00CA6EF3" w14:paraId="39C65C5F"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69BE024D" w14:textId="6A5B9F7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 review of the literature on the principles of enterprise and supply chain resilience: Major findings and directions for future research</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PEVuZE5vdGU+PENpdGU+PEF1dGhvcj5LYW1hbGFobWFkaTwvQXV0aG9yPjxZZWFyPjIwMTY8L1ll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(Kamalahmadi and Parast, 2016)</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15FF852" w14:textId="5B362B21"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is a literature review providing definitions and terms for SCR. </w:t>
            </w:r>
            <w:r w:rsidR="00D70336">
              <w:rPr>
                <w:rFonts w:eastAsia="Calibri" w:cs="Times New Roman"/>
                <w:color w:val="000000"/>
                <w:kern w:val="0"/>
                <w14:ligatures w14:val="none"/>
              </w:rPr>
              <w:t xml:space="preserve">It also offers ways SCR is measured to include SCN context and identifies the </w:t>
            </w:r>
            <w:r w:rsidRPr="00753A9B">
              <w:rPr>
                <w:rFonts w:eastAsia="Calibri" w:cs="Times New Roman"/>
                <w:color w:val="000000"/>
                <w:kern w:val="0"/>
                <w14:ligatures w14:val="none"/>
              </w:rPr>
              <w:t xml:space="preserve">need for organizations to establish flexibility and redundancy in the system. </w:t>
            </w:r>
          </w:p>
        </w:tc>
      </w:tr>
      <w:tr w:rsidR="00CA6EF3" w:rsidRPr="00CA6EF3" w14:paraId="3A586877"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09D288A6" w14:textId="47142A3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Achieving supply chain resilience: the role of procurement</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PEVuZE5vdGU+PENpdGU+PEF1dGhvcj5Sb2JlcnRhIFBlcmVpcmE8L0F1dGhvcj48WWVhcj4yMDE0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=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(Roberta Pereira et al., 2014)</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89A165B" w14:textId="46F4C2B4" w:rsidR="00CA6EF3" w:rsidRPr="00753A9B" w:rsidRDefault="00D70336"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discusses procurement as a bridge between firms and </w:t>
            </w:r>
            <w:r w:rsidR="00CA6EF3" w:rsidRPr="00753A9B">
              <w:rPr>
                <w:rFonts w:eastAsia="Calibri" w:cs="Times New Roman"/>
                <w:color w:val="000000"/>
                <w:kern w:val="0"/>
                <w14:ligatures w14:val="none"/>
              </w:rPr>
              <w:t>is able to help facilitate both intra- and inter-organizational efforts to plan for and respond to disruptions.</w:t>
            </w:r>
          </w:p>
        </w:tc>
      </w:tr>
      <w:tr w:rsidR="00CA6EF3" w:rsidRPr="00CA6EF3" w14:paraId="5D371991"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6CAC7B0A" w14:textId="69D589DA"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An analysis of the ripple effect for disruptions occurring in circular flows of a supply chain network</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PEVuZE5vdGU+PENpdGU+PEF1dGhvcj5QYXJrPC9BdXRob3I+PFllYXI+MjAyMjwvWWVhcj48UmVj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(Park et al.,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228404A" w14:textId="22C52DA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discusses the nuance of circular flow in SCN and describes them stemming from triadic relationships, the building blocks of SCNs. They assess how SCR is developed in circular flows and find that managers need to have a clear </w:t>
            </w:r>
            <w:r w:rsidR="006A2938">
              <w:rPr>
                <w:rFonts w:eastAsia="Calibri" w:cs="Times New Roman"/>
                <w:color w:val="000000"/>
                <w:kern w:val="0"/>
                <w14:ligatures w14:val="none"/>
              </w:rPr>
              <w:t>understanding</w:t>
            </w:r>
            <w:r w:rsidRPr="00753A9B">
              <w:rPr>
                <w:rFonts w:eastAsia="Calibri" w:cs="Times New Roman"/>
                <w:color w:val="000000"/>
                <w:kern w:val="0"/>
                <w14:ligatures w14:val="none"/>
              </w:rPr>
              <w:t xml:space="preserve"> of network design to know how best to employ SCR measures such as safety stock and overproduction and where to do these in the network. </w:t>
            </w:r>
          </w:p>
        </w:tc>
      </w:tr>
      <w:tr w:rsidR="00CA6EF3" w:rsidRPr="00CA6EF3" w14:paraId="78EA8C25"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5DCC2D8" w14:textId="40EACE90"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Conceptualization and Measurement of Supply Chain Resilience in an Open-System Context</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PEVuZE5vdGU+PENpdGU+PEF1dGhvcj5Ib3NzZWluaTwvQXV0aG9yPjxZZWFyPjIwMjI8L1llYXI+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=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(Hosseini et al.,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32260DC" w14:textId="04F33287" w:rsidR="00CA6EF3" w:rsidRPr="00753A9B" w:rsidRDefault="00360C6B"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evaluates SCR in the context of an open system that interacts/adapts to changes in the </w:t>
            </w:r>
            <w:r w:rsidR="00CA6EF3" w:rsidRPr="00753A9B">
              <w:rPr>
                <w:rFonts w:eastAsia="Calibri" w:cs="Times New Roman"/>
                <w:color w:val="000000"/>
                <w:kern w:val="0"/>
                <w14:ligatures w14:val="none"/>
              </w:rPr>
              <w:t xml:space="preserve">environment. </w:t>
            </w:r>
            <w:r w:rsidR="006A2938">
              <w:rPr>
                <w:rFonts w:eastAsia="Calibri" w:cs="Times New Roman"/>
                <w:color w:val="000000"/>
                <w:kern w:val="0"/>
                <w14:ligatures w14:val="none"/>
              </w:rPr>
              <w:t>The authors develop a framework that incorporates three components - absorptive, adaptive,</w:t>
            </w:r>
            <w:r w:rsidR="00CA6EF3" w:rsidRPr="00753A9B">
              <w:rPr>
                <w:rFonts w:eastAsia="Calibri" w:cs="Times New Roman"/>
                <w:color w:val="000000"/>
                <w:kern w:val="0"/>
                <w14:ligatures w14:val="none"/>
              </w:rPr>
              <w:t xml:space="preserve"> and recovery capacity of firms to provide guidance to managers on how to design/structure their SCNs.</w:t>
            </w:r>
          </w:p>
        </w:tc>
      </w:tr>
      <w:tr w:rsidR="00CA6EF3" w:rsidRPr="00CA6EF3" w14:paraId="27EE90AA"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590F586F" w14:textId="4667C66B"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COVID-19 as a trigger for dynamic capability development and supply chain resilience improvement</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PEVuZE5vdGU+PENpdGU+PEF1dGhvcj5Lw6Roa8O2bmVuPC9BdXRob3I+PFllYXI+MjAyMzwvWWVh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(Kähkönen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DB6C69F" w14:textId="18752A66"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investigated the impact of COVID on SCs in the medical device manufacturing industry and how organizations enabled SCR to respond/recover from the disruption. Authors found that </w:t>
            </w:r>
            <w:r w:rsidR="006A2938">
              <w:rPr>
                <w:rFonts w:eastAsia="Calibri" w:cs="Times New Roman"/>
                <w:color w:val="000000"/>
                <w:kern w:val="0"/>
                <w14:ligatures w14:val="none"/>
              </w:rPr>
              <w:t>firm reconfiguration, relationship management, and general abilities to react/seize opportunities are</w:t>
            </w:r>
            <w:r w:rsidRPr="00753A9B">
              <w:rPr>
                <w:rFonts w:eastAsia="Calibri" w:cs="Times New Roman"/>
                <w:color w:val="000000"/>
                <w:kern w:val="0"/>
                <w14:ligatures w14:val="none"/>
              </w:rPr>
              <w:t xml:space="preserve"> what enabled firms and SC to remain resilient. </w:t>
            </w:r>
          </w:p>
        </w:tc>
      </w:tr>
      <w:tr w:rsidR="00CA6EF3" w:rsidRPr="00CA6EF3" w14:paraId="2341798E"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06308781" w14:textId="4E47AFD6"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Disruption Risk and Optimal Sourcing in Multitier Supply Networks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PEVuZE5vdGU+PENpdGU+PEF1dGhvcj5Bbmc8L0F1dGhvcj48WWVhcj4yMDE3PC9ZZWFyPjxSZWNO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(Ang et al., 2017)</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1DCED802" w14:textId="279B88A4"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discusses how even if a firm has dual sources, reducing risk, those two suppliers could </w:t>
            </w:r>
            <w:r w:rsidR="006A2938">
              <w:rPr>
                <w:rFonts w:eastAsia="Calibri" w:cs="Times New Roman"/>
                <w:color w:val="000000"/>
                <w:kern w:val="0"/>
                <w14:ligatures w14:val="none"/>
              </w:rPr>
              <w:t>have a common supplier</w:t>
            </w:r>
            <w:r w:rsidRPr="00753A9B">
              <w:rPr>
                <w:rFonts w:eastAsia="Calibri" w:cs="Times New Roman"/>
                <w:color w:val="000000"/>
                <w:kern w:val="0"/>
                <w14:ligatures w14:val="none"/>
              </w:rPr>
              <w:t>. If risk mitigation is the goal, contracts should account for this, precluding suppliers from sharing a common supplier in the next tier.</w:t>
            </w:r>
          </w:p>
        </w:tc>
      </w:tr>
      <w:tr w:rsidR="00CA6EF3" w:rsidRPr="00CA6EF3" w14:paraId="37F381CB"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1E0F23D" w14:textId="41CB512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Low-Certainty-Need (LCN) supply chains: a new perspective in managing disruption risks and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PEVuZE5vdGU+PENpdGU+PEF1dGhvcj5JdmFub3Y8L0F1dGhvcj48WWVhcj4yMDE5PC9ZZWFyPjxS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(Ivanov and Dolgui, 2019)</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A96D843" w14:textId="14D5C828"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discusses how resilience and efficiency can often be at odds due to the need for a large, varied supply base for resilience but scale with fewer suppliers for efficiency. One approach can be to divide supply chains by product lines. Each product has a smaller set of suppliers for a more efficient supply chain</w:t>
            </w:r>
            <w:r w:rsidR="006A2938">
              <w:rPr>
                <w:rFonts w:eastAsia="Calibri" w:cs="Times New Roman"/>
                <w:color w:val="000000"/>
                <w:kern w:val="0"/>
                <w14:ligatures w14:val="none"/>
              </w:rPr>
              <w:t>,</w:t>
            </w:r>
            <w:r w:rsidRPr="00753A9B">
              <w:rPr>
                <w:rFonts w:eastAsia="Calibri" w:cs="Times New Roman"/>
                <w:color w:val="000000"/>
                <w:kern w:val="0"/>
                <w14:ligatures w14:val="none"/>
              </w:rPr>
              <w:t xml:space="preserve"> while supply bases for different products can be separated, i.e., don't use a supplier for two different products. Thus, efficiency can be maintained within a product line while insulating it from disruptions of another product lines' supply base.</w:t>
            </w:r>
          </w:p>
        </w:tc>
      </w:tr>
      <w:tr w:rsidR="00CA6EF3" w:rsidRPr="00CA6EF3" w14:paraId="243F657E"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3C72177" w14:textId="66F694E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Network characteristics and supply chain resilience under conditions of risk propagation</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PEVuZE5vdGU+PENpdGU+PEF1dGhvcj5MaTwvQXV0aG9yPjxZZWFyPjIwMjA8L1llYXI+PFJlY051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(Li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C4DE3F7" w14:textId="77777777" w:rsidR="008B5652" w:rsidRDefault="008B5652" w:rsidP="00753A9B">
            <w:pPr>
              <w:spacing w:line="240" w:lineRule="auto"/>
              <w:rPr>
                <w:rFonts w:eastAsia="Calibri" w:cs="Times New Roman"/>
                <w:color w:val="000000"/>
                <w:kern w:val="0"/>
                <w14:ligatures w14:val="none"/>
              </w:rPr>
            </w:pPr>
          </w:p>
          <w:p w14:paraId="2CBA74F5" w14:textId="77777777" w:rsidR="008B5652" w:rsidRDefault="008B5652" w:rsidP="00753A9B">
            <w:pPr>
              <w:spacing w:line="240" w:lineRule="auto"/>
              <w:rPr>
                <w:rFonts w:eastAsia="Calibri" w:cs="Times New Roman"/>
                <w:color w:val="000000"/>
                <w:kern w:val="0"/>
                <w14:ligatures w14:val="none"/>
              </w:rPr>
            </w:pPr>
          </w:p>
          <w:p w14:paraId="52561247" w14:textId="632F6820" w:rsidR="008B5652" w:rsidRDefault="00CA6EF3" w:rsidP="00753A9B">
            <w:pPr>
              <w:spacing w:line="240" w:lineRule="auto"/>
              <w:rPr>
                <w:rFonts w:eastAsia="Calibri" w:cs="Times New Roman"/>
                <w:color w:val="000000"/>
                <w:kern w:val="0"/>
                <w14:ligatures w14:val="none"/>
              </w:rPr>
            </w:pPr>
            <w:r w:rsidRPr="00753A9B">
              <w:rPr>
                <w:rFonts w:eastAsia="Calibri" w:cs="Times New Roman"/>
                <w:color w:val="000000"/>
                <w:kern w:val="0"/>
                <w14:ligatures w14:val="none"/>
              </w:rPr>
              <w:t xml:space="preserve">Article evaluates the influence of SCN characteristics on resilience in SCNs. The authors find that understanding network characteristics </w:t>
            </w:r>
            <w:r w:rsidR="006A2938">
              <w:rPr>
                <w:rFonts w:eastAsia="Calibri" w:cs="Times New Roman"/>
                <w:color w:val="000000"/>
                <w:kern w:val="0"/>
                <w14:ligatures w14:val="none"/>
              </w:rPr>
              <w:t>instead of</w:t>
            </w:r>
            <w:r w:rsidRPr="00753A9B">
              <w:rPr>
                <w:rFonts w:eastAsia="Calibri" w:cs="Times New Roman"/>
                <w:color w:val="000000"/>
                <w:kern w:val="0"/>
                <w14:ligatures w14:val="none"/>
              </w:rPr>
              <w:t xml:space="preserve"> network type to describe network structure is necessary to determine resilience. </w:t>
            </w:r>
          </w:p>
          <w:p w14:paraId="0E08644D" w14:textId="77777777" w:rsidR="008B5652" w:rsidRDefault="008B5652" w:rsidP="00753A9B">
            <w:pPr>
              <w:spacing w:line="240" w:lineRule="auto"/>
              <w:rPr>
                <w:rFonts w:eastAsia="Calibri" w:cs="Times New Roman"/>
                <w:color w:val="000000"/>
                <w:kern w:val="0"/>
                <w14:ligatures w14:val="none"/>
              </w:rPr>
            </w:pPr>
          </w:p>
          <w:p w14:paraId="6208108C" w14:textId="77777777" w:rsidR="008B5652" w:rsidRDefault="008B5652" w:rsidP="00753A9B">
            <w:pPr>
              <w:spacing w:line="240" w:lineRule="auto"/>
              <w:rPr>
                <w:rFonts w:eastAsia="Calibri" w:cs="Times New Roman"/>
                <w:color w:val="000000"/>
                <w:kern w:val="0"/>
                <w14:ligatures w14:val="none"/>
              </w:rPr>
            </w:pPr>
          </w:p>
          <w:p w14:paraId="27813E4A" w14:textId="0F09B9EC"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 </w:t>
            </w:r>
          </w:p>
        </w:tc>
      </w:tr>
      <w:tr w:rsidR="00CA6EF3" w:rsidRPr="00CA6EF3" w14:paraId="58072BDD"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F2546A0" w14:textId="5FDB60E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Responsive and resilient supply chain network design under operational and disruption risks with delivery lead-time sensitive customers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PEVuZE5vdGU+PENpdGU+PEF1dGhvcj5GYXR0YWhpPC9BdXRob3I+PFllYXI+MjAxNzwvWWVhcj48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=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(Fattahi et al., 2017)</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0160694" w14:textId="0C8EC02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assesses SCN design that enables responsiveness and resilience to disruption. Authors found that SCNs </w:t>
            </w:r>
            <w:r w:rsidR="000A50F6">
              <w:rPr>
                <w:rFonts w:eastAsia="Calibri" w:cs="Times New Roman"/>
                <w:color w:val="000000"/>
                <w:kern w:val="0"/>
                <w14:ligatures w14:val="none"/>
              </w:rPr>
              <w:t>with</w:t>
            </w:r>
            <w:r w:rsidRPr="00753A9B">
              <w:rPr>
                <w:rFonts w:eastAsia="Calibri" w:cs="Times New Roman"/>
                <w:color w:val="000000"/>
                <w:kern w:val="0"/>
                <w14:ligatures w14:val="none"/>
              </w:rPr>
              <w:t xml:space="preserve"> fortified structures, expansion of facilities to improve flexibility and capacity and investments in SC structure that enable high percentages of demand being met despite risk of disruption enable SCNR.  </w:t>
            </w:r>
          </w:p>
        </w:tc>
      </w:tr>
      <w:tr w:rsidR="00CA6EF3" w:rsidRPr="00CA6EF3" w14:paraId="0FFB1146"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62A9DCB" w14:textId="601513CD"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Revisit of AAA Excellence of Global Value Chains: Robustness, Resilience, and Realignment</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PEVuZE5vdGU+PENpdGU+PEF1dGhvcj5Db2hlbjwvQXV0aG9yPjxZZWFyPjIwMjE8L1llYXI+PFJl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=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(Cohen and Kouvelis,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7632A544" w14:textId="186889D9" w:rsidR="00CA6EF3" w:rsidRPr="00753A9B" w:rsidRDefault="000A50F6"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is a review of the literature on </w:t>
            </w:r>
            <w:r w:rsidR="00CA6EF3" w:rsidRPr="00753A9B">
              <w:rPr>
                <w:rFonts w:eastAsia="Calibri" w:cs="Times New Roman"/>
                <w:color w:val="000000"/>
                <w:kern w:val="0"/>
                <w14:ligatures w14:val="none"/>
              </w:rPr>
              <w:t xml:space="preserve">Triple-A: agility, adaptability, and alignment. Authors define SCR as a capacity to adapt to structural change through SC modification, product, and technology strategies. </w:t>
            </w:r>
          </w:p>
        </w:tc>
      </w:tr>
      <w:tr w:rsidR="00CA6EF3" w:rsidRPr="00CA6EF3" w14:paraId="6BD0E176"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DD26FBD" w14:textId="02D7928F"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Selecting resilient suppliers: Supplier complexity and buyer disruption</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PEVuZE5vdGU+PENpdGU+PEF1dGhvcj5XaXNzdXdhPC9BdXRob3I+PFllYXI+MjAyMjwvWWVhcj48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(Wissuwa et al.,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CE30202" w14:textId="245E738D"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investigates how network complexity influences outcome of SCR in </w:t>
            </w:r>
            <w:r w:rsidR="000A50F6">
              <w:rPr>
                <w:rFonts w:eastAsia="Calibri" w:cs="Times New Roman"/>
                <w:color w:val="000000"/>
                <w:kern w:val="0"/>
                <w14:ligatures w14:val="none"/>
              </w:rPr>
              <w:t>buyer/supplier</w:t>
            </w:r>
            <w:r w:rsidRPr="00753A9B">
              <w:rPr>
                <w:rFonts w:eastAsia="Calibri" w:cs="Times New Roman"/>
                <w:color w:val="000000"/>
                <w:kern w:val="0"/>
                <w14:ligatures w14:val="none"/>
              </w:rPr>
              <w:t xml:space="preserve"> relationships. Authors found that under conditions of high collaboration complexity</w:t>
            </w:r>
            <w:r w:rsidR="000A50F6">
              <w:rPr>
                <w:rFonts w:eastAsia="Calibri" w:cs="Times New Roman"/>
                <w:color w:val="000000"/>
                <w:kern w:val="0"/>
                <w14:ligatures w14:val="none"/>
              </w:rPr>
              <w:t>,</w:t>
            </w:r>
            <w:r w:rsidRPr="00753A9B">
              <w:rPr>
                <w:rFonts w:eastAsia="Calibri" w:cs="Times New Roman"/>
                <w:color w:val="000000"/>
                <w:kern w:val="0"/>
                <w14:ligatures w14:val="none"/>
              </w:rPr>
              <w:t xml:space="preserve"> interdependent organizations are more vulnerable to SCD. However, when </w:t>
            </w:r>
            <w:r w:rsidR="000A50F6">
              <w:rPr>
                <w:rFonts w:eastAsia="Calibri" w:cs="Times New Roman"/>
                <w:color w:val="000000"/>
                <w:kern w:val="0"/>
                <w14:ligatures w14:val="none"/>
              </w:rPr>
              <w:t>an organization's internal hierarchy is flattened/simplified, it enables quick decision-making/agility and flexibility to counter SCD; thus buyer-supplier relationships in which firms are simplified and standardized enable</w:t>
            </w:r>
            <w:r w:rsidRPr="00753A9B">
              <w:rPr>
                <w:rFonts w:eastAsia="Calibri" w:cs="Times New Roman"/>
                <w:color w:val="000000"/>
                <w:kern w:val="0"/>
                <w14:ligatures w14:val="none"/>
              </w:rPr>
              <w:t xml:space="preserve"> resilience capability. </w:t>
            </w:r>
          </w:p>
        </w:tc>
      </w:tr>
      <w:tr w:rsidR="00CA6EF3" w:rsidRPr="00CA6EF3" w14:paraId="4EECE849"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7666ACC" w14:textId="42833856"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chain capabilities, risks, and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PEVuZE5vdGU+PENpdGU+PEF1dGhvcj5CcnVzc2V0PC9BdXRob3I+PFllYXI+MjAxNzwvWWVhcj48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=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(Brusset and Teller, 2017)</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BCF689C" w14:textId="72E6DAF1" w:rsidR="00CA6EF3" w:rsidRPr="00753A9B" w:rsidRDefault="000A50F6"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investigates how different supply chain capabilities influence the </w:t>
            </w:r>
            <w:r w:rsidR="00CA6EF3" w:rsidRPr="00753A9B">
              <w:rPr>
                <w:rFonts w:eastAsia="Calibri" w:cs="Times New Roman"/>
                <w:color w:val="000000"/>
                <w:kern w:val="0"/>
                <w14:ligatures w14:val="none"/>
              </w:rPr>
              <w:t xml:space="preserve">development of SCR and the moderating role of SC risk. Authors found that </w:t>
            </w:r>
            <w:r>
              <w:rPr>
                <w:rFonts w:eastAsia="Calibri" w:cs="Times New Roman"/>
                <w:color w:val="000000"/>
                <w:kern w:val="0"/>
                <w14:ligatures w14:val="none"/>
              </w:rPr>
              <w:t xml:space="preserve">employing ERP systems enables SC integration and building </w:t>
            </w:r>
            <w:r w:rsidR="00CA6EF3" w:rsidRPr="00753A9B">
              <w:rPr>
                <w:rFonts w:eastAsia="Calibri" w:cs="Times New Roman"/>
                <w:color w:val="000000"/>
                <w:kern w:val="0"/>
                <w14:ligatures w14:val="none"/>
              </w:rPr>
              <w:t xml:space="preserve">flexibility via alternate production facilities enables or enhances SCR. </w:t>
            </w:r>
          </w:p>
        </w:tc>
      </w:tr>
      <w:tr w:rsidR="00CA6EF3" w:rsidRPr="00CA6EF3" w14:paraId="35D27D72"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1981A86" w14:textId="405E011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chain risk management and artificial intelligence: state of the art and future research directions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PEVuZE5vdGU+PENpdGU+PEF1dGhvcj5CYXJ5YW5uaXM8L0F1dGhvcj48WWVhcj4yMDE5PC9ZZWFy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(Baryannis et al., 2019)</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E67F944" w14:textId="092B9F47" w:rsidR="00CA6EF3" w:rsidRPr="00753A9B" w:rsidRDefault="000A50F6"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discusses how AI is not used as frequently as other mathematical approaches to assess risk in the </w:t>
            </w:r>
            <w:r w:rsidR="00CA6EF3" w:rsidRPr="00753A9B">
              <w:rPr>
                <w:rFonts w:eastAsia="Calibri" w:cs="Times New Roman"/>
                <w:color w:val="000000"/>
                <w:kern w:val="0"/>
                <w14:ligatures w14:val="none"/>
              </w:rPr>
              <w:t xml:space="preserve">industry. However, AI </w:t>
            </w:r>
            <w:r>
              <w:rPr>
                <w:rFonts w:eastAsia="Calibri" w:cs="Times New Roman"/>
                <w:color w:val="000000"/>
                <w:kern w:val="0"/>
                <w14:ligatures w14:val="none"/>
              </w:rPr>
              <w:t>can</w:t>
            </w:r>
            <w:r w:rsidR="00CA6EF3" w:rsidRPr="00753A9B">
              <w:rPr>
                <w:rFonts w:eastAsia="Calibri" w:cs="Times New Roman"/>
                <w:color w:val="000000"/>
                <w:kern w:val="0"/>
                <w14:ligatures w14:val="none"/>
              </w:rPr>
              <w:t xml:space="preserve"> provide insights into potential risks by considering the probabilities of multiple factors across the supply chain, taking a holistic approach </w:t>
            </w:r>
            <w:r w:rsidR="00C15462">
              <w:rPr>
                <w:rFonts w:eastAsia="Calibri" w:cs="Times New Roman"/>
                <w:color w:val="000000"/>
                <w:kern w:val="0"/>
                <w14:ligatures w14:val="none"/>
              </w:rPr>
              <w:t>to interactions among actors in the supply chain through</w:t>
            </w:r>
            <w:r w:rsidR="00CA6EF3" w:rsidRPr="00753A9B">
              <w:rPr>
                <w:rFonts w:eastAsia="Calibri" w:cs="Times New Roman"/>
                <w:color w:val="000000"/>
                <w:kern w:val="0"/>
                <w14:ligatures w14:val="none"/>
              </w:rPr>
              <w:t xml:space="preserve"> relationships that org</w:t>
            </w:r>
            <w:r w:rsidR="00C15462">
              <w:rPr>
                <w:rFonts w:eastAsia="Calibri" w:cs="Times New Roman"/>
                <w:color w:val="000000"/>
                <w:kern w:val="0"/>
                <w14:ligatures w14:val="none"/>
              </w:rPr>
              <w:t>anization</w:t>
            </w:r>
            <w:r w:rsidR="00CA6EF3" w:rsidRPr="00753A9B">
              <w:rPr>
                <w:rFonts w:eastAsia="Calibri" w:cs="Times New Roman"/>
                <w:color w:val="000000"/>
                <w:kern w:val="0"/>
                <w14:ligatures w14:val="none"/>
              </w:rPr>
              <w:t>s enable resilience in SCs.</w:t>
            </w:r>
          </w:p>
        </w:tc>
      </w:tr>
      <w:tr w:rsidR="00CA6EF3" w:rsidRPr="00CA6EF3" w14:paraId="47C7CDD9"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67234CC9" w14:textId="7B29167B"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The design of resilient food supply chain networks prone to epidemic disruptions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PEVuZE5vdGU+PENpdGU+PEF1dGhvcj5HaG9sYW1pLVphbmphbmk8L0F1dGhvcj48WWVhcj4yMDIx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(Gholami-Zanjani et al., 2021b)</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1E268BA4"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assesses how different resilience strategies help food supply chain networks resist/recover from disruption. The authors developed a two-stage math model to design a resilient food SC in uncertain conditions created by pandemic conditions. </w:t>
            </w:r>
          </w:p>
        </w:tc>
      </w:tr>
      <w:tr w:rsidR="00CA6EF3" w:rsidRPr="00CA6EF3" w14:paraId="65342080"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5730CB4F" w14:textId="3C3B8936"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The Ripple effect in supply chains: Trade-off 'efficiency-flexibility- resilience' in disruption management</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PEVuZE5vdGU+PENpdGU+PEF1dGhvcj5JdmFub3Y8L0F1dGhvcj48WWVhcj4yMDE0PC9ZZWFyPjxS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(Ivanov et al., 2014)</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C599EF7" w14:textId="677B5D4E" w:rsidR="00CA6EF3" w:rsidRPr="00753A9B" w:rsidRDefault="00414FA4"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conceptual piece </w:t>
            </w:r>
            <w:r w:rsidR="00CA6EF3" w:rsidRPr="00753A9B">
              <w:rPr>
                <w:rFonts w:eastAsia="Calibri" w:cs="Times New Roman"/>
                <w:color w:val="000000"/>
                <w:kern w:val="0"/>
                <w14:ligatures w14:val="none"/>
              </w:rPr>
              <w:t xml:space="preserve">assesses various strategies scholars discuss on how to address ripple </w:t>
            </w:r>
            <w:r>
              <w:rPr>
                <w:rFonts w:eastAsia="Calibri" w:cs="Times New Roman"/>
                <w:color w:val="000000"/>
                <w:kern w:val="0"/>
                <w14:ligatures w14:val="none"/>
              </w:rPr>
              <w:t>effects</w:t>
            </w:r>
            <w:r w:rsidR="00CA6EF3" w:rsidRPr="00753A9B">
              <w:rPr>
                <w:rFonts w:eastAsia="Calibri" w:cs="Times New Roman"/>
                <w:color w:val="000000"/>
                <w:kern w:val="0"/>
                <w14:ligatures w14:val="none"/>
              </w:rPr>
              <w:t xml:space="preserve"> in SCs. The authors found that redundancy and flexibility strategies tend to be more costly to implement</w:t>
            </w:r>
            <w:r>
              <w:rPr>
                <w:rFonts w:eastAsia="Calibri" w:cs="Times New Roman"/>
                <w:color w:val="000000"/>
                <w:kern w:val="0"/>
                <w14:ligatures w14:val="none"/>
              </w:rPr>
              <w:t>, but when cost is minimized in line with maximizing service level,</w:t>
            </w:r>
            <w:r w:rsidR="00CA6EF3" w:rsidRPr="00753A9B">
              <w:rPr>
                <w:rFonts w:eastAsia="Calibri" w:cs="Times New Roman"/>
                <w:color w:val="000000"/>
                <w:kern w:val="0"/>
                <w14:ligatures w14:val="none"/>
              </w:rPr>
              <w:t xml:space="preserve"> the resilient state of SC is optimized. Also</w:t>
            </w:r>
            <w:r>
              <w:rPr>
                <w:rFonts w:eastAsia="Calibri" w:cs="Times New Roman"/>
                <w:color w:val="000000"/>
                <w:kern w:val="0"/>
                <w14:ligatures w14:val="none"/>
              </w:rPr>
              <w:t>, it stresses the importance of SC risk management and the part it plays in identifying risk and motivating the adoption of risk-mitigating</w:t>
            </w:r>
            <w:r w:rsidR="00CA6EF3" w:rsidRPr="00753A9B">
              <w:rPr>
                <w:rFonts w:eastAsia="Calibri" w:cs="Times New Roman"/>
                <w:color w:val="000000"/>
                <w:kern w:val="0"/>
                <w14:ligatures w14:val="none"/>
              </w:rPr>
              <w:t xml:space="preserve"> strategies. </w:t>
            </w:r>
          </w:p>
        </w:tc>
      </w:tr>
      <w:tr w:rsidR="00CA6EF3" w:rsidRPr="00CA6EF3" w14:paraId="0CF4CFAE" w14:textId="77777777" w:rsidTr="00CA6EF3">
        <w:trPr>
          <w:trHeight w:val="312"/>
        </w:trPr>
        <w:tc>
          <w:tcPr>
            <w:tcW w:w="9355" w:type="dxa"/>
            <w:gridSpan w:val="2"/>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1BCFC63D" w14:textId="0CBF442A" w:rsidR="00CA6EF3" w:rsidRPr="00753A9B" w:rsidRDefault="00CA6EF3" w:rsidP="00753A9B">
            <w:pPr>
              <w:spacing w:line="240" w:lineRule="auto"/>
              <w:jc w:val="center"/>
              <w:rPr>
                <w:rFonts w:eastAsia="Times New Roman" w:cs="Times New Roman"/>
                <w:b/>
                <w:bCs/>
                <w:color w:val="FFFFFF" w:themeColor="background1"/>
                <w:kern w:val="0"/>
                <w14:ligatures w14:val="none"/>
              </w:rPr>
            </w:pPr>
            <w:r w:rsidRPr="00753A9B">
              <w:rPr>
                <w:rFonts w:eastAsia="Times New Roman" w:cs="Times New Roman"/>
                <w:b/>
                <w:bCs/>
                <w:color w:val="FFFFFF" w:themeColor="background1"/>
                <w:kern w:val="0"/>
                <w14:ligatures w14:val="none"/>
              </w:rPr>
              <w:lastRenderedPageBreak/>
              <w:t>Firm Relationships to Network</w:t>
            </w:r>
          </w:p>
        </w:tc>
      </w:tr>
      <w:tr w:rsidR="00CA6EF3" w:rsidRPr="00CA6EF3" w14:paraId="75BEF937"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6CFFE8F" w14:textId="7AC1FE72"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Exploring the role of social capital in facilitating supply chain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PEVuZE5vdGU+PENpdGU+PEF1dGhvcj5Kb2huc29uPC9BdXRob3I+PFllYXI+MjAxMzwvWWVhcj48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(Johnson et al., 2013)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14A76AF5" w14:textId="606DBABE" w:rsidR="00CA6EF3" w:rsidRPr="00753A9B" w:rsidRDefault="00414FA4"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investigates how social capital develops and influences the resilience of the </w:t>
            </w:r>
            <w:r w:rsidR="00CA6EF3" w:rsidRPr="00753A9B">
              <w:rPr>
                <w:rFonts w:eastAsia="Calibri" w:cs="Times New Roman"/>
                <w:color w:val="000000"/>
                <w:kern w:val="0"/>
                <w14:ligatures w14:val="none"/>
              </w:rPr>
              <w:t xml:space="preserve">rail transportation network. </w:t>
            </w:r>
            <w:r>
              <w:rPr>
                <w:rFonts w:eastAsia="Calibri" w:cs="Times New Roman"/>
                <w:color w:val="000000"/>
                <w:kern w:val="0"/>
                <w14:ligatures w14:val="none"/>
              </w:rPr>
              <w:t>The authors found that formal/informal</w:t>
            </w:r>
            <w:r w:rsidR="00CA6EF3" w:rsidRPr="00753A9B">
              <w:rPr>
                <w:rFonts w:eastAsia="Calibri" w:cs="Times New Roman"/>
                <w:color w:val="000000"/>
                <w:kern w:val="0"/>
                <w14:ligatures w14:val="none"/>
              </w:rPr>
              <w:t xml:space="preserve"> relations among contractors enabled rapid coordination/deployment of resources to address disruption. Also</w:t>
            </w:r>
            <w:r w:rsidR="00616FBF">
              <w:rPr>
                <w:rFonts w:eastAsia="Calibri" w:cs="Times New Roman"/>
                <w:color w:val="000000"/>
                <w:kern w:val="0"/>
                <w14:ligatures w14:val="none"/>
              </w:rPr>
              <w:t>, social capital developed via organization processes to develop suppliers and, in turn,</w:t>
            </w:r>
            <w:r w:rsidR="00CA6EF3" w:rsidRPr="00753A9B">
              <w:rPr>
                <w:rFonts w:eastAsia="Calibri" w:cs="Times New Roman"/>
                <w:color w:val="000000"/>
                <w:kern w:val="0"/>
                <w14:ligatures w14:val="none"/>
              </w:rPr>
              <w:t xml:space="preserve"> fostered an environment in which collaborative relations formed among stakeholders contributing to SCNR. </w:t>
            </w:r>
          </w:p>
        </w:tc>
      </w:tr>
      <w:tr w:rsidR="00CA6EF3" w:rsidRPr="00CA6EF3" w14:paraId="4E07E0D8"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A6BA65F" w14:textId="0F7F475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Getting back into the swing of things: The adaptive path of purchasing and supply management in enhancing supply chain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PEVuZE5vdGU+PENpdGU+PEF1dGhvcj5Lw7xmZm5lcjwvQXV0aG9yPjxZZWFyPjIwMjI8L1llYXI+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(Küffner et al.,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9B63479" w14:textId="1F17076F"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evaluated strategies adopted by firms to develop SCR to respond to disruption caused by COVID. </w:t>
            </w:r>
            <w:r w:rsidR="00616FBF">
              <w:rPr>
                <w:rFonts w:eastAsia="Calibri" w:cs="Times New Roman"/>
                <w:color w:val="000000"/>
                <w:kern w:val="0"/>
                <w14:ligatures w14:val="none"/>
              </w:rPr>
              <w:t>The authors found that cultivating relationships with suppliers enabled resilience, especially during the initial and coping phases of</w:t>
            </w:r>
            <w:r w:rsidRPr="00753A9B">
              <w:rPr>
                <w:rFonts w:eastAsia="Calibri" w:cs="Times New Roman"/>
                <w:color w:val="000000"/>
                <w:kern w:val="0"/>
                <w14:ligatures w14:val="none"/>
              </w:rPr>
              <w:t xml:space="preserve"> the disruption. They referred to this as the natural selection of suppliers -- implying that some had to be replaced and new collaborative relationships formed to remain resilient. </w:t>
            </w:r>
          </w:p>
        </w:tc>
      </w:tr>
      <w:tr w:rsidR="00CA6EF3" w:rsidRPr="00CA6EF3" w14:paraId="5C18DF69"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F49A4F9" w14:textId="23F5C05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How did supply chain networks handle the COVID-19 pandemic? Empirical evidence from an automotive case study</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PEVuZE5vdGU+PENpdGU+PEF1dGhvcj5TcGllc2tlPC9BdXRob3I+PFllYXI+MjAyMjwvWWVhcj48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(Spieske et al., 2022b)</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67C5D6D" w14:textId="6010124C"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assesses how SCR originated during the COVID pandemic in the automotive industry. </w:t>
            </w:r>
            <w:r w:rsidR="00616FBF">
              <w:rPr>
                <w:rFonts w:eastAsia="Calibri" w:cs="Times New Roman"/>
                <w:color w:val="000000"/>
                <w:kern w:val="0"/>
                <w14:ligatures w14:val="none"/>
              </w:rPr>
              <w:t xml:space="preserve">The authors found that the flexibility, agility, and collaboration of organizations </w:t>
            </w:r>
            <w:r w:rsidRPr="00753A9B">
              <w:rPr>
                <w:rFonts w:eastAsia="Calibri" w:cs="Times New Roman"/>
                <w:color w:val="000000"/>
                <w:kern w:val="0"/>
                <w14:ligatures w14:val="none"/>
              </w:rPr>
              <w:t xml:space="preserve">were big contributors to the SCR. They also found that </w:t>
            </w:r>
            <w:r w:rsidR="00616FBF">
              <w:rPr>
                <w:rFonts w:eastAsia="Calibri" w:cs="Times New Roman"/>
                <w:color w:val="000000"/>
                <w:kern w:val="0"/>
                <w14:ligatures w14:val="none"/>
              </w:rPr>
              <w:t xml:space="preserve">long-term planning and proactive established structure enable the re-engineering capability of an organization, and support </w:t>
            </w:r>
            <w:r w:rsidRPr="00753A9B">
              <w:rPr>
                <w:rFonts w:eastAsia="Calibri" w:cs="Times New Roman"/>
                <w:color w:val="000000"/>
                <w:kern w:val="0"/>
                <w14:ligatures w14:val="none"/>
              </w:rPr>
              <w:t xml:space="preserve">of SC risk management culture enables SCR. </w:t>
            </w:r>
          </w:p>
        </w:tc>
      </w:tr>
      <w:tr w:rsidR="00CA6EF3" w:rsidRPr="00CA6EF3" w14:paraId="7CD334E3"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13F9D8E" w14:textId="5D3BE840"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How does the trust affect the topology of supply chain network and its resilience? An agent-based approach</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PEVuZE5vdGU+PENpdGU+PEF1dGhvcj5Ib3U8L0F1dGhvcj48WWVhcj4yMDE4PC9ZZWFyPjxSZWNO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(Hou et al., 2018)</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5B80F210" w14:textId="33DF4C4B" w:rsidR="00CA6EF3" w:rsidRPr="00753A9B" w:rsidRDefault="00616FBF"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assesses how trust, price, and random choice of suppliers in SCNs influence</w:t>
            </w:r>
            <w:r w:rsidR="00CA6EF3" w:rsidRPr="00753A9B">
              <w:rPr>
                <w:rFonts w:eastAsia="Calibri" w:cs="Times New Roman"/>
                <w:color w:val="000000"/>
                <w:kern w:val="0"/>
                <w14:ligatures w14:val="none"/>
              </w:rPr>
              <w:t xml:space="preserve"> SCR. Authors found that when trust is the basis for selecting SC partners (suppliers)</w:t>
            </w:r>
            <w:r>
              <w:rPr>
                <w:rFonts w:eastAsia="Calibri" w:cs="Times New Roman"/>
                <w:color w:val="000000"/>
                <w:kern w:val="0"/>
                <w14:ligatures w14:val="none"/>
              </w:rPr>
              <w:t xml:space="preserve">, it enables stability in SCN and thereby facilitates a </w:t>
            </w:r>
            <w:r w:rsidR="00CA6EF3" w:rsidRPr="00753A9B">
              <w:rPr>
                <w:rFonts w:eastAsia="Calibri" w:cs="Times New Roman"/>
                <w:color w:val="000000"/>
                <w:kern w:val="0"/>
                <w14:ligatures w14:val="none"/>
              </w:rPr>
              <w:t xml:space="preserve">greater level of resilience. </w:t>
            </w:r>
          </w:p>
        </w:tc>
      </w:tr>
      <w:tr w:rsidR="00CA6EF3" w:rsidRPr="00CA6EF3" w14:paraId="1119B264"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DA0E9F1" w14:textId="5791B22C"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Impact of deep-tier visibility on effective resilience assessment of supply networks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PEVuZE5vdGU+PENpdGU+PEF1dGhvcj5UYWdoaXphZGVoPC9BdXRob3I+PFllYXI+MjAyMTwvWWVh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(Taghizadeh et al.,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56338247" w14:textId="50137FE1"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develops a framework for assessing SCNR and uses a case study from the automotive industry to develop a discrete event simulation. Authors find that organizations need to have visibility of </w:t>
            </w:r>
            <w:r w:rsidR="00616FBF">
              <w:rPr>
                <w:rFonts w:eastAsia="Calibri" w:cs="Times New Roman"/>
                <w:color w:val="000000"/>
                <w:kern w:val="0"/>
                <w14:ligatures w14:val="none"/>
              </w:rPr>
              <w:t>deep-tier (lower-tier</w:t>
            </w:r>
            <w:r w:rsidRPr="00753A9B">
              <w:rPr>
                <w:rFonts w:eastAsia="Calibri" w:cs="Times New Roman"/>
                <w:color w:val="000000"/>
                <w:kern w:val="0"/>
                <w14:ligatures w14:val="none"/>
              </w:rPr>
              <w:t xml:space="preserve">) suppliers to understand vulnerabilities and have a grasp on regional risk to be able to develop adequate measures to maintain SCNR.  </w:t>
            </w:r>
          </w:p>
        </w:tc>
      </w:tr>
      <w:tr w:rsidR="00CA6EF3" w:rsidRPr="00CA6EF3" w14:paraId="147A8421"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1DD5C94" w14:textId="704A696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Increasing global supply chains’ resilience after the COVID-19 pandemic: Empirical results from a Delphi study</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PEVuZE5vdGU+PENpdGU+PEF1dGhvcj5HZWJoYXJkdDwvQXV0aG9yPjxZZWFyPjIwMjI8L1llYXI+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(Gebhardt et al.,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531F2D2A" w14:textId="77777777" w:rsidR="008B5652" w:rsidRDefault="008B5652" w:rsidP="00753A9B">
            <w:pPr>
              <w:spacing w:line="240" w:lineRule="auto"/>
              <w:rPr>
                <w:rFonts w:eastAsia="Calibri" w:cs="Times New Roman"/>
                <w:color w:val="000000"/>
                <w:kern w:val="0"/>
                <w14:ligatures w14:val="none"/>
              </w:rPr>
            </w:pPr>
          </w:p>
          <w:p w14:paraId="68AE864A" w14:textId="77777777" w:rsidR="008B5652" w:rsidRDefault="008B5652" w:rsidP="00753A9B">
            <w:pPr>
              <w:spacing w:line="240" w:lineRule="auto"/>
              <w:rPr>
                <w:rFonts w:eastAsia="Calibri" w:cs="Times New Roman"/>
                <w:color w:val="000000"/>
                <w:kern w:val="0"/>
                <w14:ligatures w14:val="none"/>
              </w:rPr>
            </w:pPr>
          </w:p>
          <w:p w14:paraId="25A8FA90" w14:textId="5EA12FAA" w:rsidR="008B5652" w:rsidRDefault="00616FBF" w:rsidP="00753A9B">
            <w:pPr>
              <w:spacing w:line="240" w:lineRule="auto"/>
              <w:rPr>
                <w:rFonts w:eastAsia="Calibri" w:cs="Times New Roman"/>
                <w:color w:val="000000"/>
                <w:kern w:val="0"/>
                <w14:ligatures w14:val="none"/>
              </w:rPr>
            </w:pPr>
            <w:r>
              <w:rPr>
                <w:rFonts w:eastAsia="Calibri" w:cs="Times New Roman"/>
                <w:color w:val="000000"/>
                <w:kern w:val="0"/>
                <w14:ligatures w14:val="none"/>
              </w:rPr>
              <w:t xml:space="preserve">The article evaluates the types of resilience capabilities SC managers anticipate needing in the </w:t>
            </w:r>
            <w:r w:rsidR="00CA6EF3" w:rsidRPr="00753A9B">
              <w:rPr>
                <w:rFonts w:eastAsia="Calibri" w:cs="Times New Roman"/>
                <w:color w:val="000000"/>
                <w:kern w:val="0"/>
                <w14:ligatures w14:val="none"/>
              </w:rPr>
              <w:t xml:space="preserve">future to enable SCNR. Authors find collaboration among SC stakeholders and </w:t>
            </w:r>
            <w:r>
              <w:rPr>
                <w:rFonts w:eastAsia="Calibri" w:cs="Times New Roman"/>
                <w:color w:val="000000"/>
                <w:kern w:val="0"/>
                <w14:ligatures w14:val="none"/>
              </w:rPr>
              <w:t xml:space="preserve">the </w:t>
            </w:r>
            <w:r w:rsidR="00CA6EF3" w:rsidRPr="00753A9B">
              <w:rPr>
                <w:rFonts w:eastAsia="Calibri" w:cs="Times New Roman"/>
                <w:color w:val="000000"/>
                <w:kern w:val="0"/>
                <w14:ligatures w14:val="none"/>
              </w:rPr>
              <w:t>development of visibility capability to be the most important to enable resilience.</w:t>
            </w:r>
          </w:p>
          <w:p w14:paraId="080207C2" w14:textId="77777777" w:rsidR="008B5652" w:rsidRDefault="008B5652" w:rsidP="00753A9B">
            <w:pPr>
              <w:spacing w:line="240" w:lineRule="auto"/>
              <w:rPr>
                <w:rFonts w:eastAsia="Calibri" w:cs="Times New Roman"/>
                <w:color w:val="000000"/>
                <w:kern w:val="0"/>
                <w14:ligatures w14:val="none"/>
              </w:rPr>
            </w:pPr>
          </w:p>
          <w:p w14:paraId="45FD4F73" w14:textId="77777777" w:rsidR="00CA6EF3" w:rsidRDefault="00CA6EF3" w:rsidP="00753A9B">
            <w:pPr>
              <w:spacing w:line="240" w:lineRule="auto"/>
              <w:rPr>
                <w:rFonts w:eastAsia="Calibri" w:cs="Times New Roman"/>
                <w:color w:val="000000"/>
                <w:kern w:val="0"/>
                <w14:ligatures w14:val="none"/>
              </w:rPr>
            </w:pPr>
            <w:r w:rsidRPr="00753A9B">
              <w:rPr>
                <w:rFonts w:eastAsia="Calibri" w:cs="Times New Roman"/>
                <w:color w:val="000000"/>
                <w:kern w:val="0"/>
                <w14:ligatures w14:val="none"/>
              </w:rPr>
              <w:t xml:space="preserve"> </w:t>
            </w:r>
          </w:p>
          <w:p w14:paraId="4ECC7392" w14:textId="6E148E6E" w:rsidR="00875A82" w:rsidRPr="00753A9B" w:rsidRDefault="00875A82" w:rsidP="00753A9B">
            <w:pPr>
              <w:spacing w:line="240" w:lineRule="auto"/>
              <w:rPr>
                <w:rFonts w:eastAsia="Times New Roman" w:cs="Times New Roman"/>
                <w:color w:val="000000"/>
                <w:kern w:val="0"/>
                <w14:ligatures w14:val="none"/>
              </w:rPr>
            </w:pPr>
          </w:p>
        </w:tc>
      </w:tr>
      <w:tr w:rsidR="00CA6EF3" w:rsidRPr="00CA6EF3" w14:paraId="2E131B76"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B2BA288" w14:textId="07CA569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Non-linear effects of relational capital on supply-side resilience: The moderating role of boundary spanners’ personal ties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PEVuZE5vdGU+PENpdGU+PEF1dGhvcj5GYW48L0F1dGhvcj48WWVhcj4yMDE5PC9ZZWFyPjxSZWNO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(Fan and Stevenson, 2019)</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D6DF313" w14:textId="01F8D589" w:rsidR="00CA6EF3" w:rsidRPr="00753A9B" w:rsidRDefault="009D57C5"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assesses the curvilinear relationship between</w:t>
            </w:r>
            <w:r w:rsidR="00CA6EF3" w:rsidRPr="00753A9B">
              <w:rPr>
                <w:rFonts w:eastAsia="Calibri" w:cs="Times New Roman"/>
                <w:color w:val="000000"/>
                <w:kern w:val="0"/>
                <w14:ligatures w14:val="none"/>
              </w:rPr>
              <w:t xml:space="preserve"> relational capital and supply-side resilience (SCR). Authors found that social capital inhibits SCR with </w:t>
            </w:r>
            <w:r>
              <w:rPr>
                <w:rFonts w:eastAsia="Calibri" w:cs="Times New Roman"/>
                <w:color w:val="000000"/>
                <w:kern w:val="0"/>
                <w14:ligatures w14:val="none"/>
              </w:rPr>
              <w:t xml:space="preserve">boundary-spanning personal ties that are too strong or overly emphasize maintaining relationships with a </w:t>
            </w:r>
            <w:r w:rsidR="00CA6EF3" w:rsidRPr="00753A9B">
              <w:rPr>
                <w:rFonts w:eastAsia="Calibri" w:cs="Times New Roman"/>
                <w:color w:val="000000"/>
                <w:kern w:val="0"/>
                <w14:ligatures w14:val="none"/>
              </w:rPr>
              <w:t xml:space="preserve">select few suppliers. They contend that this can be addressed through focal organizations gathering knowledge about what others are doing in </w:t>
            </w:r>
            <w:r>
              <w:rPr>
                <w:rFonts w:eastAsia="Calibri" w:cs="Times New Roman"/>
                <w:color w:val="000000"/>
                <w:kern w:val="0"/>
                <w14:ligatures w14:val="none"/>
              </w:rPr>
              <w:t xml:space="preserve">a </w:t>
            </w:r>
            <w:r w:rsidR="00CA6EF3" w:rsidRPr="00753A9B">
              <w:rPr>
                <w:rFonts w:eastAsia="Calibri" w:cs="Times New Roman"/>
                <w:color w:val="000000"/>
                <w:kern w:val="0"/>
                <w14:ligatures w14:val="none"/>
              </w:rPr>
              <w:t xml:space="preserve">network to address SCD risk. </w:t>
            </w:r>
          </w:p>
        </w:tc>
      </w:tr>
      <w:tr w:rsidR="00CA6EF3" w:rsidRPr="00CA6EF3" w14:paraId="71148910"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E114593" w14:textId="7C2DE59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Procurement decisions and information sharing under multi-tier disruption risk in a supply chain</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PEVuZE5vdGU+PENpdGU+PEF1dGhvcj5Zb29uPC9BdXRob3I+PFllYXI+MjAyMDwvWWVhcj48UmVj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(Yoon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9ADF173" w14:textId="7D35EA48" w:rsidR="00CA6EF3" w:rsidRPr="00753A9B" w:rsidRDefault="009D57C5"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discusses how contracts are set up and </w:t>
            </w:r>
            <w:r w:rsidR="00CA6EF3" w:rsidRPr="00753A9B">
              <w:rPr>
                <w:rFonts w:eastAsia="Calibri" w:cs="Times New Roman"/>
                <w:color w:val="000000"/>
                <w:kern w:val="0"/>
                <w14:ligatures w14:val="none"/>
              </w:rPr>
              <w:t xml:space="preserve">can influence the willingness to share information. While manufacturers prefer an </w:t>
            </w:r>
            <w:r>
              <w:rPr>
                <w:rFonts w:eastAsia="Calibri" w:cs="Times New Roman"/>
                <w:color w:val="000000"/>
                <w:kern w:val="0"/>
                <w14:ligatures w14:val="none"/>
              </w:rPr>
              <w:t>information-sharing setup</w:t>
            </w:r>
            <w:r w:rsidR="00CA6EF3" w:rsidRPr="00753A9B">
              <w:rPr>
                <w:rFonts w:eastAsia="Calibri" w:cs="Times New Roman"/>
                <w:color w:val="000000"/>
                <w:kern w:val="0"/>
                <w14:ligatures w14:val="none"/>
              </w:rPr>
              <w:t xml:space="preserve"> where information is traded, suppliers prefer information buying, where economic incentives are offered to the supplier for information. Therefore, contracts </w:t>
            </w:r>
            <w:r>
              <w:rPr>
                <w:rFonts w:eastAsia="Calibri" w:cs="Times New Roman"/>
                <w:color w:val="000000"/>
                <w:kern w:val="0"/>
                <w14:ligatures w14:val="none"/>
              </w:rPr>
              <w:t>must</w:t>
            </w:r>
            <w:r w:rsidR="00CA6EF3" w:rsidRPr="00753A9B">
              <w:rPr>
                <w:rFonts w:eastAsia="Calibri" w:cs="Times New Roman"/>
                <w:color w:val="000000"/>
                <w:kern w:val="0"/>
                <w14:ligatures w14:val="none"/>
              </w:rPr>
              <w:t xml:space="preserve"> be set up to consider what each party wants in return for information.</w:t>
            </w:r>
          </w:p>
        </w:tc>
      </w:tr>
      <w:tr w:rsidR="00CA6EF3" w:rsidRPr="00CA6EF3" w14:paraId="4C622CC1"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BDB252C" w14:textId="61932D6C"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chain leadership driven strategic resilience capabilities management: A leader-member exchange perspective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PEVuZE5vdGU+PENpdGU+PEF1dGhvcj5TaGluPC9BdXRob3I+PFllYXI+MjAyMTwvWWVhcj48UmVj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(Shin and Park,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635E36A" w14:textId="023557AA"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The article evaluates how </w:t>
            </w:r>
            <w:r w:rsidR="009D57C5">
              <w:rPr>
                <w:rFonts w:eastAsia="Calibri" w:cs="Times New Roman"/>
                <w:color w:val="000000"/>
                <w:kern w:val="0"/>
                <w14:ligatures w14:val="none"/>
              </w:rPr>
              <w:t xml:space="preserve">leader-member exchange among buyers and a network of suppliers influences the </w:t>
            </w:r>
            <w:r w:rsidRPr="00753A9B">
              <w:rPr>
                <w:rFonts w:eastAsia="Calibri" w:cs="Times New Roman"/>
                <w:color w:val="000000"/>
                <w:kern w:val="0"/>
                <w14:ligatures w14:val="none"/>
              </w:rPr>
              <w:t xml:space="preserve">development of resilience. </w:t>
            </w:r>
            <w:r w:rsidR="009D57C5">
              <w:rPr>
                <w:rFonts w:eastAsia="Calibri" w:cs="Times New Roman"/>
                <w:color w:val="000000"/>
                <w:kern w:val="0"/>
                <w14:ligatures w14:val="none"/>
              </w:rPr>
              <w:t>The authors</w:t>
            </w:r>
            <w:r w:rsidRPr="00753A9B">
              <w:rPr>
                <w:rFonts w:eastAsia="Calibri" w:cs="Times New Roman"/>
                <w:color w:val="000000"/>
                <w:kern w:val="0"/>
                <w14:ligatures w14:val="none"/>
              </w:rPr>
              <w:t xml:space="preserve"> found that leadership enables </w:t>
            </w:r>
            <w:r w:rsidR="009D57C5">
              <w:rPr>
                <w:rFonts w:eastAsia="Calibri" w:cs="Times New Roman"/>
                <w:color w:val="000000"/>
                <w:kern w:val="0"/>
                <w14:ligatures w14:val="none"/>
              </w:rPr>
              <w:t>relationship development</w:t>
            </w:r>
            <w:r w:rsidRPr="00753A9B">
              <w:rPr>
                <w:rFonts w:eastAsia="Calibri" w:cs="Times New Roman"/>
                <w:color w:val="000000"/>
                <w:kern w:val="0"/>
                <w14:ligatures w14:val="none"/>
              </w:rPr>
              <w:t xml:space="preserve"> with suppliers that fosters trust, respect, and alignment of interests. These relations also enable </w:t>
            </w:r>
            <w:r w:rsidR="009D57C5">
              <w:rPr>
                <w:rFonts w:eastAsia="Calibri" w:cs="Times New Roman"/>
                <w:color w:val="000000"/>
                <w:kern w:val="0"/>
                <w14:ligatures w14:val="none"/>
              </w:rPr>
              <w:t>leaders</w:t>
            </w:r>
            <w:r w:rsidRPr="00753A9B">
              <w:rPr>
                <w:rFonts w:eastAsia="Calibri" w:cs="Times New Roman"/>
                <w:color w:val="000000"/>
                <w:kern w:val="0"/>
                <w14:ligatures w14:val="none"/>
              </w:rPr>
              <w:t xml:space="preserve"> to influence suppliers to develop resilience capabilities to mitigate risk.  </w:t>
            </w:r>
          </w:p>
        </w:tc>
      </w:tr>
      <w:tr w:rsidR="00CA6EF3" w:rsidRPr="00CA6EF3" w14:paraId="2781E0D5"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6D5BBA62" w14:textId="1F96E97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chain resilience for single and multiple sourcing in the presence of disruption risks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PEVuZE5vdGU+PENpdGU+PEF1dGhvcj5OYW1kYXI8L0F1dGhvcj48WWVhcj4yMDE4PC9ZZWFyPjxS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==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(Namdar et al., 2018)</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8553291" w14:textId="7101F216" w:rsidR="00CA6EF3" w:rsidRPr="00753A9B" w:rsidRDefault="009D57C5"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evaluates how different resilience strategies address SCD in high-impact low probability and low-impact</w:t>
            </w:r>
            <w:r w:rsidR="00CA6EF3" w:rsidRPr="00753A9B">
              <w:rPr>
                <w:rFonts w:eastAsia="Calibri" w:cs="Times New Roman"/>
                <w:color w:val="000000"/>
                <w:kern w:val="0"/>
                <w14:ligatures w14:val="none"/>
              </w:rPr>
              <w:t xml:space="preserve"> </w:t>
            </w:r>
            <w:r>
              <w:rPr>
                <w:rFonts w:eastAsia="Calibri" w:cs="Times New Roman"/>
                <w:color w:val="000000"/>
                <w:kern w:val="0"/>
                <w14:ligatures w14:val="none"/>
              </w:rPr>
              <w:t>high-probability</w:t>
            </w:r>
            <w:r w:rsidR="00CA6EF3" w:rsidRPr="00753A9B">
              <w:rPr>
                <w:rFonts w:eastAsia="Calibri" w:cs="Times New Roman"/>
                <w:color w:val="000000"/>
                <w:kern w:val="0"/>
                <w14:ligatures w14:val="none"/>
              </w:rPr>
              <w:t xml:space="preserve"> events. Authors found that collaboration with a key supplier and visibility </w:t>
            </w:r>
            <w:r>
              <w:rPr>
                <w:rFonts w:eastAsia="Calibri" w:cs="Times New Roman"/>
                <w:color w:val="000000"/>
                <w:kern w:val="0"/>
                <w14:ligatures w14:val="none"/>
              </w:rPr>
              <w:t>help to address high-impact events and use of spot market and alternate suppliers as ways to mitigate risk associated with low-impact</w:t>
            </w:r>
            <w:r w:rsidR="00CA6EF3" w:rsidRPr="00753A9B">
              <w:rPr>
                <w:rFonts w:eastAsia="Calibri" w:cs="Times New Roman"/>
                <w:color w:val="000000"/>
                <w:kern w:val="0"/>
                <w14:ligatures w14:val="none"/>
              </w:rPr>
              <w:t xml:space="preserve"> events. </w:t>
            </w:r>
          </w:p>
        </w:tc>
      </w:tr>
      <w:tr w:rsidR="00CA6EF3" w:rsidRPr="00CA6EF3" w14:paraId="26D00871" w14:textId="77777777" w:rsidTr="00CA6EF3">
        <w:trPr>
          <w:trHeight w:val="312"/>
        </w:trPr>
        <w:tc>
          <w:tcPr>
            <w:tcW w:w="9355" w:type="dxa"/>
            <w:gridSpan w:val="2"/>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3C9B2465" w14:textId="03961B95" w:rsidR="00CA6EF3" w:rsidRPr="00753A9B" w:rsidRDefault="00CA6EF3" w:rsidP="00753A9B">
            <w:pPr>
              <w:spacing w:line="240" w:lineRule="auto"/>
              <w:jc w:val="center"/>
              <w:rPr>
                <w:rFonts w:eastAsia="Times New Roman" w:cs="Times New Roman"/>
                <w:b/>
                <w:bCs/>
                <w:color w:val="FFFFFF" w:themeColor="background1"/>
                <w:kern w:val="0"/>
                <w14:ligatures w14:val="none"/>
              </w:rPr>
            </w:pPr>
            <w:r w:rsidRPr="00753A9B">
              <w:rPr>
                <w:rFonts w:eastAsia="Times New Roman" w:cs="Times New Roman"/>
                <w:b/>
                <w:bCs/>
                <w:color w:val="FFFFFF" w:themeColor="background1"/>
                <w:kern w:val="0"/>
                <w14:ligatures w14:val="none"/>
              </w:rPr>
              <w:t>Network Process</w:t>
            </w:r>
          </w:p>
        </w:tc>
      </w:tr>
      <w:tr w:rsidR="00CA6EF3" w:rsidRPr="00CA6EF3" w14:paraId="4FFDA9E0"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5E0910C" w14:textId="7E9C9640"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 blessing in disguise’ or ‘as if it wasn’t hard enough already’: reciprocal and aggravate vulnerabilities in the supply chain</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PEVuZE5vdGU+PENpdGU+PEF1dGhvcj5JdmFub3Y8L0F1dGhvcj48WWVhcj4yMDIwPC9ZZWFyPjxS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(Ivanov,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10DF85C" w14:textId="26D47B46" w:rsidR="00CA6EF3" w:rsidRPr="00753A9B" w:rsidRDefault="009D57C5"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describes SCs in terms of system overlays in which a fluctuation of demand post-SCD determines the </w:t>
            </w:r>
            <w:r w:rsidR="00CA6EF3" w:rsidRPr="00753A9B">
              <w:rPr>
                <w:rFonts w:eastAsia="Calibri" w:cs="Times New Roman"/>
                <w:color w:val="000000"/>
                <w:kern w:val="0"/>
                <w14:ligatures w14:val="none"/>
              </w:rPr>
              <w:t xml:space="preserve">effectiveness of employed resilience strategies to address disruption. Contends that system redundancies should be reallocated based on </w:t>
            </w:r>
            <w:r>
              <w:rPr>
                <w:rFonts w:eastAsia="Calibri" w:cs="Times New Roman"/>
                <w:color w:val="000000"/>
                <w:kern w:val="0"/>
                <w14:ligatures w14:val="none"/>
              </w:rPr>
              <w:t>the level of demand post-disruption</w:t>
            </w:r>
            <w:r w:rsidR="00CA6EF3" w:rsidRPr="00753A9B">
              <w:rPr>
                <w:rFonts w:eastAsia="Calibri" w:cs="Times New Roman"/>
                <w:color w:val="000000"/>
                <w:kern w:val="0"/>
                <w14:ligatures w14:val="none"/>
              </w:rPr>
              <w:t xml:space="preserve">. </w:t>
            </w:r>
            <w:r>
              <w:rPr>
                <w:rFonts w:eastAsia="Calibri" w:cs="Times New Roman"/>
                <w:color w:val="000000"/>
                <w:kern w:val="0"/>
                <w14:ligatures w14:val="none"/>
              </w:rPr>
              <w:t>It can be reduced when demand is low (reciprocal overlays -- low demand pre/post-SCD</w:t>
            </w:r>
            <w:r w:rsidR="00CA6EF3" w:rsidRPr="00753A9B">
              <w:rPr>
                <w:rFonts w:eastAsia="Calibri" w:cs="Times New Roman"/>
                <w:color w:val="000000"/>
                <w:kern w:val="0"/>
                <w14:ligatures w14:val="none"/>
              </w:rPr>
              <w:t xml:space="preserve">) and increased when demand is high before and after SCD (aggregate overlays). </w:t>
            </w:r>
          </w:p>
        </w:tc>
      </w:tr>
      <w:tr w:rsidR="00CA6EF3" w:rsidRPr="00CA6EF3" w14:paraId="54EEF7CA"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516AE904" w14:textId="6B6CB424"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 multi-industry economic impact perspective on adaptive capacity planning in a freight transportation network</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PEVuZE5vdGU+PENpdGU+PEF1dGhvcj5EYXJheWk8L0F1dGhvcj48WWVhcj4yMDE5PC9ZZWFyPjxS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(Darayi et al., 2019)</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D617DB2" w14:textId="77777777" w:rsidR="008B5652" w:rsidRDefault="008B5652" w:rsidP="00753A9B">
            <w:pPr>
              <w:spacing w:line="240" w:lineRule="auto"/>
              <w:rPr>
                <w:rFonts w:eastAsia="Calibri" w:cs="Times New Roman"/>
                <w:color w:val="000000"/>
                <w:kern w:val="0"/>
                <w14:ligatures w14:val="none"/>
              </w:rPr>
            </w:pPr>
          </w:p>
          <w:p w14:paraId="157471FC" w14:textId="77777777" w:rsidR="008B5652" w:rsidRDefault="008B5652" w:rsidP="00753A9B">
            <w:pPr>
              <w:spacing w:line="240" w:lineRule="auto"/>
              <w:rPr>
                <w:rFonts w:eastAsia="Calibri" w:cs="Times New Roman"/>
                <w:color w:val="000000"/>
                <w:kern w:val="0"/>
                <w14:ligatures w14:val="none"/>
              </w:rPr>
            </w:pPr>
          </w:p>
          <w:p w14:paraId="30FDDE86" w14:textId="6A608FAB" w:rsidR="00CA6EF3" w:rsidRDefault="00CA6EF3" w:rsidP="00753A9B">
            <w:pPr>
              <w:spacing w:line="240" w:lineRule="auto"/>
              <w:rPr>
                <w:rFonts w:eastAsia="Calibri" w:cs="Times New Roman"/>
                <w:color w:val="000000"/>
                <w:kern w:val="0"/>
                <w14:ligatures w14:val="none"/>
              </w:rPr>
            </w:pPr>
            <w:r w:rsidRPr="00753A9B">
              <w:rPr>
                <w:rFonts w:eastAsia="Calibri" w:cs="Times New Roman"/>
                <w:color w:val="000000"/>
                <w:kern w:val="0"/>
                <w14:ligatures w14:val="none"/>
              </w:rPr>
              <w:t xml:space="preserve">Articles assess alternate routing of transportation </w:t>
            </w:r>
            <w:r w:rsidR="009D57C5">
              <w:rPr>
                <w:rFonts w:eastAsia="Calibri" w:cs="Times New Roman"/>
                <w:color w:val="000000"/>
                <w:kern w:val="0"/>
                <w14:ligatures w14:val="none"/>
              </w:rPr>
              <w:t>networks</w:t>
            </w:r>
            <w:r w:rsidRPr="00753A9B">
              <w:rPr>
                <w:rFonts w:eastAsia="Calibri" w:cs="Times New Roman"/>
                <w:color w:val="000000"/>
                <w:kern w:val="0"/>
                <w14:ligatures w14:val="none"/>
              </w:rPr>
              <w:t xml:space="preserve"> in Oklahoma. The study is motivated by the need to address </w:t>
            </w:r>
            <w:r w:rsidR="009D57C5">
              <w:rPr>
                <w:rFonts w:eastAsia="Calibri" w:cs="Times New Roman"/>
                <w:color w:val="000000"/>
                <w:kern w:val="0"/>
                <w14:ligatures w14:val="none"/>
              </w:rPr>
              <w:t>risks</w:t>
            </w:r>
            <w:r w:rsidRPr="00753A9B">
              <w:rPr>
                <w:rFonts w:eastAsia="Calibri" w:cs="Times New Roman"/>
                <w:color w:val="000000"/>
                <w:kern w:val="0"/>
                <w14:ligatures w14:val="none"/>
              </w:rPr>
              <w:t xml:space="preserve"> stemming from transportation network infrastructure. Alternate routing optimization enables resilience and recovery from infrastructure failure.  </w:t>
            </w:r>
          </w:p>
          <w:p w14:paraId="5DFB1721" w14:textId="77777777" w:rsidR="008B5652" w:rsidRDefault="008B5652" w:rsidP="00753A9B">
            <w:pPr>
              <w:spacing w:line="240" w:lineRule="auto"/>
              <w:rPr>
                <w:rFonts w:eastAsia="Times New Roman" w:cs="Times New Roman"/>
                <w:color w:val="000000"/>
                <w:kern w:val="0"/>
                <w14:ligatures w14:val="none"/>
              </w:rPr>
            </w:pPr>
          </w:p>
          <w:p w14:paraId="1F7E8CDF" w14:textId="50F04A5C" w:rsidR="008B5652" w:rsidRPr="00753A9B" w:rsidRDefault="008B5652" w:rsidP="00753A9B">
            <w:pPr>
              <w:spacing w:line="240" w:lineRule="auto"/>
              <w:rPr>
                <w:rFonts w:eastAsia="Times New Roman" w:cs="Times New Roman"/>
                <w:color w:val="000000"/>
                <w:kern w:val="0"/>
                <w14:ligatures w14:val="none"/>
              </w:rPr>
            </w:pPr>
          </w:p>
        </w:tc>
      </w:tr>
      <w:tr w:rsidR="00CA6EF3" w:rsidRPr="00CA6EF3" w14:paraId="75BBB055"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6EA4E3BC" w14:textId="0E49039B"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A quantitative analysis of disruption risk in a multi-echelon supply chain</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PEVuZE5vdGU+PENpdGU+PEF1dGhvcj5TY2htaXR0PC9BdXRob3I+PFllYXI+MjAxMjwvWWVhcj48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(Schmitt and Singh, 2012)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CD580D2" w14:textId="1D003EC2"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evaluates resilience development in an organization’s SCN. The authors find that having risk awareness and taking proactive measures to plan, develop rules/procedures for SCD response</w:t>
            </w:r>
            <w:r w:rsidR="009D57C5">
              <w:rPr>
                <w:rFonts w:eastAsia="Calibri" w:cs="Times New Roman"/>
                <w:color w:val="000000"/>
                <w:kern w:val="0"/>
                <w14:ligatures w14:val="none"/>
              </w:rPr>
              <w:t>,</w:t>
            </w:r>
            <w:r w:rsidRPr="00753A9B">
              <w:rPr>
                <w:rFonts w:eastAsia="Calibri" w:cs="Times New Roman"/>
                <w:color w:val="000000"/>
                <w:kern w:val="0"/>
                <w14:ligatures w14:val="none"/>
              </w:rPr>
              <w:t xml:space="preserve"> and develop backup capabilities to enable resilience in the system. </w:t>
            </w:r>
          </w:p>
        </w:tc>
      </w:tr>
      <w:tr w:rsidR="00CA6EF3" w:rsidRPr="00CA6EF3" w14:paraId="7DC1211C"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C68A7FD" w14:textId="54EB4F32"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 robust location-inventory model for food supply chains operating under disruptions with ripple effects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PEVuZE5vdGU+PENpdGU+PEF1dGhvcj5HaG9sYW1pLVphbmphbmk8L0F1dGhvcj48WWVhcj4yMDIx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(Gholami-Zanjani et al., 2021a)</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CC6B2AB" w14:textId="41C1211E" w:rsidR="00CA6EF3" w:rsidRPr="00753A9B" w:rsidRDefault="009D57C5"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evaluates resilience based on readiness, flexibility established via collaboration,</w:t>
            </w:r>
            <w:r w:rsidR="00CA6EF3" w:rsidRPr="00753A9B">
              <w:rPr>
                <w:rFonts w:eastAsia="Calibri" w:cs="Times New Roman"/>
                <w:color w:val="000000"/>
                <w:kern w:val="0"/>
                <w14:ligatures w14:val="none"/>
              </w:rPr>
              <w:t xml:space="preserve"> and responsiveness to SCD. The authors find that integrating these capabilities during the design phase </w:t>
            </w:r>
            <w:r>
              <w:rPr>
                <w:rFonts w:eastAsia="Calibri" w:cs="Times New Roman"/>
                <w:color w:val="000000"/>
                <w:kern w:val="0"/>
                <w14:ligatures w14:val="none"/>
              </w:rPr>
              <w:t>enables</w:t>
            </w:r>
            <w:r w:rsidR="00CA6EF3" w:rsidRPr="00753A9B">
              <w:rPr>
                <w:rFonts w:eastAsia="Calibri" w:cs="Times New Roman"/>
                <w:color w:val="000000"/>
                <w:kern w:val="0"/>
                <w14:ligatures w14:val="none"/>
              </w:rPr>
              <w:t xml:space="preserve"> SCR in the network. </w:t>
            </w:r>
          </w:p>
        </w:tc>
      </w:tr>
      <w:tr w:rsidR="00CA6EF3" w:rsidRPr="00CA6EF3" w14:paraId="0E5D8C76"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5202AF3" w14:textId="6ABC5E4A"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 two-period model for selection of resilient multi-tier supply portfolio</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PEVuZE5vdGU+PENpdGU+PEF1dGhvcj5TYXdpazwvQXV0aG9yPjxZZWFyPjIwMjA8L1llYXI+PFJl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(Sawik,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5D7937C6" w14:textId="4586BB32" w:rsidR="00CA6EF3" w:rsidRPr="00753A9B" w:rsidRDefault="009D57C5"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considers material flow disruptions in a multi-tier SC and proposes a novel two-period decision-making</w:t>
            </w:r>
            <w:r w:rsidR="00CA6EF3" w:rsidRPr="00753A9B">
              <w:rPr>
                <w:rFonts w:eastAsia="Calibri" w:cs="Times New Roman"/>
                <w:color w:val="000000"/>
                <w:kern w:val="0"/>
                <w14:ligatures w14:val="none"/>
              </w:rPr>
              <w:t xml:space="preserve"> approach to disruption mitigation and recovery. The proposed approach is a non-trivial enhancement for a multi-tier SC of a two-period </w:t>
            </w:r>
            <w:r>
              <w:rPr>
                <w:rFonts w:eastAsia="Calibri" w:cs="Times New Roman"/>
                <w:color w:val="000000"/>
                <w:kern w:val="0"/>
                <w14:ligatures w14:val="none"/>
              </w:rPr>
              <w:t>modeling</w:t>
            </w:r>
            <w:r w:rsidR="00CA6EF3" w:rsidRPr="00753A9B">
              <w:rPr>
                <w:rFonts w:eastAsia="Calibri" w:cs="Times New Roman"/>
                <w:color w:val="000000"/>
                <w:kern w:val="0"/>
                <w14:ligatures w14:val="none"/>
              </w:rPr>
              <w:t xml:space="preserve"> approach. The authors find that prepositioning, multi-sourcing, safety stock</w:t>
            </w:r>
            <w:r>
              <w:rPr>
                <w:rFonts w:eastAsia="Calibri" w:cs="Times New Roman"/>
                <w:color w:val="000000"/>
                <w:kern w:val="0"/>
                <w14:ligatures w14:val="none"/>
              </w:rPr>
              <w:t>, and fortifying suppliers enable</w:t>
            </w:r>
            <w:r w:rsidR="00CA6EF3" w:rsidRPr="00753A9B">
              <w:rPr>
                <w:rFonts w:eastAsia="Calibri" w:cs="Times New Roman"/>
                <w:color w:val="000000"/>
                <w:kern w:val="0"/>
                <w14:ligatures w14:val="none"/>
              </w:rPr>
              <w:t xml:space="preserve"> SCR in the network. </w:t>
            </w:r>
          </w:p>
        </w:tc>
      </w:tr>
      <w:tr w:rsidR="00CA6EF3" w:rsidRPr="00CA6EF3" w14:paraId="769CF017"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5E24310" w14:textId="633AE8C2"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Climate change adaptation and disaster risk reduction in the garment industry supply chain network</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PEVuZE5vdGU+PENpdGU+PEF1dGhvcj5CYWc8L0F1dGhvcj48WWVhcj4yMDIzPC9ZZWFyPjxSZWNO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(Bag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B7A8715" w14:textId="358607C8"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assesses how organizations in the garment manufacturing industry are addressing climate change and strategies for reducing disaster risk. Authors found that organizations should align climate change /disaster risk reduction goals with customers to enable SCR. Also, SCNR stems from </w:t>
            </w:r>
            <w:r w:rsidR="009D57C5">
              <w:rPr>
                <w:rFonts w:eastAsia="Calibri" w:cs="Times New Roman"/>
                <w:color w:val="000000"/>
                <w:kern w:val="0"/>
                <w14:ligatures w14:val="none"/>
              </w:rPr>
              <w:t>the dynamic capabilities of sub-suppliers</w:t>
            </w:r>
            <w:r w:rsidRPr="00753A9B">
              <w:rPr>
                <w:rFonts w:eastAsia="Calibri" w:cs="Times New Roman"/>
                <w:color w:val="000000"/>
                <w:kern w:val="0"/>
                <w14:ligatures w14:val="none"/>
              </w:rPr>
              <w:t>. proactive and process.</w:t>
            </w:r>
          </w:p>
        </w:tc>
      </w:tr>
      <w:tr w:rsidR="00CA6EF3" w:rsidRPr="00CA6EF3" w14:paraId="3027B482"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DB39CC9" w14:textId="3AD2915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Correlation between strategic and operational risk mitigation strategies in supply networks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PEVuZE5vdGU+PENpdGU+PEF1dGhvcj5SZXphcG91cjwvQXV0aG9yPjxZZWFyPjIwMTg8L1llYXI+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(Rezapour et al., 2018)</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F6BA864" w14:textId="4A7E2DD1"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evaluates how changes to capacity flexibility and flexibility speed enable resilience in SCNs. Authors find that if not properly balanced</w:t>
            </w:r>
            <w:r w:rsidR="00A866A0">
              <w:rPr>
                <w:rFonts w:eastAsia="Calibri" w:cs="Times New Roman"/>
                <w:color w:val="000000"/>
                <w:kern w:val="0"/>
                <w14:ligatures w14:val="none"/>
              </w:rPr>
              <w:t>, then</w:t>
            </w:r>
            <w:r w:rsidRPr="00753A9B">
              <w:rPr>
                <w:rFonts w:eastAsia="Calibri" w:cs="Times New Roman"/>
                <w:color w:val="000000"/>
                <w:kern w:val="0"/>
                <w14:ligatures w14:val="none"/>
              </w:rPr>
              <w:t xml:space="preserve"> SCN becomes too robust, impacting profits and resilience. </w:t>
            </w:r>
          </w:p>
        </w:tc>
      </w:tr>
      <w:tr w:rsidR="00CA6EF3" w:rsidRPr="00CA6EF3" w14:paraId="78D31B82"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E44B132" w14:textId="47FA7380"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Identifying dynamical instabilities in supply networks using generalized modeling</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PEVuZE5vdGU+PENpdGU+PEF1dGhvcj5EZW1pcmVsPC9BdXRob3I+PFllYXI+MjAxOTwvWWVhcj48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(Demirel et al., 2019)</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438F9C6" w14:textId="5925633E" w:rsidR="00CA6EF3" w:rsidRPr="00753A9B" w:rsidRDefault="00A866A0"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evaluates SC stability, a variation of the term SCR, and considers that an SC should be returned to a steady state but doesn't consider time,</w:t>
            </w:r>
            <w:r w:rsidR="00CA6EF3" w:rsidRPr="00753A9B">
              <w:rPr>
                <w:rFonts w:eastAsia="Calibri" w:cs="Times New Roman"/>
                <w:color w:val="000000"/>
                <w:kern w:val="0"/>
                <w14:ligatures w14:val="none"/>
              </w:rPr>
              <w:t xml:space="preserve"> which is important to SCR. Authors find that </w:t>
            </w:r>
            <w:r>
              <w:rPr>
                <w:rFonts w:eastAsia="Calibri" w:cs="Times New Roman"/>
                <w:color w:val="000000"/>
                <w:kern w:val="0"/>
                <w14:ligatures w14:val="none"/>
              </w:rPr>
              <w:t xml:space="preserve">the elasticity of inventory levels enables </w:t>
            </w:r>
            <w:r w:rsidR="00CA6EF3" w:rsidRPr="00753A9B">
              <w:rPr>
                <w:rFonts w:eastAsia="Calibri" w:cs="Times New Roman"/>
                <w:color w:val="000000"/>
                <w:kern w:val="0"/>
                <w14:ligatures w14:val="none"/>
              </w:rPr>
              <w:t>stability by adapting inventory levels to demand at the firm level. They consider prime manufacturers and raw material suppliers as most important to a SCN in terms of influence on other orgs in SCN.</w:t>
            </w:r>
          </w:p>
        </w:tc>
      </w:tr>
      <w:tr w:rsidR="00CA6EF3" w:rsidRPr="00CA6EF3" w14:paraId="196E5AAD"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55D350B9" w14:textId="24A17410"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Impact of COVID-19 on logistics systems and disruptions in food supply chain</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PEVuZE5vdGU+PENpdGU+PEF1dGhvcj5TaW5naDwvQXV0aG9yPjxZZWFyPjIwMjE8L1llYXI+PFJl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=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(Singh et al.,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2109B41" w14:textId="77777777" w:rsidR="008B5652" w:rsidRDefault="008B5652" w:rsidP="00753A9B">
            <w:pPr>
              <w:spacing w:line="240" w:lineRule="auto"/>
              <w:rPr>
                <w:rFonts w:eastAsia="Calibri" w:cs="Times New Roman"/>
                <w:color w:val="000000"/>
                <w:kern w:val="0"/>
                <w14:ligatures w14:val="none"/>
              </w:rPr>
            </w:pPr>
          </w:p>
          <w:p w14:paraId="36F5D69E" w14:textId="77777777" w:rsidR="008B5652" w:rsidRDefault="008B5652" w:rsidP="00753A9B">
            <w:pPr>
              <w:spacing w:line="240" w:lineRule="auto"/>
              <w:rPr>
                <w:rFonts w:eastAsia="Calibri" w:cs="Times New Roman"/>
                <w:color w:val="000000"/>
                <w:kern w:val="0"/>
                <w14:ligatures w14:val="none"/>
              </w:rPr>
            </w:pPr>
          </w:p>
          <w:p w14:paraId="3408FF97" w14:textId="77777777" w:rsidR="00CA6EF3" w:rsidRDefault="00CA6EF3" w:rsidP="00753A9B">
            <w:pPr>
              <w:spacing w:line="240" w:lineRule="auto"/>
              <w:rPr>
                <w:rFonts w:eastAsia="Calibri" w:cs="Times New Roman"/>
                <w:color w:val="000000"/>
                <w:kern w:val="0"/>
                <w14:ligatures w14:val="none"/>
              </w:rPr>
            </w:pPr>
            <w:r w:rsidRPr="00753A9B">
              <w:rPr>
                <w:rFonts w:eastAsia="Calibri" w:cs="Times New Roman"/>
                <w:color w:val="000000"/>
                <w:kern w:val="0"/>
                <w14:ligatures w14:val="none"/>
              </w:rPr>
              <w:t xml:space="preserve">Article evaluates </w:t>
            </w:r>
            <w:r w:rsidR="00A866A0">
              <w:rPr>
                <w:rFonts w:eastAsia="Calibri" w:cs="Times New Roman"/>
                <w:color w:val="000000"/>
                <w:kern w:val="0"/>
                <w14:ligatures w14:val="none"/>
              </w:rPr>
              <w:t>autonomous vehicles' usefulness in delivering</w:t>
            </w:r>
            <w:r w:rsidRPr="00753A9B">
              <w:rPr>
                <w:rFonts w:eastAsia="Calibri" w:cs="Times New Roman"/>
                <w:color w:val="000000"/>
                <w:kern w:val="0"/>
                <w14:ligatures w14:val="none"/>
              </w:rPr>
              <w:t xml:space="preserve"> food and medical supplies during a pandemic-like scenario. The authors find that having backup warehouses can help mitigate disruption. Also, autonomous trucks and </w:t>
            </w:r>
            <w:r w:rsidR="00A866A0">
              <w:rPr>
                <w:rFonts w:eastAsia="Calibri" w:cs="Times New Roman"/>
                <w:color w:val="000000"/>
                <w:kern w:val="0"/>
                <w14:ligatures w14:val="none"/>
              </w:rPr>
              <w:t>backup</w:t>
            </w:r>
            <w:r w:rsidRPr="00753A9B">
              <w:rPr>
                <w:rFonts w:eastAsia="Calibri" w:cs="Times New Roman"/>
                <w:color w:val="000000"/>
                <w:kern w:val="0"/>
                <w14:ligatures w14:val="none"/>
              </w:rPr>
              <w:t xml:space="preserve"> facilities enable distribution logistics to continue even during labor constraints.  </w:t>
            </w:r>
          </w:p>
          <w:p w14:paraId="7B51C925" w14:textId="77777777" w:rsidR="008B5652" w:rsidRDefault="008B5652" w:rsidP="00753A9B">
            <w:pPr>
              <w:spacing w:line="240" w:lineRule="auto"/>
              <w:rPr>
                <w:rFonts w:eastAsia="Calibri" w:cs="Times New Roman"/>
                <w:color w:val="000000"/>
                <w:kern w:val="0"/>
                <w14:ligatures w14:val="none"/>
              </w:rPr>
            </w:pPr>
          </w:p>
          <w:p w14:paraId="13DCD1EE" w14:textId="3220FF7B" w:rsidR="008B5652" w:rsidRPr="00753A9B" w:rsidRDefault="008B5652" w:rsidP="00753A9B">
            <w:pPr>
              <w:spacing w:line="240" w:lineRule="auto"/>
              <w:rPr>
                <w:rFonts w:eastAsia="Times New Roman" w:cs="Times New Roman"/>
                <w:color w:val="000000"/>
                <w:kern w:val="0"/>
                <w14:ligatures w14:val="none"/>
              </w:rPr>
            </w:pPr>
          </w:p>
        </w:tc>
      </w:tr>
      <w:tr w:rsidR="00CA6EF3" w:rsidRPr="00CA6EF3" w14:paraId="0976B821"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9994FB4" w14:textId="04475476"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Impact of supply chain digitalization on supply chain resilience and performance: A multi-mediation model</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PEVuZE5vdGU+PENpdGU+PEF1dGhvcj5aaGFvPC9BdXRob3I+PFllYXI+MjAyMzwvWWVhcj48UmVj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(Zhao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849FCDF" w14:textId="2E1A6BB5" w:rsidR="00CA6EF3" w:rsidRPr="00753A9B" w:rsidRDefault="00A866A0"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assesses how SC digitization influenced SCR via the adoption of blockchain, AI,</w:t>
            </w:r>
            <w:r w:rsidR="00CA6EF3" w:rsidRPr="00753A9B">
              <w:rPr>
                <w:rFonts w:eastAsia="Calibri" w:cs="Times New Roman"/>
                <w:color w:val="000000"/>
                <w:kern w:val="0"/>
                <w14:ligatures w14:val="none"/>
              </w:rPr>
              <w:t xml:space="preserve"> and other digital tools. Authors find that absorptive capability relies on system redundancies, which create inefficiencies that negatively influence SC performance. They find instead that resources should be dedicated to SCD preparedness and response recovery capabilities</w:t>
            </w:r>
            <w:r>
              <w:rPr>
                <w:rFonts w:eastAsia="Calibri" w:cs="Times New Roman"/>
                <w:color w:val="000000"/>
                <w:kern w:val="0"/>
                <w14:ligatures w14:val="none"/>
              </w:rPr>
              <w:t>,</w:t>
            </w:r>
            <w:r w:rsidR="00CA6EF3" w:rsidRPr="00753A9B">
              <w:rPr>
                <w:rFonts w:eastAsia="Calibri" w:cs="Times New Roman"/>
                <w:color w:val="000000"/>
                <w:kern w:val="0"/>
                <w14:ligatures w14:val="none"/>
              </w:rPr>
              <w:t xml:space="preserve"> such as developing SC digitization that enables information/knowledge sharing that supports </w:t>
            </w:r>
            <w:r>
              <w:rPr>
                <w:rFonts w:eastAsia="Calibri" w:cs="Times New Roman"/>
                <w:color w:val="000000"/>
                <w:kern w:val="0"/>
                <w14:ligatures w14:val="none"/>
              </w:rPr>
              <w:t xml:space="preserve">the </w:t>
            </w:r>
            <w:r w:rsidR="00CA6EF3" w:rsidRPr="00753A9B">
              <w:rPr>
                <w:rFonts w:eastAsia="Calibri" w:cs="Times New Roman"/>
                <w:color w:val="000000"/>
                <w:kern w:val="0"/>
                <w14:ligatures w14:val="none"/>
              </w:rPr>
              <w:t xml:space="preserve">diffusion of lessons learned across SCN and </w:t>
            </w:r>
            <w:r>
              <w:rPr>
                <w:rFonts w:eastAsia="Calibri" w:cs="Times New Roman"/>
                <w:color w:val="000000"/>
                <w:kern w:val="0"/>
                <w14:ligatures w14:val="none"/>
              </w:rPr>
              <w:t>instills</w:t>
            </w:r>
            <w:r w:rsidR="00CA6EF3" w:rsidRPr="00753A9B">
              <w:rPr>
                <w:rFonts w:eastAsia="Calibri" w:cs="Times New Roman"/>
                <w:color w:val="000000"/>
                <w:kern w:val="0"/>
                <w14:ligatures w14:val="none"/>
              </w:rPr>
              <w:t xml:space="preserve"> SCR</w:t>
            </w:r>
            <w:r>
              <w:rPr>
                <w:rFonts w:eastAsia="Calibri" w:cs="Times New Roman"/>
                <w:color w:val="000000"/>
                <w:kern w:val="0"/>
                <w14:ligatures w14:val="none"/>
              </w:rPr>
              <w:t>.</w:t>
            </w:r>
          </w:p>
        </w:tc>
      </w:tr>
      <w:tr w:rsidR="00CA6EF3" w:rsidRPr="00CA6EF3" w14:paraId="1546E6E9"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A82778C" w14:textId="7986BDCB"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Optimal supply chain resilience with consideration of failure propagation and repair logistics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PEVuZE5vdGU+PENpdGU+PEF1dGhvcj5Hb2xkYmVjazwvQXV0aG9yPjxZZWFyPjIwMjA8L1llYXI+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(Goldbeck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73F83CF1" w14:textId="796B5BC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evaluates the impact of various resilience strategies to address SCD in supply repair networks. The authors found that special emphasis should be placed on organization capacity, recovery, and incident response planning to ensure adequate investment in resources to support resilience in SCN</w:t>
            </w:r>
            <w:r w:rsidR="00C32751">
              <w:rPr>
                <w:rFonts w:eastAsia="Calibri" w:cs="Times New Roman"/>
                <w:color w:val="000000"/>
                <w:kern w:val="0"/>
                <w14:ligatures w14:val="none"/>
              </w:rPr>
              <w:t>. Resource</w:t>
            </w:r>
            <w:r w:rsidRPr="00753A9B">
              <w:rPr>
                <w:rFonts w:eastAsia="Calibri" w:cs="Times New Roman"/>
                <w:color w:val="000000"/>
                <w:kern w:val="0"/>
                <w14:ligatures w14:val="none"/>
              </w:rPr>
              <w:t xml:space="preserve"> sharing within a SCN enables reduced investment costs for individual firms and improved use efficiency of the available resources. </w:t>
            </w:r>
          </w:p>
        </w:tc>
      </w:tr>
      <w:tr w:rsidR="00CA6EF3" w:rsidRPr="00CA6EF3" w14:paraId="3F522472"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5C1527C6" w14:textId="0530FFC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Research on the phenomenon of supply chain resilience: A systematic review and paths for further investigation</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PEVuZE5vdGU+PENpdGU+PEF1dGhvcj5Ib2hlbnN0ZWluPC9BdXRob3I+PFllYXI+MjAxNTwvWWVh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(Hohenstein et al., 2015)</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E34168E" w14:textId="793E6B34"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is a systematic literature review primarily focused on defining SCR. </w:t>
            </w:r>
            <w:r w:rsidR="00C32751">
              <w:rPr>
                <w:rFonts w:eastAsia="Calibri" w:cs="Times New Roman"/>
                <w:color w:val="000000"/>
                <w:kern w:val="0"/>
                <w14:ligatures w14:val="none"/>
              </w:rPr>
              <w:t>The authors offer a few key insights, such as breaking SCR strategies into proactive and reactive approaches and identifying</w:t>
            </w:r>
            <w:r w:rsidRPr="00753A9B">
              <w:rPr>
                <w:rFonts w:eastAsia="Calibri" w:cs="Times New Roman"/>
                <w:color w:val="000000"/>
                <w:kern w:val="0"/>
                <w14:ligatures w14:val="none"/>
              </w:rPr>
              <w:t xml:space="preserve"> how SCR can be measured via market share, financial performance, and customer service.</w:t>
            </w:r>
          </w:p>
        </w:tc>
      </w:tr>
      <w:tr w:rsidR="00CA6EF3" w:rsidRPr="00CA6EF3" w14:paraId="753D2F68"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D4D019B" w14:textId="1C994F7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network resilience learning: An exploratory data analytics study</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PEVuZE5vdGU+PENpdGU+PEF1dGhvcj5DaGVuPC9BdXRob3I+PFllYXI+MjAyMjwvWWVhcj48UmVj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(Chen et al., 2022b)</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1B24FE51"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The article investigates how buying firms learning to prevent and recover from SCD instill resilience in the firm and the network of suppliers it depends on. Authors found how centrally located suppliers can influence disruption recovery by facilitating learning for other firms in SCN. </w:t>
            </w:r>
          </w:p>
        </w:tc>
      </w:tr>
      <w:tr w:rsidR="00CA6EF3" w:rsidRPr="00CA6EF3" w14:paraId="79B00E51"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7509BA5" w14:textId="6091D33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Transforming resilience in the context of a pandemic: results from a cross-industry case study exploring supply chain viability</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PEVuZE5vdGU+PENpdGU+PEF1dGhvcj5Nw7xuY2g8L0F1dGhvcj48WWVhcj4yMDIyPC9ZZWFyPjxS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(Münch and Hartmann,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3FC8611" w14:textId="20B06FD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explores how SCR is developed in intertwined SCs. </w:t>
            </w:r>
            <w:r w:rsidR="00C32751">
              <w:rPr>
                <w:rFonts w:eastAsia="Calibri" w:cs="Times New Roman"/>
                <w:color w:val="000000"/>
                <w:kern w:val="0"/>
                <w14:ligatures w14:val="none"/>
              </w:rPr>
              <w:t xml:space="preserve">The authors identify many firm internal and external strategies and emphasize how relationship and process development on the </w:t>
            </w:r>
            <w:r w:rsidRPr="00753A9B">
              <w:rPr>
                <w:rFonts w:eastAsia="Calibri" w:cs="Times New Roman"/>
                <w:color w:val="000000"/>
                <w:kern w:val="0"/>
                <w14:ligatures w14:val="none"/>
              </w:rPr>
              <w:t xml:space="preserve">adoption of SC digitization tech, information sharing, uncertainty transparency, and trust enable SCR. </w:t>
            </w:r>
          </w:p>
        </w:tc>
      </w:tr>
      <w:tr w:rsidR="00CA6EF3" w:rsidRPr="00CA6EF3" w14:paraId="25EFC87A" w14:textId="77777777" w:rsidTr="00CA6EF3">
        <w:trPr>
          <w:trHeight w:val="312"/>
        </w:trPr>
        <w:tc>
          <w:tcPr>
            <w:tcW w:w="9355" w:type="dxa"/>
            <w:gridSpan w:val="2"/>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722238F3" w14:textId="453D3F36" w:rsidR="00CA6EF3" w:rsidRPr="00753A9B" w:rsidRDefault="00CA6EF3" w:rsidP="00753A9B">
            <w:pPr>
              <w:spacing w:line="240" w:lineRule="auto"/>
              <w:jc w:val="center"/>
              <w:rPr>
                <w:rFonts w:eastAsia="Times New Roman" w:cs="Times New Roman"/>
                <w:b/>
                <w:bCs/>
                <w:color w:val="FFFFFF" w:themeColor="background1"/>
                <w:kern w:val="0"/>
                <w14:ligatures w14:val="none"/>
              </w:rPr>
            </w:pPr>
            <w:r w:rsidRPr="00753A9B">
              <w:rPr>
                <w:rFonts w:eastAsia="Times New Roman" w:cs="Times New Roman"/>
                <w:b/>
                <w:bCs/>
                <w:color w:val="FFFFFF" w:themeColor="background1"/>
                <w:kern w:val="0"/>
                <w14:ligatures w14:val="none"/>
              </w:rPr>
              <w:t>Network Structure</w:t>
            </w:r>
          </w:p>
        </w:tc>
      </w:tr>
      <w:tr w:rsidR="00CA6EF3" w:rsidRPr="00CA6EF3" w14:paraId="3AC6EF95"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AEAB015" w14:textId="2E187B36"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 complex network approach to supply chain network theory</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PEVuZE5vdGU+PENpdGU+PEF1dGhvcj5IZWFybnNoYXc8L0F1dGhvcj48WWVhcj4yMDEzPC9ZZWFy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(Hearnshaw and Wilson, 2013)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94C9A43"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provides extensive background and definitions of what an SCN is and how it is studied. It outlines the characteristics and measures of an SCN of what makes SC efficient in this context - i.e., short characteristic path length, node clustering coefficient, and connectivity distribution. Some of the key ideas are that Hub nodes provide resilience for a SCN because of its greater access to resources. SC communities also provide resilience through established microcultures (i.e., social norms, common interests, etc.) when boundaries overlap. </w:t>
            </w:r>
          </w:p>
        </w:tc>
      </w:tr>
      <w:tr w:rsidR="00CA6EF3" w:rsidRPr="00CA6EF3" w14:paraId="1092DE59"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CE1E88A" w14:textId="70469122"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A graph-based model to measure structural redundancy for supply chain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PEVuZE5vdGU+PENpdGU+PEF1dGhvcj5UYW48L0F1dGhvcj48WWVhcj4yMDE5PC9ZZWFyPjxSZWNO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(Tan et al., 2019)</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15B8F3C" w14:textId="73516B9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uses graph theory and two manufacturing cases to assess SCN resilience strategies via graph modeling. Main takeaways: SCNs are grouping of SCs</w:t>
            </w:r>
            <w:r w:rsidR="002056F1">
              <w:rPr>
                <w:rFonts w:eastAsia="Calibri" w:cs="Times New Roman"/>
                <w:color w:val="000000"/>
                <w:kern w:val="0"/>
                <w14:ligatures w14:val="none"/>
              </w:rPr>
              <w:t xml:space="preserve">, either non-redundant or critical nodes, that can create problems for the </w:t>
            </w:r>
            <w:r w:rsidRPr="00753A9B">
              <w:rPr>
                <w:rFonts w:eastAsia="Calibri" w:cs="Times New Roman"/>
                <w:color w:val="000000"/>
                <w:kern w:val="0"/>
                <w14:ligatures w14:val="none"/>
              </w:rPr>
              <w:t xml:space="preserve">whole network if ever disrupted. Multi-sourcing at these nodes or developing capability redundancies </w:t>
            </w:r>
            <w:r w:rsidR="002056F1">
              <w:rPr>
                <w:rFonts w:eastAsia="Calibri" w:cs="Times New Roman"/>
                <w:color w:val="000000"/>
                <w:kern w:val="0"/>
                <w14:ligatures w14:val="none"/>
              </w:rPr>
              <w:t>helps</w:t>
            </w:r>
            <w:r w:rsidRPr="00753A9B">
              <w:rPr>
                <w:rFonts w:eastAsia="Calibri" w:cs="Times New Roman"/>
                <w:color w:val="000000"/>
                <w:kern w:val="0"/>
                <w14:ligatures w14:val="none"/>
              </w:rPr>
              <w:t xml:space="preserve"> to mitigate or improve recovery from disruption. Authors contend that SCN resilience stems from having alternate capabilities within SC as compared to a specific node. </w:t>
            </w:r>
          </w:p>
        </w:tc>
      </w:tr>
      <w:tr w:rsidR="00CA6EF3" w:rsidRPr="00CA6EF3" w14:paraId="6D6F63B6"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6D68AA56" w14:textId="6ECCC3D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Achieving supply chain efficiency and resilience by using multi-level commons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PEVuZE5vdGU+PENpdGU+PEF1dGhvcj5DaG9wcmE8L0F1dGhvcj48WWVhcj4yMDIxPC9ZZWFyPjxS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(Chopra et al.,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B2F3775" w14:textId="41D180B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is a conceptual piece on </w:t>
            </w:r>
            <w:r w:rsidR="002056F1">
              <w:rPr>
                <w:rFonts w:eastAsia="Calibri" w:cs="Times New Roman"/>
                <w:color w:val="000000"/>
                <w:kern w:val="0"/>
                <w14:ligatures w14:val="none"/>
              </w:rPr>
              <w:t xml:space="preserve">the </w:t>
            </w:r>
            <w:r w:rsidRPr="00753A9B">
              <w:rPr>
                <w:rFonts w:eastAsia="Calibri" w:cs="Times New Roman"/>
                <w:color w:val="000000"/>
                <w:kern w:val="0"/>
                <w14:ligatures w14:val="none"/>
              </w:rPr>
              <w:t>merits of establishing commons and contributions to resilience via flexible capacity, information sharing</w:t>
            </w:r>
            <w:r w:rsidR="000F299E">
              <w:rPr>
                <w:rFonts w:eastAsia="Calibri" w:cs="Times New Roman"/>
                <w:color w:val="000000"/>
                <w:kern w:val="0"/>
                <w14:ligatures w14:val="none"/>
              </w:rPr>
              <w:t>,</w:t>
            </w:r>
            <w:r w:rsidRPr="00753A9B">
              <w:rPr>
                <w:rFonts w:eastAsia="Calibri" w:cs="Times New Roman"/>
                <w:color w:val="000000"/>
                <w:kern w:val="0"/>
                <w14:ligatures w14:val="none"/>
              </w:rPr>
              <w:t xml:space="preserve"> product resource sharing</w:t>
            </w:r>
            <w:r w:rsidR="000F299E">
              <w:rPr>
                <w:rFonts w:eastAsia="Calibri" w:cs="Times New Roman"/>
                <w:color w:val="000000"/>
                <w:kern w:val="0"/>
                <w14:ligatures w14:val="none"/>
              </w:rPr>
              <w:t>,</w:t>
            </w:r>
            <w:r w:rsidRPr="00753A9B">
              <w:rPr>
                <w:rFonts w:eastAsia="Calibri" w:cs="Times New Roman"/>
                <w:color w:val="000000"/>
                <w:kern w:val="0"/>
                <w14:ligatures w14:val="none"/>
              </w:rPr>
              <w:t xml:space="preserve"> and omni-channel order fulfillment they create. The commons provides a means for small organizations to gain </w:t>
            </w:r>
            <w:r w:rsidR="000F299E" w:rsidRPr="00753A9B">
              <w:rPr>
                <w:rFonts w:eastAsia="Calibri" w:cs="Times New Roman"/>
                <w:color w:val="000000"/>
                <w:kern w:val="0"/>
                <w14:ligatures w14:val="none"/>
              </w:rPr>
              <w:t>efficiency</w:t>
            </w:r>
            <w:r w:rsidRPr="00753A9B">
              <w:rPr>
                <w:rFonts w:eastAsia="Calibri" w:cs="Times New Roman"/>
                <w:color w:val="000000"/>
                <w:kern w:val="0"/>
                <w14:ligatures w14:val="none"/>
              </w:rPr>
              <w:t xml:space="preserve"> and resilience comparable to a large industry capable of doing all of the above internal efficiency at </w:t>
            </w:r>
            <w:r w:rsidR="000F299E">
              <w:rPr>
                <w:rFonts w:eastAsia="Calibri" w:cs="Times New Roman"/>
                <w:color w:val="000000"/>
                <w:kern w:val="0"/>
                <w14:ligatures w14:val="none"/>
              </w:rPr>
              <w:t xml:space="preserve">a </w:t>
            </w:r>
            <w:r w:rsidRPr="00753A9B">
              <w:rPr>
                <w:rFonts w:eastAsia="Calibri" w:cs="Times New Roman"/>
                <w:color w:val="000000"/>
                <w:kern w:val="0"/>
                <w14:ligatures w14:val="none"/>
              </w:rPr>
              <w:t xml:space="preserve">large scale. </w:t>
            </w:r>
          </w:p>
        </w:tc>
      </w:tr>
      <w:tr w:rsidR="00CA6EF3" w:rsidRPr="00CA6EF3" w14:paraId="7F7BD7F1"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65511FA5" w14:textId="1C0B036A"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An analytical model for system-wide and tier-specific assessment of resilience to supply chain risks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PEVuZE5vdGU+PENpdGU+PEF1dGhvcj5Qb3VybmFkZXI8L0F1dGhvcj48WWVhcj4yMDE2PC9ZZWFy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(Pournader et al., 2016)</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2284F6D" w14:textId="35AE4FC8" w:rsidR="00CA6EF3" w:rsidRPr="00753A9B" w:rsidRDefault="000F299E"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assesses the development and influence of resilience at the firm level and network levels</w:t>
            </w:r>
            <w:r w:rsidR="00CA6EF3" w:rsidRPr="00753A9B">
              <w:rPr>
                <w:rFonts w:eastAsia="Calibri" w:cs="Times New Roman"/>
                <w:color w:val="000000"/>
                <w:kern w:val="0"/>
                <w14:ligatures w14:val="none"/>
              </w:rPr>
              <w:t xml:space="preserve">. Authors suggest that risk differs at each level and risk can be propagated via individual organizations. Therefore, it takes </w:t>
            </w:r>
            <w:r>
              <w:rPr>
                <w:rFonts w:eastAsia="Calibri" w:cs="Times New Roman"/>
                <w:color w:val="000000"/>
                <w:kern w:val="0"/>
                <w14:ligatures w14:val="none"/>
              </w:rPr>
              <w:t>an SC holistic</w:t>
            </w:r>
            <w:r w:rsidR="00CA6EF3" w:rsidRPr="00753A9B">
              <w:rPr>
                <w:rFonts w:eastAsia="Calibri" w:cs="Times New Roman"/>
                <w:color w:val="000000"/>
                <w:kern w:val="0"/>
                <w14:ligatures w14:val="none"/>
              </w:rPr>
              <w:t xml:space="preserve"> approach to understand how resilience develops to counter risk and assure SC performance. </w:t>
            </w:r>
          </w:p>
        </w:tc>
      </w:tr>
      <w:tr w:rsidR="00CA6EF3" w:rsidRPr="00CA6EF3" w14:paraId="4F2A4842"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D184677" w14:textId="30F8B77F"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Antecedents and dimensions of supply chain robustness: A systematic literature review</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PEVuZE5vdGU+PENpdGU+PEF1dGhvcj5EdXJhY2g8L0F1dGhvcj48WWVhcj4yMDE1PC9ZZWFyPjxS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(Durach et al., 2015)</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11A0B25" w14:textId="47F5528C" w:rsidR="00CA6EF3" w:rsidRPr="00753A9B" w:rsidRDefault="000F299E"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explores the antecedents of SC robustness,</w:t>
            </w:r>
            <w:r w:rsidR="00CA6EF3" w:rsidRPr="00753A9B">
              <w:rPr>
                <w:rFonts w:eastAsia="Calibri" w:cs="Times New Roman"/>
                <w:color w:val="000000"/>
                <w:kern w:val="0"/>
                <w14:ligatures w14:val="none"/>
              </w:rPr>
              <w:t xml:space="preserve"> a proactive dimension of SCR. The authors find that visibility</w:t>
            </w:r>
            <w:r>
              <w:rPr>
                <w:rFonts w:eastAsia="Calibri" w:cs="Times New Roman"/>
                <w:color w:val="000000"/>
                <w:kern w:val="0"/>
                <w14:ligatures w14:val="none"/>
              </w:rPr>
              <w:t xml:space="preserve"> and SC risk management orientation enable robustness and visibility and are built on relationships or redesign of the </w:t>
            </w:r>
            <w:r w:rsidR="00CA6EF3" w:rsidRPr="00753A9B">
              <w:rPr>
                <w:rFonts w:eastAsia="Calibri" w:cs="Times New Roman"/>
                <w:color w:val="000000"/>
                <w:kern w:val="0"/>
                <w14:ligatures w14:val="none"/>
              </w:rPr>
              <w:t xml:space="preserve">network. </w:t>
            </w:r>
          </w:p>
        </w:tc>
      </w:tr>
      <w:tr w:rsidR="00CA6EF3" w:rsidRPr="00CA6EF3" w14:paraId="0E4E817A"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422E033" w14:textId="014BCAA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Assessing supply chain robustness to links failure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PEVuZE5vdGU+PENpdGU+PEF1dGhvcj5BZGVuc28tRMOtYXo8L0F1dGhvcj48WWVhcj4yMDE4PC9Z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(Adenso-Díaz et al., 2018)</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634452C" w14:textId="402DA692" w:rsidR="00CA6EF3" w:rsidRPr="00753A9B" w:rsidRDefault="000F299E"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evaluates the </w:t>
            </w:r>
            <w:r w:rsidR="00CA6EF3" w:rsidRPr="00753A9B">
              <w:rPr>
                <w:rFonts w:eastAsia="Calibri" w:cs="Times New Roman"/>
                <w:color w:val="000000"/>
                <w:kern w:val="0"/>
                <w14:ligatures w14:val="none"/>
              </w:rPr>
              <w:t xml:space="preserve">development of robustness/resilience in a transportation network. Resilience improves with </w:t>
            </w:r>
            <w:r>
              <w:rPr>
                <w:rFonts w:eastAsia="Calibri" w:cs="Times New Roman"/>
                <w:color w:val="000000"/>
                <w:kern w:val="0"/>
                <w14:ligatures w14:val="none"/>
              </w:rPr>
              <w:t xml:space="preserve">the expansion of flow complexity that provides potential alternate routes in the </w:t>
            </w:r>
            <w:r w:rsidR="00CA6EF3" w:rsidRPr="00753A9B">
              <w:rPr>
                <w:rFonts w:eastAsia="Calibri" w:cs="Times New Roman"/>
                <w:color w:val="000000"/>
                <w:kern w:val="0"/>
                <w14:ligatures w14:val="none"/>
              </w:rPr>
              <w:t xml:space="preserve">trans network. </w:t>
            </w:r>
          </w:p>
        </w:tc>
      </w:tr>
      <w:tr w:rsidR="00CA6EF3" w:rsidRPr="00CA6EF3" w14:paraId="79A3BD30"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4C9ECA6" w14:textId="664B341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Assessment of pre- and post-disaster supply chain resilience based on network structural parameters with CVaR as a risk measure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PEVuZE5vdGU+PENpdGU+PEF1dGhvcj5EaXhpdDwvQXV0aG9yPjxZZWFyPjIwMjA8L1llYXI+PFJl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(Dixit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7075FE25" w14:textId="13B017B4"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identifies network density, centrality, connectivity, and </w:t>
            </w:r>
            <w:r w:rsidR="000F299E">
              <w:rPr>
                <w:rFonts w:eastAsia="Calibri" w:cs="Times New Roman"/>
                <w:color w:val="000000"/>
                <w:kern w:val="0"/>
                <w14:ligatures w14:val="none"/>
              </w:rPr>
              <w:t xml:space="preserve">size as contributing factors to SCR depending upon quantity and </w:t>
            </w:r>
            <w:r w:rsidRPr="00753A9B">
              <w:rPr>
                <w:rFonts w:eastAsia="Calibri" w:cs="Times New Roman"/>
                <w:color w:val="000000"/>
                <w:kern w:val="0"/>
                <w14:ligatures w14:val="none"/>
              </w:rPr>
              <w:t xml:space="preserve">size. Authors offer insights as to how managers can </w:t>
            </w:r>
            <w:r w:rsidR="000F299E">
              <w:rPr>
                <w:rFonts w:eastAsia="Calibri" w:cs="Times New Roman"/>
                <w:color w:val="000000"/>
                <w:kern w:val="0"/>
                <w14:ligatures w14:val="none"/>
              </w:rPr>
              <w:t>proactively address</w:t>
            </w:r>
            <w:r w:rsidRPr="00753A9B">
              <w:rPr>
                <w:rFonts w:eastAsia="Calibri" w:cs="Times New Roman"/>
                <w:color w:val="000000"/>
                <w:kern w:val="0"/>
                <w14:ligatures w14:val="none"/>
              </w:rPr>
              <w:t xml:space="preserve"> risk by first understanding the infrastructure of their SCNs.</w:t>
            </w:r>
          </w:p>
        </w:tc>
      </w:tr>
      <w:tr w:rsidR="00CA6EF3" w:rsidRPr="00CA6EF3" w14:paraId="3034D6C9"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99DC776" w14:textId="728A20A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Breaking out of the pandemic: How can firms match internal competence with external resources to shape operational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PEVuZE5vdGU+PENpdGU+PEF1dGhvcj5MaTwvQXV0aG9yPjxZZWFyPjIwMjI8L1llYXI+PFJlY051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(Li et al.,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B254781"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The article assesses how a combination of external and internal factors influence and enable operational efficiency. The authors find that a match of product diversity and network centrality complimented by a match of structural holes with operational efficiency leads to operational resilience enhancement.</w:t>
            </w:r>
          </w:p>
        </w:tc>
      </w:tr>
      <w:tr w:rsidR="00CA6EF3" w:rsidRPr="00CA6EF3" w14:paraId="2BC66C92"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620BC53" w14:textId="557BD73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Catastrophic supply chain disruptions and supply network changes: a study of the 2011 Japanese earthquake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PEVuZE5vdGU+PENpdGU+PEF1dGhvcj5Tb248L0F1dGhvcj48WWVhcj4yMDIxPC9ZZWFyPjxSZWNO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(Son et al.,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8BCBDB3" w14:textId="38C77E05" w:rsidR="00CA6EF3" w:rsidRPr="00753A9B" w:rsidRDefault="006B402A"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assesses how network structures changed after a major SC disruption - Japan's</w:t>
            </w:r>
            <w:r w:rsidR="00CA6EF3" w:rsidRPr="00753A9B">
              <w:rPr>
                <w:rFonts w:eastAsia="Calibri" w:cs="Times New Roman"/>
                <w:color w:val="000000"/>
                <w:kern w:val="0"/>
                <w14:ligatures w14:val="none"/>
              </w:rPr>
              <w:t xml:space="preserve"> 2011 Earthquake. Authors found that firms that experienced the disruption were more likely to reduce the redundancy/complexity of SCN structure and instead focus resources on cultivating buyer-supplier ties.</w:t>
            </w:r>
          </w:p>
        </w:tc>
      </w:tr>
      <w:tr w:rsidR="00CA6EF3" w:rsidRPr="00CA6EF3" w14:paraId="7CEBA3BE"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63FF022" w14:textId="663AE71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Costs of resilience and disruptions in supply chain network design models: A review and future research directions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PEVuZE5vdGU+PENpdGU+PEF1dGhvcj5BbGRyaWdoZXR0aTwvQXV0aG9yPjxZZWFyPjIwMjE8L1ll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(Aldrighetti et al.,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96F4660" w14:textId="527481B4" w:rsidR="00CA6EF3" w:rsidRPr="00753A9B" w:rsidRDefault="006B402A"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is a systematic literature review that identified the </w:t>
            </w:r>
            <w:r w:rsidR="00CA6EF3" w:rsidRPr="00753A9B">
              <w:rPr>
                <w:rFonts w:eastAsia="Calibri" w:cs="Times New Roman"/>
                <w:color w:val="000000"/>
                <w:kern w:val="0"/>
                <w14:ligatures w14:val="none"/>
              </w:rPr>
              <w:t xml:space="preserve">main themes for SCR strategies identified in the literature as effective in mitigating SCD risk. The authors find proactive measures characterized as using backup suppliers, prepositioning, having excess capacity and fortifying facilities, and reactive measures characterized as having reliable backup supplier assignment, employing lateral transshipment, and adjusting processes/structures to adapt to change post-SCD. They also discuss fortifying facilities. </w:t>
            </w:r>
          </w:p>
        </w:tc>
      </w:tr>
      <w:tr w:rsidR="00CA6EF3" w:rsidRPr="00CA6EF3" w14:paraId="4EA55B8B"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6F5AC2D" w14:textId="43FC5802"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Do not expect others do what you should! Supply chain complexity and mitigation of the ripple effect of disruptions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PEVuZE5vdGU+PENpdGU+PEF1dGhvcj5CaXJraWU8L0F1dGhvcj48WWVhcj4yMDIwPC9ZZWFyPjxS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(Birkie and Trucco,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7A454642" w14:textId="618459E1" w:rsidR="00CA6EF3" w:rsidRPr="00753A9B" w:rsidRDefault="006B402A"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discusses SC complexity, measured as the number of nodes in the SC, which </w:t>
            </w:r>
            <w:r w:rsidR="00CA6EF3" w:rsidRPr="00753A9B">
              <w:rPr>
                <w:rFonts w:eastAsia="Calibri" w:cs="Times New Roman"/>
                <w:color w:val="000000"/>
                <w:kern w:val="0"/>
                <w14:ligatures w14:val="none"/>
              </w:rPr>
              <w:t>can have a beneficial moderating impact when there is a disruption. It can attenuate the consequences of a ripple effect by allowing more paths along the SC, giving the ability to circumvent the disruption.</w:t>
            </w:r>
          </w:p>
        </w:tc>
      </w:tr>
      <w:tr w:rsidR="00CA6EF3" w:rsidRPr="00CA6EF3" w14:paraId="42A61161"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8B5D038" w14:textId="73181BEF"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Exploring supply chain network resilience in the presence of the ripple effect</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PEVuZE5vdGU+PENpdGU+PEF1dGhvcj5MaTwvQXV0aG9yPjxZZWFyPjIwMjA8L1llYXI+PFJlY051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(Li and Zobel,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7C8EFD9" w14:textId="2DA2C9B5" w:rsidR="00CA6EF3" w:rsidRPr="00753A9B" w:rsidRDefault="006B402A"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assesses network type, complexity, and characteristics of SC stakeholders in the </w:t>
            </w:r>
            <w:r w:rsidR="00CA6EF3" w:rsidRPr="00753A9B">
              <w:rPr>
                <w:rFonts w:eastAsia="Calibri" w:cs="Times New Roman"/>
                <w:color w:val="000000"/>
                <w:kern w:val="0"/>
                <w14:ligatures w14:val="none"/>
              </w:rPr>
              <w:t xml:space="preserve">network (i.e., node risk capacity or resilience) to </w:t>
            </w:r>
            <w:r>
              <w:rPr>
                <w:rFonts w:eastAsia="Calibri" w:cs="Times New Roman"/>
                <w:color w:val="000000"/>
                <w:kern w:val="0"/>
                <w14:ligatures w14:val="none"/>
              </w:rPr>
              <w:t>determine</w:t>
            </w:r>
            <w:r w:rsidR="00CA6EF3" w:rsidRPr="00753A9B">
              <w:rPr>
                <w:rFonts w:eastAsia="Calibri" w:cs="Times New Roman"/>
                <w:color w:val="000000"/>
                <w:kern w:val="0"/>
                <w14:ligatures w14:val="none"/>
              </w:rPr>
              <w:t xml:space="preserve"> how resilience is developed. Authors find that SCNR depends on the resilience of individual firms, </w:t>
            </w:r>
            <w:r>
              <w:rPr>
                <w:rFonts w:eastAsia="Calibri" w:cs="Times New Roman"/>
                <w:color w:val="000000"/>
                <w:kern w:val="0"/>
                <w14:ligatures w14:val="none"/>
              </w:rPr>
              <w:t>particularly hub nodes,</w:t>
            </w:r>
            <w:r w:rsidR="00CA6EF3" w:rsidRPr="00753A9B">
              <w:rPr>
                <w:rFonts w:eastAsia="Calibri" w:cs="Times New Roman"/>
                <w:color w:val="000000"/>
                <w:kern w:val="0"/>
                <w14:ligatures w14:val="none"/>
              </w:rPr>
              <w:t xml:space="preserve"> as major drivers for SCNR. </w:t>
            </w:r>
          </w:p>
        </w:tc>
      </w:tr>
      <w:tr w:rsidR="00CA6EF3" w:rsidRPr="00CA6EF3" w14:paraId="6ABA37D2"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7F57CE4" w14:textId="58008E24"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Hub-and-spoke network design under operational and disruption risks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PEVuZE5vdGU+PENpdGU+PEF1dGhvcj5aaGFsZWNoaWFuPC9BdXRob3I+PFllYXI+MjAxODwvWWVh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(Zhalechian et al., 2018)</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D838CB7" w14:textId="7B6E9C59" w:rsidR="00CA6EF3" w:rsidRPr="00753A9B" w:rsidRDefault="006B402A"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evaluates the </w:t>
            </w:r>
            <w:r w:rsidR="00CA6EF3" w:rsidRPr="00753A9B">
              <w:rPr>
                <w:rFonts w:eastAsia="Calibri" w:cs="Times New Roman"/>
                <w:color w:val="000000"/>
                <w:kern w:val="0"/>
                <w14:ligatures w14:val="none"/>
              </w:rPr>
              <w:t xml:space="preserve">influence of proactive and reactive resilience strategies in developing resilience in a transportation hub network. </w:t>
            </w:r>
            <w:r>
              <w:rPr>
                <w:rFonts w:eastAsia="Calibri" w:cs="Times New Roman"/>
                <w:color w:val="000000"/>
                <w:kern w:val="0"/>
                <w14:ligatures w14:val="none"/>
              </w:rPr>
              <w:t>The authors</w:t>
            </w:r>
            <w:r w:rsidR="00CA6EF3" w:rsidRPr="00753A9B">
              <w:rPr>
                <w:rFonts w:eastAsia="Calibri" w:cs="Times New Roman"/>
                <w:color w:val="000000"/>
                <w:kern w:val="0"/>
                <w14:ligatures w14:val="none"/>
              </w:rPr>
              <w:t xml:space="preserve"> found that business continuity plans enable response capability and minimize disruption impact. They also found that proactive cost minimized </w:t>
            </w:r>
            <w:r>
              <w:rPr>
                <w:rFonts w:eastAsia="Calibri" w:cs="Times New Roman"/>
                <w:color w:val="000000"/>
                <w:kern w:val="0"/>
                <w14:ligatures w14:val="none"/>
              </w:rPr>
              <w:t>the fortification of key nodes in the network and design-enabled</w:t>
            </w:r>
            <w:r w:rsidR="00CA6EF3" w:rsidRPr="00753A9B">
              <w:rPr>
                <w:rFonts w:eastAsia="Calibri" w:cs="Times New Roman"/>
                <w:color w:val="000000"/>
                <w:kern w:val="0"/>
                <w14:ligatures w14:val="none"/>
              </w:rPr>
              <w:t xml:space="preserve"> resilience capability. </w:t>
            </w:r>
            <w:r>
              <w:rPr>
                <w:rFonts w:eastAsia="Calibri" w:cs="Times New Roman"/>
                <w:color w:val="000000"/>
                <w:kern w:val="0"/>
                <w14:ligatures w14:val="none"/>
              </w:rPr>
              <w:t>Better-designed</w:t>
            </w:r>
            <w:r w:rsidR="00CA6EF3" w:rsidRPr="00753A9B">
              <w:rPr>
                <w:rFonts w:eastAsia="Calibri" w:cs="Times New Roman"/>
                <w:color w:val="000000"/>
                <w:kern w:val="0"/>
                <w14:ligatures w14:val="none"/>
              </w:rPr>
              <w:t xml:space="preserve"> networks have minimal clustering/density to reduce disruption risk. </w:t>
            </w:r>
          </w:p>
        </w:tc>
      </w:tr>
      <w:tr w:rsidR="00CA6EF3" w:rsidRPr="00CA6EF3" w14:paraId="3E4364F3"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04FC7080" w14:textId="11172098"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Improving resilience of the healthcare supply chain in a pandemic: Evidence from Europe during the COVID-19 crisis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PEVuZE5vdGU+PENpdGU+PEF1dGhvcj5TcGllc2tlPC9BdXRob3I+PFllYXI+MjAyMjwvWWVhcj48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==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(Spieske et al., 2022a)</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12B7598E" w14:textId="77777777" w:rsidR="00A5082B" w:rsidRDefault="00A5082B" w:rsidP="00753A9B">
            <w:pPr>
              <w:spacing w:line="240" w:lineRule="auto"/>
              <w:rPr>
                <w:rFonts w:eastAsia="Calibri" w:cs="Times New Roman"/>
                <w:color w:val="000000"/>
                <w:kern w:val="0"/>
                <w14:ligatures w14:val="none"/>
              </w:rPr>
            </w:pPr>
          </w:p>
          <w:p w14:paraId="10FA7FE6" w14:textId="77777777" w:rsidR="00A5082B" w:rsidRDefault="00A5082B" w:rsidP="00753A9B">
            <w:pPr>
              <w:spacing w:line="240" w:lineRule="auto"/>
              <w:rPr>
                <w:rFonts w:eastAsia="Calibri" w:cs="Times New Roman"/>
                <w:color w:val="000000"/>
                <w:kern w:val="0"/>
                <w14:ligatures w14:val="none"/>
              </w:rPr>
            </w:pPr>
          </w:p>
          <w:p w14:paraId="06EDDBB3" w14:textId="17541D73" w:rsidR="00CA6EF3" w:rsidRDefault="006B402A" w:rsidP="00753A9B">
            <w:pPr>
              <w:spacing w:line="240" w:lineRule="auto"/>
              <w:rPr>
                <w:rFonts w:eastAsia="Calibri" w:cs="Times New Roman"/>
                <w:color w:val="000000"/>
                <w:kern w:val="0"/>
                <w14:ligatures w14:val="none"/>
              </w:rPr>
            </w:pPr>
            <w:r>
              <w:rPr>
                <w:rFonts w:eastAsia="Calibri" w:cs="Times New Roman"/>
                <w:color w:val="000000"/>
                <w:kern w:val="0"/>
                <w14:ligatures w14:val="none"/>
              </w:rPr>
              <w:t>The article discusses how,</w:t>
            </w:r>
            <w:r w:rsidR="00CA6EF3" w:rsidRPr="00753A9B">
              <w:rPr>
                <w:rFonts w:eastAsia="Calibri" w:cs="Times New Roman"/>
                <w:color w:val="000000"/>
                <w:kern w:val="0"/>
                <w14:ligatures w14:val="none"/>
              </w:rPr>
              <w:t xml:space="preserve"> during the COVID pandemic, hospitals </w:t>
            </w:r>
            <w:r>
              <w:rPr>
                <w:rFonts w:eastAsia="Calibri" w:cs="Times New Roman"/>
                <w:color w:val="000000"/>
                <w:kern w:val="0"/>
                <w14:ligatures w14:val="none"/>
              </w:rPr>
              <w:t>overcame</w:t>
            </w:r>
            <w:r w:rsidR="00CA6EF3" w:rsidRPr="00753A9B">
              <w:rPr>
                <w:rFonts w:eastAsia="Calibri" w:cs="Times New Roman"/>
                <w:color w:val="000000"/>
                <w:kern w:val="0"/>
                <w14:ligatures w14:val="none"/>
              </w:rPr>
              <w:t xml:space="preserve"> some shortages by more closely working together. Shared warehouses were set up, to improve visibility. Less affected regions also shared supplies with regions affected more severely. Hospitals also went further upstream in the supply chain to secure materials needed further downstream.</w:t>
            </w:r>
          </w:p>
          <w:p w14:paraId="48485698" w14:textId="77777777" w:rsidR="00A5082B" w:rsidRDefault="00A5082B" w:rsidP="00753A9B">
            <w:pPr>
              <w:spacing w:line="240" w:lineRule="auto"/>
              <w:rPr>
                <w:rFonts w:eastAsia="Calibri" w:cs="Times New Roman"/>
                <w:color w:val="000000"/>
                <w:kern w:val="0"/>
                <w14:ligatures w14:val="none"/>
              </w:rPr>
            </w:pPr>
          </w:p>
          <w:p w14:paraId="02D225C3" w14:textId="77777777" w:rsidR="00A5082B" w:rsidRDefault="00A5082B" w:rsidP="00753A9B">
            <w:pPr>
              <w:spacing w:line="240" w:lineRule="auto"/>
              <w:rPr>
                <w:rFonts w:eastAsia="Calibri" w:cs="Times New Roman"/>
                <w:color w:val="000000"/>
                <w:kern w:val="0"/>
                <w14:ligatures w14:val="none"/>
              </w:rPr>
            </w:pPr>
          </w:p>
          <w:p w14:paraId="0750B52E" w14:textId="3941BE7D" w:rsidR="00A5082B" w:rsidRPr="00753A9B" w:rsidRDefault="00A5082B" w:rsidP="00753A9B">
            <w:pPr>
              <w:spacing w:line="240" w:lineRule="auto"/>
              <w:rPr>
                <w:rFonts w:eastAsia="Times New Roman" w:cs="Times New Roman"/>
                <w:color w:val="000000"/>
                <w:kern w:val="0"/>
                <w14:ligatures w14:val="none"/>
              </w:rPr>
            </w:pPr>
          </w:p>
        </w:tc>
      </w:tr>
      <w:tr w:rsidR="00CA6EF3" w:rsidRPr="00CA6EF3" w14:paraId="5CD683D1"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A84A3CE" w14:textId="3BE4123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Mitigating supply chain disruptions through interconnected logistics services in the Physical Internet</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PEVuZE5vdGU+PENpdGU+PEF1dGhvcj5ZYW5nPC9BdXRob3I+PFllYXI+MjAxNzwvWWVhcj48UmVj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(Yang et al., 2017)</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7388A95F" w14:textId="4778736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investigates the optimality of inventory control decisions in a distribution network. </w:t>
            </w:r>
            <w:r w:rsidR="00133A77">
              <w:rPr>
                <w:rFonts w:eastAsia="Calibri" w:cs="Times New Roman"/>
                <w:color w:val="000000"/>
                <w:kern w:val="0"/>
                <w14:ligatures w14:val="none"/>
              </w:rPr>
              <w:t>The authors find that disruption can be mitigated through processes of inventory buffering at different stages in the distribution network, inventory sharing within the network,</w:t>
            </w:r>
            <w:r w:rsidRPr="00753A9B">
              <w:rPr>
                <w:rFonts w:eastAsia="Calibri" w:cs="Times New Roman"/>
                <w:color w:val="000000"/>
                <w:kern w:val="0"/>
                <w14:ligatures w14:val="none"/>
              </w:rPr>
              <w:t xml:space="preserve"> and inventory replacement. </w:t>
            </w:r>
            <w:r w:rsidR="00133A77">
              <w:rPr>
                <w:rFonts w:eastAsia="Calibri" w:cs="Times New Roman"/>
                <w:color w:val="000000"/>
                <w:kern w:val="0"/>
                <w14:ligatures w14:val="none"/>
              </w:rPr>
              <w:t xml:space="preserve">Another finding is that redundancy in inventory facilities can help </w:t>
            </w:r>
            <w:r w:rsidRPr="00753A9B">
              <w:rPr>
                <w:rFonts w:eastAsia="Calibri" w:cs="Times New Roman"/>
                <w:color w:val="000000"/>
                <w:kern w:val="0"/>
                <w14:ligatures w14:val="none"/>
              </w:rPr>
              <w:t xml:space="preserve">reduce disruption risk. </w:t>
            </w:r>
          </w:p>
        </w:tc>
      </w:tr>
      <w:tr w:rsidR="00CA6EF3" w:rsidRPr="00CA6EF3" w14:paraId="2C4F49DF"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C8BCEC1" w14:textId="05A88E6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Modeling supply chain adaptation for disruptions: An empirically grounded complex adaptive systems approach</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PEVuZE5vdGU+PENpdGU+PEF1dGhvcj5aaGFvPC9BdXRob3I+PFllYXI+MjAxOTwvWWVhcj48UmVj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(Zhao et al., 2019)</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E995B46" w14:textId="197E0C60"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investigates the types of adaptive strategies that enable networks to improve resilience against SCD. Although the authors suggest that reactive strategies are assessed, most of the discussion is on proactive </w:t>
            </w:r>
            <w:r w:rsidR="00133A77">
              <w:rPr>
                <w:rFonts w:eastAsia="Calibri" w:cs="Times New Roman"/>
                <w:color w:val="000000"/>
                <w:kern w:val="0"/>
                <w14:ligatures w14:val="none"/>
              </w:rPr>
              <w:t>strategies,</w:t>
            </w:r>
            <w:r w:rsidRPr="00753A9B">
              <w:rPr>
                <w:rFonts w:eastAsia="Calibri" w:cs="Times New Roman"/>
                <w:color w:val="000000"/>
                <w:kern w:val="0"/>
                <w14:ligatures w14:val="none"/>
              </w:rPr>
              <w:t xml:space="preserve"> which they find to be more effective at improving SCNR. The proactive approach they test is switching suppliers and restructuring </w:t>
            </w:r>
            <w:r w:rsidR="00133A77">
              <w:rPr>
                <w:rFonts w:eastAsia="Calibri" w:cs="Times New Roman"/>
                <w:color w:val="000000"/>
                <w:kern w:val="0"/>
                <w14:ligatures w14:val="none"/>
              </w:rPr>
              <w:t xml:space="preserve">the </w:t>
            </w:r>
            <w:r w:rsidRPr="00753A9B">
              <w:rPr>
                <w:rFonts w:eastAsia="Calibri" w:cs="Times New Roman"/>
                <w:color w:val="000000"/>
                <w:kern w:val="0"/>
                <w14:ligatures w14:val="none"/>
              </w:rPr>
              <w:t xml:space="preserve">network to address disruption risk. </w:t>
            </w:r>
          </w:p>
        </w:tc>
      </w:tr>
      <w:tr w:rsidR="00CA6EF3" w:rsidRPr="00CA6EF3" w14:paraId="525376EC"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8D1C7C0" w14:textId="3509AEA4"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Network resilience modeling: a New Zealand forestry supply chain case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PEVuZE5vdGU+PENpdGU+PEF1dGhvcj5DaGlsZGVyaG91c2U8L0F1dGhvcj48WWVhcj4yMDIwPC9Z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(Childerhouse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084663F" w14:textId="02617D58"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The article evaluates the development of resilience in forestry SCNs and </w:t>
            </w:r>
            <w:r w:rsidR="00133A77">
              <w:rPr>
                <w:rFonts w:eastAsia="Calibri" w:cs="Times New Roman"/>
                <w:color w:val="000000"/>
                <w:kern w:val="0"/>
                <w14:ligatures w14:val="none"/>
              </w:rPr>
              <w:t>finds that flexibility, node spatial dispersion,</w:t>
            </w:r>
            <w:r w:rsidRPr="00753A9B">
              <w:rPr>
                <w:rFonts w:eastAsia="Calibri" w:cs="Times New Roman"/>
                <w:color w:val="000000"/>
                <w:kern w:val="0"/>
                <w14:ligatures w14:val="none"/>
              </w:rPr>
              <w:t xml:space="preserve"> and contingent capacity enabled SCR in the system. </w:t>
            </w:r>
          </w:p>
        </w:tc>
      </w:tr>
      <w:tr w:rsidR="00CA6EF3" w:rsidRPr="00CA6EF3" w14:paraId="32859E55"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6706151F" w14:textId="21C9012B"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Reliable facility location design under the risk of disruptions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PEVuZE5vdGU+PENpdGU+PEF1dGhvcj5DdWk8L0F1dGhvcj48WWVhcj4yMDEwPC9ZZWFyPjxSZWNO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(Cui et al., 2010)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198F88F3" w14:textId="636241BD"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discusses how a hexagonal pattern to facility deployment around a centroid can help reduce the costs of facility failure. By doing this, it can help minimize the costs of other facilities needing to service customers that </w:t>
            </w:r>
            <w:r w:rsidR="00133A77">
              <w:rPr>
                <w:rFonts w:eastAsia="Calibri" w:cs="Times New Roman"/>
                <w:color w:val="000000"/>
                <w:kern w:val="0"/>
                <w14:ligatures w14:val="none"/>
              </w:rPr>
              <w:t>the failed facility originally served</w:t>
            </w:r>
            <w:r w:rsidRPr="00753A9B">
              <w:rPr>
                <w:rFonts w:eastAsia="Calibri" w:cs="Times New Roman"/>
                <w:color w:val="000000"/>
                <w:kern w:val="0"/>
                <w14:ligatures w14:val="none"/>
              </w:rPr>
              <w:t>.</w:t>
            </w:r>
          </w:p>
        </w:tc>
      </w:tr>
      <w:tr w:rsidR="00CA6EF3" w:rsidRPr="00CA6EF3" w14:paraId="46DB194B"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B17E45E" w14:textId="0C47B42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Research on supply network resilience considering random and targeted disruptions simultaneously</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PEVuZE5vdGU+PENpdGU+PEF1dGhvcj5TaGk8L0F1dGhvcj48WWVhcj4yMDIwPC9ZZWFyPjxSZWNO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(Shi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72162E1" w14:textId="1626C643" w:rsidR="00CA6EF3" w:rsidRPr="00753A9B" w:rsidRDefault="00133A77"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designs and tests a resilient supply network and uses node importance or degree of </w:t>
            </w:r>
            <w:r w:rsidR="00CA6EF3" w:rsidRPr="00753A9B">
              <w:rPr>
                <w:rFonts w:eastAsia="Calibri" w:cs="Times New Roman"/>
                <w:color w:val="000000"/>
                <w:kern w:val="0"/>
                <w14:ligatures w14:val="none"/>
              </w:rPr>
              <w:t xml:space="preserve">centrality to assess resilience against operational risk and disruption. Authors found that resilience in SCNs stems from </w:t>
            </w:r>
            <w:r>
              <w:rPr>
                <w:rFonts w:eastAsia="Calibri" w:cs="Times New Roman"/>
                <w:color w:val="000000"/>
                <w:kern w:val="0"/>
                <w14:ligatures w14:val="none"/>
              </w:rPr>
              <w:t xml:space="preserve">the even distribution of enterprises in SCNs and the </w:t>
            </w:r>
            <w:r w:rsidR="00CA6EF3" w:rsidRPr="00753A9B">
              <w:rPr>
                <w:rFonts w:eastAsia="Calibri" w:cs="Times New Roman"/>
                <w:color w:val="000000"/>
                <w:kern w:val="0"/>
                <w14:ligatures w14:val="none"/>
              </w:rPr>
              <w:t xml:space="preserve">expanded inclusion of other enterprises in SCs. Seeking out those that have existing </w:t>
            </w:r>
            <w:r>
              <w:rPr>
                <w:rFonts w:eastAsia="Calibri" w:cs="Times New Roman"/>
                <w:color w:val="000000"/>
                <w:kern w:val="0"/>
                <w14:ligatures w14:val="none"/>
              </w:rPr>
              <w:t>SCNs that are resilient helps to address disruption and facilitate improved efficiency</w:t>
            </w:r>
            <w:r w:rsidR="00CA6EF3" w:rsidRPr="00753A9B">
              <w:rPr>
                <w:rFonts w:eastAsia="Calibri" w:cs="Times New Roman"/>
                <w:color w:val="000000"/>
                <w:kern w:val="0"/>
                <w14:ligatures w14:val="none"/>
              </w:rPr>
              <w:t xml:space="preserve"> and cost savings. </w:t>
            </w:r>
          </w:p>
        </w:tc>
      </w:tr>
      <w:tr w:rsidR="00CA6EF3" w:rsidRPr="00CA6EF3" w14:paraId="72FE287D"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5E663DFE" w14:textId="58CD76C2"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Resilient Hyperconnected Parcel Delivery Network Design Under Disruption Risks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PEVuZE5vdGU+PENpdGU+PEF1dGhvcj5LdWxrYXJuaTwvQXV0aG9yPjxZZWFyPjIwMjI8L1llYXI+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(Kulkarni et al.,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8C04404" w14:textId="6890B97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evaluated SCN design to determine what conditions lead to resilience against disruption. Authors used various network measures such as path distance and betweenness of edges and nodes to clarify why lean SCNs fail during disruption and how disruption can be mitigated via </w:t>
            </w:r>
            <w:r w:rsidR="00133A77">
              <w:rPr>
                <w:rFonts w:eastAsia="Calibri" w:cs="Times New Roman"/>
                <w:color w:val="000000"/>
                <w:kern w:val="0"/>
                <w14:ligatures w14:val="none"/>
              </w:rPr>
              <w:t xml:space="preserve">the </w:t>
            </w:r>
            <w:r w:rsidRPr="00753A9B">
              <w:rPr>
                <w:rFonts w:eastAsia="Calibri" w:cs="Times New Roman"/>
                <w:color w:val="000000"/>
                <w:kern w:val="0"/>
                <w14:ligatures w14:val="none"/>
              </w:rPr>
              <w:t xml:space="preserve">presence of physical internet to design hyperconnected meshed logistics to support SCNR. </w:t>
            </w:r>
          </w:p>
        </w:tc>
      </w:tr>
      <w:tr w:rsidR="00CA6EF3" w:rsidRPr="00CA6EF3" w14:paraId="211BD9C4"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B6437DA" w14:textId="550AAEA1"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Review of quantitative methods for supply chain resilience analysis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PEVuZE5vdGU+PENpdGU+PEF1dGhvcj5Ib3NzZWluaTwvQXV0aG9yPjxZZWFyPjIwMTk8L1llYXI+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(Hosseini et al., 2019)</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D43B053" w14:textId="77777777" w:rsidR="00A5082B" w:rsidRDefault="00A5082B" w:rsidP="00753A9B">
            <w:pPr>
              <w:spacing w:line="240" w:lineRule="auto"/>
              <w:rPr>
                <w:rFonts w:eastAsia="Calibri" w:cs="Times New Roman"/>
                <w:color w:val="000000"/>
                <w:kern w:val="0"/>
                <w14:ligatures w14:val="none"/>
              </w:rPr>
            </w:pPr>
          </w:p>
          <w:p w14:paraId="064DC276" w14:textId="77777777" w:rsidR="00A5082B" w:rsidRDefault="00A5082B" w:rsidP="00753A9B">
            <w:pPr>
              <w:spacing w:line="240" w:lineRule="auto"/>
              <w:rPr>
                <w:rFonts w:eastAsia="Calibri" w:cs="Times New Roman"/>
                <w:color w:val="000000"/>
                <w:kern w:val="0"/>
                <w14:ligatures w14:val="none"/>
              </w:rPr>
            </w:pPr>
          </w:p>
          <w:p w14:paraId="2CC5EED9" w14:textId="18D03353" w:rsidR="00CA6EF3" w:rsidRDefault="00CA6EF3" w:rsidP="00753A9B">
            <w:pPr>
              <w:spacing w:line="240" w:lineRule="auto"/>
              <w:rPr>
                <w:rFonts w:eastAsia="Calibri" w:cs="Times New Roman"/>
                <w:color w:val="000000"/>
                <w:kern w:val="0"/>
                <w14:ligatures w14:val="none"/>
              </w:rPr>
            </w:pPr>
            <w:r w:rsidRPr="00753A9B">
              <w:rPr>
                <w:rFonts w:eastAsia="Calibri" w:cs="Times New Roman"/>
                <w:color w:val="000000"/>
                <w:kern w:val="0"/>
                <w14:ligatures w14:val="none"/>
              </w:rPr>
              <w:t xml:space="preserve">Article is a systematic literature review seeking to understand how resilience capacity capabilities enhance or enable SCR. Provides many definitions of </w:t>
            </w:r>
            <w:r w:rsidR="002231E9">
              <w:rPr>
                <w:rFonts w:eastAsia="Calibri" w:cs="Times New Roman"/>
                <w:color w:val="000000"/>
                <w:kern w:val="0"/>
                <w14:ligatures w14:val="none"/>
              </w:rPr>
              <w:t>keywords</w:t>
            </w:r>
            <w:r w:rsidRPr="00753A9B">
              <w:rPr>
                <w:rFonts w:eastAsia="Calibri" w:cs="Times New Roman"/>
                <w:color w:val="000000"/>
                <w:kern w:val="0"/>
                <w14:ligatures w14:val="none"/>
              </w:rPr>
              <w:t xml:space="preserve"> associated with SCR. Authors find that SCR stems from redundancy, absorption, process flexibility, adaptive capabilities, backup suppliers, structural variety, and restorative capes. </w:t>
            </w:r>
          </w:p>
          <w:p w14:paraId="108E3DD7" w14:textId="77777777" w:rsidR="00A5082B" w:rsidRDefault="00A5082B" w:rsidP="00753A9B">
            <w:pPr>
              <w:spacing w:line="240" w:lineRule="auto"/>
              <w:rPr>
                <w:rFonts w:eastAsia="Times New Roman" w:cs="Times New Roman"/>
                <w:color w:val="000000"/>
                <w:kern w:val="0"/>
                <w14:ligatures w14:val="none"/>
              </w:rPr>
            </w:pPr>
          </w:p>
          <w:p w14:paraId="3F725B0D" w14:textId="7E1309EC" w:rsidR="00A5082B" w:rsidRPr="00753A9B" w:rsidRDefault="00A5082B" w:rsidP="00753A9B">
            <w:pPr>
              <w:spacing w:line="240" w:lineRule="auto"/>
              <w:rPr>
                <w:rFonts w:eastAsia="Times New Roman" w:cs="Times New Roman"/>
                <w:color w:val="000000"/>
                <w:kern w:val="0"/>
                <w14:ligatures w14:val="none"/>
              </w:rPr>
            </w:pPr>
          </w:p>
        </w:tc>
      </w:tr>
      <w:tr w:rsidR="00CA6EF3" w:rsidRPr="00CA6EF3" w14:paraId="78554E67"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47DF817" w14:textId="73FC0E2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Ripple effect in the supply chain network: Forward and backward disruption propagation, network health and firm vulnerability</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PEVuZE5vdGU+PENpdGU+PEF1dGhvcj5MaTwvQXV0aG9yPjxZZWFyPjIwMjE8L1llYXI+PFJlY051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(Li et al.,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7C9808C" w14:textId="191B4677" w:rsidR="00CA6EF3" w:rsidRPr="00753A9B" w:rsidRDefault="002231E9"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investigates the influence of firm-level investments in SC infrastructure, cooperation and learning,</w:t>
            </w:r>
            <w:r w:rsidR="00CA6EF3" w:rsidRPr="00753A9B">
              <w:rPr>
                <w:rFonts w:eastAsia="Calibri" w:cs="Times New Roman"/>
                <w:color w:val="000000"/>
                <w:kern w:val="0"/>
                <w14:ligatures w14:val="none"/>
              </w:rPr>
              <w:t xml:space="preserve"> and improvements of SC visibility on SCNR. Authors found that the investments made by focal firms to shore up a common supplier base provide </w:t>
            </w:r>
            <w:r>
              <w:rPr>
                <w:rFonts w:eastAsia="Calibri" w:cs="Times New Roman"/>
                <w:color w:val="000000"/>
                <w:kern w:val="0"/>
                <w14:ligatures w14:val="none"/>
              </w:rPr>
              <w:t>the most benefit for other firms in a network,</w:t>
            </w:r>
            <w:r w:rsidR="00CA6EF3" w:rsidRPr="00753A9B">
              <w:rPr>
                <w:rFonts w:eastAsia="Calibri" w:cs="Times New Roman"/>
                <w:color w:val="000000"/>
                <w:kern w:val="0"/>
                <w14:ligatures w14:val="none"/>
              </w:rPr>
              <w:t xml:space="preserve"> especially for those in which cooperation is established. The common supplier bases </w:t>
            </w:r>
            <w:r>
              <w:rPr>
                <w:rFonts w:eastAsia="Calibri" w:cs="Times New Roman"/>
                <w:color w:val="000000"/>
                <w:kern w:val="0"/>
                <w14:ligatures w14:val="none"/>
              </w:rPr>
              <w:t>cause focal firm investments in resilience to influence the resilience of the other organizations</w:t>
            </w:r>
            <w:r w:rsidR="00CA6EF3" w:rsidRPr="00753A9B">
              <w:rPr>
                <w:rFonts w:eastAsia="Calibri" w:cs="Times New Roman"/>
                <w:color w:val="000000"/>
                <w:kern w:val="0"/>
                <w14:ligatures w14:val="none"/>
              </w:rPr>
              <w:t xml:space="preserve"> in the SCN. </w:t>
            </w:r>
          </w:p>
        </w:tc>
      </w:tr>
      <w:tr w:rsidR="00CA6EF3" w:rsidRPr="00CA6EF3" w14:paraId="1ABB827E"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BADB38F" w14:textId="008370E4"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Structural-aware simulation analysis of supply chain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PEVuZE5vdGU+PENpdGU+PEF1dGhvcj5UYW48L0F1dGhvcj48WWVhcj4yMDIwPC9ZZWFyPjxSZWNO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(Tan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788829E1" w14:textId="1284188A"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evaluates how changes to SC structure enable resilience in SCNs. Authors found that redundancy of capacity, facilities</w:t>
            </w:r>
            <w:r w:rsidR="002231E9">
              <w:rPr>
                <w:rFonts w:eastAsia="Calibri" w:cs="Times New Roman"/>
                <w:color w:val="000000"/>
                <w:kern w:val="0"/>
                <w14:ligatures w14:val="none"/>
              </w:rPr>
              <w:t xml:space="preserve">, and backup supplies enables the reduction of accumulated backorders and supports increasing rates of backorder fulfillment, which are indications of SC performance in a </w:t>
            </w:r>
            <w:r w:rsidRPr="00753A9B">
              <w:rPr>
                <w:rFonts w:eastAsia="Calibri" w:cs="Times New Roman"/>
                <w:color w:val="000000"/>
                <w:kern w:val="0"/>
                <w14:ligatures w14:val="none"/>
              </w:rPr>
              <w:t>disruptive environment.</w:t>
            </w:r>
          </w:p>
        </w:tc>
      </w:tr>
      <w:tr w:rsidR="00CA6EF3" w:rsidRPr="00CA6EF3" w14:paraId="01140D9B"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689E907" w14:textId="71C9B90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chain resilience for managing the ripple effect in Industry 4.0 for green product diffusion</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PEVuZE5vdGU+PENpdGU+PEF1dGhvcj5EZXY8L0F1dGhvcj48WWVhcj4yMDIxPC9ZZWFyPjxSZWNO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=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(Dev et al.,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568D083" w14:textId="61F3E906" w:rsidR="00CA6EF3" w:rsidRPr="00753A9B" w:rsidRDefault="002231E9"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explores how various industry 4.0 technologies can improve the </w:t>
            </w:r>
            <w:r w:rsidR="00CA6EF3" w:rsidRPr="00753A9B">
              <w:rPr>
                <w:rFonts w:eastAsia="Calibri" w:cs="Times New Roman"/>
                <w:color w:val="000000"/>
                <w:kern w:val="0"/>
                <w14:ligatures w14:val="none"/>
              </w:rPr>
              <w:t xml:space="preserve">resilience of SCs. The authors found that additive manufacturing and employment of digital twins improves the flexibility and agile capabilities of organizations to address SCD. These capabilities lead to changes in SC structures that positively influence the ability of the system to address SCD risk. </w:t>
            </w:r>
          </w:p>
        </w:tc>
      </w:tr>
      <w:tr w:rsidR="00CA6EF3" w:rsidRPr="00CA6EF3" w14:paraId="48FDF749"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95AA8E1" w14:textId="4E73B4D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chain resilience: definition, review, and theoretical foundations for further study</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PEVuZE5vdGU+PENpdGU+PEF1dGhvcj5UdWthbXVoYWJ3YTwvQXV0aG9yPjxZZWFyPjIwMTU8L1ll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(Tukamuhabwa et al., 2015)</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77CE862A" w14:textId="637B24D8" w:rsidR="00CA6EF3" w:rsidRPr="00753A9B" w:rsidRDefault="002231E9"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is a systematic literature review that investigates the definition of SCR and how it develops at both firm and network levels</w:t>
            </w:r>
            <w:r w:rsidR="00CA6EF3" w:rsidRPr="00753A9B">
              <w:rPr>
                <w:rFonts w:eastAsia="Calibri" w:cs="Times New Roman"/>
                <w:color w:val="000000"/>
                <w:kern w:val="0"/>
                <w14:ligatures w14:val="none"/>
              </w:rPr>
              <w:t xml:space="preserve">. </w:t>
            </w:r>
            <w:r>
              <w:rPr>
                <w:rFonts w:eastAsia="Calibri" w:cs="Times New Roman"/>
                <w:color w:val="000000"/>
                <w:kern w:val="0"/>
                <w14:ligatures w14:val="none"/>
              </w:rPr>
              <w:t>The authors draw from a complex adaptive system view to explain how resilience develops and evolves in an</w:t>
            </w:r>
            <w:r w:rsidR="00CA6EF3" w:rsidRPr="00753A9B">
              <w:rPr>
                <w:rFonts w:eastAsia="Calibri" w:cs="Times New Roman"/>
                <w:color w:val="000000"/>
                <w:kern w:val="0"/>
                <w14:ligatures w14:val="none"/>
              </w:rPr>
              <w:t xml:space="preserve"> SCN setting. They find that SCR stems from the interdependence and connectivity among firms and the development of redundancies, flexibility, and collaborative efforts to reduce risk in SCs.</w:t>
            </w:r>
          </w:p>
        </w:tc>
      </w:tr>
      <w:tr w:rsidR="00CA6EF3" w:rsidRPr="00CA6EF3" w14:paraId="272BACBE"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52049970" w14:textId="1A294C6C"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network disruption and resilience: A network structural perspective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PEVuZE5vdGU+PENpdGU+PEF1dGhvcj5LaW08L0F1dGhvcj48WWVhcj4yMDE1PC9ZZWFyPjxSZWNO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(Kim et al., 2015)</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F3108CE" w14:textId="14B9E61D"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investigates how SCN structure influences SCD and how resilience can be assessed in SCN structure. Authors evaluate three types of network structure: </w:t>
            </w:r>
            <w:r w:rsidR="002231E9">
              <w:rPr>
                <w:rFonts w:eastAsia="Calibri" w:cs="Times New Roman"/>
                <w:color w:val="000000"/>
                <w:kern w:val="0"/>
                <w14:ligatures w14:val="none"/>
              </w:rPr>
              <w:t xml:space="preserve">scale-free, centralized and found that node degree conforming to power law distribution is the </w:t>
            </w:r>
            <w:r w:rsidRPr="00753A9B">
              <w:rPr>
                <w:rFonts w:eastAsia="Calibri" w:cs="Times New Roman"/>
                <w:color w:val="000000"/>
                <w:kern w:val="0"/>
                <w14:ligatures w14:val="none"/>
              </w:rPr>
              <w:t xml:space="preserve">most effective setup to enable resilience. </w:t>
            </w:r>
          </w:p>
        </w:tc>
      </w:tr>
      <w:tr w:rsidR="00CA6EF3" w:rsidRPr="00CA6EF3" w14:paraId="77DF8957"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518EA9B3" w14:textId="2D7F67A1"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Network Structure, Visibility, and Risk Diffusion: A Computational Approach</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PEVuZE5vdGU+PENpdGU+PEF1dGhvcj5CYXNvbGU8L0F1dGhvcj48WWVhcj4yMDE0PC9ZZWFyPjxS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(Basole and Bellamy, 2014)</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D23F7A0" w14:textId="15EFC098" w:rsidR="00CA6EF3" w:rsidRPr="00753A9B" w:rsidRDefault="002231E9"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discusses how supply chain recovery is better if the structure is "small-world," i.e., there are more dense connections between suppliers, than if it is "scale-free," i.e.,</w:t>
            </w:r>
            <w:r w:rsidR="00CA6EF3" w:rsidRPr="00753A9B">
              <w:rPr>
                <w:rFonts w:eastAsia="Calibri" w:cs="Times New Roman"/>
                <w:color w:val="000000"/>
                <w:kern w:val="0"/>
                <w14:ligatures w14:val="none"/>
              </w:rPr>
              <w:t xml:space="preserve"> few connections with suppliers acting as bridges to separate parts of the network.</w:t>
            </w:r>
          </w:p>
        </w:tc>
      </w:tr>
      <w:tr w:rsidR="00CA6EF3" w:rsidRPr="00CA6EF3" w14:paraId="6FE4B890"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55A4D51A" w14:textId="6400A37C"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The Dark and Bright Sides of Complexity: A Dual Perspective on Supply Network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PEVuZE5vdGU+PENpdGU+PEF1dGhvcj5XaWVkbWVyPC9BdXRob3I+PFllYXI+MjAyMTwvWWVhcj48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(Wiedmer et al.,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CC3835D" w14:textId="77777777" w:rsidR="00A5082B" w:rsidRDefault="00A5082B" w:rsidP="00753A9B">
            <w:pPr>
              <w:spacing w:line="240" w:lineRule="auto"/>
              <w:rPr>
                <w:rFonts w:eastAsia="Calibri" w:cs="Times New Roman"/>
                <w:color w:val="000000"/>
                <w:kern w:val="0"/>
                <w14:ligatures w14:val="none"/>
              </w:rPr>
            </w:pPr>
          </w:p>
          <w:p w14:paraId="0E5EEB85" w14:textId="3393607A" w:rsidR="00CA6EF3" w:rsidRDefault="002231E9" w:rsidP="00753A9B">
            <w:pPr>
              <w:spacing w:line="240" w:lineRule="auto"/>
              <w:rPr>
                <w:rFonts w:eastAsia="Calibri" w:cs="Times New Roman"/>
                <w:color w:val="000000"/>
                <w:kern w:val="0"/>
                <w14:ligatures w14:val="none"/>
              </w:rPr>
            </w:pPr>
            <w:r>
              <w:rPr>
                <w:rFonts w:eastAsia="Calibri" w:cs="Times New Roman"/>
                <w:color w:val="000000"/>
                <w:kern w:val="0"/>
                <w14:ligatures w14:val="none"/>
              </w:rPr>
              <w:t>The article conducts a natural experiment to evaluate the impact of SCD on complex SCNs, product complexity,</w:t>
            </w:r>
            <w:r w:rsidR="00CA6EF3" w:rsidRPr="00753A9B">
              <w:rPr>
                <w:rFonts w:eastAsia="Calibri" w:cs="Times New Roman"/>
                <w:color w:val="000000"/>
                <w:kern w:val="0"/>
                <w14:ligatures w14:val="none"/>
              </w:rPr>
              <w:t xml:space="preserve"> and logistics network complexity. The authors found that during disruption</w:t>
            </w:r>
            <w:r>
              <w:rPr>
                <w:rFonts w:eastAsia="Calibri" w:cs="Times New Roman"/>
                <w:color w:val="000000"/>
                <w:kern w:val="0"/>
                <w14:ligatures w14:val="none"/>
              </w:rPr>
              <w:t>, higher complexity creates issues, but during the recovery phase,</w:t>
            </w:r>
            <w:r w:rsidR="00CA6EF3" w:rsidRPr="00753A9B">
              <w:rPr>
                <w:rFonts w:eastAsia="Calibri" w:cs="Times New Roman"/>
                <w:color w:val="000000"/>
                <w:kern w:val="0"/>
                <w14:ligatures w14:val="none"/>
              </w:rPr>
              <w:t xml:space="preserve"> the complexity enables flexibility in having multiple suppliers/extra capacity and carrier redundancy/backup carriers. </w:t>
            </w:r>
          </w:p>
          <w:p w14:paraId="7DD1CA59" w14:textId="77777777" w:rsidR="00A5082B" w:rsidRDefault="00A5082B" w:rsidP="00753A9B">
            <w:pPr>
              <w:spacing w:line="240" w:lineRule="auto"/>
              <w:rPr>
                <w:rFonts w:eastAsia="Times New Roman" w:cs="Times New Roman"/>
                <w:color w:val="000000"/>
                <w:kern w:val="0"/>
                <w14:ligatures w14:val="none"/>
              </w:rPr>
            </w:pPr>
          </w:p>
          <w:p w14:paraId="47785F16" w14:textId="6EABE0E4" w:rsidR="00A5082B" w:rsidRPr="00753A9B" w:rsidRDefault="00A5082B" w:rsidP="00753A9B">
            <w:pPr>
              <w:spacing w:line="240" w:lineRule="auto"/>
              <w:rPr>
                <w:rFonts w:eastAsia="Times New Roman" w:cs="Times New Roman"/>
                <w:color w:val="000000"/>
                <w:kern w:val="0"/>
                <w14:ligatures w14:val="none"/>
              </w:rPr>
            </w:pPr>
          </w:p>
        </w:tc>
      </w:tr>
      <w:tr w:rsidR="00CA6EF3" w:rsidRPr="00CA6EF3" w14:paraId="67008314"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48969E5" w14:textId="6C599988"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The impact of supply network characteristics on reliability</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PEVuZE5vdGU+PENpdGU+PEF1dGhvcj5BZGVuc2/igJBEaWF6PC9BdXRob3I+PFllYXI+MjAxMjwv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(Adenso‐Diaz et al., 2012)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1B3BA58" w14:textId="0B23A64F" w:rsidR="00CA6EF3" w:rsidRPr="00753A9B" w:rsidRDefault="002231E9"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authors evaluate how different types of complexity and density in SCNs influence the reliability (resilience) of the networks</w:t>
            </w:r>
            <w:r w:rsidR="00CA6EF3" w:rsidRPr="00753A9B">
              <w:rPr>
                <w:rFonts w:eastAsia="Calibri" w:cs="Times New Roman"/>
                <w:color w:val="000000"/>
                <w:kern w:val="0"/>
                <w14:ligatures w14:val="none"/>
              </w:rPr>
              <w:t>. Authors found that a decrease in node complexity</w:t>
            </w:r>
            <w:r>
              <w:rPr>
                <w:rFonts w:eastAsia="Calibri" w:cs="Times New Roman"/>
                <w:color w:val="000000"/>
                <w:kern w:val="0"/>
                <w14:ligatures w14:val="none"/>
              </w:rPr>
              <w:t xml:space="preserve"> and adding redundancy to sourcing criticality enables and dispersing nodes in high node complex areas to improve the reliability of SCN (resilience) as well as</w:t>
            </w:r>
            <w:r w:rsidR="00CA6EF3" w:rsidRPr="00753A9B">
              <w:rPr>
                <w:rFonts w:eastAsia="Calibri" w:cs="Times New Roman"/>
                <w:color w:val="000000"/>
                <w:kern w:val="0"/>
                <w14:ligatures w14:val="none"/>
              </w:rPr>
              <w:t xml:space="preserve"> having flow complexity; more interconnected networks are more reliable than less interconnected networks.  </w:t>
            </w:r>
          </w:p>
        </w:tc>
      </w:tr>
      <w:tr w:rsidR="00CA6EF3" w:rsidRPr="00CA6EF3" w14:paraId="72FF285B"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9B1908E" w14:textId="5DE6A6C8"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The relationship between nested patterns and the ripple effect in complex supply networks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PEVuZE5vdGU+PENpdGU+PEF1dGhvcj5DaGF1aGFuPC9BdXRob3I+PFllYXI+MjAyMTwvWWVhcj48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(Chauhan et al.,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59A1407"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evaluates the impact of different supply network structures on minimizing or preventing disruption stemming from cascading failure in SCN. There focus is on network nestedness degree in buyer and supplier and buyer and product relationships. Authors found that in high nestedness bipartite networks, high supplier fill rates enable network robustness against cascading failure. </w:t>
            </w:r>
          </w:p>
        </w:tc>
      </w:tr>
      <w:tr w:rsidR="00CA6EF3" w:rsidRPr="00CA6EF3" w14:paraId="154309A3"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1BC26C4" w14:textId="7D781612"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The resilience of logistics network against node failures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PEVuZE5vdGU+PENpdGU+PEF1dGhvcj5DaGVuPC9BdXRob3I+PFllYXI+MjAyMjwvWWVhcj48UmVj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(Chen et al., 2022a)</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1C0209EA" w14:textId="6E73359C" w:rsidR="00CA6EF3" w:rsidRPr="00753A9B" w:rsidRDefault="002231E9"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evaluates how single and double-node failures in a transportation logistics network can be addressed, and that by</w:t>
            </w:r>
            <w:r w:rsidR="00CA6EF3" w:rsidRPr="00753A9B">
              <w:rPr>
                <w:rFonts w:eastAsia="Calibri" w:cs="Times New Roman"/>
                <w:color w:val="000000"/>
                <w:kern w:val="0"/>
                <w14:ligatures w14:val="none"/>
              </w:rPr>
              <w:t xml:space="preserve"> improving capacity at key nodes. Authors found that this leads to improved resilience across </w:t>
            </w:r>
            <w:r>
              <w:rPr>
                <w:rFonts w:eastAsia="Calibri" w:cs="Times New Roman"/>
                <w:color w:val="000000"/>
                <w:kern w:val="0"/>
                <w14:ligatures w14:val="none"/>
              </w:rPr>
              <w:t xml:space="preserve">the </w:t>
            </w:r>
            <w:r w:rsidR="00CA6EF3" w:rsidRPr="00753A9B">
              <w:rPr>
                <w:rFonts w:eastAsia="Calibri" w:cs="Times New Roman"/>
                <w:color w:val="000000"/>
                <w:kern w:val="0"/>
                <w14:ligatures w14:val="none"/>
              </w:rPr>
              <w:t xml:space="preserve">network. </w:t>
            </w:r>
          </w:p>
        </w:tc>
      </w:tr>
      <w:tr w:rsidR="00CA6EF3" w:rsidRPr="00CA6EF3" w14:paraId="0FA19FAC"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7D56B76" w14:textId="004233FF"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Thinking differently about supply chain resilience: what we can learn from social-ecological systems thinking</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PEVuZE5vdGU+PENpdGU+PEF1dGhvcj5XaWVsYW5kPC9BdXRob3I+PFllYXI+MjAyMzwvWWVhcj48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(Wieland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7B1EB6D" w14:textId="4D543319" w:rsidR="00CA6EF3" w:rsidRPr="00753A9B" w:rsidRDefault="002231E9"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This conceptual paper discusses progress in SCR literature and proposes that scholars move toward assessing SCR from</w:t>
            </w:r>
            <w:r w:rsidR="00CA6EF3" w:rsidRPr="00753A9B">
              <w:rPr>
                <w:rFonts w:eastAsia="Calibri" w:cs="Times New Roman"/>
                <w:color w:val="000000"/>
                <w:kern w:val="0"/>
                <w14:ligatures w14:val="none"/>
              </w:rPr>
              <w:t xml:space="preserve"> a multi-firm SCN perspective. The authors outline that SCR stems from persistence, adaptation, and transformation</w:t>
            </w:r>
            <w:r>
              <w:rPr>
                <w:rFonts w:eastAsia="Calibri" w:cs="Times New Roman"/>
                <w:color w:val="000000"/>
                <w:kern w:val="0"/>
                <w14:ligatures w14:val="none"/>
              </w:rPr>
              <w:t xml:space="preserve"> and helps to shift the concept that SCR needs to be perceived as the </w:t>
            </w:r>
            <w:r w:rsidR="00CA6EF3" w:rsidRPr="00753A9B">
              <w:rPr>
                <w:rFonts w:eastAsia="Calibri" w:cs="Times New Roman"/>
                <w:color w:val="000000"/>
                <w:kern w:val="0"/>
                <w14:ligatures w14:val="none"/>
              </w:rPr>
              <w:t xml:space="preserve">ability to address uncertainty and not just anticipated risk. </w:t>
            </w:r>
          </w:p>
        </w:tc>
      </w:tr>
      <w:tr w:rsidR="00CA6EF3" w:rsidRPr="00CA6EF3" w14:paraId="5E0A2701"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677529D" w14:textId="03493D6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Topological structure and COVID-19 related risk propagation in TFT-LCD supply networks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PEVuZE5vdGU+PENpdGU+PEF1dGhvcj5ZdWU8L0F1dGhvcj48WWVhcj4yMDIzPC9ZZWFyPjxSZWNO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(Yue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787C926C" w14:textId="2392D85F" w:rsidR="00CA6EF3" w:rsidRPr="00753A9B" w:rsidRDefault="002231E9"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evaluates the development of resilience in an SCN for thin-film-transistor liquid-crystal displays that support TV, laptop, and cell phone screen</w:t>
            </w:r>
            <w:r w:rsidR="00CA6EF3" w:rsidRPr="00753A9B">
              <w:rPr>
                <w:rFonts w:eastAsia="Calibri" w:cs="Times New Roman"/>
                <w:color w:val="000000"/>
                <w:kern w:val="0"/>
                <w14:ligatures w14:val="none"/>
              </w:rPr>
              <w:t xml:space="preserve"> production. The authors found that cooperative relationships across various levels of SCN instill resilience. They also found that having a clearer understanding of risk helps enable </w:t>
            </w:r>
            <w:r>
              <w:rPr>
                <w:rFonts w:eastAsia="Calibri" w:cs="Times New Roman"/>
                <w:color w:val="000000"/>
                <w:kern w:val="0"/>
                <w14:ligatures w14:val="none"/>
              </w:rPr>
              <w:t>relationships to be</w:t>
            </w:r>
            <w:r w:rsidR="00CA6EF3" w:rsidRPr="00753A9B">
              <w:rPr>
                <w:rFonts w:eastAsia="Calibri" w:cs="Times New Roman"/>
                <w:color w:val="000000"/>
                <w:kern w:val="0"/>
                <w14:ligatures w14:val="none"/>
              </w:rPr>
              <w:t xml:space="preserve"> developed to achieve greater risk reduction and resilience. </w:t>
            </w:r>
          </w:p>
        </w:tc>
      </w:tr>
      <w:tr w:rsidR="00CA6EF3" w:rsidRPr="00CA6EF3" w14:paraId="0E869E92"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6872F40" w14:textId="11126FC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Viability of intertwined supply networks: extending the supply chain resilience angles towards survivability. A position paper motivated by COVID-19 outbreak</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PEVuZE5vdGU+PENpdGU+PEF1dGhvcj5JdmFub3Y8L0F1dGhvcj48WWVhcj4yMDIwPC9ZZWFyPjxS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(Ivanov and Dolgui,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6686FBC" w14:textId="77777777" w:rsidR="00A5082B" w:rsidRDefault="00A5082B" w:rsidP="00753A9B">
            <w:pPr>
              <w:spacing w:line="240" w:lineRule="auto"/>
              <w:rPr>
                <w:rFonts w:eastAsia="Calibri" w:cs="Times New Roman"/>
                <w:color w:val="000000"/>
                <w:kern w:val="0"/>
                <w14:ligatures w14:val="none"/>
              </w:rPr>
            </w:pPr>
          </w:p>
          <w:p w14:paraId="67D44B93" w14:textId="77777777" w:rsidR="00A5082B" w:rsidRDefault="00A5082B" w:rsidP="00753A9B">
            <w:pPr>
              <w:spacing w:line="240" w:lineRule="auto"/>
              <w:rPr>
                <w:rFonts w:eastAsia="Calibri" w:cs="Times New Roman"/>
                <w:color w:val="000000"/>
                <w:kern w:val="0"/>
                <w14:ligatures w14:val="none"/>
              </w:rPr>
            </w:pPr>
          </w:p>
          <w:p w14:paraId="5FCA5BEB" w14:textId="77777777" w:rsidR="00A5082B" w:rsidRDefault="00A5082B" w:rsidP="00753A9B">
            <w:pPr>
              <w:spacing w:line="240" w:lineRule="auto"/>
              <w:rPr>
                <w:rFonts w:eastAsia="Calibri" w:cs="Times New Roman"/>
                <w:color w:val="000000"/>
                <w:kern w:val="0"/>
                <w14:ligatures w14:val="none"/>
              </w:rPr>
            </w:pPr>
          </w:p>
          <w:p w14:paraId="166A1AC7" w14:textId="77777777" w:rsidR="00A5082B" w:rsidRDefault="00A5082B" w:rsidP="00753A9B">
            <w:pPr>
              <w:spacing w:line="240" w:lineRule="auto"/>
              <w:rPr>
                <w:rFonts w:eastAsia="Calibri" w:cs="Times New Roman"/>
                <w:color w:val="000000"/>
                <w:kern w:val="0"/>
                <w14:ligatures w14:val="none"/>
              </w:rPr>
            </w:pPr>
          </w:p>
          <w:p w14:paraId="13BB2310" w14:textId="460DB1C8" w:rsidR="00CA6EF3" w:rsidRDefault="00CA6EF3" w:rsidP="00753A9B">
            <w:pPr>
              <w:spacing w:line="240" w:lineRule="auto"/>
              <w:rPr>
                <w:rFonts w:eastAsia="Calibri" w:cs="Times New Roman"/>
                <w:color w:val="000000"/>
                <w:kern w:val="0"/>
                <w14:ligatures w14:val="none"/>
              </w:rPr>
            </w:pPr>
            <w:r w:rsidRPr="00753A9B">
              <w:rPr>
                <w:rFonts w:eastAsia="Calibri" w:cs="Times New Roman"/>
                <w:color w:val="000000"/>
                <w:kern w:val="0"/>
                <w14:ligatures w14:val="none"/>
              </w:rPr>
              <w:t xml:space="preserve">Conceptual piece that introduces SC viability as an extension of SCR that considers the survivability of SC after prolonged disruption such as impact from COVID. Viability is considered a reactionary management concept that shapes the decisions managers make to restore operations within </w:t>
            </w:r>
            <w:r w:rsidR="002231E9">
              <w:rPr>
                <w:rFonts w:eastAsia="Calibri" w:cs="Times New Roman"/>
                <w:color w:val="000000"/>
                <w:kern w:val="0"/>
                <w14:ligatures w14:val="none"/>
              </w:rPr>
              <w:t xml:space="preserve">an SCN following a </w:t>
            </w:r>
            <w:r w:rsidRPr="00753A9B">
              <w:rPr>
                <w:rFonts w:eastAsia="Calibri" w:cs="Times New Roman"/>
                <w:color w:val="000000"/>
                <w:kern w:val="0"/>
                <w14:ligatures w14:val="none"/>
              </w:rPr>
              <w:t xml:space="preserve">disruption. </w:t>
            </w:r>
          </w:p>
          <w:p w14:paraId="1FD4FB7B" w14:textId="77777777" w:rsidR="00A5082B" w:rsidRDefault="00A5082B" w:rsidP="00753A9B">
            <w:pPr>
              <w:spacing w:line="240" w:lineRule="auto"/>
              <w:rPr>
                <w:rFonts w:eastAsia="Calibri" w:cs="Times New Roman"/>
                <w:color w:val="000000"/>
                <w:kern w:val="0"/>
                <w14:ligatures w14:val="none"/>
              </w:rPr>
            </w:pPr>
          </w:p>
          <w:p w14:paraId="21940197" w14:textId="77777777" w:rsidR="00A5082B" w:rsidRDefault="00A5082B" w:rsidP="00753A9B">
            <w:pPr>
              <w:spacing w:line="240" w:lineRule="auto"/>
              <w:rPr>
                <w:rFonts w:eastAsia="Calibri" w:cs="Times New Roman"/>
                <w:color w:val="000000"/>
                <w:kern w:val="0"/>
                <w14:ligatures w14:val="none"/>
              </w:rPr>
            </w:pPr>
          </w:p>
          <w:p w14:paraId="7051C116" w14:textId="77777777" w:rsidR="00A5082B" w:rsidRDefault="00A5082B" w:rsidP="00753A9B">
            <w:pPr>
              <w:spacing w:line="240" w:lineRule="auto"/>
              <w:rPr>
                <w:rFonts w:eastAsia="Times New Roman" w:cs="Times New Roman"/>
                <w:color w:val="000000"/>
                <w:kern w:val="0"/>
                <w14:ligatures w14:val="none"/>
              </w:rPr>
            </w:pPr>
          </w:p>
          <w:p w14:paraId="038132CD" w14:textId="67D06421" w:rsidR="00A5082B" w:rsidRPr="00753A9B" w:rsidRDefault="00A5082B" w:rsidP="00753A9B">
            <w:pPr>
              <w:spacing w:line="240" w:lineRule="auto"/>
              <w:rPr>
                <w:rFonts w:eastAsia="Times New Roman" w:cs="Times New Roman"/>
                <w:color w:val="000000"/>
                <w:kern w:val="0"/>
                <w14:ligatures w14:val="none"/>
              </w:rPr>
            </w:pPr>
          </w:p>
        </w:tc>
      </w:tr>
      <w:tr w:rsidR="00CA6EF3" w:rsidRPr="00CA6EF3" w14:paraId="43234118" w14:textId="77777777" w:rsidTr="00CA6EF3">
        <w:trPr>
          <w:trHeight w:val="312"/>
        </w:trPr>
        <w:tc>
          <w:tcPr>
            <w:tcW w:w="9355" w:type="dxa"/>
            <w:gridSpan w:val="2"/>
            <w:tcBorders>
              <w:top w:val="single" w:sz="4" w:space="0" w:color="auto"/>
              <w:left w:val="single" w:sz="4" w:space="0" w:color="auto"/>
              <w:bottom w:val="single" w:sz="4" w:space="0" w:color="auto"/>
              <w:right w:val="single" w:sz="4" w:space="0" w:color="auto"/>
            </w:tcBorders>
            <w:shd w:val="clear" w:color="auto" w:fill="000000" w:themeFill="text1"/>
            <w:noWrap/>
            <w:vAlign w:val="center"/>
            <w:hideMark/>
          </w:tcPr>
          <w:p w14:paraId="5D7DEE13" w14:textId="39AD18F3" w:rsidR="00CA6EF3" w:rsidRPr="00753A9B" w:rsidRDefault="00CA6EF3" w:rsidP="00753A9B">
            <w:pPr>
              <w:spacing w:line="240" w:lineRule="auto"/>
              <w:jc w:val="center"/>
              <w:rPr>
                <w:rFonts w:eastAsia="Times New Roman" w:cs="Times New Roman"/>
                <w:b/>
                <w:bCs/>
                <w:color w:val="FFFFFF" w:themeColor="background1"/>
                <w:kern w:val="0"/>
                <w14:ligatures w14:val="none"/>
              </w:rPr>
            </w:pPr>
            <w:r w:rsidRPr="00753A9B">
              <w:rPr>
                <w:rFonts w:eastAsia="Times New Roman" w:cs="Times New Roman"/>
                <w:b/>
                <w:bCs/>
                <w:color w:val="FFFFFF" w:themeColor="background1"/>
                <w:kern w:val="0"/>
                <w14:ligatures w14:val="none"/>
              </w:rPr>
              <w:lastRenderedPageBreak/>
              <w:t>Network Relationship to Firm</w:t>
            </w:r>
          </w:p>
        </w:tc>
      </w:tr>
      <w:tr w:rsidR="00CA6EF3" w:rsidRPr="00CA6EF3" w14:paraId="465E6EBD"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A8508AA" w14:textId="1A84BEC0"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 contingent resource-based perspective of supply chain resilience and robustness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PEVuZE5vdGU+PENpdGU+PEF1dGhvcj5CcmFuZG9uLUpvbmVzPC9BdXRob3I+PFllYXI+MjAxNDwv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(Brandon-Jones et al., 2014)</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A2D4936" w14:textId="6402072A" w:rsidR="00CA6EF3" w:rsidRPr="00753A9B" w:rsidRDefault="002231E9"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discusses more connections and better information sharing between firms to </w:t>
            </w:r>
            <w:r w:rsidR="00CA6EF3" w:rsidRPr="00753A9B">
              <w:rPr>
                <w:rFonts w:eastAsia="Calibri" w:cs="Times New Roman"/>
                <w:color w:val="000000"/>
                <w:kern w:val="0"/>
                <w14:ligatures w14:val="none"/>
              </w:rPr>
              <w:t xml:space="preserve">improve visibility. Better visibility improves resilience. This visibility is more important as the number of suppliers </w:t>
            </w:r>
            <w:r w:rsidR="009F3B12">
              <w:rPr>
                <w:rFonts w:eastAsia="Calibri" w:cs="Times New Roman"/>
                <w:color w:val="000000"/>
                <w:kern w:val="0"/>
                <w14:ligatures w14:val="none"/>
              </w:rPr>
              <w:t>grows</w:t>
            </w:r>
            <w:r w:rsidR="00CA6EF3" w:rsidRPr="00753A9B">
              <w:rPr>
                <w:rFonts w:eastAsia="Calibri" w:cs="Times New Roman"/>
                <w:color w:val="000000"/>
                <w:kern w:val="0"/>
                <w14:ligatures w14:val="none"/>
              </w:rPr>
              <w:t xml:space="preserve"> since relationships become more transactional when there are more of them.</w:t>
            </w:r>
          </w:p>
        </w:tc>
      </w:tr>
      <w:tr w:rsidR="00CA6EF3" w:rsidRPr="00CA6EF3" w14:paraId="6B857035"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FCB257F" w14:textId="0CDC6FD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 framework to build a resilient supply chain: a case study of Javanese tea in Indonesia</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PEVuZE5vdGU+PENpdGU+PEF1dGhvcj5UYW51cHV0cmk8L0F1dGhvcj48WWVhcj4yMDIzPC9ZZWFy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(Tanuputri and Bai,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D4BAF00" w14:textId="3CD9D171"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is a case study evaluating the development of resilience of Javanese tea SCs. The main findings are that resilience can be developed via stakeholder collaboration – information and resource sharing, vulnerability assessment</w:t>
            </w:r>
            <w:r w:rsidR="009F3B12">
              <w:rPr>
                <w:rFonts w:eastAsia="Calibri" w:cs="Times New Roman"/>
                <w:color w:val="000000"/>
                <w:kern w:val="0"/>
                <w14:ligatures w14:val="none"/>
              </w:rPr>
              <w:t>,</w:t>
            </w:r>
            <w:r w:rsidRPr="00753A9B">
              <w:rPr>
                <w:rFonts w:eastAsia="Calibri" w:cs="Times New Roman"/>
                <w:color w:val="000000"/>
                <w:kern w:val="0"/>
                <w14:ligatures w14:val="none"/>
              </w:rPr>
              <w:t xml:space="preserve"> and government assistance that minimize SCD risk. </w:t>
            </w:r>
          </w:p>
        </w:tc>
      </w:tr>
      <w:tr w:rsidR="00CA6EF3" w:rsidRPr="00CA6EF3" w14:paraId="5DFBD097"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92E9FF4" w14:textId="6746E36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 matter of perspective - the role of interpersonal relationships in supply chain risk management</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PEVuZE5vdGU+PENpdGU+PEF1dGhvcj5EdXJhY2g8L0F1dGhvcj48WWVhcj4yMDE4PC9ZZWFyPjxS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(Durach and Machuca, 2018)</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A724CDF" w14:textId="511D814F" w:rsidR="00CA6EF3" w:rsidRPr="00753A9B" w:rsidRDefault="009F3B12"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w:t>
            </w:r>
            <w:r w:rsidR="00CA6EF3" w:rsidRPr="00753A9B">
              <w:rPr>
                <w:rFonts w:eastAsia="Calibri" w:cs="Times New Roman"/>
                <w:color w:val="000000"/>
                <w:kern w:val="0"/>
                <w14:ligatures w14:val="none"/>
              </w:rPr>
              <w:t xml:space="preserve"> assesses how relations among SC stakeholders influence SCR. Authors find that relations across networks enable knowledge sharing to benefit more than just focal </w:t>
            </w:r>
            <w:r>
              <w:rPr>
                <w:rFonts w:eastAsia="Calibri" w:cs="Times New Roman"/>
                <w:color w:val="000000"/>
                <w:kern w:val="0"/>
                <w14:ligatures w14:val="none"/>
              </w:rPr>
              <w:t>firms in buyer/supplier relationships</w:t>
            </w:r>
            <w:r w:rsidR="00CA6EF3" w:rsidRPr="00753A9B">
              <w:rPr>
                <w:rFonts w:eastAsia="Calibri" w:cs="Times New Roman"/>
                <w:color w:val="000000"/>
                <w:kern w:val="0"/>
                <w14:ligatures w14:val="none"/>
              </w:rPr>
              <w:t xml:space="preserve">. They also find that timing is a critical factor in information sharing being able to support SCD risk mitigation. </w:t>
            </w:r>
          </w:p>
        </w:tc>
      </w:tr>
      <w:tr w:rsidR="00CA6EF3" w:rsidRPr="00CA6EF3" w14:paraId="0C58079B"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07E18EF" w14:textId="394CC42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 two-stage stochastic collaborative intertwined supply network design problem under multiple disruptions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PEVuZE5vdGU+PENpdGU+PEF1dGhvcj5HaGFuZWk8L0F1dGhvcj48WWVhcj4yMDIzPC9ZZWFyPjxS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=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(Ghanei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3C0F3DC" w14:textId="58388F6B" w:rsidR="00CA6EF3" w:rsidRPr="00753A9B" w:rsidRDefault="009F3B12"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assesses the influence of collaboration on SCN resilience and finds that it enables SC stakeholders access to additional resources via alternate transportation routing, capacity expansion,</w:t>
            </w:r>
            <w:r w:rsidR="00CA6EF3" w:rsidRPr="00753A9B">
              <w:rPr>
                <w:rFonts w:eastAsia="Calibri" w:cs="Times New Roman"/>
                <w:color w:val="000000"/>
                <w:kern w:val="0"/>
                <w14:ligatures w14:val="none"/>
              </w:rPr>
              <w:t xml:space="preserve"> and other ways that improve SCD mitigation/recovery for SCNs. </w:t>
            </w:r>
          </w:p>
        </w:tc>
      </w:tr>
      <w:tr w:rsidR="00CA6EF3" w:rsidRPr="00CA6EF3" w14:paraId="7A365365"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8288021" w14:textId="0458015C"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 Typology of Supply Network Resilience Strategies: Complex Collaborations in a Complex World</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PEVuZE5vdGU+PENpdGU+PEF1dGhvcj5BemFkZWdhbjwvQXV0aG9yPjxZZWFyPjIwMjE8L1llYXI+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=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(Azadegan and Dooley,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0B350FB" w14:textId="78B9CFEB"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incorporates the meso-level resilience into a typology of resiliency strategies linked to different types of collaboration within/ between supply networks. </w:t>
            </w:r>
            <w:r w:rsidR="009F3B12">
              <w:rPr>
                <w:rFonts w:eastAsia="Calibri" w:cs="Times New Roman"/>
                <w:color w:val="000000"/>
                <w:kern w:val="0"/>
                <w14:ligatures w14:val="none"/>
              </w:rPr>
              <w:t>The authors highlight three different themes: resilience at the network level, networks beyond the dyad and the industry sector, and solitary</w:t>
            </w:r>
            <w:r w:rsidRPr="00753A9B">
              <w:rPr>
                <w:rFonts w:eastAsia="Calibri" w:cs="Times New Roman"/>
                <w:color w:val="000000"/>
                <w:kern w:val="0"/>
                <w14:ligatures w14:val="none"/>
              </w:rPr>
              <w:t xml:space="preserve"> and combinatory effects of resilience network types.</w:t>
            </w:r>
          </w:p>
        </w:tc>
      </w:tr>
      <w:tr w:rsidR="00CA6EF3" w:rsidRPr="00CA6EF3" w14:paraId="38AA6C69"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12A3BF6" w14:textId="55F3C7E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Analysis of resilience strategies and ripple effect in blockchain-coordinated supply chains: An agent-based simulation study</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PEVuZE5vdGU+PENpdGU+PEF1dGhvcj5Mb2htZXI8L0F1dGhvcj48WWVhcj4yMDIwPC9ZZWFyPjxS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(Lohmer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7772B3D8" w14:textId="77777777" w:rsidR="00A5082B" w:rsidRDefault="00A5082B" w:rsidP="00753A9B">
            <w:pPr>
              <w:spacing w:line="240" w:lineRule="auto"/>
              <w:rPr>
                <w:rFonts w:eastAsia="Calibri" w:cs="Times New Roman"/>
                <w:color w:val="000000"/>
                <w:kern w:val="0"/>
                <w14:ligatures w14:val="none"/>
              </w:rPr>
            </w:pPr>
          </w:p>
          <w:p w14:paraId="36F43576" w14:textId="77777777" w:rsidR="00A5082B" w:rsidRDefault="00A5082B" w:rsidP="00753A9B">
            <w:pPr>
              <w:spacing w:line="240" w:lineRule="auto"/>
              <w:rPr>
                <w:rFonts w:eastAsia="Calibri" w:cs="Times New Roman"/>
                <w:color w:val="000000"/>
                <w:kern w:val="0"/>
                <w14:ligatures w14:val="none"/>
              </w:rPr>
            </w:pPr>
          </w:p>
          <w:p w14:paraId="78C6DC80" w14:textId="77777777" w:rsidR="00A5082B" w:rsidRDefault="00A5082B" w:rsidP="00753A9B">
            <w:pPr>
              <w:spacing w:line="240" w:lineRule="auto"/>
              <w:rPr>
                <w:rFonts w:eastAsia="Calibri" w:cs="Times New Roman"/>
                <w:color w:val="000000"/>
                <w:kern w:val="0"/>
                <w14:ligatures w14:val="none"/>
              </w:rPr>
            </w:pPr>
          </w:p>
          <w:p w14:paraId="1574DDE1" w14:textId="51B3C62F" w:rsidR="00A5082B" w:rsidRDefault="00CA6EF3" w:rsidP="00753A9B">
            <w:pPr>
              <w:spacing w:line="240" w:lineRule="auto"/>
              <w:rPr>
                <w:rFonts w:eastAsia="Calibri" w:cs="Times New Roman"/>
                <w:color w:val="000000"/>
                <w:kern w:val="0"/>
                <w14:ligatures w14:val="none"/>
              </w:rPr>
            </w:pPr>
            <w:r w:rsidRPr="00753A9B">
              <w:rPr>
                <w:rFonts w:eastAsia="Calibri" w:cs="Times New Roman"/>
                <w:color w:val="000000"/>
                <w:kern w:val="0"/>
                <w14:ligatures w14:val="none"/>
              </w:rPr>
              <w:t xml:space="preserve">Article investigates the merits of </w:t>
            </w:r>
            <w:r w:rsidR="009F3B12">
              <w:rPr>
                <w:rFonts w:eastAsia="Calibri" w:cs="Times New Roman"/>
                <w:color w:val="000000"/>
                <w:kern w:val="0"/>
                <w14:ligatures w14:val="none"/>
              </w:rPr>
              <w:t>Blockchain</w:t>
            </w:r>
            <w:r w:rsidRPr="00753A9B">
              <w:rPr>
                <w:rFonts w:eastAsia="Calibri" w:cs="Times New Roman"/>
                <w:color w:val="000000"/>
                <w:kern w:val="0"/>
                <w14:ligatures w14:val="none"/>
              </w:rPr>
              <w:t xml:space="preserve"> technology in enabling SCNR. The study provides a review of </w:t>
            </w:r>
            <w:r w:rsidR="009F3B12">
              <w:rPr>
                <w:rFonts w:eastAsia="Calibri" w:cs="Times New Roman"/>
                <w:color w:val="000000"/>
                <w:kern w:val="0"/>
                <w14:ligatures w14:val="none"/>
              </w:rPr>
              <w:t>the literature to support claims that Blockchain enables collaboration by establishing transparency and speeding the process of</w:t>
            </w:r>
            <w:r w:rsidRPr="00753A9B">
              <w:rPr>
                <w:rFonts w:eastAsia="Calibri" w:cs="Times New Roman"/>
                <w:color w:val="000000"/>
                <w:kern w:val="0"/>
                <w14:ligatures w14:val="none"/>
              </w:rPr>
              <w:t xml:space="preserve"> information sharing. These steps enable </w:t>
            </w:r>
            <w:r w:rsidR="009F3B12">
              <w:rPr>
                <w:rFonts w:eastAsia="Calibri" w:cs="Times New Roman"/>
                <w:color w:val="000000"/>
                <w:kern w:val="0"/>
                <w14:ligatures w14:val="none"/>
              </w:rPr>
              <w:t xml:space="preserve">the mitigation of the ripple effect because verifiable information can be shared more rapidly with other SC stakeholders in the </w:t>
            </w:r>
            <w:r w:rsidRPr="00753A9B">
              <w:rPr>
                <w:rFonts w:eastAsia="Calibri" w:cs="Times New Roman"/>
                <w:color w:val="000000"/>
                <w:kern w:val="0"/>
                <w14:ligatures w14:val="none"/>
              </w:rPr>
              <w:t xml:space="preserve">network. The technology best supports SCD mitigation in highly efficient systems, some effect with medium efficiency systems and may not be worth investment for inefficient systems. </w:t>
            </w:r>
          </w:p>
          <w:p w14:paraId="633FA252" w14:textId="77777777" w:rsidR="00A5082B" w:rsidRDefault="00A5082B" w:rsidP="00753A9B">
            <w:pPr>
              <w:spacing w:line="240" w:lineRule="auto"/>
              <w:rPr>
                <w:rFonts w:eastAsia="Calibri" w:cs="Times New Roman"/>
                <w:color w:val="000000"/>
                <w:kern w:val="0"/>
                <w14:ligatures w14:val="none"/>
              </w:rPr>
            </w:pPr>
          </w:p>
          <w:p w14:paraId="06063EF8" w14:textId="3F70BE41"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 </w:t>
            </w:r>
          </w:p>
        </w:tc>
      </w:tr>
      <w:tr w:rsidR="00CA6EF3" w:rsidRPr="00CA6EF3" w14:paraId="6AE57C4E"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7D0DDA72" w14:textId="76A6D5B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COVID-19 pandemic disruption: a matter of building companies’ internal and external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PEVuZE5vdGU+PENpdGU+PEF1dGhvcj5Nb2hhbW1lZDwvQXV0aG9yPjxZZWFyPjIwMjM8L1llYXI+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(Mohammed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7DCE3573"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investigates resilience development in dairy SCNs. Authors identified SCR as stemming from internal (firm) and external (network) capabilities developed to enable resilience. The main focus is discussing different ways that relations and collaboration can enable resilience via information sharing and collaboration to address capacity constraints to support demand requirements so network and relation.</w:t>
            </w:r>
          </w:p>
        </w:tc>
      </w:tr>
      <w:tr w:rsidR="00CA6EF3" w:rsidRPr="00CA6EF3" w14:paraId="190FD822"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00DE9C2C" w14:textId="57A9C9A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Examining the resiliency of intertwined supply networks: a jury-rigging perspective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PEVuZE5vdGU+PENpdGU+PEF1dGhvcj5GZWl6YWJhZGk8L0F1dGhvcj48WWVhcj4yMDIxPC9ZZWFy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(Feizabadi et al.,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C0EA655" w14:textId="637BE4ED"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assesses SCR of intertwined SC and the influence of jury-rigging or collaboration of cross-SC/cross-industry SC stakeholders. Authors find that higher levels of jury-rigged networks enable greater levels of firm-level and </w:t>
            </w:r>
            <w:r w:rsidR="009F3B12">
              <w:rPr>
                <w:rFonts w:eastAsia="Calibri" w:cs="Times New Roman"/>
                <w:color w:val="000000"/>
                <w:kern w:val="0"/>
                <w14:ligatures w14:val="none"/>
              </w:rPr>
              <w:t>SCN-level</w:t>
            </w:r>
            <w:r w:rsidRPr="00753A9B">
              <w:rPr>
                <w:rFonts w:eastAsia="Calibri" w:cs="Times New Roman"/>
                <w:color w:val="000000"/>
                <w:kern w:val="0"/>
                <w14:ligatures w14:val="none"/>
              </w:rPr>
              <w:t xml:space="preserve"> adaptiveness to environmental change.</w:t>
            </w:r>
          </w:p>
        </w:tc>
      </w:tr>
      <w:tr w:rsidR="00CA6EF3" w:rsidRPr="00CA6EF3" w14:paraId="54C6BAED"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0FE34E3F" w14:textId="37E33B6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Forming post-COVID supply chains: does supply chain managers' social network affect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PEVuZE5vdGU+PENpdGU+PEF1dGhvcj5OaWtvb2thcjwvQXV0aG9yPjxZZWFyPjIwMjI8L1llYXI+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(Nikookar and Yanadori,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7BFD121" w14:textId="338FC995" w:rsidR="00CA6EF3" w:rsidRPr="00753A9B" w:rsidRDefault="009F3B12"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assesses the influence of managerial social capital and relational embeddedness on developing flexibility in SC,</w:t>
            </w:r>
            <w:r w:rsidR="00CA6EF3" w:rsidRPr="00753A9B">
              <w:rPr>
                <w:rFonts w:eastAsia="Calibri" w:cs="Times New Roman"/>
                <w:color w:val="000000"/>
                <w:kern w:val="0"/>
                <w14:ligatures w14:val="none"/>
              </w:rPr>
              <w:t xml:space="preserve"> which contributes to the development of SCR. The authors find that close ties among SC managers and low-density social networks contribute to </w:t>
            </w:r>
            <w:r>
              <w:rPr>
                <w:rFonts w:eastAsia="Calibri" w:cs="Times New Roman"/>
                <w:color w:val="000000"/>
                <w:kern w:val="0"/>
                <w14:ligatures w14:val="none"/>
              </w:rPr>
              <w:t>advice-seeking behavior that helps create flexibility in SC and, ultimately,</w:t>
            </w:r>
            <w:r w:rsidR="00CA6EF3" w:rsidRPr="00753A9B">
              <w:rPr>
                <w:rFonts w:eastAsia="Calibri" w:cs="Times New Roman"/>
                <w:color w:val="000000"/>
                <w:kern w:val="0"/>
                <w14:ligatures w14:val="none"/>
              </w:rPr>
              <w:t xml:space="preserve"> SCR. </w:t>
            </w:r>
          </w:p>
        </w:tc>
      </w:tr>
      <w:tr w:rsidR="00CA6EF3" w:rsidRPr="00CA6EF3" w14:paraId="69060E1B"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66FDEB10" w14:textId="7B61A80F"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Investigating the effect of horizontal coopetition on supply chain resilience in complex and turbulent environments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PEVuZE5vdGU+PENpdGU+PEF1dGhvcj5NYXNzYXJpPC9BdXRob3I+PFllYXI+MjAyMTwvWWVhcj48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(Massari and Giannoccaro,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1893D6B" w14:textId="4B1C1851"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investigates the impact of environmental complexity and turbulence on SCR with a mediator of horizontal coopetition.  Authors find that coopetition enables firms to improve adaptive capabilities via information sharing which guides reconfiguration of structures and processes to better handle SCD. Competition drives this behavior</w:t>
            </w:r>
            <w:r w:rsidR="009F3B12">
              <w:rPr>
                <w:rFonts w:eastAsia="Calibri" w:cs="Times New Roman"/>
                <w:color w:val="000000"/>
                <w:kern w:val="0"/>
                <w14:ligatures w14:val="none"/>
              </w:rPr>
              <w:t>, especially in highly complex SC environments,</w:t>
            </w:r>
            <w:r w:rsidRPr="00753A9B">
              <w:rPr>
                <w:rFonts w:eastAsia="Calibri" w:cs="Times New Roman"/>
                <w:color w:val="000000"/>
                <w:kern w:val="0"/>
                <w14:ligatures w14:val="none"/>
              </w:rPr>
              <w:t xml:space="preserve"> because it fosters innovation and pushes organizations to lean on their competitors for new ideas of how to adapt to a changing environment.  </w:t>
            </w:r>
          </w:p>
        </w:tc>
      </w:tr>
      <w:tr w:rsidR="00CA6EF3" w:rsidRPr="00CA6EF3" w14:paraId="02D50418"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85812A7" w14:textId="39AFF9D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Keep Your Friends Close? Supply Chain Design and Disruption Risk</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PEVuZE5vdGU+PENpdGU+PEF1dGhvcj5IYWJlcm1hbm48L0F1dGhvcj48WWVhcj4yMDE1PC9ZZWFy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(Habermann et al., 2015)</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4FDACA5"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discusses how suppliers being near one another can help speed recovery from a disruption as the suppliers are better able to collaborate.</w:t>
            </w:r>
          </w:p>
        </w:tc>
      </w:tr>
      <w:tr w:rsidR="00CA6EF3" w:rsidRPr="00CA6EF3" w14:paraId="400EE3B7"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10AD181" w14:textId="38164BF0"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Managing relational practices for performance improvement in a complex supply chain network: the mediating roles of proactive and reactive resilience in apparel industry of Bangladesh</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PEVuZE5vdGU+PENpdGU+PEF1dGhvcj5DaG93ZGh1cnk8L0F1dGhvcj48WWVhcj4yMDIzPC9ZZWFy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(Chowdhury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80201E1" w14:textId="0D9C318C" w:rsidR="00CA6EF3" w:rsidRPr="00753A9B" w:rsidRDefault="009F3B12"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evaluated the influence of SC relations on SC performance with the </w:t>
            </w:r>
            <w:r w:rsidR="00CA6EF3" w:rsidRPr="00753A9B">
              <w:rPr>
                <w:rFonts w:eastAsia="Calibri" w:cs="Times New Roman"/>
                <w:color w:val="000000"/>
                <w:kern w:val="0"/>
                <w14:ligatures w14:val="none"/>
              </w:rPr>
              <w:t>mediation of SCR and moderated by network complexity. Authors found that Network complexity both enhances and minimizes SCR capability by offering system flexibility but also having multiple sources of vulnerability. Relations enable trust, information sharing</w:t>
            </w:r>
            <w:r>
              <w:rPr>
                <w:rFonts w:eastAsia="Calibri" w:cs="Times New Roman"/>
                <w:color w:val="000000"/>
                <w:kern w:val="0"/>
                <w14:ligatures w14:val="none"/>
              </w:rPr>
              <w:t>,</w:t>
            </w:r>
            <w:r w:rsidR="00CA6EF3" w:rsidRPr="00753A9B">
              <w:rPr>
                <w:rFonts w:eastAsia="Calibri" w:cs="Times New Roman"/>
                <w:color w:val="000000"/>
                <w:kern w:val="0"/>
                <w14:ligatures w14:val="none"/>
              </w:rPr>
              <w:t xml:space="preserve"> and commitment that support SCR capability both proactively and reactive to SCD. </w:t>
            </w:r>
          </w:p>
        </w:tc>
      </w:tr>
      <w:tr w:rsidR="00CA6EF3" w:rsidRPr="00CA6EF3" w14:paraId="29E8A506"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642A831" w14:textId="6C97DE9D"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Mitigating ripple effect in supply networks: the effect of trust and topology on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PEVuZE5vdGU+PENpdGU+PEF1dGhvcj5HaWFubm9jY2FybzwvQXV0aG9yPjxZZWFyPjIwMjI8L1ll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(Giannoccaro and Iftikhar,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769E1716" w14:textId="03B49288"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evaluates the influence of trust and network topology on the development of SCNR. The authors identify SCN structure, organizational strategies, and relationships as determinates for SCNR. One of the key findings is that trust enables collaboration and information sharing that allow for SCNs to adapt to change</w:t>
            </w:r>
            <w:r w:rsidR="009F3B12">
              <w:rPr>
                <w:rFonts w:eastAsia="Calibri" w:cs="Times New Roman"/>
                <w:color w:val="000000"/>
                <w:kern w:val="0"/>
                <w14:ligatures w14:val="none"/>
              </w:rPr>
              <w:t xml:space="preserve">, thereby leading to the </w:t>
            </w:r>
            <w:r w:rsidRPr="00753A9B">
              <w:rPr>
                <w:rFonts w:eastAsia="Calibri" w:cs="Times New Roman"/>
                <w:color w:val="000000"/>
                <w:kern w:val="0"/>
                <w14:ligatures w14:val="none"/>
              </w:rPr>
              <w:t xml:space="preserve">development of SCNR. </w:t>
            </w:r>
          </w:p>
        </w:tc>
      </w:tr>
      <w:tr w:rsidR="00CA6EF3" w:rsidRPr="00CA6EF3" w14:paraId="682A2738"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5D0F9EBC" w14:textId="5C41706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Mitigation processes - antecedents for building supply chain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PEVuZE5vdGU+PENpdGU+PEF1dGhvcj5TY2hvbHRlbjwvQXV0aG9yPjxZZWFyPjIwMTQ8L1llYXI+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(Scholten et al., 2014)</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0D754D7B" w14:textId="06766D5F"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conducts case study research on a disaster management organization. Authors find that SCR is based on the proactive measures of organizations to engineer SCs to resist disruption and reactive measures that enable quick response and recovery. </w:t>
            </w:r>
            <w:r w:rsidR="009F3B12">
              <w:rPr>
                <w:rFonts w:eastAsia="Calibri" w:cs="Times New Roman"/>
                <w:color w:val="000000"/>
                <w:kern w:val="0"/>
                <w14:ligatures w14:val="none"/>
              </w:rPr>
              <w:t>Collaboration helps speed recovery,</w:t>
            </w:r>
            <w:r w:rsidRPr="00753A9B">
              <w:rPr>
                <w:rFonts w:eastAsia="Calibri" w:cs="Times New Roman"/>
                <w:color w:val="000000"/>
                <w:kern w:val="0"/>
                <w14:ligatures w14:val="none"/>
              </w:rPr>
              <w:t xml:space="preserve"> and re-engineering of SC structure helps adapt to the changes caused by disruption.</w:t>
            </w:r>
          </w:p>
        </w:tc>
      </w:tr>
      <w:tr w:rsidR="00CA6EF3" w:rsidRPr="00CA6EF3" w14:paraId="18696C95"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42F90BF" w14:textId="0DC9750C"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Organizing for supply chain resilience: a high reliability network perspective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PEVuZE5vdGU+PENpdGU+PEF1dGhvcj5QZXRlcnM8L0F1dGhvcj48WWVhcj4yMDIzPC9ZZWFyPjxS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(Peters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6013C0C" w14:textId="0AAA1521"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evaluates ways in which SCNR is developed in a buyer network to support medical supply needs in both stable and crisis situations. The authors found that </w:t>
            </w:r>
            <w:r w:rsidR="00D6016B">
              <w:rPr>
                <w:rFonts w:eastAsia="Calibri" w:cs="Times New Roman"/>
                <w:color w:val="000000"/>
                <w:kern w:val="0"/>
                <w14:ligatures w14:val="none"/>
              </w:rPr>
              <w:t xml:space="preserve">the development of anticipatory/proactive measures to stockpile and form relationships among stakeholders enables the </w:t>
            </w:r>
            <w:r w:rsidRPr="00753A9B">
              <w:rPr>
                <w:rFonts w:eastAsia="Calibri" w:cs="Times New Roman"/>
                <w:color w:val="000000"/>
                <w:kern w:val="0"/>
                <w14:ligatures w14:val="none"/>
              </w:rPr>
              <w:t xml:space="preserve">ability to address/contain disruption. They also find it important to have a collaborative leadership hierarchy/governance structure to enable coordination among key stakeholders. </w:t>
            </w:r>
          </w:p>
        </w:tc>
      </w:tr>
      <w:tr w:rsidR="00CA6EF3" w:rsidRPr="00CA6EF3" w14:paraId="321DF6A9"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F7749E7" w14:textId="47DE4B1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Rebuilding disrupted supply chains: How can a self-organised social group facilitate supply chain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PEVuZE5vdGU+PENpdGU+PEF1dGhvcj5MdXNpYW50b3JvPC9BdXRob3I+PFllYXI+MjAyMjwvWWVh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(Lusiantoro and Pradiptyo,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3E21CF64" w14:textId="12388654"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evaluates the influence of self-organized social groups in SCNs on developing SCR during peak disruption caused by the COVID pandemic. The authors find 5 communicative ways in which resilience is developed via social groups - knowledge sharing, networking, bridging, mapping, and mindfulness. </w:t>
            </w:r>
          </w:p>
        </w:tc>
      </w:tr>
      <w:tr w:rsidR="00CA6EF3" w:rsidRPr="00CA6EF3" w14:paraId="7E3A4BA8"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28C883D" w14:textId="4BFFA142"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Research on supply network resilience considering the ripple effect with collaboration</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PEVuZE5vdGU+PENpdGU+PEF1dGhvcj5TaGk8L0F1dGhvcj48WWVhcj4yMDIyPC9ZZWFyPjxSZWNO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(Shi et al.,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BBC9F5C" w14:textId="0D63CE1C"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evaluates how collaboration in SCNs and redundancy influence SCNR. The authors </w:t>
            </w:r>
            <w:r w:rsidR="00D6016B">
              <w:rPr>
                <w:rFonts w:eastAsia="Calibri" w:cs="Times New Roman"/>
                <w:color w:val="000000"/>
                <w:kern w:val="0"/>
                <w14:ligatures w14:val="none"/>
              </w:rPr>
              <w:t xml:space="preserve">find that type of disruption and level of collaboration intensity determine the effectiveness of collaboration in </w:t>
            </w:r>
            <w:r w:rsidRPr="00753A9B">
              <w:rPr>
                <w:rFonts w:eastAsia="Calibri" w:cs="Times New Roman"/>
                <w:color w:val="000000"/>
                <w:kern w:val="0"/>
                <w14:ligatures w14:val="none"/>
              </w:rPr>
              <w:t xml:space="preserve">improving SCNR. They also </w:t>
            </w:r>
            <w:r w:rsidR="00D6016B">
              <w:rPr>
                <w:rFonts w:eastAsia="Calibri" w:cs="Times New Roman"/>
                <w:color w:val="000000"/>
                <w:kern w:val="0"/>
                <w14:ligatures w14:val="none"/>
              </w:rPr>
              <w:t xml:space="preserve">find that redundancy can inhibit the </w:t>
            </w:r>
            <w:r w:rsidRPr="00753A9B">
              <w:rPr>
                <w:rFonts w:eastAsia="Calibri" w:cs="Times New Roman"/>
                <w:color w:val="000000"/>
                <w:kern w:val="0"/>
                <w14:ligatures w14:val="none"/>
              </w:rPr>
              <w:t xml:space="preserve">effectiveness of collaboration. </w:t>
            </w:r>
          </w:p>
        </w:tc>
      </w:tr>
      <w:tr w:rsidR="00CA6EF3" w:rsidRPr="00CA6EF3" w14:paraId="1C42824C"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D7577ED" w14:textId="169480A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Resilience in interorganizational networks: dealing with day-to-day disruptions in critical infrastructures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PEVuZE5vdGU+PENpdGU+PEF1dGhvcj52YW4gZGVuIEFkZWw8L0F1dGhvcj48WWVhcj4yMDIyPC9Z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(van den Adel et al.,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79E3ACC" w14:textId="2693A815"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uses Dutch railway transportation network data to assess the development of resilience in SCNs. Authors found that </w:t>
            </w:r>
            <w:r w:rsidR="00D6016B">
              <w:rPr>
                <w:rFonts w:eastAsia="Calibri" w:cs="Times New Roman"/>
                <w:color w:val="000000"/>
                <w:kern w:val="0"/>
                <w14:ligatures w14:val="none"/>
              </w:rPr>
              <w:t>having an awareness of disruption characteristics, having cross-boundary information exchange and collaboration enabled the organization to address both large-scale and smaller,</w:t>
            </w:r>
            <w:r w:rsidRPr="00753A9B">
              <w:rPr>
                <w:rFonts w:eastAsia="Calibri" w:cs="Times New Roman"/>
                <w:color w:val="000000"/>
                <w:kern w:val="0"/>
                <w14:ligatures w14:val="none"/>
              </w:rPr>
              <w:t xml:space="preserve"> more common disruptions. </w:t>
            </w:r>
          </w:p>
        </w:tc>
      </w:tr>
      <w:tr w:rsidR="00CA6EF3" w:rsidRPr="00CA6EF3" w14:paraId="739AB27C"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E8D5D73" w14:textId="3616148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Retail supply chain network design with concurrent resilience capabilities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PEVuZE5vdGU+PENpdGU+PEF1dGhvcj5BbGlraGFuaTwvQXV0aG9yPjxZZWFyPjIwMjE8L1llYXI+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(Alikhani et al.,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872B51B" w14:textId="4E9D0A2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evaluates multiple SCR strategies in retail networks. </w:t>
            </w:r>
            <w:r w:rsidR="00D6016B">
              <w:rPr>
                <w:rFonts w:eastAsia="Calibri" w:cs="Times New Roman"/>
                <w:color w:val="000000"/>
                <w:kern w:val="0"/>
                <w14:ligatures w14:val="none"/>
              </w:rPr>
              <w:t>The authors found that inventory sharing, a collaborative strategy,</w:t>
            </w:r>
            <w:r w:rsidRPr="00753A9B">
              <w:rPr>
                <w:rFonts w:eastAsia="Calibri" w:cs="Times New Roman"/>
                <w:color w:val="000000"/>
                <w:kern w:val="0"/>
                <w14:ligatures w14:val="none"/>
              </w:rPr>
              <w:t xml:space="preserve"> enables SCNR and improves SC efficiency by reducing holding costs for involved organizations. </w:t>
            </w:r>
            <w:r w:rsidR="00D6016B">
              <w:rPr>
                <w:rFonts w:eastAsia="Calibri" w:cs="Times New Roman"/>
                <w:color w:val="000000"/>
                <w:kern w:val="0"/>
                <w14:ligatures w14:val="none"/>
              </w:rPr>
              <w:t>The design of the SCN also impacts SCNR via the number of nodes and arcs involved in supported SC and is dependent on design quality and double-set</w:t>
            </w:r>
            <w:r w:rsidRPr="00753A9B">
              <w:rPr>
                <w:rFonts w:eastAsia="Calibri" w:cs="Times New Roman"/>
                <w:color w:val="000000"/>
                <w:kern w:val="0"/>
                <w14:ligatures w14:val="none"/>
              </w:rPr>
              <w:t xml:space="preserve"> covering. </w:t>
            </w:r>
          </w:p>
        </w:tc>
      </w:tr>
      <w:tr w:rsidR="00CA6EF3" w:rsidRPr="00CA6EF3" w14:paraId="09A81287"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0BE2B8C" w14:textId="69DD89B1"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Supplier-supplier coopetition and supply chain disruption: first-tier supplier resilience in the tetradic context</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PEVuZE5vdGU+PENpdGU+PEF1dGhvcj5EdXJhY2g8L0F1dGhvcj48WWVhcj4yMDIwPC9ZZWFyPjxS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(Durach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164FACE2" w14:textId="76663505" w:rsidR="00CA6EF3" w:rsidRPr="00753A9B" w:rsidRDefault="00D6016B"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evaluates the influence of supplier-supplier competition</w:t>
            </w:r>
            <w:r w:rsidR="00CA6EF3" w:rsidRPr="00753A9B">
              <w:rPr>
                <w:rFonts w:eastAsia="Calibri" w:cs="Times New Roman"/>
                <w:color w:val="000000"/>
                <w:kern w:val="0"/>
                <w14:ligatures w14:val="none"/>
              </w:rPr>
              <w:t xml:space="preserve"> on resilience in SCN. Authors found that coopetition enables disruption detection and information sharing to respond to SCD</w:t>
            </w:r>
            <w:r>
              <w:rPr>
                <w:rFonts w:eastAsia="Calibri" w:cs="Times New Roman"/>
                <w:color w:val="000000"/>
                <w:kern w:val="0"/>
                <w14:ligatures w14:val="none"/>
              </w:rPr>
              <w:t>, and buyer bridging with suppliers enables resilience via access to scarce</w:t>
            </w:r>
            <w:r w:rsidR="00CA6EF3" w:rsidRPr="00753A9B">
              <w:rPr>
                <w:rFonts w:eastAsia="Calibri" w:cs="Times New Roman"/>
                <w:color w:val="000000"/>
                <w:kern w:val="0"/>
                <w14:ligatures w14:val="none"/>
              </w:rPr>
              <w:t xml:space="preserve"> resources due to allocation limitations during times of disruption. </w:t>
            </w:r>
          </w:p>
        </w:tc>
      </w:tr>
      <w:tr w:rsidR="00CA6EF3" w:rsidRPr="00CA6EF3" w14:paraId="31F57708"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0FDB6FE8" w14:textId="7752041E"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Supply chain resilience during pandemic disruption: evidence from healthcare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PEVuZE5vdGU+PENpdGU+PEF1dGhvcj5TY2FsYTwvQXV0aG9yPjxZZWFyPjIwMjE8L1llYXI+PFJl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(Scala and Lindsay,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BB9CCDF" w14:textId="4A0CFBC6"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investigates how resilience is demonstrated in healthcare SCs and assesses lessons observed from the COVID-19 Pandemic. Authors found that collaboration was crucial for enabling resilience as well as </w:t>
            </w:r>
            <w:r w:rsidR="00D6016B">
              <w:rPr>
                <w:rFonts w:eastAsia="Calibri" w:cs="Times New Roman"/>
                <w:color w:val="000000"/>
                <w:kern w:val="0"/>
                <w14:ligatures w14:val="none"/>
              </w:rPr>
              <w:t xml:space="preserve">the </w:t>
            </w:r>
            <w:r w:rsidRPr="00753A9B">
              <w:rPr>
                <w:rFonts w:eastAsia="Calibri" w:cs="Times New Roman"/>
                <w:color w:val="000000"/>
                <w:kern w:val="0"/>
                <w14:ligatures w14:val="none"/>
              </w:rPr>
              <w:t xml:space="preserve">employment of agility, flexibility, and redundancy strategies to enable pandemic response and recovery. </w:t>
            </w:r>
          </w:p>
        </w:tc>
      </w:tr>
      <w:tr w:rsidR="00CA6EF3" w:rsidRPr="00CA6EF3" w14:paraId="45D91BE6"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0E43697" w14:textId="6F0B697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chain resilience for performance: role of relational practices and network complexities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PEVuZE5vdGU+PENpdGU+PEF1dGhvcj5DaG93ZGh1cnk8L0F1dGhvcj48WWVhcj4yMDE5PC9ZZWFy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(Chowdhury et al., 2019)</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5F8D2BE0" w14:textId="4847F65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The article explores how relations and network complexity influence the development of SCR in the garment industry. Authors found that resilience develops as firms develop trust</w:t>
            </w:r>
            <w:r w:rsidR="00D6016B">
              <w:rPr>
                <w:rFonts w:eastAsia="Calibri" w:cs="Times New Roman"/>
                <w:color w:val="000000"/>
                <w:kern w:val="0"/>
                <w14:ligatures w14:val="none"/>
              </w:rPr>
              <w:t xml:space="preserve"> and </w:t>
            </w:r>
            <w:r w:rsidRPr="00753A9B">
              <w:rPr>
                <w:rFonts w:eastAsia="Calibri" w:cs="Times New Roman"/>
                <w:color w:val="000000"/>
                <w:kern w:val="0"/>
                <w14:ligatures w14:val="none"/>
              </w:rPr>
              <w:t xml:space="preserve">commitment and collaborate with suppliers and other key stakeholders in SC. They also found that flexibility is instilled as firms leverage alternative suppliers in the SCN. </w:t>
            </w:r>
          </w:p>
        </w:tc>
      </w:tr>
      <w:tr w:rsidR="00CA6EF3" w:rsidRPr="00CA6EF3" w14:paraId="204851AF"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5101322" w14:textId="57D5849B"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chain resilience: an adaptive cycle approach</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PEVuZE5vdGU+PENpdGU+PEF1dGhvcj5BZG9ib3I8L0F1dGhvcj48WWVhcj4yMDIwPC9ZZWFyPjxS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(Adobor,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D145687"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discusses how just as someone who is out of shape can find it more difficult to exercise, which will get them into shape, firms can become trapped with much difficulty leaving those traps. Connections across the network can be a good source of learning for firms, giving them the ability to help strengthen themselves to improve for the next disruption.</w:t>
            </w:r>
          </w:p>
        </w:tc>
      </w:tr>
      <w:tr w:rsidR="00CA6EF3" w:rsidRPr="00CA6EF3" w14:paraId="27EB714E"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1727BD9" w14:textId="15478E4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chain risk and resilience in startups, SMEs, and large enterprises: a systematic review and directions for research</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PEVuZE5vdGU+PENpdGU+PEF1dGhvcj5TYWZhcmk8L0F1dGhvcj48WWVhcj4yMDIzPC9ZZWFyPjxS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(Safari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BD866C6"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Article is a systematic literature review to discover how risk and resilience manifest in different industries and firm sizes. Authors found that various forms of relations are the most common means of SCR development in SCN context. </w:t>
            </w:r>
          </w:p>
        </w:tc>
      </w:tr>
      <w:tr w:rsidR="00CA6EF3" w:rsidRPr="00CA6EF3" w14:paraId="6A3937CA"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0E6679BB" w14:textId="324EBAF9"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Supply network resilience: a systematic literature review and future research</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PEVuZE5vdGU+PENpdGU+PEF1dGhvcj5EYXR0YTwvQXV0aG9yPjxZZWFyPjIwMTc8L1llYXI+PFJl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(Datta, 2017)</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377E92D"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discusses how contracts can help build trust between sourcing partners and define risk mitigation efforts. Contracts with sourcing partners should be set up with risk mitigation in mind.</w:t>
            </w:r>
          </w:p>
        </w:tc>
      </w:tr>
      <w:tr w:rsidR="00CA6EF3" w:rsidRPr="00CA6EF3" w14:paraId="41710051"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01E356C" w14:textId="23D00FAD"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The complexity of collaboration in supply chain networks</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PEVuZE5vdGU+PENpdGU+PEF1dGhvcj5IdWFuZzwvQXV0aG9yPjxZZWFyPjIwMjA8L1llYXI+PFJl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(Huang et al., 2020)</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2325EF0" w14:textId="1ECC9328" w:rsidR="00CA6EF3" w:rsidRPr="00753A9B" w:rsidRDefault="00D6016B"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uses case study research in the Chinese automotive industry and finds that relationships among suppliers and buyers facilitate risk reduction, ease transaction costs, grant access to complementary resources,</w:t>
            </w:r>
            <w:r w:rsidR="00CA6EF3" w:rsidRPr="00753A9B">
              <w:rPr>
                <w:rFonts w:eastAsia="Calibri" w:cs="Times New Roman"/>
                <w:color w:val="000000"/>
                <w:kern w:val="0"/>
                <w14:ligatures w14:val="none"/>
              </w:rPr>
              <w:t xml:space="preserve"> and enable SCR.</w:t>
            </w:r>
          </w:p>
        </w:tc>
      </w:tr>
      <w:tr w:rsidR="00CA6EF3" w:rsidRPr="00CA6EF3" w14:paraId="433A1E2B"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726092E" w14:textId="57EC5FCF"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The effect of cross-organizational governance on supply chain resilience: A mediating and moderating model</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PEVuZE5vdGU+PENpdGU+PEF1dGhvcj5XdTwvQXV0aG9yPjxZZWFyPjIwMjM8L1llYXI+PFJlY051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(Wu et al., 2023)</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661B5FE1"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Contracts can be a good means to standard procedures and terms across firms, building stronger connections that can help with coordination and collaboration when there is a disruption.</w:t>
            </w:r>
          </w:p>
        </w:tc>
      </w:tr>
      <w:tr w:rsidR="00CA6EF3" w:rsidRPr="00CA6EF3" w14:paraId="6DF256C1"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27A432E3" w14:textId="6CBCDA16"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The impact of information technology usage on supply chain resilience and performance: An ambidextrous view</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PEVuZE5vdGU+PENpdGU+PEF1dGhvcj5HdTwvQXV0aG9yPjxZZWFyPjIwMjE8L1llYXI+PFJlY051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(Gu et al., 2021)</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12875C73" w14:textId="107A77A6" w:rsidR="00CA6EF3" w:rsidRPr="00753A9B" w:rsidRDefault="00D6016B"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 xml:space="preserve">The article investigates the impact of the </w:t>
            </w:r>
            <w:r w:rsidR="00CA6EF3" w:rsidRPr="00753A9B">
              <w:rPr>
                <w:rFonts w:eastAsia="Calibri" w:cs="Times New Roman"/>
                <w:color w:val="000000"/>
                <w:kern w:val="0"/>
                <w14:ligatures w14:val="none"/>
              </w:rPr>
              <w:t xml:space="preserve">firm exploitative and explorative use of IT with suppliers and customers and its impact on SCR. Authors found that IT explorative use helps facilitate information sharing/ relationship development with suppliers and also </w:t>
            </w:r>
            <w:r>
              <w:rPr>
                <w:rFonts w:eastAsia="Calibri" w:cs="Times New Roman"/>
                <w:color w:val="000000"/>
                <w:kern w:val="0"/>
                <w14:ligatures w14:val="none"/>
              </w:rPr>
              <w:t>has</w:t>
            </w:r>
            <w:r w:rsidR="00CA6EF3" w:rsidRPr="00753A9B">
              <w:rPr>
                <w:rFonts w:eastAsia="Calibri" w:cs="Times New Roman"/>
                <w:color w:val="000000"/>
                <w:kern w:val="0"/>
                <w14:ligatures w14:val="none"/>
              </w:rPr>
              <w:t xml:space="preserve"> a better understanding of customer demand changes to be prepared to respond to changes. </w:t>
            </w:r>
          </w:p>
        </w:tc>
      </w:tr>
      <w:tr w:rsidR="00CA6EF3" w:rsidRPr="00CA6EF3" w14:paraId="55624F68"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04F7260C" w14:textId="23662BD4"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lastRenderedPageBreak/>
              <w:t>The impact of risk management on the frequency of supply chain disruptions A configurational approach</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PEVuZE5vdGU+PENpdGU+PEF1dGhvcj5SZXZpbGxhPC9BdXRob3I+PFllYXI+MjAxNzwvWWVhcj48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(Revilla and Saenz, 2017)</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FE9BF72" w14:textId="7777777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Article discusses how firms need to be externally integrated to withstand the cascading effect of a SC disruption. Firms are less equipped to deal with such issues in isolation.</w:t>
            </w:r>
          </w:p>
        </w:tc>
      </w:tr>
      <w:tr w:rsidR="00CA6EF3" w:rsidRPr="00CA6EF3" w14:paraId="6971A4BD"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378D1E33" w14:textId="3A8B9172"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The role of collaboration in supply chain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PEVuZE5vdGU+PENpdGU+PEF1dGhvcj5TY2hvbHRlbjwvQXV0aG9yPjxZZWFyPjIwMTU8L1llYXI+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(Scholten and Schilder, 2015)</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2B9AB72B" w14:textId="454CC8A3"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The article evaluates how collaborative communication, mutual dependence, and information sharing contribute to resilience. Authors found via case study that these attributes enable increased visibility and velocity to address risk as well as enable </w:t>
            </w:r>
            <w:r w:rsidR="00D6016B">
              <w:rPr>
                <w:rFonts w:eastAsia="Calibri" w:cs="Times New Roman"/>
                <w:color w:val="000000"/>
                <w:kern w:val="0"/>
                <w14:ligatures w14:val="none"/>
              </w:rPr>
              <w:t xml:space="preserve">the </w:t>
            </w:r>
            <w:r w:rsidRPr="00753A9B">
              <w:rPr>
                <w:rFonts w:eastAsia="Calibri" w:cs="Times New Roman"/>
                <w:color w:val="000000"/>
                <w:kern w:val="0"/>
                <w14:ligatures w14:val="none"/>
              </w:rPr>
              <w:t xml:space="preserve">development of flexibility in SC. </w:t>
            </w:r>
          </w:p>
        </w:tc>
      </w:tr>
      <w:tr w:rsidR="00CA6EF3" w:rsidRPr="00CA6EF3" w14:paraId="70163AFC"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47C9E8BC" w14:textId="144B9B56"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The role of communication quality, relational commitment, and reciprocity in building supply chain resilience: A social exchange theory perspective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PEVuZE5vdGU+PENpdGU+PEF1dGhvcj5TYWdsYW08L0F1dGhvcj48WWVhcj4yMDIyPC9ZZWFyPjxS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(Saglam et al., 2022)</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178F50AA" w14:textId="5076A4DF" w:rsidR="00CA6EF3" w:rsidRPr="00753A9B" w:rsidRDefault="00D6016B" w:rsidP="00753A9B">
            <w:pPr>
              <w:spacing w:line="240" w:lineRule="auto"/>
              <w:rPr>
                <w:rFonts w:eastAsia="Times New Roman" w:cs="Times New Roman"/>
                <w:color w:val="000000"/>
                <w:kern w:val="0"/>
                <w14:ligatures w14:val="none"/>
              </w:rPr>
            </w:pPr>
            <w:r>
              <w:rPr>
                <w:rFonts w:eastAsia="Calibri" w:cs="Times New Roman"/>
                <w:color w:val="000000"/>
                <w:kern w:val="0"/>
                <w14:ligatures w14:val="none"/>
              </w:rPr>
              <w:t>The article evaluates how relational commitment, communication quality,</w:t>
            </w:r>
            <w:r w:rsidR="00CA6EF3" w:rsidRPr="00753A9B">
              <w:rPr>
                <w:rFonts w:eastAsia="Calibri" w:cs="Times New Roman"/>
                <w:color w:val="000000"/>
                <w:kern w:val="0"/>
                <w14:ligatures w14:val="none"/>
              </w:rPr>
              <w:t xml:space="preserve"> and reciprocity contributed to collaboration and knowledge sharing that enable SCR and address SC risk. </w:t>
            </w:r>
          </w:p>
        </w:tc>
      </w:tr>
      <w:tr w:rsidR="00CA6EF3" w:rsidRPr="00CA6EF3" w14:paraId="33C6339D" w14:textId="77777777" w:rsidTr="00CA6EF3">
        <w:trPr>
          <w:trHeight w:val="312"/>
        </w:trPr>
        <w:tc>
          <w:tcPr>
            <w:tcW w:w="2797" w:type="dxa"/>
            <w:tcBorders>
              <w:top w:val="nil"/>
              <w:left w:val="single" w:sz="4" w:space="0" w:color="auto"/>
              <w:bottom w:val="single" w:sz="4" w:space="0" w:color="auto"/>
              <w:right w:val="single" w:sz="4" w:space="0" w:color="auto"/>
            </w:tcBorders>
            <w:shd w:val="clear" w:color="auto" w:fill="auto"/>
            <w:noWrap/>
            <w:vAlign w:val="center"/>
            <w:hideMark/>
          </w:tcPr>
          <w:p w14:paraId="1FE1BC5A" w14:textId="3BF3BA67"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Understanding the concept of supply chain resilience</w:t>
            </w:r>
            <w:r w:rsidRPr="00CA6EF3">
              <w:rPr>
                <w:rFonts w:eastAsia="Calibri" w:cs="Times New Roman"/>
                <w:color w:val="000000"/>
                <w:kern w:val="0"/>
                <w14:ligatures w14:val="none"/>
              </w:rPr>
              <w:t xml:space="preserve"> </w:t>
            </w:r>
            <w:r w:rsidR="00986887">
              <w:rPr>
                <w:rFonts w:eastAsia="Calibri" w:cs="Times New Roman"/>
                <w:color w:val="000000"/>
                <w:kern w:val="0"/>
                <w14:ligatures w14:val="none"/>
              </w:rPr>
              <w:fldChar w:fldCharType="begin">
                <w:fldData xml:space="preserve">PEVuZE5vdGU+PENpdGU+PEF1dGhvcj5Qb25vbWFyb3Y8L0F1dGhvcj48WWVhcj4yMDA5PC9ZZWFy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</w:fldData>
              </w:fldChar>
            </w:r>
            <w:r w:rsidR="00986887">
              <w:rPr>
                <w:rFonts w:eastAsia="Calibri" w:cs="Times New Roman"/>
                <w:color w:val="000000"/>
                <w:kern w:val="0"/>
                <w14:ligatures w14:val="none"/>
              </w:rPr>
              <w:instrText xml:space="preserve"> ADDIN EN.JS.CITE </w:instrText>
            </w:r>
            <w:r w:rsidR="00986887">
              <w:rPr>
                <w:rFonts w:eastAsia="Calibri" w:cs="Times New Roman"/>
                <w:color w:val="000000"/>
                <w:kern w:val="0"/>
                <w14:ligatures w14:val="none"/>
              </w:rPr>
            </w:r>
            <w:r w:rsidR="00986887">
              <w:rPr>
                <w:rFonts w:eastAsia="Calibri" w:cs="Times New Roman"/>
                <w:color w:val="000000"/>
                <w:kern w:val="0"/>
                <w14:ligatures w14:val="none"/>
              </w:rPr>
              <w:fldChar w:fldCharType="separate"/>
            </w:r>
            <w:r w:rsidR="00986887">
              <w:rPr>
                <w:rFonts w:eastAsia="Calibri" w:cs="Times New Roman"/>
                <w:noProof/>
                <w:color w:val="000000"/>
                <w:kern w:val="0"/>
                <w14:ligatures w14:val="none"/>
              </w:rPr>
              <w:t>(Ponomarov and Holcomb, 2009)</w:t>
            </w:r>
            <w:r w:rsidR="00986887">
              <w:rPr>
                <w:rFonts w:eastAsia="Calibri" w:cs="Times New Roman"/>
                <w:color w:val="000000"/>
                <w:kern w:val="0"/>
                <w14:ligatures w14:val="none"/>
              </w:rPr>
              <w:fldChar w:fldCharType="end"/>
            </w:r>
          </w:p>
        </w:tc>
        <w:tc>
          <w:tcPr>
            <w:tcW w:w="6558" w:type="dxa"/>
            <w:tcBorders>
              <w:top w:val="nil"/>
              <w:left w:val="nil"/>
              <w:bottom w:val="single" w:sz="4" w:space="0" w:color="auto"/>
              <w:right w:val="single" w:sz="4" w:space="0" w:color="auto"/>
            </w:tcBorders>
            <w:shd w:val="clear" w:color="auto" w:fill="auto"/>
            <w:noWrap/>
            <w:vAlign w:val="center"/>
            <w:hideMark/>
          </w:tcPr>
          <w:p w14:paraId="4BF5E7B0" w14:textId="78B69BB8" w:rsidR="00CA6EF3" w:rsidRPr="00753A9B" w:rsidRDefault="00CA6EF3" w:rsidP="00753A9B">
            <w:pPr>
              <w:spacing w:line="240" w:lineRule="auto"/>
              <w:rPr>
                <w:rFonts w:eastAsia="Times New Roman" w:cs="Times New Roman"/>
                <w:color w:val="000000"/>
                <w:kern w:val="0"/>
                <w14:ligatures w14:val="none"/>
              </w:rPr>
            </w:pPr>
            <w:r w:rsidRPr="00753A9B">
              <w:rPr>
                <w:rFonts w:eastAsia="Calibri" w:cs="Times New Roman"/>
                <w:color w:val="000000"/>
                <w:kern w:val="0"/>
                <w14:ligatures w14:val="none"/>
              </w:rPr>
              <w:t xml:space="preserve">Conceptual piece that discusses definitions/history of SCR. Authors offer 5 propositions that stress the importance of firms </w:t>
            </w:r>
            <w:r w:rsidR="00D6016B">
              <w:rPr>
                <w:rFonts w:eastAsia="Calibri" w:cs="Times New Roman"/>
                <w:color w:val="000000"/>
                <w:kern w:val="0"/>
                <w14:ligatures w14:val="none"/>
              </w:rPr>
              <w:t>maintaining control stemming from processes that provide a plan and direction for how to address SCD and enable operation continuity post-SCD</w:t>
            </w:r>
            <w:r w:rsidRPr="00753A9B">
              <w:rPr>
                <w:rFonts w:eastAsia="Calibri" w:cs="Times New Roman"/>
                <w:color w:val="000000"/>
                <w:kern w:val="0"/>
                <w14:ligatures w14:val="none"/>
              </w:rPr>
              <w:t xml:space="preserve">. </w:t>
            </w:r>
          </w:p>
        </w:tc>
      </w:tr>
    </w:tbl>
    <w:p w14:paraId="7D3134E0" w14:textId="77777777" w:rsidR="00476F76" w:rsidRDefault="00476F76"/>
    <w:p w14:paraId="4B8C1A15" w14:textId="2549083B" w:rsidR="00FE0E1B" w:rsidRDefault="00FE0E1B" w:rsidP="00FE0E1B">
      <w:pPr>
        <w:pStyle w:val="Heading1"/>
      </w:pPr>
      <w:r>
        <w:t>References</w:t>
      </w:r>
    </w:p>
    <w:sdt>
      <w:sdtPr>
        <w:tag w:val="EndNote.ReferenceList"/>
        <w:id w:val="1031533559"/>
        <w:placeholder>
          <w:docPart w:val="DefaultPlaceholder_-1854013440"/>
        </w:placeholder>
      </w:sdtPr>
      <w:sdtEndPr/>
      <w:sdtContent>
        <w:p w14:paraId="168CB17D" w14:textId="716DDCD6" w:rsidR="00986887" w:rsidRPr="00986887" w:rsidRDefault="00986887" w:rsidP="00986887">
          <w:pPr>
            <w:pStyle w:val="EndNoteBibliography"/>
            <w:ind w:left="720" w:hanging="720"/>
          </w:pPr>
          <w:r w:rsidRPr="00986887">
            <w:t xml:space="preserve">Adenso-Díaz, B., Mar-Ortiz, J. and Lozano, S. (2018), "Assessing supply chain robustness to links failure", </w:t>
          </w:r>
          <w:r w:rsidRPr="00986887">
            <w:rPr>
              <w:i/>
            </w:rPr>
            <w:t>International Journal of Production Research,</w:t>
          </w:r>
          <w:r w:rsidRPr="00986887">
            <w:t xml:space="preserve"> Vol. 56 No. 15, pp. 5104-5117.</w:t>
          </w:r>
        </w:p>
        <w:p w14:paraId="6DFE8506" w14:textId="77777777" w:rsidR="00986887" w:rsidRPr="00986887" w:rsidRDefault="00986887" w:rsidP="00986887">
          <w:pPr>
            <w:pStyle w:val="EndNoteBibliography"/>
            <w:ind w:left="720" w:hanging="720"/>
          </w:pPr>
          <w:r w:rsidRPr="00986887">
            <w:t xml:space="preserve">Adenso‐Diaz, B., Mena, C., García‐Carbajal, S. and Liechty, M. (2012), "The impact of supply network characteristics on reliability", </w:t>
          </w:r>
          <w:r w:rsidRPr="00986887">
            <w:rPr>
              <w:i/>
            </w:rPr>
            <w:t>Supply Chain Management: An International Journal,</w:t>
          </w:r>
          <w:r w:rsidRPr="00986887">
            <w:t xml:space="preserve"> Vol. 17 No. 3, pp. 263-276.</w:t>
          </w:r>
        </w:p>
        <w:p w14:paraId="6855713F" w14:textId="77777777" w:rsidR="00986887" w:rsidRPr="00986887" w:rsidRDefault="00986887" w:rsidP="00986887">
          <w:pPr>
            <w:pStyle w:val="EndNoteBibliography"/>
            <w:ind w:left="720" w:hanging="720"/>
          </w:pPr>
          <w:r w:rsidRPr="00986887">
            <w:t xml:space="preserve">Adobor, H. (2020), "Supply chain resilience: an adaptive cycle approach", </w:t>
          </w:r>
          <w:r w:rsidRPr="00986887">
            <w:rPr>
              <w:i/>
            </w:rPr>
            <w:t>The International Journal of Logistics Management,</w:t>
          </w:r>
          <w:r w:rsidRPr="00986887">
            <w:t xml:space="preserve"> Vol. 31 No. 3, pp. 443-463.</w:t>
          </w:r>
        </w:p>
        <w:p w14:paraId="158B8983" w14:textId="77777777" w:rsidR="00986887" w:rsidRPr="00986887" w:rsidRDefault="00986887" w:rsidP="00986887">
          <w:pPr>
            <w:pStyle w:val="EndNoteBibliography"/>
            <w:ind w:left="720" w:hanging="720"/>
          </w:pPr>
          <w:r w:rsidRPr="00986887">
            <w:t xml:space="preserve">Adobor, H. and McMullen, R. S. (2018), "Supply chain resilience: a dynamic and multidimensional approach", </w:t>
          </w:r>
          <w:r w:rsidRPr="00986887">
            <w:rPr>
              <w:i/>
            </w:rPr>
            <w:t>The International Journal of Logistics Management,</w:t>
          </w:r>
          <w:r w:rsidRPr="00986887">
            <w:t xml:space="preserve"> Vol. 29 No. 4, pp. 1451-1471.</w:t>
          </w:r>
        </w:p>
        <w:p w14:paraId="5A1FDDF3" w14:textId="77777777" w:rsidR="00986887" w:rsidRPr="00986887" w:rsidRDefault="00986887" w:rsidP="00986887">
          <w:pPr>
            <w:pStyle w:val="EndNoteBibliography"/>
            <w:ind w:left="720" w:hanging="720"/>
          </w:pPr>
          <w:r w:rsidRPr="00986887">
            <w:t xml:space="preserve">Aldrighetti, R., Battini, D., Ivanov, D. and Zennaro, I. (2021), "Costs of resilience and disruptions in supply chain network design models: A review and future research directions", </w:t>
          </w:r>
          <w:r w:rsidRPr="00986887">
            <w:rPr>
              <w:i/>
            </w:rPr>
            <w:t>International Journal of Production Economics,</w:t>
          </w:r>
          <w:r w:rsidRPr="00986887">
            <w:t xml:space="preserve"> Vol. 235.</w:t>
          </w:r>
        </w:p>
        <w:p w14:paraId="52C6BBE0" w14:textId="77777777" w:rsidR="00986887" w:rsidRPr="00986887" w:rsidRDefault="00986887" w:rsidP="00986887">
          <w:pPr>
            <w:pStyle w:val="EndNoteBibliography"/>
            <w:ind w:left="720" w:hanging="720"/>
          </w:pPr>
          <w:r w:rsidRPr="00986887">
            <w:t xml:space="preserve">Alikhani, R., Torabi, S. A. and Altay, N. (2021), "Retail supply chain network design with concurrent resilience capabilities", </w:t>
          </w:r>
          <w:r w:rsidRPr="00986887">
            <w:rPr>
              <w:i/>
            </w:rPr>
            <w:t>International journal of production economics,</w:t>
          </w:r>
          <w:r w:rsidRPr="00986887">
            <w:t xml:space="preserve"> Vol. 234, p. 108042.</w:t>
          </w:r>
        </w:p>
        <w:p w14:paraId="56FEE817" w14:textId="77777777" w:rsidR="00986887" w:rsidRPr="00986887" w:rsidRDefault="00986887" w:rsidP="00986887">
          <w:pPr>
            <w:pStyle w:val="EndNoteBibliography"/>
            <w:ind w:left="720" w:hanging="720"/>
          </w:pPr>
          <w:r w:rsidRPr="00986887">
            <w:lastRenderedPageBreak/>
            <w:t xml:space="preserve">Ang, E., Iancu, D. A. and Swinney, R. (2017), "Disruption risk and optimal sourcing in multitier supply networks", </w:t>
          </w:r>
          <w:r w:rsidRPr="00986887">
            <w:rPr>
              <w:i/>
            </w:rPr>
            <w:t>Management Science,</w:t>
          </w:r>
          <w:r w:rsidRPr="00986887">
            <w:t xml:space="preserve"> Vol. 63 No. 8, pp. 2397-2419.</w:t>
          </w:r>
        </w:p>
        <w:p w14:paraId="598D4C40" w14:textId="77777777" w:rsidR="00986887" w:rsidRPr="00986887" w:rsidRDefault="00986887" w:rsidP="00986887">
          <w:pPr>
            <w:pStyle w:val="EndNoteBibliography"/>
            <w:ind w:left="720" w:hanging="720"/>
          </w:pPr>
          <w:r w:rsidRPr="00986887">
            <w:t xml:space="preserve">Azadegan, A. and Dooley, K. (2021), "A typology of supply network resilience strategies: complex collaborations in a complex world", </w:t>
          </w:r>
          <w:r w:rsidRPr="00986887">
            <w:rPr>
              <w:i/>
            </w:rPr>
            <w:t>Journal of Supply Chain Management,</w:t>
          </w:r>
          <w:r w:rsidRPr="00986887">
            <w:t xml:space="preserve"> Vol. 57 No. 1, pp. 17-26.</w:t>
          </w:r>
        </w:p>
        <w:p w14:paraId="20A48470" w14:textId="77777777" w:rsidR="00986887" w:rsidRPr="00986887" w:rsidRDefault="00986887" w:rsidP="00986887">
          <w:pPr>
            <w:pStyle w:val="EndNoteBibliography"/>
            <w:ind w:left="720" w:hanging="720"/>
          </w:pPr>
          <w:r w:rsidRPr="00986887">
            <w:t xml:space="preserve">Bag, S., Sabbir Rahman, M., Rogers, H., Srivastava, G. and Harm Christiaan Pretorius, J. (2023), "Climate change adaptation and disaster risk reduction in the garment industry supply chain network", </w:t>
          </w:r>
          <w:r w:rsidRPr="00986887">
            <w:rPr>
              <w:i/>
            </w:rPr>
            <w:t>Transportation Research Part E: Logistics and Transportation Review,</w:t>
          </w:r>
          <w:r w:rsidRPr="00986887">
            <w:t xml:space="preserve"> Vol. 171.</w:t>
          </w:r>
        </w:p>
        <w:p w14:paraId="4FB70E51" w14:textId="77777777" w:rsidR="00986887" w:rsidRPr="00986887" w:rsidRDefault="00986887" w:rsidP="00986887">
          <w:pPr>
            <w:pStyle w:val="EndNoteBibliography"/>
            <w:ind w:left="720" w:hanging="720"/>
          </w:pPr>
          <w:r w:rsidRPr="00986887">
            <w:t xml:space="preserve">Baryannis, G., Validi, S., Dani, S. and Antoniou, G. (2019), "Supply chain risk management and artificial intelligence: state of the art and future research directions", </w:t>
          </w:r>
          <w:r w:rsidRPr="00986887">
            <w:rPr>
              <w:i/>
            </w:rPr>
            <w:t>International Journal of Production Research,</w:t>
          </w:r>
          <w:r w:rsidRPr="00986887">
            <w:t xml:space="preserve"> Vol. 57 No. 7, pp. 2179-2202.</w:t>
          </w:r>
        </w:p>
        <w:p w14:paraId="5610F1A7" w14:textId="77777777" w:rsidR="00986887" w:rsidRPr="00986887" w:rsidRDefault="00986887" w:rsidP="00986887">
          <w:pPr>
            <w:pStyle w:val="EndNoteBibliography"/>
            <w:ind w:left="720" w:hanging="720"/>
          </w:pPr>
          <w:r w:rsidRPr="00986887">
            <w:t xml:space="preserve">Basole, R. C. and Bellamy, M. A. (2014), "Supply network structure, visibility, and risk diffusion: A computational approach", </w:t>
          </w:r>
          <w:r w:rsidRPr="00986887">
            <w:rPr>
              <w:i/>
            </w:rPr>
            <w:t>Decision Sciences,</w:t>
          </w:r>
          <w:r w:rsidRPr="00986887">
            <w:t xml:space="preserve"> Vol. 45 No. 4, pp. 753-789.</w:t>
          </w:r>
        </w:p>
        <w:p w14:paraId="0EAB8D9A" w14:textId="77777777" w:rsidR="00986887" w:rsidRPr="00986887" w:rsidRDefault="00986887" w:rsidP="00986887">
          <w:pPr>
            <w:pStyle w:val="EndNoteBibliography"/>
            <w:ind w:left="720" w:hanging="720"/>
          </w:pPr>
          <w:r w:rsidRPr="00986887">
            <w:t xml:space="preserve">Birkie, S. E. and Trucco, P. (2020), "Do not expect others do what you should! Supply chain complexity and mitigation of the ripple effect of disruptions", </w:t>
          </w:r>
          <w:r w:rsidRPr="00986887">
            <w:rPr>
              <w:i/>
            </w:rPr>
            <w:t>International Journal of Logistics Management,</w:t>
          </w:r>
          <w:r w:rsidRPr="00986887">
            <w:t xml:space="preserve"> Vol. 31 No. 1, pp. 123-144.</w:t>
          </w:r>
        </w:p>
        <w:p w14:paraId="6D6FECCB" w14:textId="77777777" w:rsidR="00986887" w:rsidRPr="00986887" w:rsidRDefault="00986887" w:rsidP="00986887">
          <w:pPr>
            <w:pStyle w:val="EndNoteBibliography"/>
            <w:ind w:left="720" w:hanging="720"/>
          </w:pPr>
          <w:r w:rsidRPr="00986887">
            <w:t xml:space="preserve">Brandon-Jones, E., Squire, B., Autry, C. W. and Petersen, K. J. (2014), "A Contingent Resource-Based Perspective of Supply Chain Resilience and Robustness", </w:t>
          </w:r>
          <w:r w:rsidRPr="00986887">
            <w:rPr>
              <w:i/>
            </w:rPr>
            <w:t>Journal of Supply Chain Management,</w:t>
          </w:r>
          <w:r w:rsidRPr="00986887">
            <w:t xml:space="preserve"> Vol. 50 No. 3, pp. 55-73.</w:t>
          </w:r>
        </w:p>
        <w:p w14:paraId="10D9C052" w14:textId="77777777" w:rsidR="00986887" w:rsidRPr="00986887" w:rsidRDefault="00986887" w:rsidP="00986887">
          <w:pPr>
            <w:pStyle w:val="EndNoteBibliography"/>
            <w:ind w:left="720" w:hanging="720"/>
          </w:pPr>
          <w:r w:rsidRPr="00986887">
            <w:t xml:space="preserve">Brusset, X. and Teller, C. (2017), "Supply chain capabilities, risks, and resilience", </w:t>
          </w:r>
          <w:r w:rsidRPr="00986887">
            <w:rPr>
              <w:i/>
            </w:rPr>
            <w:t>International Journal of Production Economics,</w:t>
          </w:r>
          <w:r w:rsidRPr="00986887">
            <w:t xml:space="preserve"> Vol. 184, pp. 59-68.</w:t>
          </w:r>
        </w:p>
        <w:p w14:paraId="65095B8A" w14:textId="77777777" w:rsidR="00986887" w:rsidRPr="00986887" w:rsidRDefault="00986887" w:rsidP="00986887">
          <w:pPr>
            <w:pStyle w:val="EndNoteBibliography"/>
            <w:ind w:left="720" w:hanging="720"/>
          </w:pPr>
          <w:r w:rsidRPr="00986887">
            <w:t xml:space="preserve">Chauhan, V. K., Perera, S. and Brintrup, A. (2021), "The relationship between nested patterns and the ripple effect in complex supply networks", </w:t>
          </w:r>
          <w:r w:rsidRPr="00986887">
            <w:rPr>
              <w:i/>
            </w:rPr>
            <w:t>International Journal of Production Research,</w:t>
          </w:r>
          <w:r w:rsidRPr="00986887">
            <w:t xml:space="preserve"> Vol. 59 No. 1, pp. 325-341.</w:t>
          </w:r>
        </w:p>
        <w:p w14:paraId="3E2F0617" w14:textId="77777777" w:rsidR="00986887" w:rsidRPr="00986887" w:rsidRDefault="00986887" w:rsidP="00986887">
          <w:pPr>
            <w:pStyle w:val="EndNoteBibliography"/>
            <w:ind w:left="720" w:hanging="720"/>
          </w:pPr>
          <w:r w:rsidRPr="00986887">
            <w:t xml:space="preserve">Chen, D. Q., Sun, D. Z., Yin, Y. Q., Dhamotharan, L., Kumar, A. and Guo, Y. H. (2022a), "The resilience of logistics network against node failures", </w:t>
          </w:r>
          <w:r w:rsidRPr="00986887">
            <w:rPr>
              <w:i/>
            </w:rPr>
            <w:t>International Journal of Production Economics,</w:t>
          </w:r>
          <w:r w:rsidRPr="00986887">
            <w:t xml:space="preserve"> Vol. 244.</w:t>
          </w:r>
        </w:p>
        <w:p w14:paraId="3B6F4099" w14:textId="77777777" w:rsidR="00986887" w:rsidRPr="00986887" w:rsidRDefault="00986887" w:rsidP="00986887">
          <w:pPr>
            <w:pStyle w:val="EndNoteBibliography"/>
            <w:ind w:left="720" w:hanging="720"/>
          </w:pPr>
          <w:r w:rsidRPr="00986887">
            <w:t xml:space="preserve">Chen, K. D., Li, Y. H. and Linderman, K. (2022b), "Supply network resilience learning: An exploratory data analytics study", </w:t>
          </w:r>
          <w:r w:rsidRPr="00986887">
            <w:rPr>
              <w:i/>
            </w:rPr>
            <w:t>Decision Sciences,</w:t>
          </w:r>
          <w:r w:rsidRPr="00986887">
            <w:t xml:space="preserve"> Vol. 53 No. 1, pp. 8-27.</w:t>
          </w:r>
        </w:p>
        <w:p w14:paraId="075101F7" w14:textId="77777777" w:rsidR="00986887" w:rsidRPr="00986887" w:rsidRDefault="00986887" w:rsidP="00986887">
          <w:pPr>
            <w:pStyle w:val="EndNoteBibliography"/>
            <w:ind w:left="720" w:hanging="720"/>
          </w:pPr>
          <w:r w:rsidRPr="00986887">
            <w:t xml:space="preserve">Childerhouse, P., Al Aqqad, M., Zhou, Q. and Bezuidenhout, C. (2020), "Network resilience modelling: a New Zealand forestry supply chain case", </w:t>
          </w:r>
          <w:r w:rsidRPr="00986887">
            <w:rPr>
              <w:i/>
            </w:rPr>
            <w:t>The International Journal of Logistics Management,</w:t>
          </w:r>
          <w:r w:rsidRPr="00986887">
            <w:t xml:space="preserve"> Vol. 31 No. 2, pp. 291-311.</w:t>
          </w:r>
        </w:p>
        <w:p w14:paraId="701E78EA" w14:textId="77777777" w:rsidR="00986887" w:rsidRPr="00986887" w:rsidRDefault="00986887" w:rsidP="00986887">
          <w:pPr>
            <w:pStyle w:val="EndNoteBibliography"/>
            <w:ind w:left="720" w:hanging="720"/>
          </w:pPr>
          <w:r w:rsidRPr="00986887">
            <w:t xml:space="preserve">Chopra, S., Sodhi, M. and Lücker, F. (2021), "Achieving supply chain efficiency and resilience by using multi‐level commons", </w:t>
          </w:r>
          <w:r w:rsidRPr="00986887">
            <w:rPr>
              <w:i/>
            </w:rPr>
            <w:t>Decision Sciences,</w:t>
          </w:r>
          <w:r w:rsidRPr="00986887">
            <w:t xml:space="preserve"> Vol. 52 No. 4, pp. 817-832.</w:t>
          </w:r>
        </w:p>
        <w:p w14:paraId="2B563CA5" w14:textId="77777777" w:rsidR="00986887" w:rsidRPr="00986887" w:rsidRDefault="00986887" w:rsidP="00986887">
          <w:pPr>
            <w:pStyle w:val="EndNoteBibliography"/>
            <w:ind w:left="720" w:hanging="720"/>
          </w:pPr>
          <w:r w:rsidRPr="00986887">
            <w:t xml:space="preserve">Chowdhury, M. M. H., Quaddus, M. and Agarwal, R. (2019), "Supply chain resilience for performance: role of relational practices and network complexities", </w:t>
          </w:r>
          <w:r w:rsidRPr="00986887">
            <w:rPr>
              <w:i/>
            </w:rPr>
            <w:t>Supply Chain Management: An International Journal,</w:t>
          </w:r>
          <w:r w:rsidRPr="00986887">
            <w:t xml:space="preserve"> Vol. 24 No. 5, pp. 659-676.</w:t>
          </w:r>
        </w:p>
        <w:p w14:paraId="66564162" w14:textId="77777777" w:rsidR="00986887" w:rsidRPr="00986887" w:rsidRDefault="00986887" w:rsidP="00986887">
          <w:pPr>
            <w:pStyle w:val="EndNoteBibliography"/>
            <w:ind w:left="720" w:hanging="720"/>
          </w:pPr>
          <w:r w:rsidRPr="00986887">
            <w:t xml:space="preserve">Chowdhury, M. M. H., Quaddus, M. and Chowdhury, M. (2023), "Managing relational practices for performance improvement in a complex supply chain network: the mediating roles of proactive and reactive resilience in apparel industry of Bangladesh", </w:t>
          </w:r>
          <w:r w:rsidRPr="00986887">
            <w:rPr>
              <w:i/>
            </w:rPr>
            <w:t>The International Journal of Logistics Management,</w:t>
          </w:r>
          <w:r w:rsidRPr="00986887">
            <w:t xml:space="preserve"> Vol. 34 No. 1, pp. 34-59.</w:t>
          </w:r>
        </w:p>
        <w:p w14:paraId="11F6A58B" w14:textId="77777777" w:rsidR="00986887" w:rsidRPr="00986887" w:rsidRDefault="00986887" w:rsidP="00986887">
          <w:pPr>
            <w:pStyle w:val="EndNoteBibliography"/>
            <w:ind w:left="720" w:hanging="720"/>
          </w:pPr>
          <w:r w:rsidRPr="00986887">
            <w:t xml:space="preserve">Cohen, M. A. and Kouvelis, P. (2021), "Revisit of AAA excellence of global value chains: Robustness, resilience, and realignment", </w:t>
          </w:r>
          <w:r w:rsidRPr="00986887">
            <w:rPr>
              <w:i/>
            </w:rPr>
            <w:t>Production and Operations Management,</w:t>
          </w:r>
          <w:r w:rsidRPr="00986887">
            <w:t xml:space="preserve"> Vol. 30 No. 3, pp. 633-643.</w:t>
          </w:r>
        </w:p>
        <w:p w14:paraId="6EEDE326" w14:textId="77777777" w:rsidR="00986887" w:rsidRPr="00986887" w:rsidRDefault="00986887" w:rsidP="00986887">
          <w:pPr>
            <w:pStyle w:val="EndNoteBibliography"/>
            <w:ind w:left="720" w:hanging="720"/>
          </w:pPr>
          <w:r w:rsidRPr="00986887">
            <w:lastRenderedPageBreak/>
            <w:t xml:space="preserve">Cui, T., Ouyang, Y. and Shen, Z.-J. M. (2010), "Reliable Facility Location Design Under the Risk of Disruptions", </w:t>
          </w:r>
          <w:r w:rsidRPr="00986887">
            <w:rPr>
              <w:i/>
            </w:rPr>
            <w:t>Operations Research,</w:t>
          </w:r>
          <w:r w:rsidRPr="00986887">
            <w:t xml:space="preserve"> Vol. 58 No. 4-part-1, pp. 998-1011.</w:t>
          </w:r>
        </w:p>
        <w:p w14:paraId="718F0915" w14:textId="77777777" w:rsidR="00986887" w:rsidRPr="00986887" w:rsidRDefault="00986887" w:rsidP="00986887">
          <w:pPr>
            <w:pStyle w:val="EndNoteBibliography"/>
            <w:ind w:left="720" w:hanging="720"/>
          </w:pPr>
          <w:r w:rsidRPr="00986887">
            <w:t xml:space="preserve">Darayi, M., Barker, K. and Nicholson, C. D. (2019), "A multi-industry economic impact perspective on adaptive capacity planning in a freight transportation network", </w:t>
          </w:r>
          <w:r w:rsidRPr="00986887">
            <w:rPr>
              <w:i/>
            </w:rPr>
            <w:t>International Journal of Production Economics,</w:t>
          </w:r>
          <w:r w:rsidRPr="00986887">
            <w:t xml:space="preserve"> Vol. 208, pp. 356-368.</w:t>
          </w:r>
        </w:p>
        <w:p w14:paraId="6598B8DC" w14:textId="77777777" w:rsidR="00986887" w:rsidRPr="00986887" w:rsidRDefault="00986887" w:rsidP="00986887">
          <w:pPr>
            <w:pStyle w:val="EndNoteBibliography"/>
            <w:ind w:left="720" w:hanging="720"/>
          </w:pPr>
          <w:r w:rsidRPr="00986887">
            <w:t xml:space="preserve">Datta, P. (2017), "Supply network resilience: a systematic literature review and future research", </w:t>
          </w:r>
          <w:r w:rsidRPr="00986887">
            <w:rPr>
              <w:i/>
            </w:rPr>
            <w:t>The International Journal of Logistics Management,</w:t>
          </w:r>
          <w:r w:rsidRPr="00986887">
            <w:t xml:space="preserve"> Vol. 28 No. 4, pp. 1387-1424.</w:t>
          </w:r>
        </w:p>
        <w:p w14:paraId="6B24C253" w14:textId="77777777" w:rsidR="00986887" w:rsidRPr="00986887" w:rsidRDefault="00986887" w:rsidP="00986887">
          <w:pPr>
            <w:pStyle w:val="EndNoteBibliography"/>
            <w:ind w:left="720" w:hanging="720"/>
          </w:pPr>
          <w:r w:rsidRPr="00986887">
            <w:t xml:space="preserve">Demirel, G., MacCarthy, B. L., Ritterskamp, D., Champneys, A. R. and Gross, T. (2019), "Identifying dynamical instabilities in supply networks using generalized modeling", </w:t>
          </w:r>
          <w:r w:rsidRPr="00986887">
            <w:rPr>
              <w:i/>
            </w:rPr>
            <w:t>Journal of Operations Management,</w:t>
          </w:r>
          <w:r w:rsidRPr="00986887">
            <w:t xml:space="preserve"> Vol. 65 No. 2, pp. 136-159.</w:t>
          </w:r>
        </w:p>
        <w:p w14:paraId="27C25DCD" w14:textId="77777777" w:rsidR="00986887" w:rsidRPr="00986887" w:rsidRDefault="00986887" w:rsidP="00986887">
          <w:pPr>
            <w:pStyle w:val="EndNoteBibliography"/>
            <w:ind w:left="720" w:hanging="720"/>
          </w:pPr>
          <w:r w:rsidRPr="00986887">
            <w:t xml:space="preserve">Dev, N. K., Shankar, R., Zacharia, Z. G. and Swami, S. (2021), "Supply chain resilience for managing the ripple effect in Industry 4.0 for green product diffusion", </w:t>
          </w:r>
          <w:r w:rsidRPr="00986887">
            <w:rPr>
              <w:i/>
            </w:rPr>
            <w:t>International Journal of Physical Distribution &amp; Logistics Management,</w:t>
          </w:r>
          <w:r w:rsidRPr="00986887">
            <w:t xml:space="preserve"> Vol. 51 No. 8, pp. 897-930.</w:t>
          </w:r>
        </w:p>
        <w:p w14:paraId="2369E4DA" w14:textId="77777777" w:rsidR="00986887" w:rsidRPr="00986887" w:rsidRDefault="00986887" w:rsidP="00986887">
          <w:pPr>
            <w:pStyle w:val="EndNoteBibliography"/>
            <w:ind w:left="720" w:hanging="720"/>
          </w:pPr>
          <w:r w:rsidRPr="00986887">
            <w:t xml:space="preserve">Dixit, V., Verma, P. and Tiwari, M. K. (2020), "Assessment of pre and post-disaster supply chain resilience based on network structural parameters with CVaR as a risk measure", </w:t>
          </w:r>
          <w:r w:rsidRPr="00986887">
            <w:rPr>
              <w:i/>
            </w:rPr>
            <w:t>International Journal of Production Economics,</w:t>
          </w:r>
          <w:r w:rsidRPr="00986887">
            <w:t xml:space="preserve"> Vol. 227, p. 107655.</w:t>
          </w:r>
        </w:p>
        <w:p w14:paraId="64C87BBE" w14:textId="77777777" w:rsidR="00986887" w:rsidRPr="00986887" w:rsidRDefault="00986887" w:rsidP="00986887">
          <w:pPr>
            <w:pStyle w:val="EndNoteBibliography"/>
            <w:ind w:left="720" w:hanging="720"/>
          </w:pPr>
          <w:r w:rsidRPr="00986887">
            <w:t xml:space="preserve">Durach, C. F. and Machuca, J. A. (2018), "A matter of perspective–the role of interpersonal relationships in supply chain risk management", </w:t>
          </w:r>
          <w:r w:rsidRPr="00986887">
            <w:rPr>
              <w:i/>
            </w:rPr>
            <w:t>International Journal of Operations &amp; Production Management,</w:t>
          </w:r>
          <w:r w:rsidRPr="00986887">
            <w:t xml:space="preserve"> Vol. 38 No. 10, pp. 1866-1887.</w:t>
          </w:r>
        </w:p>
        <w:p w14:paraId="5DA2507D" w14:textId="77777777" w:rsidR="00986887" w:rsidRPr="00986887" w:rsidRDefault="00986887" w:rsidP="00986887">
          <w:pPr>
            <w:pStyle w:val="EndNoteBibliography"/>
            <w:ind w:left="720" w:hanging="720"/>
          </w:pPr>
          <w:r w:rsidRPr="00986887">
            <w:t xml:space="preserve">Durach, C. F., Wieland, A. and Machuca, J. A. (2015), "Antecedents and dimensions of supply chain robustness: a systematic literature review", </w:t>
          </w:r>
          <w:r w:rsidRPr="00986887">
            <w:rPr>
              <w:i/>
            </w:rPr>
            <w:t>International Journal of Physical Distribution &amp; Logistics Management,</w:t>
          </w:r>
          <w:r w:rsidRPr="00986887">
            <w:t xml:space="preserve"> Vol. 45 No. 1/2, pp. 118-137.</w:t>
          </w:r>
        </w:p>
        <w:p w14:paraId="48C8D300" w14:textId="77777777" w:rsidR="00986887" w:rsidRPr="00986887" w:rsidRDefault="00986887" w:rsidP="00986887">
          <w:pPr>
            <w:pStyle w:val="EndNoteBibliography"/>
            <w:ind w:left="720" w:hanging="720"/>
          </w:pPr>
          <w:r w:rsidRPr="00986887">
            <w:t xml:space="preserve">Durach, C. F., Wiengarten, F. and Choi, T. Y. (2020), "Supplier-supplier coopetition and supply chain disruption: first-tier supplier resilience in the tetradic context", </w:t>
          </w:r>
          <w:r w:rsidRPr="00986887">
            <w:rPr>
              <w:i/>
            </w:rPr>
            <w:t>International Journal of Operations &amp; Production Management,</w:t>
          </w:r>
          <w:r w:rsidRPr="00986887">
            <w:t xml:space="preserve"> Vol. 40 No. 7-8, pp. 1041-1065.</w:t>
          </w:r>
        </w:p>
        <w:p w14:paraId="56B895EE" w14:textId="77777777" w:rsidR="00986887" w:rsidRPr="00986887" w:rsidRDefault="00986887" w:rsidP="00986887">
          <w:pPr>
            <w:pStyle w:val="EndNoteBibliography"/>
            <w:ind w:left="720" w:hanging="720"/>
          </w:pPr>
          <w:r w:rsidRPr="00986887">
            <w:t xml:space="preserve">Fan, Y. and Stevenson, M. (2019), "Non-linear effects of relational capital on supply-side resilience: The moderating role of boundary spanners’ personal ties", </w:t>
          </w:r>
          <w:r w:rsidRPr="00986887">
            <w:rPr>
              <w:i/>
            </w:rPr>
            <w:t>International Journal of Operations &amp; Production Management,</w:t>
          </w:r>
          <w:r w:rsidRPr="00986887">
            <w:t xml:space="preserve"> Vol. 39 No. 9/10, pp. 1053-1075.</w:t>
          </w:r>
        </w:p>
        <w:p w14:paraId="523D948A" w14:textId="77777777" w:rsidR="00986887" w:rsidRPr="00986887" w:rsidRDefault="00986887" w:rsidP="00986887">
          <w:pPr>
            <w:pStyle w:val="EndNoteBibliography"/>
            <w:ind w:left="720" w:hanging="720"/>
          </w:pPr>
          <w:r w:rsidRPr="00986887">
            <w:t xml:space="preserve">Fattahi, M., Govindan, K. and Keyvanshokooh, E. (2017), "Responsive and resilient supply chain network design under operational and disruption risks with delivery lead-time sensitive customers", </w:t>
          </w:r>
          <w:r w:rsidRPr="00986887">
            <w:rPr>
              <w:i/>
            </w:rPr>
            <w:t>Transportation Research Part E: Logistics and Transportation Review,</w:t>
          </w:r>
          <w:r w:rsidRPr="00986887">
            <w:t xml:space="preserve"> Vol. 101, pp. 176-200.</w:t>
          </w:r>
        </w:p>
        <w:p w14:paraId="530919C7" w14:textId="77777777" w:rsidR="00986887" w:rsidRPr="00986887" w:rsidRDefault="00986887" w:rsidP="00986887">
          <w:pPr>
            <w:pStyle w:val="EndNoteBibliography"/>
            <w:ind w:left="720" w:hanging="720"/>
          </w:pPr>
          <w:r w:rsidRPr="00986887">
            <w:t xml:space="preserve">Fattahi, M., Govindan, K. and Maihami, R. (2020), "Stochastic optimization of disruption-driven supply chain network design with a new resilience metric", </w:t>
          </w:r>
          <w:r w:rsidRPr="00986887">
            <w:rPr>
              <w:i/>
            </w:rPr>
            <w:t>International Journal of Production Economics,</w:t>
          </w:r>
          <w:r w:rsidRPr="00986887">
            <w:t xml:space="preserve"> Vol. 230, p. 107755.</w:t>
          </w:r>
        </w:p>
        <w:p w14:paraId="5F18CE01" w14:textId="77777777" w:rsidR="00986887" w:rsidRPr="00986887" w:rsidRDefault="00986887" w:rsidP="00986887">
          <w:pPr>
            <w:pStyle w:val="EndNoteBibliography"/>
            <w:ind w:left="720" w:hanging="720"/>
          </w:pPr>
          <w:r w:rsidRPr="00986887">
            <w:t xml:space="preserve">Feizabadi, J., Gligor, D. M. and Choi, T. Y. (2021), "Examining the resiliency of intertwined supply networks: a jury-rigging perspective", </w:t>
          </w:r>
          <w:r w:rsidRPr="00986887">
            <w:rPr>
              <w:i/>
            </w:rPr>
            <w:t>International Journal of Production Research,</w:t>
          </w:r>
          <w:r w:rsidRPr="00986887">
            <w:t xml:space="preserve"> Vol. 61 No. 8, pp. 2432-2451.</w:t>
          </w:r>
        </w:p>
        <w:p w14:paraId="64873B87" w14:textId="77777777" w:rsidR="00986887" w:rsidRPr="00986887" w:rsidRDefault="00986887" w:rsidP="00986887">
          <w:pPr>
            <w:pStyle w:val="EndNoteBibliography"/>
            <w:ind w:left="720" w:hanging="720"/>
          </w:pPr>
          <w:r w:rsidRPr="00986887">
            <w:t xml:space="preserve">Gaudenzi, B., Pellegrino, R. and Confente, I. (2023), "Achieving supply chain resilience in an era of disruptions: a configuration approach of capacities and strategies", </w:t>
          </w:r>
          <w:r w:rsidRPr="00986887">
            <w:rPr>
              <w:i/>
            </w:rPr>
            <w:t>Supply Chain Management: An International Journal,</w:t>
          </w:r>
          <w:r w:rsidRPr="00986887">
            <w:t xml:space="preserve"> Vol. 28 No. 7, pp. 97-111.</w:t>
          </w:r>
        </w:p>
        <w:p w14:paraId="0411095A" w14:textId="77777777" w:rsidR="00986887" w:rsidRPr="00986887" w:rsidRDefault="00986887" w:rsidP="00986887">
          <w:pPr>
            <w:pStyle w:val="EndNoteBibliography"/>
            <w:ind w:left="720" w:hanging="720"/>
          </w:pPr>
          <w:r w:rsidRPr="00986887">
            <w:t xml:space="preserve">Gebhardt, M., Spieske, A., Kopyto, M. and Birkel, H. (2022), "Increasing global supply chains’ resilience after the COVID-19 pandemic: Empirical results from a Delphi study", </w:t>
          </w:r>
          <w:r w:rsidRPr="00986887">
            <w:rPr>
              <w:i/>
            </w:rPr>
            <w:t>Journal of Business Research,</w:t>
          </w:r>
          <w:r w:rsidRPr="00986887">
            <w:t xml:space="preserve"> Vol. 150, pp. 59-72.</w:t>
          </w:r>
        </w:p>
        <w:p w14:paraId="3D7F0173" w14:textId="77777777" w:rsidR="00986887" w:rsidRPr="00986887" w:rsidRDefault="00986887" w:rsidP="00986887">
          <w:pPr>
            <w:pStyle w:val="EndNoteBibliography"/>
            <w:ind w:left="720" w:hanging="720"/>
          </w:pPr>
          <w:r w:rsidRPr="00986887">
            <w:lastRenderedPageBreak/>
            <w:t xml:space="preserve">Ghanei, S., Contreras, I. and Cordeau, J.-F. (2023), "A two-stage stochastic collaborative intertwined supply network design problem under multiple disruptions", </w:t>
          </w:r>
          <w:r w:rsidRPr="00986887">
            <w:rPr>
              <w:i/>
            </w:rPr>
            <w:t>Transportation Research Part E: Logistics and Transportation Review,</w:t>
          </w:r>
          <w:r w:rsidRPr="00986887">
            <w:t xml:space="preserve"> Vol. 170.</w:t>
          </w:r>
        </w:p>
        <w:p w14:paraId="017CB90C" w14:textId="77777777" w:rsidR="00986887" w:rsidRPr="00986887" w:rsidRDefault="00986887" w:rsidP="00986887">
          <w:pPr>
            <w:pStyle w:val="EndNoteBibliography"/>
            <w:ind w:left="720" w:hanging="720"/>
          </w:pPr>
          <w:r w:rsidRPr="00986887">
            <w:t xml:space="preserve">Gholami-Zanjani, S. M., Jabalameli, M. S., Klibi, W. and Pishvaee, M. S. (2021a), "A robust location-inventory model for food supply chains operating under disruptions with ripple effects", </w:t>
          </w:r>
          <w:r w:rsidRPr="00986887">
            <w:rPr>
              <w:i/>
            </w:rPr>
            <w:t>International Journal of Production Research,</w:t>
          </w:r>
          <w:r w:rsidRPr="00986887">
            <w:t xml:space="preserve"> Vol. 59 No. 1, pp. 301-324.</w:t>
          </w:r>
        </w:p>
        <w:p w14:paraId="016C55E7" w14:textId="77777777" w:rsidR="00986887" w:rsidRPr="00986887" w:rsidRDefault="00986887" w:rsidP="00986887">
          <w:pPr>
            <w:pStyle w:val="EndNoteBibliography"/>
            <w:ind w:left="720" w:hanging="720"/>
          </w:pPr>
          <w:r w:rsidRPr="00986887">
            <w:t xml:space="preserve">Gholami-Zanjani, S. M., Klibi, W., Jabalameli, M. S. and Pishvaee, M. S. (2021b), "The design of resilient food supply chain networks prone to epidemic disruptions", </w:t>
          </w:r>
          <w:r w:rsidRPr="00986887">
            <w:rPr>
              <w:i/>
            </w:rPr>
            <w:t>International Journal of Production Economics,</w:t>
          </w:r>
          <w:r w:rsidRPr="00986887">
            <w:t xml:space="preserve"> Vol. 233.</w:t>
          </w:r>
        </w:p>
        <w:p w14:paraId="463881B0" w14:textId="77777777" w:rsidR="00986887" w:rsidRPr="00986887" w:rsidRDefault="00986887" w:rsidP="00986887">
          <w:pPr>
            <w:pStyle w:val="EndNoteBibliography"/>
            <w:ind w:left="720" w:hanging="720"/>
          </w:pPr>
          <w:r w:rsidRPr="00986887">
            <w:t xml:space="preserve">Giannoccaro, I. and Iftikhar, A. (2022), "Mitigating ripple effect in supply networks: the effect of trust and topology on resilience", </w:t>
          </w:r>
          <w:r w:rsidRPr="00986887">
            <w:rPr>
              <w:i/>
            </w:rPr>
            <w:t>International Journal of Production Research,</w:t>
          </w:r>
          <w:r w:rsidRPr="00986887">
            <w:t xml:space="preserve"> Vol. 60 No. 4, pp. 1178-1195.</w:t>
          </w:r>
        </w:p>
        <w:p w14:paraId="23F535B5" w14:textId="77777777" w:rsidR="00986887" w:rsidRPr="00986887" w:rsidRDefault="00986887" w:rsidP="00986887">
          <w:pPr>
            <w:pStyle w:val="EndNoteBibliography"/>
            <w:ind w:left="720" w:hanging="720"/>
          </w:pPr>
          <w:r w:rsidRPr="00986887">
            <w:t xml:space="preserve">Goldbeck, N., Angeloudis, P. and Ochieng, W. (2020), "Optimal supply chain resilience with consideration of failure propagation and repair logistics", </w:t>
          </w:r>
          <w:r w:rsidRPr="00986887">
            <w:rPr>
              <w:i/>
            </w:rPr>
            <w:t>Transportation Research Part E: Logistics and Transportation Review,</w:t>
          </w:r>
          <w:r w:rsidRPr="00986887">
            <w:t xml:space="preserve"> Vol. 133, p. 101830.</w:t>
          </w:r>
        </w:p>
        <w:p w14:paraId="4B1CC8AB" w14:textId="77777777" w:rsidR="00986887" w:rsidRPr="00986887" w:rsidRDefault="00986887" w:rsidP="00986887">
          <w:pPr>
            <w:pStyle w:val="EndNoteBibliography"/>
            <w:ind w:left="720" w:hanging="720"/>
          </w:pPr>
          <w:r w:rsidRPr="00986887">
            <w:t xml:space="preserve">Gu, M., Yang, L. and Huo, B. (2021), "The impact of information technology usage on supply chain resilience and performance: An ambidexterous view", </w:t>
          </w:r>
          <w:r w:rsidRPr="00986887">
            <w:rPr>
              <w:i/>
            </w:rPr>
            <w:t>International journal of production economics,</w:t>
          </w:r>
          <w:r w:rsidRPr="00986887">
            <w:t xml:space="preserve"> Vol. 232, p. 107956.</w:t>
          </w:r>
        </w:p>
        <w:p w14:paraId="1E6E5709" w14:textId="77777777" w:rsidR="00986887" w:rsidRPr="00986887" w:rsidRDefault="00986887" w:rsidP="00986887">
          <w:pPr>
            <w:pStyle w:val="EndNoteBibliography"/>
            <w:ind w:left="720" w:hanging="720"/>
          </w:pPr>
          <w:r w:rsidRPr="00986887">
            <w:t xml:space="preserve">Habermann, M., Blackhurst, J. and Metcalf, A. Y. (2015), "Keep your friends close? Supply chain design and disruption risk", </w:t>
          </w:r>
          <w:r w:rsidRPr="00986887">
            <w:rPr>
              <w:i/>
            </w:rPr>
            <w:t>Decision Sciences,</w:t>
          </w:r>
          <w:r w:rsidRPr="00986887">
            <w:t xml:space="preserve"> Vol. 46 No. 3, pp. 491-526.</w:t>
          </w:r>
        </w:p>
        <w:p w14:paraId="78AD802A" w14:textId="77777777" w:rsidR="00986887" w:rsidRPr="00986887" w:rsidRDefault="00986887" w:rsidP="00986887">
          <w:pPr>
            <w:pStyle w:val="EndNoteBibliography"/>
            <w:ind w:left="720" w:hanging="720"/>
          </w:pPr>
          <w:r w:rsidRPr="00986887">
            <w:t xml:space="preserve">Hearnshaw, E. J. S. and Wilson, M. M. J. (2013), "A complex network approach to supply chain network theory", </w:t>
          </w:r>
          <w:r w:rsidRPr="00986887">
            <w:rPr>
              <w:i/>
            </w:rPr>
            <w:t>International Journal of Operations &amp; Production Management,</w:t>
          </w:r>
          <w:r w:rsidRPr="00986887">
            <w:t xml:space="preserve"> Vol. 33 No. 4, pp. 442-469.</w:t>
          </w:r>
        </w:p>
        <w:p w14:paraId="766355FD" w14:textId="77777777" w:rsidR="00986887" w:rsidRPr="00986887" w:rsidRDefault="00986887" w:rsidP="00986887">
          <w:pPr>
            <w:pStyle w:val="EndNoteBibliography"/>
            <w:ind w:left="720" w:hanging="720"/>
          </w:pPr>
          <w:r w:rsidRPr="00986887">
            <w:t xml:space="preserve">Herold, D. M., Nowicka, K., Pluta-Zaremba, A. and Kummer, S. (2021), "COVID-19 and the pursuit of supply chain resilience: Reactions and “lessons learned” from logistics service providers (LSPs)", </w:t>
          </w:r>
          <w:r w:rsidRPr="00986887">
            <w:rPr>
              <w:i/>
            </w:rPr>
            <w:t>Supply Chain Management: An International Journal,</w:t>
          </w:r>
          <w:r w:rsidRPr="00986887">
            <w:t xml:space="preserve"> Vol. 26 No. 6, pp. 702-714.</w:t>
          </w:r>
        </w:p>
        <w:p w14:paraId="0D57E475" w14:textId="77777777" w:rsidR="00986887" w:rsidRPr="00986887" w:rsidRDefault="00986887" w:rsidP="00986887">
          <w:pPr>
            <w:pStyle w:val="EndNoteBibliography"/>
            <w:ind w:left="720" w:hanging="720"/>
          </w:pPr>
          <w:r w:rsidRPr="00986887">
            <w:t xml:space="preserve">Hohenstein, N.-O., Feisel, E., Hartmann, E. and Giunipero, L. (2015), "Research on the phenomenon of supply chain resilience: a systematic review and paths for further investigation", </w:t>
          </w:r>
          <w:r w:rsidRPr="00986887">
            <w:rPr>
              <w:i/>
            </w:rPr>
            <w:t>International journal of physical distribution &amp; logistics management,</w:t>
          </w:r>
          <w:r w:rsidRPr="00986887">
            <w:t xml:space="preserve"> Vol. 45 No. 1/2, pp. 90-117.</w:t>
          </w:r>
        </w:p>
        <w:p w14:paraId="4BB5739A" w14:textId="77777777" w:rsidR="00986887" w:rsidRPr="00986887" w:rsidRDefault="00986887" w:rsidP="00986887">
          <w:pPr>
            <w:pStyle w:val="EndNoteBibliography"/>
            <w:ind w:left="720" w:hanging="720"/>
          </w:pPr>
          <w:r w:rsidRPr="00986887">
            <w:t xml:space="preserve">Holgado, M. and Niess, A. (2023), "Resilience in global supply chains: analysis of responses, recovery actions and strategic changes triggered by major disruptions", </w:t>
          </w:r>
          <w:r w:rsidRPr="00986887">
            <w:rPr>
              <w:i/>
            </w:rPr>
            <w:t>Supply Chain Management: An International Journal,</w:t>
          </w:r>
          <w:r w:rsidRPr="00986887">
            <w:t xml:space="preserve"> Vol. 28 No. 6, pp. 1040-1059.</w:t>
          </w:r>
        </w:p>
        <w:p w14:paraId="0ADEC8EE" w14:textId="77777777" w:rsidR="00986887" w:rsidRPr="00986887" w:rsidRDefault="00986887" w:rsidP="00986887">
          <w:pPr>
            <w:pStyle w:val="EndNoteBibliography"/>
            <w:ind w:left="720" w:hanging="720"/>
          </w:pPr>
          <w:r w:rsidRPr="00986887">
            <w:t xml:space="preserve">Hosseini, S., Ivanov, D. and Blackhurst, J. (2022), "Conceptualization and Measurement of Supply Chain Resilience in an Open-System Context", </w:t>
          </w:r>
          <w:r w:rsidRPr="00986887">
            <w:rPr>
              <w:i/>
            </w:rPr>
            <w:t>IEEE Transactions on Engineering Management,</w:t>
          </w:r>
          <w:r w:rsidRPr="00986887">
            <w:t xml:space="preserve"> Vol. 69 No. 6, pp. 3111-3126.</w:t>
          </w:r>
        </w:p>
        <w:p w14:paraId="1589FF95" w14:textId="77777777" w:rsidR="00986887" w:rsidRPr="00986887" w:rsidRDefault="00986887" w:rsidP="00986887">
          <w:pPr>
            <w:pStyle w:val="EndNoteBibliography"/>
            <w:ind w:left="720" w:hanging="720"/>
          </w:pPr>
          <w:r w:rsidRPr="00986887">
            <w:t xml:space="preserve">Hosseini, S., Ivanov, D. and Dolgui, A. (2019), "Review of quantitative methods for supply chain resilience analysis", </w:t>
          </w:r>
          <w:r w:rsidRPr="00986887">
            <w:rPr>
              <w:i/>
            </w:rPr>
            <w:t>Transportation Research Part E: Logistics and Transportation Review,</w:t>
          </w:r>
          <w:r w:rsidRPr="00986887">
            <w:t xml:space="preserve"> Vol. 125, pp. 285-307.</w:t>
          </w:r>
        </w:p>
        <w:p w14:paraId="1225AF82" w14:textId="77777777" w:rsidR="00986887" w:rsidRPr="00986887" w:rsidRDefault="00986887" w:rsidP="00986887">
          <w:pPr>
            <w:pStyle w:val="EndNoteBibliography"/>
            <w:ind w:left="720" w:hanging="720"/>
          </w:pPr>
          <w:r w:rsidRPr="00986887">
            <w:t xml:space="preserve">Hou, Y., Wang, X., Wu, Y. J. and He, P. (2018), "How does the trust affect the topology of supply chain network and its resilience? An agent-based approach", </w:t>
          </w:r>
          <w:r w:rsidRPr="00986887">
            <w:rPr>
              <w:i/>
            </w:rPr>
            <w:t>Transportation Research Part E: Logistics &amp; Transportation Review,</w:t>
          </w:r>
          <w:r w:rsidRPr="00986887">
            <w:t xml:space="preserve"> Vol. 116, pp. 229-241.</w:t>
          </w:r>
        </w:p>
        <w:p w14:paraId="373D99C6" w14:textId="77777777" w:rsidR="00986887" w:rsidRPr="00986887" w:rsidRDefault="00986887" w:rsidP="00986887">
          <w:pPr>
            <w:pStyle w:val="EndNoteBibliography"/>
            <w:ind w:left="720" w:hanging="720"/>
          </w:pPr>
          <w:r w:rsidRPr="00986887">
            <w:t xml:space="preserve">Huang, Y., Han, W. and Macbeth, D. K. (2020), "The complexity of collaboration in supply chain networks", </w:t>
          </w:r>
          <w:r w:rsidRPr="00986887">
            <w:rPr>
              <w:i/>
            </w:rPr>
            <w:t>Supply Chain Management: An International Journal,</w:t>
          </w:r>
          <w:r w:rsidRPr="00986887">
            <w:t xml:space="preserve"> Vol. 25 No. 3, pp. 393-410.</w:t>
          </w:r>
        </w:p>
        <w:p w14:paraId="4BF4B24F" w14:textId="77777777" w:rsidR="00986887" w:rsidRPr="00986887" w:rsidRDefault="00986887" w:rsidP="00986887">
          <w:pPr>
            <w:pStyle w:val="EndNoteBibliography"/>
            <w:ind w:left="720" w:hanging="720"/>
          </w:pPr>
          <w:r w:rsidRPr="00986887">
            <w:lastRenderedPageBreak/>
            <w:t xml:space="preserve">Ivanov, D. (2020), "‘A blessing in disguise’ or ‘as if it wasn’t hard enough already’: reciprocal and aggravate vulnerabilities in the supply chain", </w:t>
          </w:r>
          <w:r w:rsidRPr="00986887">
            <w:rPr>
              <w:i/>
            </w:rPr>
            <w:t>International Journal of Production Research,</w:t>
          </w:r>
          <w:r w:rsidRPr="00986887">
            <w:t xml:space="preserve"> Vol. 58 No. 11, pp. 3252-3262.</w:t>
          </w:r>
        </w:p>
        <w:p w14:paraId="55B26700" w14:textId="77777777" w:rsidR="00986887" w:rsidRPr="00986887" w:rsidRDefault="00986887" w:rsidP="00986887">
          <w:pPr>
            <w:pStyle w:val="EndNoteBibliography"/>
            <w:ind w:left="720" w:hanging="720"/>
          </w:pPr>
          <w:r w:rsidRPr="00986887">
            <w:t xml:space="preserve">Ivanov, D. and Dolgui, A. (2019), "Low-Certainty-Need (LCN) supply chains: a new perspective in managing disruption risks and resilience", </w:t>
          </w:r>
          <w:r w:rsidRPr="00986887">
            <w:rPr>
              <w:i/>
            </w:rPr>
            <w:t>International Journal of Production Research,</w:t>
          </w:r>
          <w:r w:rsidRPr="00986887">
            <w:t xml:space="preserve"> Vol. 57 No. 15-16, pp. 5119-5136.</w:t>
          </w:r>
        </w:p>
        <w:p w14:paraId="2FD9308D" w14:textId="77777777" w:rsidR="00986887" w:rsidRPr="00986887" w:rsidRDefault="00986887" w:rsidP="00986887">
          <w:pPr>
            <w:pStyle w:val="EndNoteBibliography"/>
            <w:ind w:left="720" w:hanging="720"/>
          </w:pPr>
          <w:r w:rsidRPr="00986887">
            <w:t xml:space="preserve">Ivanov, D. and Dolgui, A. (2020), "Viability of intertwined supply networks: extending the supply chain resilience angles towards survivability. A position paper motivated by COVID-19 outbreak", </w:t>
          </w:r>
          <w:r w:rsidRPr="00986887">
            <w:rPr>
              <w:i/>
            </w:rPr>
            <w:t>International journal of production research,</w:t>
          </w:r>
          <w:r w:rsidRPr="00986887">
            <w:t xml:space="preserve"> Vol. 58 No. 10, pp. 2904-2915.</w:t>
          </w:r>
        </w:p>
        <w:p w14:paraId="3BCE146A" w14:textId="77777777" w:rsidR="00986887" w:rsidRPr="00986887" w:rsidRDefault="00986887" w:rsidP="00986887">
          <w:pPr>
            <w:pStyle w:val="EndNoteBibliography"/>
            <w:ind w:left="720" w:hanging="720"/>
          </w:pPr>
          <w:r w:rsidRPr="00986887">
            <w:t xml:space="preserve">Ivanov, D., Dolgui, A., Sokolov, B. and Ivanova, M. (2017), "Literature review on disruption recovery in the supply chain", </w:t>
          </w:r>
          <w:r w:rsidRPr="00986887">
            <w:rPr>
              <w:i/>
            </w:rPr>
            <w:t>International Journal of Production Research,</w:t>
          </w:r>
          <w:r w:rsidRPr="00986887">
            <w:t xml:space="preserve"> Vol. 55 No. 20, pp. 6158-6174.</w:t>
          </w:r>
        </w:p>
        <w:p w14:paraId="32749CAA" w14:textId="77777777" w:rsidR="00986887" w:rsidRPr="00986887" w:rsidRDefault="00986887" w:rsidP="00986887">
          <w:pPr>
            <w:pStyle w:val="EndNoteBibliography"/>
            <w:ind w:left="720" w:hanging="720"/>
          </w:pPr>
          <w:r w:rsidRPr="00986887">
            <w:t xml:space="preserve">Ivanov, D., Sokolov, B. and Dolgui, A. (2014), "The Ripple effect in supply chains: trade-off ‘efficiency-flexibility-resilience’in disruption management", </w:t>
          </w:r>
          <w:r w:rsidRPr="00986887">
            <w:rPr>
              <w:i/>
            </w:rPr>
            <w:t>International Journal of Production Research,</w:t>
          </w:r>
          <w:r w:rsidRPr="00986887">
            <w:t xml:space="preserve"> Vol. 52 No. 7, pp. 2154-2172.</w:t>
          </w:r>
        </w:p>
        <w:p w14:paraId="6145B47C" w14:textId="77777777" w:rsidR="00986887" w:rsidRPr="00986887" w:rsidRDefault="00986887" w:rsidP="00986887">
          <w:pPr>
            <w:pStyle w:val="EndNoteBibliography"/>
            <w:ind w:left="720" w:hanging="720"/>
          </w:pPr>
          <w:r w:rsidRPr="00986887">
            <w:t xml:space="preserve">Johnson, N., Elliott, D. and Drake, P. (2013), "Exploring the role of social capital in facilitating supply chain resilience", </w:t>
          </w:r>
          <w:r w:rsidRPr="00986887">
            <w:rPr>
              <w:i/>
            </w:rPr>
            <w:t>Supply Chain Management: An International Journal,</w:t>
          </w:r>
          <w:r w:rsidRPr="00986887">
            <w:t xml:space="preserve"> Vol. 18 No. 3, pp. 324-336.</w:t>
          </w:r>
        </w:p>
        <w:p w14:paraId="098CF480" w14:textId="77777777" w:rsidR="00986887" w:rsidRPr="00986887" w:rsidRDefault="00986887" w:rsidP="00986887">
          <w:pPr>
            <w:pStyle w:val="EndNoteBibliography"/>
            <w:ind w:left="720" w:hanging="720"/>
          </w:pPr>
          <w:r w:rsidRPr="00986887">
            <w:t xml:space="preserve">Kähkönen, A.-K., Evangelista, P., Hallikas, J., Immonen, M. and Lintukangas, K. (2023), "COVID-19 as a trigger for dynamic capability development and supply chain resilience improvement", </w:t>
          </w:r>
          <w:r w:rsidRPr="00986887">
            <w:rPr>
              <w:i/>
            </w:rPr>
            <w:t>International Journal of Production Research,</w:t>
          </w:r>
          <w:r w:rsidRPr="00986887">
            <w:t xml:space="preserve"> Vol. 61 No. 8, pp. 2696-2715.</w:t>
          </w:r>
        </w:p>
        <w:p w14:paraId="32C84113" w14:textId="77777777" w:rsidR="00986887" w:rsidRPr="00986887" w:rsidRDefault="00986887" w:rsidP="00986887">
          <w:pPr>
            <w:pStyle w:val="EndNoteBibliography"/>
            <w:ind w:left="720" w:hanging="720"/>
          </w:pPr>
          <w:r w:rsidRPr="00986887">
            <w:t xml:space="preserve">Kähkönen, A.-K. and Patrucco, A. S. (2022), "Guest Editorial: A purchasing and supply management view of supply resilience for better crisis response", </w:t>
          </w:r>
          <w:r w:rsidRPr="00986887">
            <w:rPr>
              <w:i/>
            </w:rPr>
            <w:t>Journal of Purchasing and Supply Management,</w:t>
          </w:r>
          <w:r w:rsidRPr="00986887">
            <w:t xml:space="preserve"> Vol. 28 No. 5, p. 100803.</w:t>
          </w:r>
        </w:p>
        <w:p w14:paraId="18C6EDF7" w14:textId="77777777" w:rsidR="00986887" w:rsidRPr="00986887" w:rsidRDefault="00986887" w:rsidP="00986887">
          <w:pPr>
            <w:pStyle w:val="EndNoteBibliography"/>
            <w:ind w:left="720" w:hanging="720"/>
          </w:pPr>
          <w:r w:rsidRPr="00986887">
            <w:t xml:space="preserve">Kamalahmadi, M. and Parast, M. M. (2016), "A review of the literature on the principles of enterprise and supply chain resilience: Major findings and directions for future research", </w:t>
          </w:r>
          <w:r w:rsidRPr="00986887">
            <w:rPr>
              <w:i/>
            </w:rPr>
            <w:t>International Journal of Production Economics,</w:t>
          </w:r>
          <w:r w:rsidRPr="00986887">
            <w:t xml:space="preserve"> Vol. 171, pp. 116-133.</w:t>
          </w:r>
        </w:p>
        <w:p w14:paraId="7C6DA510" w14:textId="77777777" w:rsidR="00986887" w:rsidRPr="00986887" w:rsidRDefault="00986887" w:rsidP="00986887">
          <w:pPr>
            <w:pStyle w:val="EndNoteBibliography"/>
            <w:ind w:left="720" w:hanging="720"/>
          </w:pPr>
          <w:r w:rsidRPr="00986887">
            <w:t xml:space="preserve">Kim, Y., Chen, Y.-S. and Linderman, K. (2015), "Supply network disruption and resilience: A network structural perspective", </w:t>
          </w:r>
          <w:r w:rsidRPr="00986887">
            <w:rPr>
              <w:i/>
            </w:rPr>
            <w:t>Journal of operations Management,</w:t>
          </w:r>
          <w:r w:rsidRPr="00986887">
            <w:t xml:space="preserve"> Vol. 33, pp. 43-59.</w:t>
          </w:r>
        </w:p>
        <w:p w14:paraId="6FEE09C4" w14:textId="77777777" w:rsidR="00986887" w:rsidRPr="00986887" w:rsidRDefault="00986887" w:rsidP="00986887">
          <w:pPr>
            <w:pStyle w:val="EndNoteBibliography"/>
            <w:ind w:left="720" w:hanging="720"/>
          </w:pPr>
          <w:r w:rsidRPr="00986887">
            <w:t xml:space="preserve">Küffner, C., Münch, C., Hähner, S. and Hartmann, E. (2022), "Getting back into the swing of things: The adaptive path of purchasing and supply management in enhancing supply chain resilience", </w:t>
          </w:r>
          <w:r w:rsidRPr="00986887">
            <w:rPr>
              <w:i/>
            </w:rPr>
            <w:t>Journal of Purchasing and Supply Management,</w:t>
          </w:r>
          <w:r w:rsidRPr="00986887">
            <w:t xml:space="preserve"> Vol. 28 No. 5, p. 100802.</w:t>
          </w:r>
        </w:p>
        <w:p w14:paraId="05866AF8" w14:textId="77777777" w:rsidR="00986887" w:rsidRPr="00986887" w:rsidRDefault="00986887" w:rsidP="00986887">
          <w:pPr>
            <w:pStyle w:val="EndNoteBibliography"/>
            <w:ind w:left="720" w:hanging="720"/>
          </w:pPr>
          <w:r w:rsidRPr="00986887">
            <w:t xml:space="preserve">Kulkarni, O., Dahan, M. and Montreuil, B. (2022), "Resilient hyperconnected parcel delivery network design under disruption risks", </w:t>
          </w:r>
          <w:r w:rsidRPr="00986887">
            <w:rPr>
              <w:i/>
            </w:rPr>
            <w:t>International Journal of Production Economics,</w:t>
          </w:r>
          <w:r w:rsidRPr="00986887">
            <w:t xml:space="preserve"> Vol. 251, p. 108499.</w:t>
          </w:r>
        </w:p>
        <w:p w14:paraId="0D4EE4E7" w14:textId="77777777" w:rsidR="00986887" w:rsidRPr="00986887" w:rsidRDefault="00986887" w:rsidP="00986887">
          <w:pPr>
            <w:pStyle w:val="EndNoteBibliography"/>
            <w:ind w:left="720" w:hanging="720"/>
          </w:pPr>
          <w:r w:rsidRPr="00986887">
            <w:t xml:space="preserve">Kumar, M., Raut, R. D., Gunasekaran, A., Venkateshwarlu, M. and Choubey, V. K. (2023), "Developing supply chain capabilities through digitalization and viability for controlling the ripple effect", </w:t>
          </w:r>
          <w:r w:rsidRPr="00986887">
            <w:rPr>
              <w:i/>
            </w:rPr>
            <w:t>IEEE Transactions on Engineering Management</w:t>
          </w:r>
          <w:r w:rsidRPr="00986887">
            <w:t>.</w:t>
          </w:r>
        </w:p>
        <w:p w14:paraId="4C6570DD" w14:textId="77777777" w:rsidR="00986887" w:rsidRPr="00986887" w:rsidRDefault="00986887" w:rsidP="00986887">
          <w:pPr>
            <w:pStyle w:val="EndNoteBibliography"/>
            <w:ind w:left="720" w:hanging="720"/>
          </w:pPr>
          <w:r w:rsidRPr="00986887">
            <w:t xml:space="preserve">Lee, S.-h. (2017), "A fuzzy multi-objective programming approach for determination of resilient supply portfolio under supply failure risks", </w:t>
          </w:r>
          <w:r w:rsidRPr="00986887">
            <w:rPr>
              <w:i/>
            </w:rPr>
            <w:t>Journal of Purchasing and Supply Management,</w:t>
          </w:r>
          <w:r w:rsidRPr="00986887">
            <w:t xml:space="preserve"> Vol. 23 No. 3, pp. 211-220.</w:t>
          </w:r>
        </w:p>
        <w:p w14:paraId="7E55E262" w14:textId="77777777" w:rsidR="00986887" w:rsidRPr="00986887" w:rsidRDefault="00986887" w:rsidP="00986887">
          <w:pPr>
            <w:pStyle w:val="EndNoteBibliography"/>
            <w:ind w:left="720" w:hanging="720"/>
          </w:pPr>
          <w:r w:rsidRPr="00986887">
            <w:lastRenderedPageBreak/>
            <w:t xml:space="preserve">Li, Y., Chen, K., Collignon, S. and Ivanov, D. (2021), "Ripple effect in the supply chain network: Forward and backward disruption propagation, network health and firm vulnerability", </w:t>
          </w:r>
          <w:r w:rsidRPr="00986887">
            <w:rPr>
              <w:i/>
            </w:rPr>
            <w:t>European Journal of Operations Research,</w:t>
          </w:r>
          <w:r w:rsidRPr="00986887">
            <w:t xml:space="preserve"> Vol. 291 No. 3, pp. 1117-1131.</w:t>
          </w:r>
        </w:p>
        <w:p w14:paraId="41DA2663" w14:textId="77777777" w:rsidR="00986887" w:rsidRPr="00986887" w:rsidRDefault="00986887" w:rsidP="00986887">
          <w:pPr>
            <w:pStyle w:val="EndNoteBibliography"/>
            <w:ind w:left="720" w:hanging="720"/>
          </w:pPr>
          <w:r w:rsidRPr="00986887">
            <w:t xml:space="preserve">Li, Y., Wang, X., Gong, T. and Wang, H. (2022), "Breaking out of the pandemic: How can firms match internal competence with external resources to shape operational resilience?", </w:t>
          </w:r>
          <w:r w:rsidRPr="00986887">
            <w:rPr>
              <w:i/>
            </w:rPr>
            <w:t>Journal of Operations Management,</w:t>
          </w:r>
          <w:r w:rsidRPr="00986887">
            <w:t xml:space="preserve"> Vol. 69 No. 3, pp. 384-403.</w:t>
          </w:r>
        </w:p>
        <w:p w14:paraId="469E1120" w14:textId="77777777" w:rsidR="00986887" w:rsidRPr="00986887" w:rsidRDefault="00986887" w:rsidP="00986887">
          <w:pPr>
            <w:pStyle w:val="EndNoteBibliography"/>
            <w:ind w:left="720" w:hanging="720"/>
          </w:pPr>
          <w:r w:rsidRPr="00986887">
            <w:t xml:space="preserve">Li, Y. and Zobel, C. W. (2020), "Exploring supply chain network resilience in the presence of the ripple effect", </w:t>
          </w:r>
          <w:r w:rsidRPr="00986887">
            <w:rPr>
              <w:i/>
            </w:rPr>
            <w:t>International Journal of Production Economics,</w:t>
          </w:r>
          <w:r w:rsidRPr="00986887">
            <w:t xml:space="preserve"> Vol. 228, pp. N.PAG-N.PAG.</w:t>
          </w:r>
        </w:p>
        <w:p w14:paraId="5BC53FC2" w14:textId="77777777" w:rsidR="00986887" w:rsidRPr="00986887" w:rsidRDefault="00986887" w:rsidP="00986887">
          <w:pPr>
            <w:pStyle w:val="EndNoteBibliography"/>
            <w:ind w:left="720" w:hanging="720"/>
          </w:pPr>
          <w:r w:rsidRPr="00986887">
            <w:t xml:space="preserve">Li, Y. H., Zobel, C. W., Seref, O. and Chatfield, D. (2020), "Network characteristics and supply chain resilience under conditions of risk propagation", </w:t>
          </w:r>
          <w:r w:rsidRPr="00986887">
            <w:rPr>
              <w:i/>
            </w:rPr>
            <w:t>International Journal of Production Economics,</w:t>
          </w:r>
          <w:r w:rsidRPr="00986887">
            <w:t xml:space="preserve"> Vol. 223.</w:t>
          </w:r>
        </w:p>
        <w:p w14:paraId="08C5C5B2" w14:textId="77777777" w:rsidR="00986887" w:rsidRPr="00986887" w:rsidRDefault="00986887" w:rsidP="00986887">
          <w:pPr>
            <w:pStyle w:val="EndNoteBibliography"/>
            <w:ind w:left="720" w:hanging="720"/>
          </w:pPr>
          <w:r w:rsidRPr="00986887">
            <w:t xml:space="preserve">Lohmer, J., Bugert, N. and Lasch, R. (2020), "Analysis of resilience strategies and ripple effect in blockchain-coordinated supply chains: An agent-based simulation study", </w:t>
          </w:r>
          <w:r w:rsidRPr="00986887">
            <w:rPr>
              <w:i/>
            </w:rPr>
            <w:t>International Journal of Production Economics,</w:t>
          </w:r>
          <w:r w:rsidRPr="00986887">
            <w:t xml:space="preserve"> Vol. 228.</w:t>
          </w:r>
        </w:p>
        <w:p w14:paraId="79FC9330" w14:textId="77777777" w:rsidR="00986887" w:rsidRPr="00986887" w:rsidRDefault="00986887" w:rsidP="00986887">
          <w:pPr>
            <w:pStyle w:val="EndNoteBibliography"/>
            <w:ind w:left="720" w:hanging="720"/>
          </w:pPr>
          <w:r w:rsidRPr="00986887">
            <w:t xml:space="preserve">Lusiantoro, L. and Pradiptyo, R. (2022), "Rebuilding disrupted supply chains: How can a self-organised social group facilitate supply chain resilience?", </w:t>
          </w:r>
          <w:r w:rsidRPr="00986887">
            <w:rPr>
              <w:i/>
            </w:rPr>
            <w:t>International Journal of Operations &amp; Production Management,</w:t>
          </w:r>
          <w:r w:rsidRPr="00986887">
            <w:t xml:space="preserve"> Vol. 42 No. 10, pp. 1544-1575.</w:t>
          </w:r>
        </w:p>
        <w:p w14:paraId="223005B4" w14:textId="77777777" w:rsidR="00986887" w:rsidRPr="00986887" w:rsidRDefault="00986887" w:rsidP="00986887">
          <w:pPr>
            <w:pStyle w:val="EndNoteBibliography"/>
            <w:ind w:left="720" w:hanging="720"/>
          </w:pPr>
          <w:r w:rsidRPr="00986887">
            <w:t xml:space="preserve">Massari, G. F. and Giannoccaro, I. (2021), "Investigating the effect of horizontal coopetition on supply chain resilience in complex and turbulent environments", </w:t>
          </w:r>
          <w:r w:rsidRPr="00986887">
            <w:rPr>
              <w:i/>
            </w:rPr>
            <w:t>International Journal of Production Economics,</w:t>
          </w:r>
          <w:r w:rsidRPr="00986887">
            <w:t xml:space="preserve"> Vol. 237, p. 108150.</w:t>
          </w:r>
        </w:p>
        <w:p w14:paraId="36D9C619" w14:textId="77777777" w:rsidR="00986887" w:rsidRPr="00986887" w:rsidRDefault="00986887" w:rsidP="00986887">
          <w:pPr>
            <w:pStyle w:val="EndNoteBibliography"/>
            <w:ind w:left="720" w:hanging="720"/>
          </w:pPr>
          <w:r w:rsidRPr="00986887">
            <w:t xml:space="preserve">Modgil, S., Gupta, S., Stekelorum, R. and Laguir, I. (2022), "AI technologies and their impact on supply chain resilience during COVID-19", </w:t>
          </w:r>
          <w:r w:rsidRPr="00986887">
            <w:rPr>
              <w:i/>
            </w:rPr>
            <w:t>International Journal of Physical Distribution &amp; Logistics Management,</w:t>
          </w:r>
          <w:r w:rsidRPr="00986887">
            <w:t xml:space="preserve"> Vol. 52 No. 2, pp. 130-149.</w:t>
          </w:r>
        </w:p>
        <w:p w14:paraId="787C02B5" w14:textId="77777777" w:rsidR="00986887" w:rsidRPr="00986887" w:rsidRDefault="00986887" w:rsidP="00986887">
          <w:pPr>
            <w:pStyle w:val="EndNoteBibliography"/>
            <w:ind w:left="720" w:hanging="720"/>
          </w:pPr>
          <w:r w:rsidRPr="00986887">
            <w:t xml:space="preserve">Mohammed, A., Jabbour, A. B. L. d. S. and Diabat, A. (2023), "COVID-19 pandemic disruption: a matter of building companies’ internal and external resilience", </w:t>
          </w:r>
          <w:r w:rsidRPr="00986887">
            <w:rPr>
              <w:i/>
            </w:rPr>
            <w:t>International Journal of Production Research,</w:t>
          </w:r>
          <w:r w:rsidRPr="00986887">
            <w:t xml:space="preserve"> Vol. 61 No. 8, pp. 2716-2737.</w:t>
          </w:r>
        </w:p>
        <w:p w14:paraId="5329EB3D" w14:textId="77777777" w:rsidR="00986887" w:rsidRPr="00986887" w:rsidRDefault="00986887" w:rsidP="00986887">
          <w:pPr>
            <w:pStyle w:val="EndNoteBibliography"/>
            <w:ind w:left="720" w:hanging="720"/>
          </w:pPr>
          <w:r w:rsidRPr="00986887">
            <w:t xml:space="preserve">Münch, C. and Hartmann, E. (2022), "Transforming resilience in the context of a pandemic: results from a cross-industry case study exploring supply chain viability", </w:t>
          </w:r>
          <w:r w:rsidRPr="00986887">
            <w:rPr>
              <w:i/>
            </w:rPr>
            <w:t>International Journal of Production Research</w:t>
          </w:r>
          <w:r w:rsidRPr="00986887">
            <w:t>, pp. 1-19.</w:t>
          </w:r>
        </w:p>
        <w:p w14:paraId="020060EC" w14:textId="77777777" w:rsidR="00986887" w:rsidRPr="00986887" w:rsidRDefault="00986887" w:rsidP="00986887">
          <w:pPr>
            <w:pStyle w:val="EndNoteBibliography"/>
            <w:ind w:left="720" w:hanging="720"/>
          </w:pPr>
          <w:r w:rsidRPr="00986887">
            <w:t xml:space="preserve">Namdar, J., Blackhurst, J. and Azadegan, A. (2021a), "On synergistic effects of resilience strategies: developing a layered defense approach", </w:t>
          </w:r>
          <w:r w:rsidRPr="00986887">
            <w:rPr>
              <w:i/>
            </w:rPr>
            <w:t>International Journal of Production Research,</w:t>
          </w:r>
          <w:r w:rsidRPr="00986887">
            <w:t xml:space="preserve"> Vol. 60 No. 2, pp. 661-685.</w:t>
          </w:r>
        </w:p>
        <w:p w14:paraId="174C7B63" w14:textId="77777777" w:rsidR="00986887" w:rsidRPr="00986887" w:rsidRDefault="00986887" w:rsidP="00986887">
          <w:pPr>
            <w:pStyle w:val="EndNoteBibliography"/>
            <w:ind w:left="720" w:hanging="720"/>
          </w:pPr>
          <w:r w:rsidRPr="00986887">
            <w:t xml:space="preserve">Namdar, J., Li, X., Sawhney, R. and Pradhan, N. (2018), "Supply chain resilience for single and multiple sourcing in the presence of disruption risks", </w:t>
          </w:r>
          <w:r w:rsidRPr="00986887">
            <w:rPr>
              <w:i/>
            </w:rPr>
            <w:t>International Journal of Production Research,</w:t>
          </w:r>
          <w:r w:rsidRPr="00986887">
            <w:t xml:space="preserve"> Vol. 56 No. 6, pp. 2339-2360.</w:t>
          </w:r>
        </w:p>
        <w:p w14:paraId="4A5AD76A" w14:textId="77777777" w:rsidR="00986887" w:rsidRPr="00986887" w:rsidRDefault="00986887" w:rsidP="00986887">
          <w:pPr>
            <w:pStyle w:val="EndNoteBibliography"/>
            <w:ind w:left="720" w:hanging="720"/>
          </w:pPr>
          <w:r w:rsidRPr="00986887">
            <w:t xml:space="preserve">Namdar, J., Torabi, S. A., Sahebjamnia, N. and Pradhan, N. N. (2021b), "Business continuity-inspired resilient supply chain network design", </w:t>
          </w:r>
          <w:r w:rsidRPr="00986887">
            <w:rPr>
              <w:i/>
            </w:rPr>
            <w:t>International Journal of Production Research,</w:t>
          </w:r>
          <w:r w:rsidRPr="00986887">
            <w:t xml:space="preserve"> Vol. 59 No. 5, pp. 1331-1367.</w:t>
          </w:r>
        </w:p>
        <w:p w14:paraId="7391E135" w14:textId="77777777" w:rsidR="00986887" w:rsidRPr="00986887" w:rsidRDefault="00986887" w:rsidP="00986887">
          <w:pPr>
            <w:pStyle w:val="EndNoteBibliography"/>
            <w:ind w:left="720" w:hanging="720"/>
          </w:pPr>
          <w:r w:rsidRPr="00986887">
            <w:t xml:space="preserve">Nikookar, E. and Yanadori, Y. (2022), "Forming post-COVID supply chains: does supply chain managers' social network affect resilience?", </w:t>
          </w:r>
          <w:r w:rsidRPr="00986887">
            <w:rPr>
              <w:i/>
            </w:rPr>
            <w:t>International Journal of Physical Distribution &amp; Logistics Management,</w:t>
          </w:r>
          <w:r w:rsidRPr="00986887">
            <w:t xml:space="preserve"> Vol. 52 No. 7, pp. 538-566.</w:t>
          </w:r>
        </w:p>
        <w:p w14:paraId="76E796D0" w14:textId="77777777" w:rsidR="00986887" w:rsidRPr="00986887" w:rsidRDefault="00986887" w:rsidP="00986887">
          <w:pPr>
            <w:pStyle w:val="EndNoteBibliography"/>
            <w:ind w:left="720" w:hanging="720"/>
          </w:pPr>
          <w:r w:rsidRPr="00986887">
            <w:t xml:space="preserve">Nitsche, B., Brands, J., Treiblmaier, H. and Gebhardt, J. (2023), "The impact of multiagent systems on autonomous production and supply chain networks: use cases, barriers and contributions to logistics network resilience", </w:t>
          </w:r>
          <w:r w:rsidRPr="00986887">
            <w:rPr>
              <w:i/>
            </w:rPr>
            <w:t>Supply Chain Management: An International Journal,</w:t>
          </w:r>
          <w:r w:rsidRPr="00986887">
            <w:t xml:space="preserve"> Vol. 28 No. 5, pp. 894-908.</w:t>
          </w:r>
        </w:p>
        <w:p w14:paraId="4EA9F2B0" w14:textId="77777777" w:rsidR="00986887" w:rsidRPr="00986887" w:rsidRDefault="00986887" w:rsidP="00986887">
          <w:pPr>
            <w:pStyle w:val="EndNoteBibliography"/>
            <w:ind w:left="720" w:hanging="720"/>
          </w:pPr>
          <w:r w:rsidRPr="00986887">
            <w:lastRenderedPageBreak/>
            <w:t xml:space="preserve">Park, Y. W., Blackhurst, J., Paul, C. and Scheibe, K. P. (2022), "An analysis of the ripple effect for disruptions occurring in circular flows of a supply chain network", </w:t>
          </w:r>
          <w:r w:rsidRPr="00986887">
            <w:rPr>
              <w:i/>
            </w:rPr>
            <w:t>International Journal of Production Research,</w:t>
          </w:r>
          <w:r w:rsidRPr="00986887">
            <w:t xml:space="preserve"> Vol. 60 No. 15, pp. 4693-4711.</w:t>
          </w:r>
        </w:p>
        <w:p w14:paraId="6248AD65" w14:textId="77777777" w:rsidR="00986887" w:rsidRPr="00986887" w:rsidRDefault="00986887" w:rsidP="00986887">
          <w:pPr>
            <w:pStyle w:val="EndNoteBibliography"/>
            <w:ind w:left="720" w:hanging="720"/>
          </w:pPr>
          <w:r w:rsidRPr="00986887">
            <w:t xml:space="preserve">Peters, E., Knight, L., Boersma, K. and Uenk, N. (2023), "Organizing for supply chain resilience: a high reliability network perspective", </w:t>
          </w:r>
          <w:r w:rsidRPr="00986887">
            <w:rPr>
              <w:i/>
            </w:rPr>
            <w:t>International Journal of Operations &amp; Production Management,</w:t>
          </w:r>
          <w:r w:rsidRPr="00986887">
            <w:t xml:space="preserve"> Vol. 43 No. 1, pp. 48-69.</w:t>
          </w:r>
        </w:p>
        <w:p w14:paraId="0308A709" w14:textId="77777777" w:rsidR="00986887" w:rsidRPr="00986887" w:rsidRDefault="00986887" w:rsidP="00986887">
          <w:pPr>
            <w:pStyle w:val="EndNoteBibliography"/>
            <w:ind w:left="720" w:hanging="720"/>
          </w:pPr>
          <w:r w:rsidRPr="00986887">
            <w:t xml:space="preserve">Ponomarov, S. Y. and Holcomb, M. C. (2009), "Understanding the concept of supply chain resilience", </w:t>
          </w:r>
          <w:r w:rsidRPr="00986887">
            <w:rPr>
              <w:i/>
            </w:rPr>
            <w:t>The International Journal of Logistics Management,</w:t>
          </w:r>
          <w:r w:rsidRPr="00986887">
            <w:t xml:space="preserve"> Vol. 20 No. 1, pp. 124-143.</w:t>
          </w:r>
        </w:p>
        <w:p w14:paraId="0E33E2A9" w14:textId="77777777" w:rsidR="00986887" w:rsidRPr="00986887" w:rsidRDefault="00986887" w:rsidP="00986887">
          <w:pPr>
            <w:pStyle w:val="EndNoteBibliography"/>
            <w:ind w:left="720" w:hanging="720"/>
          </w:pPr>
          <w:r w:rsidRPr="00986887">
            <w:t xml:space="preserve">Pournader, M., Rotaru, K., Kach, A. P. and Razavi Hajiagha, S. H. (2016), "An analytical model for system-wide and tier-specific assessment of resilience to supply chain risks", </w:t>
          </w:r>
          <w:r w:rsidRPr="00986887">
            <w:rPr>
              <w:i/>
            </w:rPr>
            <w:t>Supply Chain Management: An International Journal,</w:t>
          </w:r>
          <w:r w:rsidRPr="00986887">
            <w:t xml:space="preserve"> Vol. 21 No. 5, pp. 589-609.</w:t>
          </w:r>
        </w:p>
        <w:p w14:paraId="32FC9435" w14:textId="77777777" w:rsidR="00986887" w:rsidRPr="00986887" w:rsidRDefault="00986887" w:rsidP="00986887">
          <w:pPr>
            <w:pStyle w:val="EndNoteBibliography"/>
            <w:ind w:left="720" w:hanging="720"/>
          </w:pPr>
          <w:r w:rsidRPr="00986887">
            <w:t xml:space="preserve">Qi, Y., Wang, X., Zhang, M. and Wang, Q. (2023), "Developing supply chain resilience through integration: An empirical study on an e‐commerce platform", </w:t>
          </w:r>
          <w:r w:rsidRPr="00986887">
            <w:rPr>
              <w:i/>
            </w:rPr>
            <w:t>Journal of Operations Management,</w:t>
          </w:r>
          <w:r w:rsidRPr="00986887">
            <w:t xml:space="preserve"> Vol. 69 No. 3, pp. 477-496.</w:t>
          </w:r>
        </w:p>
        <w:p w14:paraId="2F719A25" w14:textId="77777777" w:rsidR="00986887" w:rsidRPr="00986887" w:rsidRDefault="00986887" w:rsidP="00986887">
          <w:pPr>
            <w:pStyle w:val="EndNoteBibliography"/>
            <w:ind w:left="720" w:hanging="720"/>
          </w:pPr>
          <w:r w:rsidRPr="00986887">
            <w:t xml:space="preserve">Revilla, E. and Saenz, M. J. (2017), "The impact of risk management on the frequency of supply chain disruptions: a configurational approach", </w:t>
          </w:r>
          <w:r w:rsidRPr="00986887">
            <w:rPr>
              <w:i/>
            </w:rPr>
            <w:t>International Journal of Operations &amp; Production Management,</w:t>
          </w:r>
          <w:r w:rsidRPr="00986887">
            <w:t xml:space="preserve"> Vol. 37 No. 5, pp. 557-576.</w:t>
          </w:r>
        </w:p>
        <w:p w14:paraId="3AD5CA6E" w14:textId="77777777" w:rsidR="00986887" w:rsidRPr="00986887" w:rsidRDefault="00986887" w:rsidP="00986887">
          <w:pPr>
            <w:pStyle w:val="EndNoteBibliography"/>
            <w:ind w:left="720" w:hanging="720"/>
          </w:pPr>
          <w:r w:rsidRPr="00986887">
            <w:t xml:space="preserve">Rezapour, S., Srinivasan, R., Tew, J., Allen, J. K. and Mistree, F. (2018), "Correlation between strategic and operational risk mitigation strategies in supply networks", </w:t>
          </w:r>
          <w:r w:rsidRPr="00986887">
            <w:rPr>
              <w:i/>
            </w:rPr>
            <w:t>International Journal of Production Economics,</w:t>
          </w:r>
          <w:r w:rsidRPr="00986887">
            <w:t xml:space="preserve"> Vol. 201, pp. 225-248.</w:t>
          </w:r>
        </w:p>
        <w:p w14:paraId="30DA6EEE" w14:textId="77777777" w:rsidR="00986887" w:rsidRPr="00986887" w:rsidRDefault="00986887" w:rsidP="00986887">
          <w:pPr>
            <w:pStyle w:val="EndNoteBibliography"/>
            <w:ind w:left="720" w:hanging="720"/>
          </w:pPr>
          <w:r w:rsidRPr="00986887">
            <w:t xml:space="preserve">Roberta Pereira, C., Christopher, M. and Lago Da Silva, A. (2014), "Achieving supply chain resilience: the role of procurement", </w:t>
          </w:r>
          <w:r w:rsidRPr="00986887">
            <w:rPr>
              <w:i/>
            </w:rPr>
            <w:t>Supply Chain Management: an international journal,</w:t>
          </w:r>
          <w:r w:rsidRPr="00986887">
            <w:t xml:space="preserve"> Vol. 19 No. 5/6, pp. 626-642.</w:t>
          </w:r>
        </w:p>
        <w:p w14:paraId="7DA3C4D2" w14:textId="77777777" w:rsidR="00986887" w:rsidRPr="00986887" w:rsidRDefault="00986887" w:rsidP="00986887">
          <w:pPr>
            <w:pStyle w:val="EndNoteBibliography"/>
            <w:ind w:left="720" w:hanging="720"/>
          </w:pPr>
          <w:r w:rsidRPr="00986887">
            <w:t xml:space="preserve">Sá, M. M. d., Miguel, P. L. d. S., Brito, R. P. d. and Pereira, S. C. F. (2019), "Supply chain resilience: the whole is not the sum of the parts", </w:t>
          </w:r>
          <w:r w:rsidRPr="00986887">
            <w:rPr>
              <w:i/>
            </w:rPr>
            <w:t>International Journal of Operations &amp; Production Management,</w:t>
          </w:r>
          <w:r w:rsidRPr="00986887">
            <w:t xml:space="preserve"> Vol. 40 No. 1, pp. 92-115.</w:t>
          </w:r>
        </w:p>
        <w:p w14:paraId="2EFF2F40" w14:textId="77777777" w:rsidR="00986887" w:rsidRPr="00986887" w:rsidRDefault="00986887" w:rsidP="00986887">
          <w:pPr>
            <w:pStyle w:val="EndNoteBibliography"/>
            <w:ind w:left="720" w:hanging="720"/>
          </w:pPr>
          <w:r w:rsidRPr="00986887">
            <w:t xml:space="preserve">Sabouhi, F., Jabalameli, M. S., Jabbarzadeh, A. and Fahimnia, B. (2020), "A multi-cut L-shaped method for resilient and responsive supply chain network design", </w:t>
          </w:r>
          <w:r w:rsidRPr="00986887">
            <w:rPr>
              <w:i/>
            </w:rPr>
            <w:t>International Journal of Production Research,</w:t>
          </w:r>
          <w:r w:rsidRPr="00986887">
            <w:t xml:space="preserve"> Vol. 58 No. 24, pp. 7353-7381.</w:t>
          </w:r>
        </w:p>
        <w:p w14:paraId="3DA29423" w14:textId="77777777" w:rsidR="00986887" w:rsidRPr="00986887" w:rsidRDefault="00986887" w:rsidP="00986887">
          <w:pPr>
            <w:pStyle w:val="EndNoteBibliography"/>
            <w:ind w:left="720" w:hanging="720"/>
          </w:pPr>
          <w:r w:rsidRPr="00986887">
            <w:t xml:space="preserve">Safari, A., Balicevac Al Ismail, V., Parast, M., Gölgeci, I. and Pokharel, S. (2023), "Supply chain risk and resilience in startups, SMEs, and large enterprises: a systematic review and directions for research", </w:t>
          </w:r>
          <w:r w:rsidRPr="00986887">
            <w:rPr>
              <w:i/>
            </w:rPr>
            <w:t>The International Journal of Logistics Management</w:t>
          </w:r>
          <w:r w:rsidRPr="00986887">
            <w:t>.</w:t>
          </w:r>
        </w:p>
        <w:p w14:paraId="4EBC4069" w14:textId="77777777" w:rsidR="00986887" w:rsidRPr="00986887" w:rsidRDefault="00986887" w:rsidP="00986887">
          <w:pPr>
            <w:pStyle w:val="EndNoteBibliography"/>
            <w:ind w:left="720" w:hanging="720"/>
          </w:pPr>
          <w:r w:rsidRPr="00986887">
            <w:t xml:space="preserve">Saglam, Y. C., Çankaya, S. Y., Golgeci, I., Sezen, B. and Zaim, S. (2022), "The role of communication quality, relational commitment, and reciprocity in building supply chain resilience: A social exchange theory perspective", </w:t>
          </w:r>
          <w:r w:rsidRPr="00986887">
            <w:rPr>
              <w:i/>
            </w:rPr>
            <w:t>Transportation research part E: Logistics and Transportation review,</w:t>
          </w:r>
          <w:r w:rsidRPr="00986887">
            <w:t xml:space="preserve"> Vol. 167, p. 102936.</w:t>
          </w:r>
        </w:p>
        <w:p w14:paraId="0001C0EE" w14:textId="77777777" w:rsidR="00986887" w:rsidRPr="00986887" w:rsidRDefault="00986887" w:rsidP="00986887">
          <w:pPr>
            <w:pStyle w:val="EndNoteBibliography"/>
            <w:ind w:left="720" w:hanging="720"/>
          </w:pPr>
          <w:r w:rsidRPr="00986887">
            <w:t xml:space="preserve">Sawik, T. (2020), "A two-period model for selection of resilient multi-tier supply portfolio", </w:t>
          </w:r>
          <w:r w:rsidRPr="00986887">
            <w:rPr>
              <w:i/>
            </w:rPr>
            <w:t>International Journal of Production Research,</w:t>
          </w:r>
          <w:r w:rsidRPr="00986887">
            <w:t xml:space="preserve"> Vol. 58 No. 19, pp. 6043-6060.</w:t>
          </w:r>
        </w:p>
        <w:p w14:paraId="6B572112" w14:textId="77777777" w:rsidR="00986887" w:rsidRPr="00986887" w:rsidRDefault="00986887" w:rsidP="00986887">
          <w:pPr>
            <w:pStyle w:val="EndNoteBibliography"/>
            <w:ind w:left="720" w:hanging="720"/>
          </w:pPr>
          <w:r w:rsidRPr="00986887">
            <w:t xml:space="preserve">Scala, B. and Lindsay, C. F. (2021), "Supply chain resilience during pandemic disruption: evidence from healthcare", </w:t>
          </w:r>
          <w:r w:rsidRPr="00986887">
            <w:rPr>
              <w:i/>
            </w:rPr>
            <w:t>Supply Chain Management: An International Journal,</w:t>
          </w:r>
          <w:r w:rsidRPr="00986887">
            <w:t xml:space="preserve"> Vol. 26 No. 6, pp. 672-688.</w:t>
          </w:r>
        </w:p>
        <w:p w14:paraId="796033C5" w14:textId="77777777" w:rsidR="00986887" w:rsidRPr="00986887" w:rsidRDefault="00986887" w:rsidP="00986887">
          <w:pPr>
            <w:pStyle w:val="EndNoteBibliography"/>
            <w:ind w:left="720" w:hanging="720"/>
          </w:pPr>
          <w:r w:rsidRPr="00986887">
            <w:t xml:space="preserve">Schmitt, A. J. and Singh, M. (2012), "A quantitative analysis of disruption risk in a multi-echelon supply chain", </w:t>
          </w:r>
          <w:r w:rsidRPr="00986887">
            <w:rPr>
              <w:i/>
            </w:rPr>
            <w:t>International Journal of Production Economics,</w:t>
          </w:r>
          <w:r w:rsidRPr="00986887">
            <w:t xml:space="preserve"> Vol. 139 No. 1, pp. 22-32.</w:t>
          </w:r>
        </w:p>
        <w:p w14:paraId="1454CA2B" w14:textId="77777777" w:rsidR="00986887" w:rsidRPr="00986887" w:rsidRDefault="00986887" w:rsidP="00986887">
          <w:pPr>
            <w:pStyle w:val="EndNoteBibliography"/>
            <w:ind w:left="720" w:hanging="720"/>
          </w:pPr>
          <w:r w:rsidRPr="00986887">
            <w:t xml:space="preserve">Scholten, K. and Schilder, S. (2015), "The role of collaboration in supply chain resilience", </w:t>
          </w:r>
          <w:r w:rsidRPr="00986887">
            <w:rPr>
              <w:i/>
            </w:rPr>
            <w:t>Supply Chain Management: An International Journal,</w:t>
          </w:r>
          <w:r w:rsidRPr="00986887">
            <w:t xml:space="preserve"> Vol. 20 No. 4, pp. 471-484.</w:t>
          </w:r>
        </w:p>
        <w:p w14:paraId="78350C4E" w14:textId="77777777" w:rsidR="00986887" w:rsidRPr="00986887" w:rsidRDefault="00986887" w:rsidP="00986887">
          <w:pPr>
            <w:pStyle w:val="EndNoteBibliography"/>
            <w:ind w:left="720" w:hanging="720"/>
          </w:pPr>
          <w:r w:rsidRPr="00986887">
            <w:lastRenderedPageBreak/>
            <w:t xml:space="preserve">Scholten, K., Sharkey Scott, P. and Fynes, B. (2014), "Mitigation processes – antecedents for building supply chain resilience", </w:t>
          </w:r>
          <w:r w:rsidRPr="00986887">
            <w:rPr>
              <w:i/>
            </w:rPr>
            <w:t>Supply Chain Management: An International Journal,</w:t>
          </w:r>
          <w:r w:rsidRPr="00986887">
            <w:t xml:space="preserve"> Vol. 19 No. 2, pp. 211-228.</w:t>
          </w:r>
        </w:p>
        <w:p w14:paraId="48D35107" w14:textId="77777777" w:rsidR="00986887" w:rsidRPr="00986887" w:rsidRDefault="00986887" w:rsidP="00986887">
          <w:pPr>
            <w:pStyle w:val="EndNoteBibliography"/>
            <w:ind w:left="720" w:hanging="720"/>
          </w:pPr>
          <w:r w:rsidRPr="00986887">
            <w:t xml:space="preserve">Sharma, A., Adhikary, A. and Borah, S. B. (2020), "Covid-19′ s impact on supply chain decisions: Strategic insights from NASDAQ 100 firms using Twitter data", </w:t>
          </w:r>
          <w:r w:rsidRPr="00986887">
            <w:rPr>
              <w:i/>
            </w:rPr>
            <w:t>Journal of business research,</w:t>
          </w:r>
          <w:r w:rsidRPr="00986887">
            <w:t xml:space="preserve"> Vol. 117, pp. 443-449.</w:t>
          </w:r>
        </w:p>
        <w:p w14:paraId="54B4E379" w14:textId="77777777" w:rsidR="00986887" w:rsidRPr="00986887" w:rsidRDefault="00986887" w:rsidP="00986887">
          <w:pPr>
            <w:pStyle w:val="EndNoteBibliography"/>
            <w:ind w:left="720" w:hanging="720"/>
          </w:pPr>
          <w:r w:rsidRPr="00986887">
            <w:t xml:space="preserve">Shi, X.-q., Long, W., Li, Y.-y., Deng, D.-s., Wei, Y.-l. and Liu, H.-g. (2020), "Research on supply network resilience considering random and targeted disruptions simultaneously", </w:t>
          </w:r>
          <w:r w:rsidRPr="00986887">
            <w:rPr>
              <w:i/>
            </w:rPr>
            <w:t>International Journal of Production Research,</w:t>
          </w:r>
          <w:r w:rsidRPr="00986887">
            <w:t xml:space="preserve"> Vol. 58 No. 21, pp. 6670-6688.</w:t>
          </w:r>
        </w:p>
        <w:p w14:paraId="48138D4B" w14:textId="77777777" w:rsidR="00986887" w:rsidRPr="00986887" w:rsidRDefault="00986887" w:rsidP="00986887">
          <w:pPr>
            <w:pStyle w:val="EndNoteBibliography"/>
            <w:ind w:left="720" w:hanging="720"/>
          </w:pPr>
          <w:r w:rsidRPr="00986887">
            <w:t xml:space="preserve">Shi, X.-q., Yuan, X.-j. and Deng, D.-s. (2022), "Research on supply network resilience considering the ripple effect with collaboration", </w:t>
          </w:r>
          <w:r w:rsidRPr="00986887">
            <w:rPr>
              <w:i/>
            </w:rPr>
            <w:t>International Journal of Production Research,</w:t>
          </w:r>
          <w:r w:rsidRPr="00986887">
            <w:t xml:space="preserve"> Vol. 60 No. 18, pp. 5553-5570.</w:t>
          </w:r>
        </w:p>
        <w:p w14:paraId="3F0C34E8" w14:textId="77777777" w:rsidR="00986887" w:rsidRPr="00986887" w:rsidRDefault="00986887" w:rsidP="00986887">
          <w:pPr>
            <w:pStyle w:val="EndNoteBibliography"/>
            <w:ind w:left="720" w:hanging="720"/>
          </w:pPr>
          <w:r w:rsidRPr="00986887">
            <w:t xml:space="preserve">Shin, N. and Park, S. (2021), "Supply chain leadership driven strategic resilience capabilities management: A leader-member exchange perspective", </w:t>
          </w:r>
          <w:r w:rsidRPr="00986887">
            <w:rPr>
              <w:i/>
            </w:rPr>
            <w:t>Journal of Business Research,</w:t>
          </w:r>
          <w:r w:rsidRPr="00986887">
            <w:t xml:space="preserve"> Vol. 122, pp. 1-13.</w:t>
          </w:r>
        </w:p>
        <w:p w14:paraId="667F6DFE" w14:textId="77777777" w:rsidR="00986887" w:rsidRPr="00986887" w:rsidRDefault="00986887" w:rsidP="00986887">
          <w:pPr>
            <w:pStyle w:val="EndNoteBibliography"/>
            <w:ind w:left="720" w:hanging="720"/>
          </w:pPr>
          <w:r w:rsidRPr="00986887">
            <w:t xml:space="preserve">Singh, S., Kumar, R., Panchal, R. and Tiwari, M. K. (2021), "Impact of COVID-19 on logistics systems and disruptions in food supply chain", </w:t>
          </w:r>
          <w:r w:rsidRPr="00986887">
            <w:rPr>
              <w:i/>
            </w:rPr>
            <w:t>International journal of production research,</w:t>
          </w:r>
          <w:r w:rsidRPr="00986887">
            <w:t xml:space="preserve"> Vol. 59 No. 7, pp. 1993-2008.</w:t>
          </w:r>
        </w:p>
        <w:p w14:paraId="7FDFB583" w14:textId="77777777" w:rsidR="00986887" w:rsidRPr="00986887" w:rsidRDefault="00986887" w:rsidP="00986887">
          <w:pPr>
            <w:pStyle w:val="EndNoteBibliography"/>
            <w:ind w:left="720" w:hanging="720"/>
          </w:pPr>
          <w:r w:rsidRPr="00986887">
            <w:t xml:space="preserve">Son, B.-G., Chae, S. and Kocabasoglu-Hillmer, C. (2021), "Catastrophic supply chain disruptions and supply network changes: a study of the 2011 Japanese earthquake", </w:t>
          </w:r>
          <w:r w:rsidRPr="00986887">
            <w:rPr>
              <w:i/>
            </w:rPr>
            <w:t>International Journal of Operations &amp; Production Management,</w:t>
          </w:r>
          <w:r w:rsidRPr="00986887">
            <w:t xml:space="preserve"> Vol. 41 No. 6, pp. 781-804.</w:t>
          </w:r>
        </w:p>
        <w:p w14:paraId="62C06D63" w14:textId="77777777" w:rsidR="00986887" w:rsidRPr="00986887" w:rsidRDefault="00986887" w:rsidP="00986887">
          <w:pPr>
            <w:pStyle w:val="EndNoteBibliography"/>
            <w:ind w:left="720" w:hanging="720"/>
          </w:pPr>
          <w:r w:rsidRPr="00986887">
            <w:t xml:space="preserve">Spieske, A., Gebhardt, M., Kopyto, M. and Birkel, H. (2022a), "Improving resilience of the healthcare supply chain in a pandemic: Evidence from Europe during the COVID-19 crisis", </w:t>
          </w:r>
          <w:r w:rsidRPr="00986887">
            <w:rPr>
              <w:i/>
            </w:rPr>
            <w:t>Journal of Purchasing and Supply Management,</w:t>
          </w:r>
          <w:r w:rsidRPr="00986887">
            <w:t xml:space="preserve"> Vol. 28 No. 5, p. 100748.</w:t>
          </w:r>
        </w:p>
        <w:p w14:paraId="7D6BF8D5" w14:textId="77777777" w:rsidR="00986887" w:rsidRPr="00986887" w:rsidRDefault="00986887" w:rsidP="00986887">
          <w:pPr>
            <w:pStyle w:val="EndNoteBibliography"/>
            <w:ind w:left="720" w:hanging="720"/>
          </w:pPr>
          <w:r w:rsidRPr="00986887">
            <w:t xml:space="preserve">Spieske, A., Gebhardt, M., Kopyto, M., Birkel, H. and Hartmann, E. (2022b), "How did supply chain networks handle the COVID-19 pandemic? Empirical evidence from an automotive case study", </w:t>
          </w:r>
          <w:r w:rsidRPr="00986887">
            <w:rPr>
              <w:i/>
            </w:rPr>
            <w:t>International Journal of Physical Distribution &amp; Logistics Management,</w:t>
          </w:r>
          <w:r w:rsidRPr="00986887">
            <w:t xml:space="preserve"> Vol. 52 No. 7, pp. 567-601.</w:t>
          </w:r>
        </w:p>
        <w:p w14:paraId="12F467AB" w14:textId="77777777" w:rsidR="00986887" w:rsidRPr="00986887" w:rsidRDefault="00986887" w:rsidP="00986887">
          <w:pPr>
            <w:pStyle w:val="EndNoteBibliography"/>
            <w:ind w:left="720" w:hanging="720"/>
          </w:pPr>
          <w:r w:rsidRPr="00986887">
            <w:t xml:space="preserve">Taghizadeh, E., Venkatachalam, S. and Chinnam, R. B. (2021), "Impact of deep-tier visibility on effective resilience assessment of supply networks", </w:t>
          </w:r>
          <w:r w:rsidRPr="00986887">
            <w:rPr>
              <w:i/>
            </w:rPr>
            <w:t>International Journal of Production Economics,</w:t>
          </w:r>
          <w:r w:rsidRPr="00986887">
            <w:t xml:space="preserve"> Vol. 241, p. 108254.</w:t>
          </w:r>
        </w:p>
        <w:p w14:paraId="6D62ACA8" w14:textId="77777777" w:rsidR="00986887" w:rsidRPr="00986887" w:rsidRDefault="00986887" w:rsidP="00986887">
          <w:pPr>
            <w:pStyle w:val="EndNoteBibliography"/>
            <w:ind w:left="720" w:hanging="720"/>
          </w:pPr>
          <w:r w:rsidRPr="00986887">
            <w:t xml:space="preserve">Tan, W. J., Cai, W. and Zhang, A. N. (2020), "Structural-aware simulation analysis of supply chain resilience", </w:t>
          </w:r>
          <w:r w:rsidRPr="00986887">
            <w:rPr>
              <w:i/>
            </w:rPr>
            <w:t>International Journal of Production Research,</w:t>
          </w:r>
          <w:r w:rsidRPr="00986887">
            <w:t xml:space="preserve"> Vol. 58 No. 17, pp. 5175-5195.</w:t>
          </w:r>
        </w:p>
        <w:p w14:paraId="0E67F308" w14:textId="77777777" w:rsidR="00986887" w:rsidRPr="00986887" w:rsidRDefault="00986887" w:rsidP="00986887">
          <w:pPr>
            <w:pStyle w:val="EndNoteBibliography"/>
            <w:ind w:left="720" w:hanging="720"/>
          </w:pPr>
          <w:r w:rsidRPr="00986887">
            <w:t xml:space="preserve">Tan, W. J., Zhang, A. N. and Cai, W. (2019), "A graph-based model to measure structural redundancy for supply chain resilience", </w:t>
          </w:r>
          <w:r w:rsidRPr="00986887">
            <w:rPr>
              <w:i/>
            </w:rPr>
            <w:t>International Journal of Production Research,</w:t>
          </w:r>
          <w:r w:rsidRPr="00986887">
            <w:t xml:space="preserve"> Vol. 57 No. 20, pp. 6385-6404.</w:t>
          </w:r>
        </w:p>
        <w:p w14:paraId="78BE56CC" w14:textId="77777777" w:rsidR="00986887" w:rsidRPr="00986887" w:rsidRDefault="00986887" w:rsidP="00986887">
          <w:pPr>
            <w:pStyle w:val="EndNoteBibliography"/>
            <w:ind w:left="720" w:hanging="720"/>
          </w:pPr>
          <w:r w:rsidRPr="00986887">
            <w:t xml:space="preserve">Tanuputri, M. R. and Bai, H. (2023), "A framework to build a resilient supply chain: a case study of Javanese tea in Indonesia", </w:t>
          </w:r>
          <w:r w:rsidRPr="00986887">
            <w:rPr>
              <w:i/>
            </w:rPr>
            <w:t>The International Journal of Logistics Management,</w:t>
          </w:r>
          <w:r w:rsidRPr="00986887">
            <w:t xml:space="preserve"> Vol. 34 No. 6, pp. 1629-1648.</w:t>
          </w:r>
        </w:p>
        <w:p w14:paraId="6E715FD7" w14:textId="77777777" w:rsidR="00986887" w:rsidRPr="00986887" w:rsidRDefault="00986887" w:rsidP="00986887">
          <w:pPr>
            <w:pStyle w:val="EndNoteBibliography"/>
            <w:ind w:left="720" w:hanging="720"/>
          </w:pPr>
          <w:r w:rsidRPr="00986887">
            <w:t xml:space="preserve">Tukamuhabwa, B. R., Stevenson, M., Busby, J. and Zorzini, M. (2015), "Supply chain resilience: definition, review and theoretical foundations for further study", </w:t>
          </w:r>
          <w:r w:rsidRPr="00986887">
            <w:rPr>
              <w:i/>
            </w:rPr>
            <w:t>International journal of production research,</w:t>
          </w:r>
          <w:r w:rsidRPr="00986887">
            <w:t xml:space="preserve"> Vol. 53 No. 18, pp. 5592-5623.</w:t>
          </w:r>
        </w:p>
        <w:p w14:paraId="1A6DE501" w14:textId="77777777" w:rsidR="00986887" w:rsidRPr="00986887" w:rsidRDefault="00986887" w:rsidP="00986887">
          <w:pPr>
            <w:pStyle w:val="EndNoteBibliography"/>
            <w:ind w:left="720" w:hanging="720"/>
          </w:pPr>
          <w:r w:rsidRPr="00986887">
            <w:lastRenderedPageBreak/>
            <w:t xml:space="preserve">Um, J. and Han, N. (2021), "Understanding the relationships between global supply chain risk and supply chain resilience: the role of mitigating strategies", </w:t>
          </w:r>
          <w:r w:rsidRPr="00986887">
            <w:rPr>
              <w:i/>
            </w:rPr>
            <w:t>Supply Chain Management: An International Journal,</w:t>
          </w:r>
          <w:r w:rsidRPr="00986887">
            <w:t xml:space="preserve"> Vol. 26 No. 2, pp. 240-255.</w:t>
          </w:r>
        </w:p>
        <w:p w14:paraId="7953CF41" w14:textId="77777777" w:rsidR="00986887" w:rsidRPr="00986887" w:rsidRDefault="00986887" w:rsidP="00986887">
          <w:pPr>
            <w:pStyle w:val="EndNoteBibliography"/>
            <w:ind w:left="720" w:hanging="720"/>
          </w:pPr>
          <w:r w:rsidRPr="00986887">
            <w:t xml:space="preserve">van den Adel, M. J., de Vries, T. A. and van Donk, D. P. (2022), "Resilience in interorganizational networks: dealing with day-to-day disruptions in critical infrastructures", </w:t>
          </w:r>
          <w:r w:rsidRPr="00986887">
            <w:rPr>
              <w:i/>
            </w:rPr>
            <w:t>Supply Chain Management: An International Journal,</w:t>
          </w:r>
          <w:r w:rsidRPr="00986887">
            <w:t xml:space="preserve"> Vol. 27 No. 7, pp. 64-78.</w:t>
          </w:r>
        </w:p>
        <w:p w14:paraId="78958FBB" w14:textId="77777777" w:rsidR="00986887" w:rsidRPr="00986887" w:rsidRDefault="00986887" w:rsidP="00986887">
          <w:pPr>
            <w:pStyle w:val="EndNoteBibliography"/>
            <w:ind w:left="720" w:hanging="720"/>
          </w:pPr>
          <w:r w:rsidRPr="00986887">
            <w:t xml:space="preserve">Wiedmer, R., Rogers, Z. S., Polyviou, M., Mena, C. and Chae, S. (2021), "The Dark and Bright Sides of Complexity: A Dual Perspective on Supply Network Resilience", </w:t>
          </w:r>
          <w:r w:rsidRPr="00986887">
            <w:rPr>
              <w:i/>
            </w:rPr>
            <w:t>Journal of Business Logistics,</w:t>
          </w:r>
          <w:r w:rsidRPr="00986887">
            <w:t xml:space="preserve"> Vol. 42 No. 3, pp. 336-359.</w:t>
          </w:r>
        </w:p>
        <w:p w14:paraId="21E2B402" w14:textId="77777777" w:rsidR="00986887" w:rsidRPr="00986887" w:rsidRDefault="00986887" w:rsidP="00986887">
          <w:pPr>
            <w:pStyle w:val="EndNoteBibliography"/>
            <w:ind w:left="720" w:hanging="720"/>
          </w:pPr>
          <w:r w:rsidRPr="00986887">
            <w:t xml:space="preserve">Wieland, A., Stevenson, M., Melnyk, S. A., Davoudi, S. and Schultz, L. (2023), "Thinking differently about supply chain resilience: what we can learn from social-ecological systems thinking", </w:t>
          </w:r>
          <w:r w:rsidRPr="00986887">
            <w:rPr>
              <w:i/>
            </w:rPr>
            <w:t>International Journal of Operations &amp; Production Management,</w:t>
          </w:r>
          <w:r w:rsidRPr="00986887">
            <w:t xml:space="preserve"> Vol. 43 No. 1, pp. 1-21.</w:t>
          </w:r>
        </w:p>
        <w:p w14:paraId="5EDAAB96" w14:textId="77777777" w:rsidR="00986887" w:rsidRPr="00986887" w:rsidRDefault="00986887" w:rsidP="00986887">
          <w:pPr>
            <w:pStyle w:val="EndNoteBibliography"/>
            <w:ind w:left="720" w:hanging="720"/>
          </w:pPr>
          <w:r w:rsidRPr="00986887">
            <w:t xml:space="preserve">Wissuwa, F., Durach, C. F. and Choi, T. Y. (2022), "Selecting resilient suppliers: Supplier complexity and buyer disruption", </w:t>
          </w:r>
          <w:r w:rsidRPr="00986887">
            <w:rPr>
              <w:i/>
            </w:rPr>
            <w:t>International Journal of Production Economics,</w:t>
          </w:r>
          <w:r w:rsidRPr="00986887">
            <w:t xml:space="preserve"> Vol. 253.</w:t>
          </w:r>
        </w:p>
        <w:p w14:paraId="0DE873F5" w14:textId="77777777" w:rsidR="00986887" w:rsidRPr="00986887" w:rsidRDefault="00986887" w:rsidP="00986887">
          <w:pPr>
            <w:pStyle w:val="EndNoteBibliography"/>
            <w:ind w:left="720" w:hanging="720"/>
          </w:pPr>
          <w:r w:rsidRPr="00986887">
            <w:t xml:space="preserve">Wu, Q., Zhu, J. and Cheng, Y. (2023), "The effect of cross-organizational governance on supply chain resilience: A mediating and moderating model", </w:t>
          </w:r>
          <w:r w:rsidRPr="00986887">
            <w:rPr>
              <w:i/>
            </w:rPr>
            <w:t>Journal of Purchasing and Supply Management,</w:t>
          </w:r>
          <w:r w:rsidRPr="00986887">
            <w:t xml:space="preserve"> Vol. 29 No. 1, p. 100817.</w:t>
          </w:r>
        </w:p>
        <w:p w14:paraId="5B41BA0C" w14:textId="77777777" w:rsidR="00986887" w:rsidRPr="00986887" w:rsidRDefault="00986887" w:rsidP="00986887">
          <w:pPr>
            <w:pStyle w:val="EndNoteBibliography"/>
            <w:ind w:left="720" w:hanging="720"/>
          </w:pPr>
          <w:r w:rsidRPr="00986887">
            <w:t xml:space="preserve">Yang, Y., Pan, S. and Ballot, E. (2017), "Mitigating supply chain disruptions through interconnected logistics services in the Physical Internet", </w:t>
          </w:r>
          <w:r w:rsidRPr="00986887">
            <w:rPr>
              <w:i/>
            </w:rPr>
            <w:t>International Journal of Production Research,</w:t>
          </w:r>
          <w:r w:rsidRPr="00986887">
            <w:t xml:space="preserve"> Vol. 55 No. 14, pp. 3970-3983.</w:t>
          </w:r>
        </w:p>
        <w:p w14:paraId="6C8705DA" w14:textId="77777777" w:rsidR="00986887" w:rsidRPr="00986887" w:rsidRDefault="00986887" w:rsidP="00986887">
          <w:pPr>
            <w:pStyle w:val="EndNoteBibliography"/>
            <w:ind w:left="720" w:hanging="720"/>
          </w:pPr>
          <w:r w:rsidRPr="00986887">
            <w:t xml:space="preserve">Yoon, J., Talluri, S. and Rosales, C. (2020), "Procurement decisions and information sharing under multi-tier disruption risk in a supply chain", </w:t>
          </w:r>
          <w:r w:rsidRPr="00986887">
            <w:rPr>
              <w:i/>
            </w:rPr>
            <w:t>International Journal of Production Research,</w:t>
          </w:r>
          <w:r w:rsidRPr="00986887">
            <w:t xml:space="preserve"> Vol. 58 No. 5, pp. 1362-1383.</w:t>
          </w:r>
        </w:p>
        <w:p w14:paraId="012CA364" w14:textId="77777777" w:rsidR="00986887" w:rsidRPr="00986887" w:rsidRDefault="00986887" w:rsidP="00986887">
          <w:pPr>
            <w:pStyle w:val="EndNoteBibliography"/>
            <w:ind w:left="720" w:hanging="720"/>
          </w:pPr>
          <w:r w:rsidRPr="00986887">
            <w:t xml:space="preserve">Yue, X., Mu, D., Wang, C., Ren, H. and Ghadimi, P. (2023), "Topological structure and COVID-19 related risk propagation in TFT-LCD supply networks", </w:t>
          </w:r>
          <w:r w:rsidRPr="00986887">
            <w:rPr>
              <w:i/>
            </w:rPr>
            <w:t>International Journal of Production Research,</w:t>
          </w:r>
          <w:r w:rsidRPr="00986887">
            <w:t xml:space="preserve"> Vol. 61 No. 8, pp. 2758-2778.</w:t>
          </w:r>
        </w:p>
        <w:p w14:paraId="0C2D0ECF" w14:textId="77777777" w:rsidR="00986887" w:rsidRPr="00986887" w:rsidRDefault="00986887" w:rsidP="00986887">
          <w:pPr>
            <w:pStyle w:val="EndNoteBibliography"/>
            <w:ind w:left="720" w:hanging="720"/>
          </w:pPr>
          <w:r w:rsidRPr="00986887">
            <w:t xml:space="preserve">Zhalechian, M., Torabi, S. A. and Mohammadi, M. (2018), "Hub-and-spoke network design under operational and disruption risks", </w:t>
          </w:r>
          <w:r w:rsidRPr="00986887">
            <w:rPr>
              <w:i/>
            </w:rPr>
            <w:t>Transportation research part E: logistics and transportation review,</w:t>
          </w:r>
          <w:r w:rsidRPr="00986887">
            <w:t xml:space="preserve"> Vol. 109, pp. 20-43.</w:t>
          </w:r>
        </w:p>
        <w:p w14:paraId="1A801C91" w14:textId="77777777" w:rsidR="00986887" w:rsidRPr="00986887" w:rsidRDefault="00986887" w:rsidP="00986887">
          <w:pPr>
            <w:pStyle w:val="EndNoteBibliography"/>
            <w:ind w:left="720" w:hanging="720"/>
          </w:pPr>
          <w:r w:rsidRPr="00986887">
            <w:t xml:space="preserve">Zhao, K., Zuo, Z. and Blackhurst, J. V. (2019), "Modelling supply chain adaptation for disruptions: An empirically grounded complex adaptive systems approach", </w:t>
          </w:r>
          <w:r w:rsidRPr="00986887">
            <w:rPr>
              <w:i/>
            </w:rPr>
            <w:t>Journal of operations Management,</w:t>
          </w:r>
          <w:r w:rsidRPr="00986887">
            <w:t xml:space="preserve"> Vol. 65 No. 2, pp. 190-212.</w:t>
          </w:r>
        </w:p>
        <w:p w14:paraId="4B048808" w14:textId="77777777" w:rsidR="00986887" w:rsidRPr="00986887" w:rsidRDefault="00986887" w:rsidP="00986887">
          <w:pPr>
            <w:pStyle w:val="EndNoteBibliography"/>
            <w:ind w:left="720" w:hanging="720"/>
          </w:pPr>
          <w:r w:rsidRPr="00986887">
            <w:t xml:space="preserve">Zhao, N., Hong, J. and Lau, K. H. (2023), "Impact of supply chain digitalization on supply chain resilience and performance: A multi-mediation model", </w:t>
          </w:r>
          <w:r w:rsidRPr="00986887">
            <w:rPr>
              <w:i/>
            </w:rPr>
            <w:t>International Journal of Production Economics,</w:t>
          </w:r>
          <w:r w:rsidRPr="00986887">
            <w:t xml:space="preserve"> Vol. 259, p. 108817.</w:t>
          </w:r>
        </w:p>
        <w:p w14:paraId="016F1A73" w14:textId="1E5657AA" w:rsidR="00986887" w:rsidRPr="00986887" w:rsidRDefault="00986887" w:rsidP="00986887">
          <w:pPr>
            <w:pStyle w:val="EndNoteBibliography"/>
            <w:ind w:left="720" w:hanging="720"/>
          </w:pPr>
          <w:r w:rsidRPr="00986887">
            <w:t xml:space="preserve">Zouari, D., Ruel, S. and Viale, L. (2020), "Does digitalising the supply chain contribute to its resilience?", </w:t>
          </w:r>
          <w:r w:rsidRPr="00986887">
            <w:rPr>
              <w:i/>
            </w:rPr>
            <w:t>International Journal of Physical Distribution &amp; Logistics Management,</w:t>
          </w:r>
          <w:r w:rsidRPr="00986887">
            <w:t xml:space="preserve"> Vol. 51 No. 2, pp. 149-180.</w:t>
          </w:r>
        </w:p>
      </w:sdtContent>
    </w:sdt>
    <w:p w14:paraId="43CA1091" w14:textId="3AEBC19B" w:rsidR="00753A9B" w:rsidRDefault="00753A9B"/>
    <w:sectPr w:rsidR="00753A9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75B84" w14:textId="77777777" w:rsidR="003275A7" w:rsidRDefault="003275A7" w:rsidP="00B33392">
      <w:pPr>
        <w:spacing w:line="240" w:lineRule="auto"/>
      </w:pPr>
      <w:r>
        <w:separator/>
      </w:r>
    </w:p>
  </w:endnote>
  <w:endnote w:type="continuationSeparator" w:id="0">
    <w:p w14:paraId="4A9CB127" w14:textId="77777777" w:rsidR="003275A7" w:rsidRDefault="003275A7" w:rsidP="00B33392">
      <w:pPr>
        <w:spacing w:line="240" w:lineRule="auto"/>
      </w:pPr>
      <w:r>
        <w:continuationSeparator/>
      </w:r>
    </w:p>
  </w:endnote>
  <w:endnote w:type="continuationNotice" w:id="1">
    <w:p w14:paraId="0990460F" w14:textId="77777777" w:rsidR="003275A7" w:rsidRDefault="003275A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B1C20" w14:textId="77777777" w:rsidR="003275A7" w:rsidRDefault="003275A7" w:rsidP="00B33392">
      <w:pPr>
        <w:spacing w:line="240" w:lineRule="auto"/>
      </w:pPr>
      <w:r>
        <w:separator/>
      </w:r>
    </w:p>
  </w:footnote>
  <w:footnote w:type="continuationSeparator" w:id="0">
    <w:p w14:paraId="7BCADE9E" w14:textId="77777777" w:rsidR="003275A7" w:rsidRDefault="003275A7" w:rsidP="00B33392">
      <w:pPr>
        <w:spacing w:line="240" w:lineRule="auto"/>
      </w:pPr>
      <w:r>
        <w:continuationSeparator/>
      </w:r>
    </w:p>
  </w:footnote>
  <w:footnote w:type="continuationNotice" w:id="1">
    <w:p w14:paraId="01C65E8B" w14:textId="77777777" w:rsidR="003275A7" w:rsidRDefault="003275A7">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 Modified (1) Cop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ezf525ffzstt0eee285ppf2pxzrv0wsawvv&quot;&gt;SC Resilency EN Library &lt;record-ids&gt;&lt;item&gt;2&lt;/item&gt;&lt;item&gt;16&lt;/item&gt;&lt;item&gt;19&lt;/item&gt;&lt;item&gt;42&lt;/item&gt;&lt;item&gt;59&lt;/item&gt;&lt;item&gt;132&lt;/item&gt;&lt;item&gt;321&lt;/item&gt;&lt;item&gt;326&lt;/item&gt;&lt;item&gt;1121&lt;/item&gt;&lt;item&gt;1161&lt;/item&gt;&lt;item&gt;1173&lt;/item&gt;&lt;item&gt;1176&lt;/item&gt;&lt;item&gt;1193&lt;/item&gt;&lt;item&gt;1195&lt;/item&gt;&lt;item&gt;1230&lt;/item&gt;&lt;item&gt;1256&lt;/item&gt;&lt;item&gt;1263&lt;/item&gt;&lt;item&gt;1289&lt;/item&gt;&lt;item&gt;1303&lt;/item&gt;&lt;item&gt;1319&lt;/item&gt;&lt;item&gt;1358&lt;/item&gt;&lt;item&gt;2314&lt;/item&gt;&lt;item&gt;2587&lt;/item&gt;&lt;item&gt;2588&lt;/item&gt;&lt;item&gt;2590&lt;/item&gt;&lt;item&gt;2600&lt;/item&gt;&lt;item&gt;2602&lt;/item&gt;&lt;/record-ids&gt;&lt;/item&gt;&lt;/Libraries&gt;"/>
  </w:docVars>
  <w:rsids>
    <w:rsidRoot w:val="00753A9B"/>
    <w:rsid w:val="000361A6"/>
    <w:rsid w:val="000A50F6"/>
    <w:rsid w:val="000C3AC9"/>
    <w:rsid w:val="000D26CD"/>
    <w:rsid w:val="000F299E"/>
    <w:rsid w:val="00107B72"/>
    <w:rsid w:val="00133A77"/>
    <w:rsid w:val="00182F68"/>
    <w:rsid w:val="00183E21"/>
    <w:rsid w:val="001968B6"/>
    <w:rsid w:val="001B5FDF"/>
    <w:rsid w:val="002056F1"/>
    <w:rsid w:val="00222775"/>
    <w:rsid w:val="002231E9"/>
    <w:rsid w:val="002366C4"/>
    <w:rsid w:val="00246C02"/>
    <w:rsid w:val="002B7585"/>
    <w:rsid w:val="0031308C"/>
    <w:rsid w:val="003275A7"/>
    <w:rsid w:val="00360C6B"/>
    <w:rsid w:val="003E754C"/>
    <w:rsid w:val="00414FA4"/>
    <w:rsid w:val="00431330"/>
    <w:rsid w:val="004414AD"/>
    <w:rsid w:val="00460CD6"/>
    <w:rsid w:val="0046321A"/>
    <w:rsid w:val="00476F76"/>
    <w:rsid w:val="00486204"/>
    <w:rsid w:val="004B2107"/>
    <w:rsid w:val="004D5CED"/>
    <w:rsid w:val="004F76BF"/>
    <w:rsid w:val="00515381"/>
    <w:rsid w:val="00560CAB"/>
    <w:rsid w:val="0058299C"/>
    <w:rsid w:val="0058321E"/>
    <w:rsid w:val="00586F6F"/>
    <w:rsid w:val="005A4AE6"/>
    <w:rsid w:val="005E2D5B"/>
    <w:rsid w:val="005F2AB0"/>
    <w:rsid w:val="005F3CE6"/>
    <w:rsid w:val="00601AA0"/>
    <w:rsid w:val="00605A49"/>
    <w:rsid w:val="00614572"/>
    <w:rsid w:val="00616FBF"/>
    <w:rsid w:val="00654E2D"/>
    <w:rsid w:val="00670DEE"/>
    <w:rsid w:val="006861A9"/>
    <w:rsid w:val="006A2938"/>
    <w:rsid w:val="006B402A"/>
    <w:rsid w:val="006B7410"/>
    <w:rsid w:val="00726CA1"/>
    <w:rsid w:val="00753177"/>
    <w:rsid w:val="00753A9B"/>
    <w:rsid w:val="0077643F"/>
    <w:rsid w:val="00786CC2"/>
    <w:rsid w:val="007E775B"/>
    <w:rsid w:val="0080589A"/>
    <w:rsid w:val="00835E47"/>
    <w:rsid w:val="00865895"/>
    <w:rsid w:val="00875A82"/>
    <w:rsid w:val="00890693"/>
    <w:rsid w:val="0089566C"/>
    <w:rsid w:val="008B5652"/>
    <w:rsid w:val="009018B6"/>
    <w:rsid w:val="00905B9E"/>
    <w:rsid w:val="009160A4"/>
    <w:rsid w:val="0095220C"/>
    <w:rsid w:val="009769EE"/>
    <w:rsid w:val="00986887"/>
    <w:rsid w:val="00995B3D"/>
    <w:rsid w:val="009D0FBF"/>
    <w:rsid w:val="009D57C5"/>
    <w:rsid w:val="009F3B12"/>
    <w:rsid w:val="00A06859"/>
    <w:rsid w:val="00A16993"/>
    <w:rsid w:val="00A2717B"/>
    <w:rsid w:val="00A5082B"/>
    <w:rsid w:val="00A54A06"/>
    <w:rsid w:val="00A63816"/>
    <w:rsid w:val="00A866A0"/>
    <w:rsid w:val="00B050A8"/>
    <w:rsid w:val="00B1195E"/>
    <w:rsid w:val="00B30A1E"/>
    <w:rsid w:val="00B33392"/>
    <w:rsid w:val="00B80631"/>
    <w:rsid w:val="00B93A44"/>
    <w:rsid w:val="00BA6C2D"/>
    <w:rsid w:val="00BD21A1"/>
    <w:rsid w:val="00C07B69"/>
    <w:rsid w:val="00C1235F"/>
    <w:rsid w:val="00C15462"/>
    <w:rsid w:val="00C32751"/>
    <w:rsid w:val="00CA6EF3"/>
    <w:rsid w:val="00CC756C"/>
    <w:rsid w:val="00CF0D1F"/>
    <w:rsid w:val="00CF4656"/>
    <w:rsid w:val="00D6016B"/>
    <w:rsid w:val="00D70336"/>
    <w:rsid w:val="00D70C28"/>
    <w:rsid w:val="00D75093"/>
    <w:rsid w:val="00D8304F"/>
    <w:rsid w:val="00D9317E"/>
    <w:rsid w:val="00D93B26"/>
    <w:rsid w:val="00DA753E"/>
    <w:rsid w:val="00DB5440"/>
    <w:rsid w:val="00DB61B6"/>
    <w:rsid w:val="00DE5D7D"/>
    <w:rsid w:val="00E331BC"/>
    <w:rsid w:val="00E43373"/>
    <w:rsid w:val="00E550D9"/>
    <w:rsid w:val="00EA401D"/>
    <w:rsid w:val="00EE11AB"/>
    <w:rsid w:val="00EF5A42"/>
    <w:rsid w:val="00EF5C01"/>
    <w:rsid w:val="00EF6539"/>
    <w:rsid w:val="00F200B1"/>
    <w:rsid w:val="00F63A44"/>
    <w:rsid w:val="00F90C1F"/>
    <w:rsid w:val="00FB1CF5"/>
    <w:rsid w:val="00FC08FB"/>
    <w:rsid w:val="00FE0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28982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FDF"/>
    <w:pPr>
      <w:spacing w:after="0" w:line="480" w:lineRule="auto"/>
    </w:pPr>
    <w:rPr>
      <w:rFonts w:ascii="Times New Roman" w:hAnsi="Times New Roman"/>
    </w:rPr>
  </w:style>
  <w:style w:type="paragraph" w:styleId="Heading1">
    <w:name w:val="heading 1"/>
    <w:basedOn w:val="Normal"/>
    <w:next w:val="Normal"/>
    <w:link w:val="Heading1Char"/>
    <w:autoRedefine/>
    <w:uiPriority w:val="9"/>
    <w:qFormat/>
    <w:rsid w:val="001B5FDF"/>
    <w:pPr>
      <w:keepNext/>
      <w:keepLines/>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1B5FDF"/>
    <w:pPr>
      <w:keepNext/>
      <w:keepLines/>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1B5FDF"/>
    <w:pPr>
      <w:keepNext/>
      <w:keepLines/>
      <w:outlineLvl w:val="2"/>
    </w:pPr>
    <w:rPr>
      <w:rFonts w:eastAsiaTheme="majorEastAsia" w:cstheme="majorBidi"/>
      <w:b/>
    </w:rPr>
  </w:style>
  <w:style w:type="paragraph" w:styleId="Heading4">
    <w:name w:val="heading 4"/>
    <w:basedOn w:val="Normal"/>
    <w:next w:val="Normal"/>
    <w:link w:val="Heading4Char"/>
    <w:autoRedefine/>
    <w:uiPriority w:val="9"/>
    <w:unhideWhenUsed/>
    <w:qFormat/>
    <w:rsid w:val="001B5FDF"/>
    <w:pPr>
      <w:keepNext/>
      <w:keepLines/>
      <w:spacing w:line="240" w:lineRule="auto"/>
      <w:outlineLvl w:val="3"/>
    </w:pPr>
    <w:rPr>
      <w:rFonts w:eastAsiaTheme="majorEastAsia" w:cstheme="majorBidi"/>
      <w:b/>
      <w:iCs/>
    </w:rPr>
  </w:style>
  <w:style w:type="paragraph" w:styleId="Heading5">
    <w:name w:val="heading 5"/>
    <w:basedOn w:val="Normal"/>
    <w:next w:val="Normal"/>
    <w:link w:val="Heading5Char"/>
    <w:autoRedefine/>
    <w:uiPriority w:val="9"/>
    <w:unhideWhenUsed/>
    <w:qFormat/>
    <w:rsid w:val="001B5FDF"/>
    <w:pPr>
      <w:keepNext/>
      <w:keepLines/>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753A9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53A9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53A9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53A9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FDF"/>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1B5FDF"/>
    <w:rPr>
      <w:rFonts w:ascii="Times New Roman" w:eastAsiaTheme="majorEastAsia" w:hAnsi="Times New Roman" w:cstheme="majorBidi"/>
      <w:b/>
      <w:szCs w:val="26"/>
    </w:rPr>
  </w:style>
  <w:style w:type="character" w:customStyle="1" w:styleId="Heading3Char">
    <w:name w:val="Heading 3 Char"/>
    <w:basedOn w:val="DefaultParagraphFont"/>
    <w:link w:val="Heading3"/>
    <w:uiPriority w:val="9"/>
    <w:rsid w:val="001B5FDF"/>
    <w:rPr>
      <w:rFonts w:ascii="Times New Roman" w:eastAsiaTheme="majorEastAsia" w:hAnsi="Times New Roman" w:cstheme="majorBidi"/>
      <w:b/>
    </w:rPr>
  </w:style>
  <w:style w:type="character" w:customStyle="1" w:styleId="Heading4Char">
    <w:name w:val="Heading 4 Char"/>
    <w:basedOn w:val="DefaultParagraphFont"/>
    <w:link w:val="Heading4"/>
    <w:uiPriority w:val="9"/>
    <w:rsid w:val="001B5FDF"/>
    <w:rPr>
      <w:rFonts w:ascii="Times New Roman" w:eastAsiaTheme="majorEastAsia" w:hAnsi="Times New Roman" w:cstheme="majorBidi"/>
      <w:b/>
      <w:iCs/>
    </w:rPr>
  </w:style>
  <w:style w:type="character" w:customStyle="1" w:styleId="Heading5Char">
    <w:name w:val="Heading 5 Char"/>
    <w:basedOn w:val="DefaultParagraphFont"/>
    <w:link w:val="Heading5"/>
    <w:uiPriority w:val="9"/>
    <w:rsid w:val="001B5FDF"/>
    <w:rPr>
      <w:rFonts w:ascii="Times New Roman" w:eastAsiaTheme="majorEastAsia" w:hAnsi="Times New Roman" w:cstheme="majorBidi"/>
    </w:rPr>
  </w:style>
  <w:style w:type="character" w:customStyle="1" w:styleId="Heading6Char">
    <w:name w:val="Heading 6 Char"/>
    <w:basedOn w:val="DefaultParagraphFont"/>
    <w:link w:val="Heading6"/>
    <w:uiPriority w:val="9"/>
    <w:semiHidden/>
    <w:rsid w:val="00753A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A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A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A9B"/>
    <w:rPr>
      <w:rFonts w:eastAsiaTheme="majorEastAsia" w:cstheme="majorBidi"/>
      <w:color w:val="272727" w:themeColor="text1" w:themeTint="D8"/>
    </w:rPr>
  </w:style>
  <w:style w:type="paragraph" w:styleId="Title">
    <w:name w:val="Title"/>
    <w:basedOn w:val="Normal"/>
    <w:next w:val="Normal"/>
    <w:link w:val="TitleChar"/>
    <w:uiPriority w:val="10"/>
    <w:qFormat/>
    <w:rsid w:val="00753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A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A9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A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A9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3A9B"/>
    <w:rPr>
      <w:rFonts w:ascii="Times New Roman" w:hAnsi="Times New Roman"/>
      <w:i/>
      <w:iCs/>
      <w:color w:val="404040" w:themeColor="text1" w:themeTint="BF"/>
    </w:rPr>
  </w:style>
  <w:style w:type="paragraph" w:styleId="ListParagraph">
    <w:name w:val="List Paragraph"/>
    <w:basedOn w:val="Normal"/>
    <w:uiPriority w:val="34"/>
    <w:qFormat/>
    <w:rsid w:val="00753A9B"/>
    <w:pPr>
      <w:ind w:left="720"/>
      <w:contextualSpacing/>
    </w:pPr>
  </w:style>
  <w:style w:type="character" w:styleId="IntenseEmphasis">
    <w:name w:val="Intense Emphasis"/>
    <w:basedOn w:val="DefaultParagraphFont"/>
    <w:uiPriority w:val="21"/>
    <w:qFormat/>
    <w:rsid w:val="00753A9B"/>
    <w:rPr>
      <w:i/>
      <w:iCs/>
      <w:color w:val="0F4761" w:themeColor="accent1" w:themeShade="BF"/>
    </w:rPr>
  </w:style>
  <w:style w:type="paragraph" w:styleId="IntenseQuote">
    <w:name w:val="Intense Quote"/>
    <w:basedOn w:val="Normal"/>
    <w:next w:val="Normal"/>
    <w:link w:val="IntenseQuoteChar"/>
    <w:uiPriority w:val="30"/>
    <w:qFormat/>
    <w:rsid w:val="00753A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3A9B"/>
    <w:rPr>
      <w:rFonts w:ascii="Times New Roman" w:hAnsi="Times New Roman"/>
      <w:i/>
      <w:iCs/>
      <w:color w:val="0F4761" w:themeColor="accent1" w:themeShade="BF"/>
    </w:rPr>
  </w:style>
  <w:style w:type="character" w:styleId="IntenseReference">
    <w:name w:val="Intense Reference"/>
    <w:basedOn w:val="DefaultParagraphFont"/>
    <w:uiPriority w:val="32"/>
    <w:qFormat/>
    <w:rsid w:val="00753A9B"/>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476F76"/>
    <w:pPr>
      <w:jc w:val="center"/>
    </w:pPr>
    <w:rPr>
      <w:rFonts w:cs="Times New Roman"/>
      <w:noProof/>
    </w:rPr>
  </w:style>
  <w:style w:type="character" w:customStyle="1" w:styleId="EndNoteBibliographyTitleChar">
    <w:name w:val="EndNote Bibliography Title Char"/>
    <w:basedOn w:val="DefaultParagraphFont"/>
    <w:link w:val="EndNoteBibliographyTitle"/>
    <w:rsid w:val="00476F76"/>
    <w:rPr>
      <w:rFonts w:ascii="Times New Roman" w:hAnsi="Times New Roman" w:cs="Times New Roman"/>
      <w:noProof/>
    </w:rPr>
  </w:style>
  <w:style w:type="paragraph" w:customStyle="1" w:styleId="EndNoteBibliography">
    <w:name w:val="EndNote Bibliography"/>
    <w:basedOn w:val="Normal"/>
    <w:link w:val="EndNoteBibliographyChar"/>
    <w:rsid w:val="00476F76"/>
    <w:pPr>
      <w:spacing w:line="240" w:lineRule="auto"/>
    </w:pPr>
    <w:rPr>
      <w:rFonts w:cs="Times New Roman"/>
      <w:noProof/>
    </w:rPr>
  </w:style>
  <w:style w:type="character" w:customStyle="1" w:styleId="EndNoteBibliographyChar">
    <w:name w:val="EndNote Bibliography Char"/>
    <w:basedOn w:val="DefaultParagraphFont"/>
    <w:link w:val="EndNoteBibliography"/>
    <w:rsid w:val="00476F76"/>
    <w:rPr>
      <w:rFonts w:ascii="Times New Roman" w:hAnsi="Times New Roman" w:cs="Times New Roman"/>
      <w:noProof/>
    </w:rPr>
  </w:style>
  <w:style w:type="paragraph" w:styleId="Header">
    <w:name w:val="header"/>
    <w:basedOn w:val="Normal"/>
    <w:link w:val="HeaderChar"/>
    <w:uiPriority w:val="99"/>
    <w:unhideWhenUsed/>
    <w:rsid w:val="00B33392"/>
    <w:pPr>
      <w:tabs>
        <w:tab w:val="center" w:pos="4680"/>
        <w:tab w:val="right" w:pos="9360"/>
      </w:tabs>
      <w:spacing w:line="240" w:lineRule="auto"/>
    </w:pPr>
  </w:style>
  <w:style w:type="character" w:customStyle="1" w:styleId="HeaderChar">
    <w:name w:val="Header Char"/>
    <w:basedOn w:val="DefaultParagraphFont"/>
    <w:link w:val="Header"/>
    <w:uiPriority w:val="99"/>
    <w:rsid w:val="00B33392"/>
    <w:rPr>
      <w:rFonts w:ascii="Times New Roman" w:hAnsi="Times New Roman"/>
    </w:rPr>
  </w:style>
  <w:style w:type="paragraph" w:styleId="Footer">
    <w:name w:val="footer"/>
    <w:basedOn w:val="Normal"/>
    <w:link w:val="FooterChar"/>
    <w:uiPriority w:val="99"/>
    <w:unhideWhenUsed/>
    <w:rsid w:val="00B33392"/>
    <w:pPr>
      <w:tabs>
        <w:tab w:val="center" w:pos="4680"/>
        <w:tab w:val="right" w:pos="9360"/>
      </w:tabs>
      <w:spacing w:line="240" w:lineRule="auto"/>
    </w:pPr>
  </w:style>
  <w:style w:type="character" w:customStyle="1" w:styleId="FooterChar">
    <w:name w:val="Footer Char"/>
    <w:basedOn w:val="DefaultParagraphFont"/>
    <w:link w:val="Footer"/>
    <w:uiPriority w:val="99"/>
    <w:rsid w:val="00B33392"/>
    <w:rPr>
      <w:rFonts w:ascii="Times New Roman" w:hAnsi="Times New Roman"/>
    </w:rPr>
  </w:style>
  <w:style w:type="character" w:styleId="Hyperlink">
    <w:name w:val="Hyperlink"/>
    <w:basedOn w:val="DefaultParagraphFont"/>
    <w:uiPriority w:val="99"/>
    <w:unhideWhenUsed/>
    <w:rsid w:val="00CA6EF3"/>
    <w:rPr>
      <w:color w:val="467886" w:themeColor="hyperlink"/>
      <w:u w:val="single"/>
    </w:rPr>
  </w:style>
  <w:style w:type="character" w:styleId="UnresolvedMention">
    <w:name w:val="Unresolved Mention"/>
    <w:basedOn w:val="DefaultParagraphFont"/>
    <w:uiPriority w:val="99"/>
    <w:semiHidden/>
    <w:unhideWhenUsed/>
    <w:rsid w:val="00CA6EF3"/>
    <w:rPr>
      <w:color w:val="605E5C"/>
      <w:shd w:val="clear" w:color="auto" w:fill="E1DFDD"/>
    </w:rPr>
  </w:style>
  <w:style w:type="character" w:styleId="PlaceholderText">
    <w:name w:val="Placeholder Text"/>
    <w:basedOn w:val="DefaultParagraphFont"/>
    <w:uiPriority w:val="99"/>
    <w:semiHidden/>
    <w:rsid w:val="0098688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002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1646720-03BD-4597-BC25-BF71C950A71B}"/>
      </w:docPartPr>
      <w:docPartBody>
        <w:p w:rsidR="0077580F" w:rsidRDefault="0077580F">
          <w:r w:rsidRPr="00BD4E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80F"/>
    <w:rsid w:val="0058299C"/>
    <w:rsid w:val="0077580F"/>
    <w:rsid w:val="00A16993"/>
    <w:rsid w:val="00AF1270"/>
    <w:rsid w:val="00B30A1E"/>
    <w:rsid w:val="00C1235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580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12260</Words>
  <Characters>75808</Characters>
  <Application>Microsoft Office Word</Application>
  <DocSecurity>0</DocSecurity>
  <Lines>631</Lines>
  <Paragraphs>175</Paragraphs>
  <ScaleCrop>false</ScaleCrop>
  <Company/>
  <LinksUpToDate>false</LinksUpToDate>
  <CharactersWithSpaces>87893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2025-03-04T01:18:00Z</dcterms:created>
  <dcterms:modified xsi:type="dcterms:W3CDTF">2025-06-19T18:32:00Z</dcterms:modified>
</cp:coreProperties>
</file>