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21B15" w14:textId="77777777" w:rsidR="006E32B4" w:rsidRPr="00F50A00" w:rsidRDefault="006E32B4" w:rsidP="006E32B4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54"/>
        <w:gridCol w:w="976"/>
        <w:gridCol w:w="6986"/>
      </w:tblGrid>
      <w:tr w:rsidR="006E32B4" w:rsidRPr="00F50A00" w14:paraId="1C2AFC4D" w14:textId="77777777" w:rsidTr="000A049D">
        <w:trPr>
          <w:trHeight w:val="274"/>
        </w:trPr>
        <w:tc>
          <w:tcPr>
            <w:tcW w:w="5000" w:type="pct"/>
            <w:gridSpan w:val="3"/>
          </w:tcPr>
          <w:p w14:paraId="2F95AD6D" w14:textId="77777777" w:rsidR="006E32B4" w:rsidRPr="00F50A00" w:rsidRDefault="006E32B4" w:rsidP="000A049D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DIMENSION: HLM PROJECT IMPLEMENTATION</w:t>
            </w:r>
          </w:p>
        </w:tc>
      </w:tr>
      <w:tr w:rsidR="006E32B4" w:rsidRPr="00F50A00" w14:paraId="0412F883" w14:textId="77777777" w:rsidTr="000A049D">
        <w:trPr>
          <w:trHeight w:val="274"/>
        </w:trPr>
        <w:tc>
          <w:tcPr>
            <w:tcW w:w="1126" w:type="pct"/>
            <w:gridSpan w:val="2"/>
          </w:tcPr>
          <w:p w14:paraId="381DD750" w14:textId="77777777" w:rsidR="006E32B4" w:rsidRPr="00F50A00" w:rsidRDefault="006E32B4" w:rsidP="000A049D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VARIABLES</w:t>
            </w:r>
          </w:p>
        </w:tc>
        <w:tc>
          <w:tcPr>
            <w:tcW w:w="3874" w:type="pct"/>
          </w:tcPr>
          <w:p w14:paraId="6BD9DA86" w14:textId="77777777" w:rsidR="006E32B4" w:rsidRPr="00F50A00" w:rsidRDefault="006E32B4" w:rsidP="000A049D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 xml:space="preserve">SUSTAINABILITY FACTORS </w:t>
            </w:r>
          </w:p>
          <w:p w14:paraId="1FA124F1" w14:textId="77777777" w:rsidR="006E32B4" w:rsidRPr="00F50A00" w:rsidRDefault="006E32B4" w:rsidP="000A049D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F50A0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US"/>
              </w:rPr>
              <w:t xml:space="preserve">(Bhat et al. 2023; </w:t>
            </w:r>
            <w:proofErr w:type="spellStart"/>
            <w:r w:rsidRPr="00F50A0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US"/>
              </w:rPr>
              <w:t>Kunnen</w:t>
            </w:r>
            <w:proofErr w:type="spellEnd"/>
            <w:r w:rsidRPr="00F50A0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US"/>
              </w:rPr>
              <w:t xml:space="preserve"> et al, 2023; Henrique et al. 2021; Costa et al. 2024; </w:t>
            </w:r>
            <w:proofErr w:type="spellStart"/>
            <w:r w:rsidRPr="00F50A0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US"/>
              </w:rPr>
              <w:t>Narayanamurthy</w:t>
            </w:r>
            <w:proofErr w:type="spellEnd"/>
            <w:r w:rsidRPr="00F50A0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US"/>
              </w:rPr>
              <w:t xml:space="preserve"> er al. 2018)</w:t>
            </w:r>
          </w:p>
        </w:tc>
      </w:tr>
      <w:tr w:rsidR="006E32B4" w:rsidRPr="00F50A00" w14:paraId="36A9FF66" w14:textId="77777777" w:rsidTr="000A049D">
        <w:tc>
          <w:tcPr>
            <w:tcW w:w="585" w:type="pct"/>
            <w:vMerge w:val="restart"/>
          </w:tcPr>
          <w:p w14:paraId="66D46D97" w14:textId="77777777" w:rsidR="006E32B4" w:rsidRPr="00F50A00" w:rsidRDefault="006E32B4" w:rsidP="000A049D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Methodology and Organization</w:t>
            </w:r>
          </w:p>
        </w:tc>
        <w:tc>
          <w:tcPr>
            <w:tcW w:w="541" w:type="pct"/>
          </w:tcPr>
          <w:p w14:paraId="7E7D15F0" w14:textId="77777777" w:rsidR="006E32B4" w:rsidRPr="00F50A00" w:rsidRDefault="006E32B4" w:rsidP="000A049D">
            <w:pPr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Improvement methodology</w:t>
            </w:r>
          </w:p>
        </w:tc>
        <w:tc>
          <w:tcPr>
            <w:tcW w:w="3874" w:type="pct"/>
            <w:vMerge w:val="restart"/>
          </w:tcPr>
          <w:p w14:paraId="1FBFA175" w14:textId="77777777" w:rsidR="006E32B4" w:rsidRPr="00F50A00" w:rsidRDefault="006E32B4" w:rsidP="000A049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Establishing multidisciplinary project teams:</w:t>
            </w:r>
            <w:r w:rsidRPr="00F50A0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US"/>
              </w:rPr>
              <w:t xml:space="preserve"> "Collaboration with a heterogeneous team" </w:t>
            </w:r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 xml:space="preserve">and </w:t>
            </w:r>
            <w:r w:rsidRPr="00F50A0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US"/>
              </w:rPr>
              <w:t xml:space="preserve">"Collaboration among medical, engineering and management institutions" </w:t>
            </w:r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 xml:space="preserve">(Bhat et al. 2023); </w:t>
            </w:r>
            <w:r w:rsidRPr="00F50A0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US"/>
              </w:rPr>
              <w:t xml:space="preserve">Team members are selected from different departments, functional silos, professional silos, and organizational levels" </w:t>
            </w:r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(Costa et al. 2024).</w:t>
            </w:r>
          </w:p>
          <w:p w14:paraId="15A1D65B" w14:textId="77777777" w:rsidR="006E32B4" w:rsidRPr="00F50A00" w:rsidRDefault="006E32B4" w:rsidP="000A049D">
            <w:pPr>
              <w:pStyle w:val="ListParagraph"/>
              <w:numPr>
                <w:ilvl w:val="1"/>
                <w:numId w:val="3"/>
              </w:numPr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Health professionals' involvement:</w:t>
            </w:r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 xml:space="preserve"> </w:t>
            </w:r>
            <w:r w:rsidRPr="00F50A0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US"/>
              </w:rPr>
              <w:t xml:space="preserve">"Meaningful involvement and engagement of medical staff, nurse and physicians including healthcare institution's senior doctor" </w:t>
            </w:r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(</w:t>
            </w:r>
            <w:proofErr w:type="spellStart"/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Narayanamurthy</w:t>
            </w:r>
            <w:proofErr w:type="spellEnd"/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 xml:space="preserve"> et al. 2018); </w:t>
            </w:r>
            <w:r w:rsidRPr="00F50A0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US"/>
              </w:rPr>
              <w:t xml:space="preserve">"Physicians participated in all phases of the project in order to contribute to give credibility to the project, engages other professionals, and contributes to the generation of solutions to </w:t>
            </w:r>
            <w:proofErr w:type="spellStart"/>
            <w:r w:rsidRPr="00F50A0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US"/>
              </w:rPr>
              <w:t>assistencial</w:t>
            </w:r>
            <w:proofErr w:type="spellEnd"/>
            <w:r w:rsidRPr="00F50A0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US"/>
              </w:rPr>
              <w:t xml:space="preserve"> problems generated by the processes"</w:t>
            </w:r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 xml:space="preserve"> and </w:t>
            </w:r>
            <w:r w:rsidRPr="00F50A0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US"/>
              </w:rPr>
              <w:t>"Health professionals, such as nurses and pharmacists, actively participate in continuous improvement activities"</w:t>
            </w:r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 xml:space="preserve"> (Henrique et al. 2021); </w:t>
            </w:r>
            <w:r w:rsidRPr="00F50A0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US"/>
              </w:rPr>
              <w:t xml:space="preserve">"Participation of physicians in LM" </w:t>
            </w:r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(</w:t>
            </w:r>
            <w:proofErr w:type="spellStart"/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Kunnen</w:t>
            </w:r>
            <w:proofErr w:type="spellEnd"/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 xml:space="preserve"> et al.2023).</w:t>
            </w:r>
          </w:p>
          <w:p w14:paraId="7CA91428" w14:textId="77777777" w:rsidR="006E32B4" w:rsidRPr="00F50A00" w:rsidRDefault="006E32B4" w:rsidP="000A049D">
            <w:pPr>
              <w:pStyle w:val="ListParagraph"/>
              <w:numPr>
                <w:ilvl w:val="1"/>
                <w:numId w:val="3"/>
              </w:numPr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 xml:space="preserve">IT professionals' involvement: </w:t>
            </w:r>
            <w:r w:rsidRPr="00F50A0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US"/>
              </w:rPr>
              <w:t xml:space="preserve">"IT professionals are involved in improving activities and help to simplify and automate complex process" </w:t>
            </w:r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(Henrique et al. 2021).</w:t>
            </w:r>
          </w:p>
          <w:p w14:paraId="7D773E16" w14:textId="77777777" w:rsidR="006E32B4" w:rsidRPr="00F50A00" w:rsidRDefault="006E32B4" w:rsidP="000A049D">
            <w:pPr>
              <w:pStyle w:val="ListParagraph"/>
              <w:numPr>
                <w:ilvl w:val="1"/>
                <w:numId w:val="3"/>
              </w:numPr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 xml:space="preserve">Clinical leadership involvement: </w:t>
            </w:r>
            <w:r w:rsidRPr="00F50A0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US"/>
              </w:rPr>
              <w:t xml:space="preserve">"Senior Executive are actively participating in day-to-day continuous improvement activities" </w:t>
            </w:r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(Henrique et al. 2021).</w:t>
            </w:r>
          </w:p>
          <w:p w14:paraId="6295C00F" w14:textId="77777777" w:rsidR="006E32B4" w:rsidRPr="00F50A00" w:rsidRDefault="006E32B4" w:rsidP="000A049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 xml:space="preserve">Establishing cross-functional project teams: </w:t>
            </w:r>
            <w:r w:rsidRPr="00F50A0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US"/>
              </w:rPr>
              <w:t>"Many functions or departments and sometimes even supplier/customer involvement is necessary to complete the project successfully"</w:t>
            </w:r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 xml:space="preserve"> (Bhat et al. 2023); </w:t>
            </w:r>
            <w:r w:rsidRPr="00F50A0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US"/>
              </w:rPr>
              <w:t xml:space="preserve">"Team members are selected from different departments, functional silos, professional silos and organizational levels" </w:t>
            </w:r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(Costa et al. 2024).</w:t>
            </w:r>
          </w:p>
          <w:p w14:paraId="25F5F936" w14:textId="77777777" w:rsidR="006E32B4" w:rsidRPr="00F50A00" w:rsidRDefault="006E32B4" w:rsidP="000A049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 xml:space="preserve">Improvement facilitators guide the project team through the HLM implementation project: </w:t>
            </w:r>
            <w:r w:rsidRPr="00F50A0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US"/>
              </w:rPr>
              <w:t xml:space="preserve">"Lean sensei and team should have expertise in lean implementation for successfully guiding the healthcare institution in its lean journey" </w:t>
            </w:r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(</w:t>
            </w:r>
            <w:proofErr w:type="spellStart"/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Narayanamurthy</w:t>
            </w:r>
            <w:proofErr w:type="spellEnd"/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 xml:space="preserve"> et al. 2018); </w:t>
            </w:r>
            <w:r w:rsidRPr="00F50A0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US"/>
              </w:rPr>
              <w:t xml:space="preserve">"Change agents positively influence staff engagement by helping workers to embrace or engage in LM" </w:t>
            </w:r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(</w:t>
            </w:r>
            <w:proofErr w:type="spellStart"/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Kunnen</w:t>
            </w:r>
            <w:proofErr w:type="spellEnd"/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 xml:space="preserve"> et al. 2023).</w:t>
            </w:r>
          </w:p>
          <w:p w14:paraId="68664676" w14:textId="77777777" w:rsidR="006E32B4" w:rsidRPr="00F50A00" w:rsidRDefault="006E32B4" w:rsidP="000A049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Adopting problem-solving structured approach:</w:t>
            </w:r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 xml:space="preserve"> </w:t>
            </w:r>
            <w:r w:rsidRPr="00F50A0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US"/>
              </w:rPr>
              <w:t xml:space="preserve">"Operational excellence projects demand a structured approach" </w:t>
            </w:r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(Bhat et al. 2023);</w:t>
            </w:r>
            <w:r w:rsidRPr="00F50A0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US"/>
              </w:rPr>
              <w:t xml:space="preserve"> "Adopt systems approach in solving problems and taking decisions" </w:t>
            </w:r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(</w:t>
            </w:r>
            <w:proofErr w:type="spellStart"/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Narayanamurthy</w:t>
            </w:r>
            <w:proofErr w:type="spellEnd"/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 xml:space="preserve"> et al. 2018); </w:t>
            </w:r>
            <w:r w:rsidRPr="00F50A0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US"/>
              </w:rPr>
              <w:t xml:space="preserve">"Improvement and problems solving activities use structured steps in order to define the problem, goals, current state, root causes, future state, implementation, standardization and control, such as DMAIC or PDCA" </w:t>
            </w:r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(Henrique et al. 2021).</w:t>
            </w:r>
          </w:p>
        </w:tc>
      </w:tr>
      <w:tr w:rsidR="006E32B4" w:rsidRPr="00F50A00" w14:paraId="4D5B2245" w14:textId="77777777" w:rsidTr="000A049D">
        <w:tc>
          <w:tcPr>
            <w:tcW w:w="585" w:type="pct"/>
            <w:vMerge/>
          </w:tcPr>
          <w:p w14:paraId="32B7C06D" w14:textId="77777777" w:rsidR="006E32B4" w:rsidRPr="00F50A00" w:rsidRDefault="006E32B4" w:rsidP="000A049D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41" w:type="pct"/>
          </w:tcPr>
          <w:p w14:paraId="4E5DDD4E" w14:textId="77777777" w:rsidR="006E32B4" w:rsidRPr="00F50A00" w:rsidRDefault="006E32B4" w:rsidP="000A049D">
            <w:pPr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Problem-solving structured approach</w:t>
            </w:r>
          </w:p>
        </w:tc>
        <w:tc>
          <w:tcPr>
            <w:tcW w:w="3874" w:type="pct"/>
            <w:vMerge/>
          </w:tcPr>
          <w:p w14:paraId="01FFCCA9" w14:textId="77777777" w:rsidR="006E32B4" w:rsidRPr="00F50A00" w:rsidRDefault="006E32B4" w:rsidP="000A04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</w:tr>
      <w:tr w:rsidR="006E32B4" w:rsidRPr="00F50A00" w14:paraId="2F8DC13D" w14:textId="77777777" w:rsidTr="000A049D">
        <w:tc>
          <w:tcPr>
            <w:tcW w:w="585" w:type="pct"/>
            <w:vMerge/>
          </w:tcPr>
          <w:p w14:paraId="3C3E97B9" w14:textId="77777777" w:rsidR="006E32B4" w:rsidRPr="00F50A00" w:rsidRDefault="006E32B4" w:rsidP="000A049D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41" w:type="pct"/>
          </w:tcPr>
          <w:p w14:paraId="484F58D7" w14:textId="77777777" w:rsidR="006E32B4" w:rsidRPr="00F50A00" w:rsidRDefault="006E32B4" w:rsidP="000A049D">
            <w:pPr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Clinical Risk Management</w:t>
            </w:r>
          </w:p>
        </w:tc>
        <w:tc>
          <w:tcPr>
            <w:tcW w:w="3874" w:type="pct"/>
            <w:vMerge/>
          </w:tcPr>
          <w:p w14:paraId="271018A2" w14:textId="77777777" w:rsidR="006E32B4" w:rsidRPr="00F50A00" w:rsidRDefault="006E32B4" w:rsidP="000A04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</w:tr>
      <w:tr w:rsidR="006E32B4" w:rsidRPr="00F50A00" w14:paraId="714A1BB4" w14:textId="77777777" w:rsidTr="000A049D">
        <w:trPr>
          <w:trHeight w:val="2690"/>
        </w:trPr>
        <w:tc>
          <w:tcPr>
            <w:tcW w:w="585" w:type="pct"/>
            <w:vMerge/>
            <w:tcBorders>
              <w:bottom w:val="single" w:sz="4" w:space="0" w:color="auto"/>
            </w:tcBorders>
          </w:tcPr>
          <w:p w14:paraId="6C3B1873" w14:textId="77777777" w:rsidR="006E32B4" w:rsidRPr="00F50A00" w:rsidRDefault="006E32B4" w:rsidP="000A049D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14:paraId="3225E512" w14:textId="77777777" w:rsidR="006E32B4" w:rsidRPr="00F50A00" w:rsidRDefault="006E32B4" w:rsidP="000A049D">
            <w:pPr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Project team composition</w:t>
            </w:r>
          </w:p>
        </w:tc>
        <w:tc>
          <w:tcPr>
            <w:tcW w:w="3874" w:type="pct"/>
            <w:vMerge/>
            <w:tcBorders>
              <w:bottom w:val="single" w:sz="4" w:space="0" w:color="auto"/>
            </w:tcBorders>
          </w:tcPr>
          <w:p w14:paraId="72D1AF97" w14:textId="77777777" w:rsidR="006E32B4" w:rsidRPr="00F50A00" w:rsidRDefault="006E32B4" w:rsidP="000A049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US"/>
              </w:rPr>
            </w:pPr>
          </w:p>
        </w:tc>
      </w:tr>
      <w:tr w:rsidR="006E32B4" w:rsidRPr="00F50A00" w14:paraId="6D404ED7" w14:textId="77777777" w:rsidTr="000A049D">
        <w:tc>
          <w:tcPr>
            <w:tcW w:w="585" w:type="pct"/>
            <w:vMerge w:val="restart"/>
          </w:tcPr>
          <w:p w14:paraId="4315BF4D" w14:textId="77777777" w:rsidR="006E32B4" w:rsidRPr="00F50A00" w:rsidRDefault="006E32B4" w:rsidP="000A049D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HLM activities, tools, and practices</w:t>
            </w:r>
          </w:p>
        </w:tc>
        <w:tc>
          <w:tcPr>
            <w:tcW w:w="541" w:type="pct"/>
          </w:tcPr>
          <w:p w14:paraId="3458D101" w14:textId="77777777" w:rsidR="006E32B4" w:rsidRPr="00F50A00" w:rsidRDefault="006E32B4" w:rsidP="000A049D">
            <w:pPr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Activities</w:t>
            </w:r>
          </w:p>
        </w:tc>
        <w:tc>
          <w:tcPr>
            <w:tcW w:w="3874" w:type="pct"/>
            <w:vMerge w:val="restart"/>
          </w:tcPr>
          <w:p w14:paraId="4E56D9A5" w14:textId="77777777" w:rsidR="006E32B4" w:rsidRPr="00F50A00" w:rsidRDefault="006E32B4" w:rsidP="000A049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 xml:space="preserve">HLM project implementation planning: </w:t>
            </w:r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"</w:t>
            </w:r>
            <w:r w:rsidRPr="00F50A0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US"/>
              </w:rPr>
              <w:t xml:space="preserve">A detailed and structured implementation plan is written and available" </w:t>
            </w:r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 xml:space="preserve">(Costa et al. 2024); </w:t>
            </w:r>
            <w:r w:rsidRPr="00F50A0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US"/>
              </w:rPr>
              <w:t>"Establishing comprehensive deployment plans and standard operating procedures"</w:t>
            </w:r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 xml:space="preserve"> (Bhat et al. 2023).</w:t>
            </w:r>
          </w:p>
          <w:p w14:paraId="74E87750" w14:textId="77777777" w:rsidR="006E32B4" w:rsidRPr="00F50A00" w:rsidRDefault="006E32B4" w:rsidP="000A049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 xml:space="preserve">Training healthcare staff in HLM concepts, principles, tools, and techniques: </w:t>
            </w:r>
            <w:r w:rsidRPr="00F50A0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US"/>
              </w:rPr>
              <w:t xml:space="preserve">"Training session to qualify workers to engage in LM" </w:t>
            </w:r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(</w:t>
            </w:r>
            <w:proofErr w:type="spellStart"/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Kunnen</w:t>
            </w:r>
            <w:proofErr w:type="spellEnd"/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 xml:space="preserve"> et al. 2023); </w:t>
            </w:r>
            <w:r w:rsidRPr="00F50A0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US"/>
              </w:rPr>
              <w:t xml:space="preserve">"project success heavily depends on a comprehensive understanding of basic tenets of the LSS approach, its toolbox, its linkage with other operational excellence methods and usage of technology" </w:t>
            </w:r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 xml:space="preserve">(Bhat et al. 2023); </w:t>
            </w:r>
            <w:r w:rsidRPr="00F50A0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US"/>
              </w:rPr>
              <w:t xml:space="preserve">"Customized hands-on training has to be provided to all physicians, nurses, and other medical staffs on the prerequisites and basic concepts of lean" </w:t>
            </w:r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(</w:t>
            </w:r>
            <w:proofErr w:type="spellStart"/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Narayanamurthy</w:t>
            </w:r>
            <w:proofErr w:type="spellEnd"/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 xml:space="preserve"> et al. 2018); </w:t>
            </w:r>
            <w:r w:rsidRPr="00F50A0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US"/>
              </w:rPr>
              <w:t xml:space="preserve">"Professionals involved are constantly trained in lean concepts, from the basic tools to the philosophy of lean thinking as part of a continuous learning process" </w:t>
            </w:r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(Henrique et al. 2021).</w:t>
            </w:r>
          </w:p>
          <w:p w14:paraId="1536393E" w14:textId="77777777" w:rsidR="006E32B4" w:rsidRPr="00F50A00" w:rsidRDefault="006E32B4" w:rsidP="000A049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 xml:space="preserve">Monitoring process improvements over time and implementing initiatives to sustain improvements: </w:t>
            </w:r>
            <w:r w:rsidRPr="00F50A0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US"/>
              </w:rPr>
              <w:t xml:space="preserve">"Accurate data measurement system has to be in place to monitor the processes in the healthcare institution" </w:t>
            </w:r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(</w:t>
            </w:r>
            <w:proofErr w:type="spellStart"/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Narayanamurthy</w:t>
            </w:r>
            <w:proofErr w:type="spellEnd"/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 xml:space="preserve"> et al. 2018); </w:t>
            </w:r>
            <w:r w:rsidRPr="00F50A0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US"/>
              </w:rPr>
              <w:t xml:space="preserve">"The </w:t>
            </w:r>
            <w:proofErr w:type="spellStart"/>
            <w:r w:rsidRPr="00F50A0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US"/>
              </w:rPr>
              <w:t>responsibles</w:t>
            </w:r>
            <w:proofErr w:type="spellEnd"/>
            <w:r w:rsidRPr="00F50A0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US"/>
              </w:rPr>
              <w:t xml:space="preserve"> for the sector/value streams have well- defined follow-up routines during the post-Kaizen phase to closely monitor the problems that arise after implementations" </w:t>
            </w:r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(Henrique et al. 2021).</w:t>
            </w:r>
          </w:p>
          <w:p w14:paraId="5C3EB8B1" w14:textId="77777777" w:rsidR="006E32B4" w:rsidRPr="00F50A00" w:rsidRDefault="006E32B4" w:rsidP="000A049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 xml:space="preserve">Adopting lean sustainability tools: </w:t>
            </w:r>
            <w:r w:rsidRPr="00F50A0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US"/>
              </w:rPr>
              <w:t xml:space="preserve">"A3 report is currently used to communicate better and simpler the process of change of projects" </w:t>
            </w:r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 xml:space="preserve">and </w:t>
            </w:r>
            <w:r w:rsidRPr="00F50A0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US"/>
              </w:rPr>
              <w:t xml:space="preserve">"The kaizen event is used to quickly implement the planned changes" </w:t>
            </w:r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 xml:space="preserve">and </w:t>
            </w:r>
            <w:r w:rsidRPr="00F50A0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US"/>
              </w:rPr>
              <w:t xml:space="preserve">"There are Gemba walks in place, performed by management team" </w:t>
            </w:r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and</w:t>
            </w:r>
            <w:r w:rsidRPr="00F50A00">
              <w:rPr>
                <w:rFonts w:ascii="Times New Roman" w:hAnsi="Times New Roman" w:cs="Times New Roman"/>
                <w:i/>
                <w:iCs/>
                <w:sz w:val="13"/>
                <w:szCs w:val="13"/>
                <w:lang w:val="en-US"/>
              </w:rPr>
              <w:t xml:space="preserve"> "Value Stream Mapping is being used to understand the patient value stream" </w:t>
            </w:r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(Henrique et al. 2021).</w:t>
            </w:r>
          </w:p>
        </w:tc>
      </w:tr>
      <w:tr w:rsidR="006E32B4" w:rsidRPr="00F50A00" w14:paraId="657DF2C8" w14:textId="77777777" w:rsidTr="000A049D">
        <w:trPr>
          <w:trHeight w:val="1615"/>
        </w:trPr>
        <w:tc>
          <w:tcPr>
            <w:tcW w:w="585" w:type="pct"/>
            <w:vMerge/>
          </w:tcPr>
          <w:p w14:paraId="571D8790" w14:textId="77777777" w:rsidR="006E32B4" w:rsidRPr="00F50A00" w:rsidRDefault="006E32B4" w:rsidP="000A049D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41" w:type="pct"/>
          </w:tcPr>
          <w:p w14:paraId="22E68A16" w14:textId="77777777" w:rsidR="006E32B4" w:rsidRPr="00F50A00" w:rsidRDefault="006E32B4" w:rsidP="000A049D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F50A0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Tools and practices</w:t>
            </w:r>
          </w:p>
        </w:tc>
        <w:tc>
          <w:tcPr>
            <w:tcW w:w="3874" w:type="pct"/>
            <w:vMerge/>
          </w:tcPr>
          <w:p w14:paraId="014C419E" w14:textId="77777777" w:rsidR="006E32B4" w:rsidRPr="00F50A00" w:rsidRDefault="006E32B4" w:rsidP="000A049D">
            <w:pPr>
              <w:keepNext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</w:tr>
    </w:tbl>
    <w:p w14:paraId="2BD7DF31" w14:textId="3B72770C" w:rsidR="006E32B4" w:rsidRPr="00F50A00" w:rsidRDefault="006E32B4" w:rsidP="006E32B4">
      <w:pPr>
        <w:pStyle w:val="Caption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Appendix</w:t>
      </w:r>
      <w:r w:rsidRPr="00F50A00">
        <w:rPr>
          <w:rFonts w:ascii="Times New Roman" w:hAnsi="Times New Roman" w:cs="Times New Roman"/>
          <w:lang w:val="en-US"/>
        </w:rPr>
        <w:t xml:space="preserve"> 8: Sustainability factors of HLM implementations within LCOH. </w:t>
      </w:r>
      <w:r>
        <w:rPr>
          <w:rFonts w:ascii="Times New Roman" w:hAnsi="Times New Roman" w:cs="Times New Roman"/>
          <w:lang w:val="en-US"/>
        </w:rPr>
        <w:t>Table by authors.</w:t>
      </w:r>
    </w:p>
    <w:p w14:paraId="59D69AE9" w14:textId="77777777" w:rsidR="00C2349D" w:rsidRDefault="00C2349D"/>
    <w:sectPr w:rsidR="00C234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738ED"/>
    <w:multiLevelType w:val="hybridMultilevel"/>
    <w:tmpl w:val="64E63B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ED25705"/>
    <w:multiLevelType w:val="hybridMultilevel"/>
    <w:tmpl w:val="5268E77E"/>
    <w:lvl w:ilvl="0" w:tplc="4CDA95F2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4CDA95F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36528AE"/>
    <w:multiLevelType w:val="hybridMultilevel"/>
    <w:tmpl w:val="718098DC"/>
    <w:lvl w:ilvl="0" w:tplc="A3243208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4CDA95F2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8800563">
    <w:abstractNumId w:val="0"/>
  </w:num>
  <w:num w:numId="2" w16cid:durableId="1819108652">
    <w:abstractNumId w:val="2"/>
  </w:num>
  <w:num w:numId="3" w16cid:durableId="652754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2B4"/>
    <w:rsid w:val="00183FC5"/>
    <w:rsid w:val="006E32B4"/>
    <w:rsid w:val="007A6353"/>
    <w:rsid w:val="00C2349D"/>
    <w:rsid w:val="00EE71DF"/>
    <w:rsid w:val="00F4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4A8235A"/>
  <w15:chartTrackingRefBased/>
  <w15:docId w15:val="{7F764800-21B0-DD4C-B1EC-8B02B16E6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2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32B4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6E32B4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6E32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705</Words>
  <Characters>4021</Characters>
  <Application>Microsoft Office Word</Application>
  <DocSecurity>0</DocSecurity>
  <Lines>33</Lines>
  <Paragraphs>9</Paragraphs>
  <ScaleCrop>false</ScaleCrop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Pozzan</dc:creator>
  <cp:keywords/>
  <dc:description/>
  <cp:lastModifiedBy>Caterina Pozzan</cp:lastModifiedBy>
  <cp:revision>1</cp:revision>
  <dcterms:created xsi:type="dcterms:W3CDTF">2025-02-12T08:59:00Z</dcterms:created>
  <dcterms:modified xsi:type="dcterms:W3CDTF">2025-02-12T09:00:00Z</dcterms:modified>
</cp:coreProperties>
</file>