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7CE" w:rsidRPr="007D6D8B" w:rsidRDefault="009807CE" w:rsidP="007D6D8B">
      <w:pPr>
        <w:spacing w:line="480" w:lineRule="auto"/>
        <w:rPr>
          <w:rFonts w:ascii="Times New Roman" w:eastAsia="Times New Roman" w:hAnsi="Times New Roman" w:cs="Times New Roman"/>
          <w:b/>
          <w:bCs/>
          <w:color w:val="000000"/>
          <w:lang w:eastAsia="en-GB"/>
        </w:rPr>
      </w:pPr>
      <w:bookmarkStart w:id="0" w:name="_GoBack"/>
      <w:bookmarkEnd w:id="0"/>
    </w:p>
    <w:tbl>
      <w:tblPr>
        <w:tblStyle w:val="1"/>
        <w:tblW w:w="14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5"/>
        <w:gridCol w:w="4950"/>
        <w:gridCol w:w="5340"/>
      </w:tblGrid>
      <w:tr w:rsidR="009807CE" w:rsidRPr="009807CE" w:rsidTr="00ED1604">
        <w:tc>
          <w:tcPr>
            <w:tcW w:w="3795" w:type="dxa"/>
            <w:shd w:val="clear" w:color="auto" w:fill="auto"/>
            <w:tcMar>
              <w:top w:w="100" w:type="dxa"/>
              <w:left w:w="100" w:type="dxa"/>
              <w:bottom w:w="100" w:type="dxa"/>
              <w:right w:w="100" w:type="dxa"/>
            </w:tcMar>
          </w:tcPr>
          <w:p w:rsidR="009807CE" w:rsidRPr="009807CE" w:rsidRDefault="007F6866" w:rsidP="00ED1604">
            <w:pPr>
              <w:widowControl w:val="0"/>
              <w:pBdr>
                <w:top w:val="nil"/>
                <w:left w:val="nil"/>
                <w:bottom w:val="nil"/>
                <w:right w:val="nil"/>
                <w:between w:val="nil"/>
              </w:pBdr>
              <w:rPr>
                <w:rFonts w:ascii="Times New Roman" w:hAnsi="Times New Roman" w:cs="Times New Roman"/>
                <w:i/>
                <w:sz w:val="24"/>
                <w:szCs w:val="24"/>
              </w:rPr>
            </w:pPr>
            <w:r>
              <w:rPr>
                <w:rFonts w:ascii="Times New Roman" w:hAnsi="Times New Roman" w:cs="Times New Roman"/>
                <w:i/>
                <w:sz w:val="24"/>
                <w:szCs w:val="24"/>
              </w:rPr>
              <w:t>Curricul</w:t>
            </w:r>
            <w:r w:rsidR="00664DB5">
              <w:rPr>
                <w:rFonts w:ascii="Times New Roman" w:hAnsi="Times New Roman" w:cs="Times New Roman"/>
                <w:i/>
                <w:sz w:val="24"/>
                <w:szCs w:val="24"/>
              </w:rPr>
              <w:t>um</w:t>
            </w:r>
            <w:r>
              <w:rPr>
                <w:rFonts w:ascii="Times New Roman" w:hAnsi="Times New Roman" w:cs="Times New Roman"/>
                <w:i/>
                <w:sz w:val="24"/>
                <w:szCs w:val="24"/>
              </w:rPr>
              <w:t xml:space="preserve"> Concepts</w:t>
            </w:r>
            <w:r w:rsidR="009807CE" w:rsidRPr="009807CE">
              <w:rPr>
                <w:rFonts w:ascii="Times New Roman" w:hAnsi="Times New Roman" w:cs="Times New Roman"/>
                <w:i/>
                <w:sz w:val="24"/>
                <w:szCs w:val="24"/>
              </w:rPr>
              <w:t xml:space="preserve"> </w:t>
            </w:r>
            <w:r w:rsidR="00664DB5">
              <w:rPr>
                <w:rFonts w:ascii="Times New Roman" w:hAnsi="Times New Roman" w:cs="Times New Roman"/>
                <w:i/>
                <w:sz w:val="24"/>
                <w:szCs w:val="24"/>
              </w:rPr>
              <w:t>&amp;</w:t>
            </w:r>
            <w:r w:rsidR="009807CE" w:rsidRPr="009807CE">
              <w:rPr>
                <w:rFonts w:ascii="Times New Roman" w:hAnsi="Times New Roman" w:cs="Times New Roman"/>
                <w:i/>
                <w:sz w:val="24"/>
                <w:szCs w:val="24"/>
              </w:rPr>
              <w:t xml:space="preserve"> Description</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i/>
                <w:sz w:val="24"/>
                <w:szCs w:val="24"/>
              </w:rPr>
            </w:pPr>
            <w:r w:rsidRPr="009807CE">
              <w:rPr>
                <w:rFonts w:ascii="Times New Roman" w:hAnsi="Times New Roman" w:cs="Times New Roman"/>
                <w:i/>
                <w:sz w:val="24"/>
                <w:szCs w:val="24"/>
              </w:rPr>
              <w:t xml:space="preserve">Example topics within </w:t>
            </w:r>
            <w:r w:rsidR="007F6866">
              <w:rPr>
                <w:rFonts w:ascii="Times New Roman" w:hAnsi="Times New Roman" w:cs="Times New Roman"/>
                <w:i/>
                <w:sz w:val="24"/>
                <w:szCs w:val="24"/>
              </w:rPr>
              <w:t>Curricul</w:t>
            </w:r>
            <w:r w:rsidR="00664DB5">
              <w:rPr>
                <w:rFonts w:ascii="Times New Roman" w:hAnsi="Times New Roman" w:cs="Times New Roman"/>
                <w:i/>
                <w:sz w:val="24"/>
                <w:szCs w:val="24"/>
              </w:rPr>
              <w:t>um</w:t>
            </w:r>
            <w:r w:rsidR="007F6866">
              <w:rPr>
                <w:rFonts w:ascii="Times New Roman" w:hAnsi="Times New Roman" w:cs="Times New Roman"/>
                <w:i/>
                <w:sz w:val="24"/>
                <w:szCs w:val="24"/>
              </w:rPr>
              <w:t xml:space="preserve"> Concepts</w:t>
            </w:r>
          </w:p>
        </w:tc>
        <w:tc>
          <w:tcPr>
            <w:tcW w:w="5340" w:type="dxa"/>
            <w:shd w:val="clear" w:color="auto" w:fill="auto"/>
            <w:tcMar>
              <w:top w:w="100" w:type="dxa"/>
              <w:left w:w="100" w:type="dxa"/>
              <w:bottom w:w="100" w:type="dxa"/>
              <w:right w:w="100" w:type="dxa"/>
            </w:tcMar>
          </w:tcPr>
          <w:p w:rsidR="009807CE" w:rsidRPr="009807CE" w:rsidRDefault="007F6866" w:rsidP="00ED1604">
            <w:pPr>
              <w:widowControl w:val="0"/>
              <w:pBdr>
                <w:top w:val="nil"/>
                <w:left w:val="nil"/>
                <w:bottom w:val="nil"/>
                <w:right w:val="nil"/>
                <w:between w:val="nil"/>
              </w:pBdr>
              <w:rPr>
                <w:rFonts w:ascii="Times New Roman" w:hAnsi="Times New Roman" w:cs="Times New Roman"/>
                <w:i/>
                <w:sz w:val="24"/>
                <w:szCs w:val="24"/>
              </w:rPr>
            </w:pPr>
            <w:r>
              <w:rPr>
                <w:rFonts w:ascii="Times New Roman" w:hAnsi="Times New Roman" w:cs="Times New Roman"/>
                <w:i/>
                <w:sz w:val="24"/>
                <w:szCs w:val="24"/>
              </w:rPr>
              <w:t>Example learning outcomes</w:t>
            </w: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b/>
                <w:sz w:val="24"/>
                <w:szCs w:val="24"/>
              </w:rPr>
            </w:pPr>
            <w:r w:rsidRPr="009807CE">
              <w:rPr>
                <w:rFonts w:ascii="Times New Roman" w:hAnsi="Times New Roman" w:cs="Times New Roman"/>
                <w:b/>
                <w:sz w:val="24"/>
                <w:szCs w:val="24"/>
              </w:rPr>
              <w:t>Planetary Health</w:t>
            </w:r>
          </w:p>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Examining the relationship between human health and the natural ecosystems upon which it depends</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Societal concern, climate change, global to local, Social Determinants of Health, four dimensions of sustainability (social, economic, cultural and environmental), socio-ecological approach to health</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4"/>
              </w:numPr>
              <w:pBdr>
                <w:top w:val="nil"/>
                <w:left w:val="nil"/>
                <w:bottom w:val="nil"/>
                <w:right w:val="nil"/>
                <w:between w:val="nil"/>
              </w:pBdr>
              <w:ind w:left="507" w:hanging="425"/>
              <w:rPr>
                <w:rFonts w:ascii="Times New Roman" w:hAnsi="Times New Roman" w:cs="Times New Roman"/>
                <w:sz w:val="24"/>
                <w:szCs w:val="24"/>
              </w:rPr>
            </w:pPr>
            <w:r w:rsidRPr="009807CE">
              <w:rPr>
                <w:rFonts w:ascii="Times New Roman" w:hAnsi="Times New Roman" w:cs="Times New Roman"/>
                <w:sz w:val="24"/>
                <w:szCs w:val="24"/>
              </w:rPr>
              <w:t>Examine current food and nutrition issues and relationships with human health, societal concerns, stakeholder influences and the finite nature of the food supply.</w:t>
            </w:r>
          </w:p>
          <w:p w:rsidR="009807CE" w:rsidRPr="009807CE" w:rsidRDefault="009807CE" w:rsidP="009807CE">
            <w:pPr>
              <w:widowControl w:val="0"/>
              <w:numPr>
                <w:ilvl w:val="0"/>
                <w:numId w:val="4"/>
              </w:numPr>
              <w:pBdr>
                <w:top w:val="nil"/>
                <w:left w:val="nil"/>
                <w:bottom w:val="nil"/>
                <w:right w:val="nil"/>
                <w:between w:val="nil"/>
              </w:pBdr>
              <w:ind w:left="507" w:hanging="425"/>
              <w:rPr>
                <w:rFonts w:ascii="Times New Roman" w:hAnsi="Times New Roman" w:cs="Times New Roman"/>
                <w:sz w:val="24"/>
                <w:szCs w:val="24"/>
              </w:rPr>
            </w:pPr>
            <w:r w:rsidRPr="009807CE">
              <w:rPr>
                <w:rFonts w:ascii="Times New Roman" w:hAnsi="Times New Roman" w:cs="Times New Roman"/>
                <w:sz w:val="24"/>
                <w:szCs w:val="24"/>
              </w:rPr>
              <w:t>Synthesise scientific, socioecological, economic, cultural and political information from local, national and global perspectives to inform future dietetic practice.</w:t>
            </w: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b/>
                <w:sz w:val="24"/>
                <w:szCs w:val="24"/>
              </w:rPr>
            </w:pPr>
            <w:r w:rsidRPr="009807CE">
              <w:rPr>
                <w:rFonts w:ascii="Times New Roman" w:hAnsi="Times New Roman" w:cs="Times New Roman"/>
                <w:b/>
                <w:sz w:val="24"/>
                <w:szCs w:val="24"/>
              </w:rPr>
              <w:t>Critiquing the Status Quo</w:t>
            </w:r>
          </w:p>
          <w:p w:rsidR="009807CE" w:rsidRPr="009807CE" w:rsidRDefault="009807CE" w:rsidP="00ED1604">
            <w:pPr>
              <w:widowControl w:val="0"/>
              <w:rPr>
                <w:rFonts w:ascii="Times New Roman" w:hAnsi="Times New Roman" w:cs="Times New Roman"/>
                <w:b/>
                <w:sz w:val="24"/>
                <w:szCs w:val="24"/>
              </w:rPr>
            </w:pPr>
            <w:r w:rsidRPr="009807CE">
              <w:rPr>
                <w:rFonts w:ascii="Times New Roman" w:hAnsi="Times New Roman" w:cs="Times New Roman"/>
                <w:sz w:val="24"/>
                <w:szCs w:val="24"/>
              </w:rPr>
              <w:t>Investigating the current food system through a critical lens to identify undesirable impacts</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Evaluating food system impacts on individuals, communities, nations and global populations, analytical and reflective thinking</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5"/>
              </w:numPr>
              <w:pBdr>
                <w:top w:val="nil"/>
                <w:left w:val="nil"/>
                <w:bottom w:val="nil"/>
                <w:right w:val="nil"/>
                <w:between w:val="nil"/>
              </w:pBdr>
              <w:ind w:left="507" w:hanging="425"/>
              <w:rPr>
                <w:rFonts w:ascii="Times New Roman" w:hAnsi="Times New Roman" w:cs="Times New Roman"/>
                <w:sz w:val="24"/>
                <w:szCs w:val="24"/>
              </w:rPr>
            </w:pPr>
            <w:r w:rsidRPr="009807CE">
              <w:rPr>
                <w:rFonts w:ascii="Times New Roman" w:hAnsi="Times New Roman" w:cs="Times New Roman"/>
                <w:sz w:val="24"/>
                <w:szCs w:val="24"/>
              </w:rPr>
              <w:t>Apply analytical and synthetic thinking to a sustainability problem in your chosen discipline</w:t>
            </w:r>
          </w:p>
          <w:p w:rsidR="009807CE" w:rsidRPr="009807CE" w:rsidRDefault="009807CE" w:rsidP="009807CE">
            <w:pPr>
              <w:widowControl w:val="0"/>
              <w:numPr>
                <w:ilvl w:val="0"/>
                <w:numId w:val="5"/>
              </w:numPr>
              <w:pBdr>
                <w:top w:val="nil"/>
                <w:left w:val="nil"/>
                <w:bottom w:val="nil"/>
                <w:right w:val="nil"/>
                <w:between w:val="nil"/>
              </w:pBdr>
              <w:ind w:left="507" w:hanging="425"/>
              <w:rPr>
                <w:rFonts w:ascii="Times New Roman" w:hAnsi="Times New Roman" w:cs="Times New Roman"/>
                <w:sz w:val="24"/>
                <w:szCs w:val="24"/>
              </w:rPr>
            </w:pPr>
            <w:r w:rsidRPr="009807CE">
              <w:rPr>
                <w:rFonts w:ascii="Times New Roman" w:hAnsi="Times New Roman" w:cs="Times New Roman"/>
                <w:sz w:val="24"/>
                <w:szCs w:val="24"/>
              </w:rPr>
              <w:t>Investigate and critically discuss the Australian food system including the global and local factors affecting our food supply</w:t>
            </w:r>
          </w:p>
          <w:p w:rsidR="009807CE" w:rsidRPr="009807CE" w:rsidRDefault="009807CE" w:rsidP="009807CE">
            <w:pPr>
              <w:widowControl w:val="0"/>
              <w:pBdr>
                <w:top w:val="nil"/>
                <w:left w:val="nil"/>
                <w:bottom w:val="nil"/>
                <w:right w:val="nil"/>
                <w:between w:val="nil"/>
              </w:pBdr>
              <w:ind w:left="507" w:hanging="425"/>
              <w:rPr>
                <w:rFonts w:ascii="Times New Roman" w:hAnsi="Times New Roman" w:cs="Times New Roman"/>
                <w:sz w:val="24"/>
                <w:szCs w:val="24"/>
              </w:rPr>
            </w:pP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b/>
                <w:sz w:val="24"/>
                <w:szCs w:val="24"/>
              </w:rPr>
            </w:pPr>
            <w:r w:rsidRPr="009807CE">
              <w:rPr>
                <w:rFonts w:ascii="Times New Roman" w:hAnsi="Times New Roman" w:cs="Times New Roman"/>
                <w:b/>
                <w:sz w:val="24"/>
                <w:szCs w:val="24"/>
              </w:rPr>
              <w:t xml:space="preserve">Innovation and Disruption </w:t>
            </w:r>
          </w:p>
          <w:p w:rsidR="009807CE" w:rsidRPr="009807CE" w:rsidRDefault="009807CE" w:rsidP="00ED1604">
            <w:pPr>
              <w:widowControl w:val="0"/>
              <w:rPr>
                <w:rFonts w:ascii="Times New Roman" w:hAnsi="Times New Roman" w:cs="Times New Roman"/>
                <w:b/>
                <w:sz w:val="24"/>
                <w:szCs w:val="24"/>
              </w:rPr>
            </w:pPr>
            <w:r w:rsidRPr="009807CE">
              <w:rPr>
                <w:rFonts w:ascii="Times New Roman" w:hAnsi="Times New Roman" w:cs="Times New Roman"/>
                <w:sz w:val="24"/>
                <w:szCs w:val="24"/>
              </w:rPr>
              <w:t xml:space="preserve">Exploring opportunities to deviate from the status quo using innovative and entrepreneurial thinking </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Emerging risks and opportunities for global food supply, new generation technologies, projected future trends, novel and genetically modified foods, technological and digital advancements, nutrigenomics, innovation in food supply chain, new generation technologies, designing food products for commercialisation, future food challenges, food system transformation</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Evaluate and discuss innovations in the food supply and the potential application of these to public health nutrition</w:t>
            </w:r>
          </w:p>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Examine and compare the properties and applications of novel and emerging food ingredients, including recent innovations in the production of Australian native foods.</w:t>
            </w:r>
          </w:p>
          <w:p w:rsidR="009807CE" w:rsidRPr="009807CE" w:rsidRDefault="009807CE" w:rsidP="009807CE">
            <w:pPr>
              <w:widowControl w:val="0"/>
              <w:ind w:left="507" w:hanging="425"/>
              <w:rPr>
                <w:rFonts w:ascii="Times New Roman" w:hAnsi="Times New Roman" w:cs="Times New Roman"/>
                <w:sz w:val="24"/>
                <w:szCs w:val="24"/>
              </w:rPr>
            </w:pPr>
          </w:p>
        </w:tc>
      </w:tr>
    </w:tbl>
    <w:p w:rsidR="009807CE" w:rsidRDefault="009807CE">
      <w:r>
        <w:br w:type="page"/>
      </w:r>
    </w:p>
    <w:p w:rsidR="009807CE" w:rsidRPr="009807CE" w:rsidRDefault="009807CE">
      <w:pPr>
        <w:rPr>
          <w:sz w:val="12"/>
          <w:szCs w:val="12"/>
        </w:rPr>
      </w:pPr>
    </w:p>
    <w:tbl>
      <w:tblPr>
        <w:tblStyle w:val="1"/>
        <w:tblW w:w="14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5"/>
        <w:gridCol w:w="4950"/>
        <w:gridCol w:w="5340"/>
      </w:tblGrid>
      <w:tr w:rsidR="00664DB5" w:rsidRPr="009807CE" w:rsidTr="00ED1604">
        <w:tc>
          <w:tcPr>
            <w:tcW w:w="3795"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Pr>
                <w:rFonts w:ascii="Times New Roman" w:hAnsi="Times New Roman" w:cs="Times New Roman"/>
                <w:i/>
                <w:sz w:val="24"/>
                <w:szCs w:val="24"/>
              </w:rPr>
              <w:t>Curriculum Concepts</w:t>
            </w:r>
            <w:r w:rsidRPr="009807CE">
              <w:rPr>
                <w:rFonts w:ascii="Times New Roman" w:hAnsi="Times New Roman" w:cs="Times New Roman"/>
                <w:i/>
                <w:sz w:val="24"/>
                <w:szCs w:val="24"/>
              </w:rPr>
              <w:t xml:space="preserve"> </w:t>
            </w:r>
            <w:r>
              <w:rPr>
                <w:rFonts w:ascii="Times New Roman" w:hAnsi="Times New Roman" w:cs="Times New Roman"/>
                <w:i/>
                <w:sz w:val="24"/>
                <w:szCs w:val="24"/>
              </w:rPr>
              <w:t>&amp;</w:t>
            </w:r>
            <w:r w:rsidRPr="009807CE">
              <w:rPr>
                <w:rFonts w:ascii="Times New Roman" w:hAnsi="Times New Roman" w:cs="Times New Roman"/>
                <w:i/>
                <w:sz w:val="24"/>
                <w:szCs w:val="24"/>
              </w:rPr>
              <w:t xml:space="preserve"> Description</w:t>
            </w:r>
          </w:p>
        </w:tc>
        <w:tc>
          <w:tcPr>
            <w:tcW w:w="4950"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sidRPr="009807CE">
              <w:rPr>
                <w:rFonts w:ascii="Times New Roman" w:hAnsi="Times New Roman" w:cs="Times New Roman"/>
                <w:i/>
                <w:sz w:val="24"/>
                <w:szCs w:val="24"/>
              </w:rPr>
              <w:t xml:space="preserve">Example topics within </w:t>
            </w:r>
            <w:r>
              <w:rPr>
                <w:rFonts w:ascii="Times New Roman" w:hAnsi="Times New Roman" w:cs="Times New Roman"/>
                <w:i/>
                <w:sz w:val="24"/>
                <w:szCs w:val="24"/>
              </w:rPr>
              <w:t>Curriculum Concepts</w:t>
            </w:r>
          </w:p>
        </w:tc>
        <w:tc>
          <w:tcPr>
            <w:tcW w:w="5340"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Pr>
                <w:rFonts w:ascii="Times New Roman" w:hAnsi="Times New Roman" w:cs="Times New Roman"/>
                <w:i/>
                <w:sz w:val="24"/>
                <w:szCs w:val="24"/>
              </w:rPr>
              <w:t>Example learning outcomes</w:t>
            </w: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ED1604">
            <w:pPr>
              <w:widowControl w:val="0"/>
              <w:rPr>
                <w:rFonts w:ascii="Times New Roman" w:hAnsi="Times New Roman" w:cs="Times New Roman"/>
                <w:b/>
                <w:sz w:val="24"/>
                <w:szCs w:val="24"/>
              </w:rPr>
            </w:pPr>
            <w:r w:rsidRPr="009807CE">
              <w:rPr>
                <w:rFonts w:ascii="Times New Roman" w:hAnsi="Times New Roman" w:cs="Times New Roman"/>
                <w:b/>
                <w:sz w:val="24"/>
                <w:szCs w:val="24"/>
              </w:rPr>
              <w:t xml:space="preserve">Equity </w:t>
            </w:r>
          </w:p>
          <w:p w:rsidR="009807CE" w:rsidRPr="009807CE" w:rsidRDefault="009807CE" w:rsidP="00ED1604">
            <w:pPr>
              <w:widowControl w:val="0"/>
              <w:rPr>
                <w:rFonts w:ascii="Times New Roman" w:hAnsi="Times New Roman" w:cs="Times New Roman"/>
                <w:sz w:val="24"/>
                <w:szCs w:val="24"/>
              </w:rPr>
            </w:pPr>
            <w:r w:rsidRPr="009807CE">
              <w:rPr>
                <w:rFonts w:ascii="Times New Roman" w:hAnsi="Times New Roman" w:cs="Times New Roman"/>
                <w:sz w:val="24"/>
                <w:szCs w:val="24"/>
              </w:rPr>
              <w:t>Applying a social justice lens to identify challenges and opportunities to create a more equitable food system</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rPr>
                <w:rFonts w:ascii="Times New Roman" w:hAnsi="Times New Roman" w:cs="Times New Roman"/>
                <w:sz w:val="24"/>
                <w:szCs w:val="24"/>
              </w:rPr>
            </w:pPr>
            <w:r w:rsidRPr="009807CE">
              <w:rPr>
                <w:rFonts w:ascii="Times New Roman" w:hAnsi="Times New Roman" w:cs="Times New Roman"/>
                <w:sz w:val="24"/>
                <w:szCs w:val="24"/>
              </w:rPr>
              <w:t xml:space="preserve">Social justice, human rights, diverse populations, food security (availability, access, stability, utilisation), geographic disparities, </w:t>
            </w:r>
            <w:proofErr w:type="spellStart"/>
            <w:r w:rsidRPr="009807CE">
              <w:rPr>
                <w:rFonts w:ascii="Times New Roman" w:hAnsi="Times New Roman" w:cs="Times New Roman"/>
                <w:sz w:val="24"/>
                <w:szCs w:val="24"/>
              </w:rPr>
              <w:t>salutogenic</w:t>
            </w:r>
            <w:proofErr w:type="spellEnd"/>
            <w:r w:rsidRPr="009807CE">
              <w:rPr>
                <w:rFonts w:ascii="Times New Roman" w:hAnsi="Times New Roman" w:cs="Times New Roman"/>
                <w:sz w:val="24"/>
                <w:szCs w:val="24"/>
              </w:rPr>
              <w:t xml:space="preserve"> perspectives, zero hunger (Sustainable Development Goal), low income country contexts</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 xml:space="preserve">Investigate public health priorities from a holistic, ecological, </w:t>
            </w:r>
            <w:proofErr w:type="spellStart"/>
            <w:r w:rsidRPr="009807CE">
              <w:rPr>
                <w:rFonts w:ascii="Times New Roman" w:hAnsi="Times New Roman" w:cs="Times New Roman"/>
                <w:sz w:val="24"/>
                <w:szCs w:val="24"/>
              </w:rPr>
              <w:t>salutogenic</w:t>
            </w:r>
            <w:proofErr w:type="spellEnd"/>
            <w:r w:rsidRPr="009807CE">
              <w:rPr>
                <w:rFonts w:ascii="Times New Roman" w:hAnsi="Times New Roman" w:cs="Times New Roman"/>
                <w:sz w:val="24"/>
                <w:szCs w:val="24"/>
              </w:rPr>
              <w:t xml:space="preserve"> and social justice perspective.</w:t>
            </w:r>
          </w:p>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Outline social and cultural impacts linked with geographical disparities of Food security.</w:t>
            </w:r>
          </w:p>
          <w:p w:rsidR="009807CE" w:rsidRPr="009807CE" w:rsidRDefault="009807CE" w:rsidP="009807CE">
            <w:pPr>
              <w:widowControl w:val="0"/>
              <w:ind w:left="507" w:hanging="425"/>
              <w:rPr>
                <w:rFonts w:ascii="Times New Roman" w:hAnsi="Times New Roman" w:cs="Times New Roman"/>
                <w:sz w:val="24"/>
                <w:szCs w:val="24"/>
              </w:rPr>
            </w:pP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ED1604">
            <w:pPr>
              <w:widowControl w:val="0"/>
              <w:rPr>
                <w:rFonts w:ascii="Times New Roman" w:hAnsi="Times New Roman" w:cs="Times New Roman"/>
                <w:b/>
                <w:sz w:val="24"/>
                <w:szCs w:val="24"/>
              </w:rPr>
            </w:pPr>
            <w:r w:rsidRPr="009807CE">
              <w:rPr>
                <w:rFonts w:ascii="Times New Roman" w:hAnsi="Times New Roman" w:cs="Times New Roman"/>
                <w:b/>
                <w:sz w:val="24"/>
                <w:szCs w:val="24"/>
              </w:rPr>
              <w:t xml:space="preserve">Values-based Practice </w:t>
            </w:r>
          </w:p>
          <w:p w:rsidR="009807CE" w:rsidRPr="009807CE" w:rsidRDefault="009807CE" w:rsidP="00ED1604">
            <w:pPr>
              <w:widowControl w:val="0"/>
              <w:rPr>
                <w:rFonts w:ascii="Times New Roman" w:hAnsi="Times New Roman" w:cs="Times New Roman"/>
                <w:b/>
                <w:sz w:val="24"/>
                <w:szCs w:val="24"/>
              </w:rPr>
            </w:pPr>
            <w:r w:rsidRPr="009807CE">
              <w:rPr>
                <w:rFonts w:ascii="Times New Roman" w:hAnsi="Times New Roman" w:cs="Times New Roman"/>
                <w:sz w:val="24"/>
                <w:szCs w:val="24"/>
              </w:rPr>
              <w:t>Applying diverse lenses to examine sustainable food systems and planetary health issues</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Ethical responsibilities, present and future generations, First Nations perspectives, multi-disciplinary perspectives, emerging corporate and social responsibilities, ethical global trade, cross-cultural awareness, animal welfare, reflective stance</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Investigate First Nations people's perspectives on the impact of environmental issues on health and well being</w:t>
            </w:r>
          </w:p>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Describe personal, social, cultural, psychological, and environmental factors influencing food and food use, food habits and diet and lifestyle.</w:t>
            </w: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b/>
                <w:sz w:val="24"/>
                <w:szCs w:val="24"/>
              </w:rPr>
            </w:pPr>
            <w:r w:rsidRPr="009807CE">
              <w:rPr>
                <w:rFonts w:ascii="Times New Roman" w:hAnsi="Times New Roman" w:cs="Times New Roman"/>
                <w:b/>
                <w:sz w:val="24"/>
                <w:szCs w:val="24"/>
              </w:rPr>
              <w:t>Evidence-based Practice</w:t>
            </w:r>
          </w:p>
          <w:p w:rsidR="009807CE" w:rsidRPr="009807CE" w:rsidRDefault="009807CE" w:rsidP="00ED1604">
            <w:pPr>
              <w:widowControl w:val="0"/>
              <w:rPr>
                <w:rFonts w:ascii="Times New Roman" w:hAnsi="Times New Roman" w:cs="Times New Roman"/>
                <w:b/>
                <w:sz w:val="24"/>
                <w:szCs w:val="24"/>
              </w:rPr>
            </w:pPr>
            <w:r w:rsidRPr="009807CE">
              <w:rPr>
                <w:rFonts w:ascii="Times New Roman" w:hAnsi="Times New Roman" w:cs="Times New Roman"/>
                <w:sz w:val="24"/>
                <w:szCs w:val="24"/>
              </w:rPr>
              <w:t>Incorporating diverse sources of evidence to inform the way in which practice to promote planetary health outcomes is conducted</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Systems thinking, advocacy, applying specialised knowledge by working collaboratively across disciplines, design thinking, risk assessment, organisational and business skills, monitoring and surveillance, life cycle assessment, sustainability principles, socio-ecological approach and health promotion principles</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Demonstrate an understanding of the key frameworks, concepts, arguments and debates in the literature relating to sustainable food systems</w:t>
            </w:r>
          </w:p>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Critique scientific information and concepts related to Australian and international food production and select key aspects to disseminate to various audiences</w:t>
            </w:r>
          </w:p>
        </w:tc>
      </w:tr>
    </w:tbl>
    <w:p w:rsidR="009807CE" w:rsidRDefault="009807CE">
      <w:r>
        <w:br w:type="page"/>
      </w:r>
    </w:p>
    <w:p w:rsidR="009807CE" w:rsidRPr="009807CE" w:rsidRDefault="009807CE">
      <w:pPr>
        <w:rPr>
          <w:sz w:val="12"/>
          <w:szCs w:val="12"/>
        </w:rPr>
      </w:pPr>
    </w:p>
    <w:tbl>
      <w:tblPr>
        <w:tblStyle w:val="1"/>
        <w:tblW w:w="14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5"/>
        <w:gridCol w:w="4950"/>
        <w:gridCol w:w="5340"/>
      </w:tblGrid>
      <w:tr w:rsidR="00664DB5" w:rsidRPr="009807CE" w:rsidTr="00ED1604">
        <w:tc>
          <w:tcPr>
            <w:tcW w:w="3795"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Pr>
                <w:rFonts w:ascii="Times New Roman" w:hAnsi="Times New Roman" w:cs="Times New Roman"/>
                <w:i/>
                <w:sz w:val="24"/>
                <w:szCs w:val="24"/>
              </w:rPr>
              <w:t>Curriculum Concepts</w:t>
            </w:r>
            <w:r w:rsidRPr="009807CE">
              <w:rPr>
                <w:rFonts w:ascii="Times New Roman" w:hAnsi="Times New Roman" w:cs="Times New Roman"/>
                <w:i/>
                <w:sz w:val="24"/>
                <w:szCs w:val="24"/>
              </w:rPr>
              <w:t xml:space="preserve"> </w:t>
            </w:r>
            <w:r>
              <w:rPr>
                <w:rFonts w:ascii="Times New Roman" w:hAnsi="Times New Roman" w:cs="Times New Roman"/>
                <w:i/>
                <w:sz w:val="24"/>
                <w:szCs w:val="24"/>
              </w:rPr>
              <w:t>&amp;</w:t>
            </w:r>
            <w:r w:rsidRPr="009807CE">
              <w:rPr>
                <w:rFonts w:ascii="Times New Roman" w:hAnsi="Times New Roman" w:cs="Times New Roman"/>
                <w:i/>
                <w:sz w:val="24"/>
                <w:szCs w:val="24"/>
              </w:rPr>
              <w:t xml:space="preserve"> Description</w:t>
            </w:r>
          </w:p>
        </w:tc>
        <w:tc>
          <w:tcPr>
            <w:tcW w:w="4950"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sidRPr="009807CE">
              <w:rPr>
                <w:rFonts w:ascii="Times New Roman" w:hAnsi="Times New Roman" w:cs="Times New Roman"/>
                <w:i/>
                <w:sz w:val="24"/>
                <w:szCs w:val="24"/>
              </w:rPr>
              <w:t xml:space="preserve">Example topics within </w:t>
            </w:r>
            <w:r>
              <w:rPr>
                <w:rFonts w:ascii="Times New Roman" w:hAnsi="Times New Roman" w:cs="Times New Roman"/>
                <w:i/>
                <w:sz w:val="24"/>
                <w:szCs w:val="24"/>
              </w:rPr>
              <w:t>Curriculum Concepts</w:t>
            </w:r>
          </w:p>
        </w:tc>
        <w:tc>
          <w:tcPr>
            <w:tcW w:w="5340"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Pr>
                <w:rFonts w:ascii="Times New Roman" w:hAnsi="Times New Roman" w:cs="Times New Roman"/>
                <w:i/>
                <w:sz w:val="24"/>
                <w:szCs w:val="24"/>
              </w:rPr>
              <w:t>Example learning outcomes</w:t>
            </w: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b/>
                <w:sz w:val="24"/>
                <w:szCs w:val="24"/>
              </w:rPr>
            </w:pPr>
            <w:r w:rsidRPr="009807CE">
              <w:rPr>
                <w:rFonts w:ascii="Times New Roman" w:hAnsi="Times New Roman" w:cs="Times New Roman"/>
                <w:b/>
                <w:sz w:val="24"/>
                <w:szCs w:val="24"/>
              </w:rPr>
              <w:t>Dietary Modification</w:t>
            </w:r>
          </w:p>
          <w:p w:rsidR="009807CE" w:rsidRPr="009807CE" w:rsidRDefault="009807CE" w:rsidP="00ED1604">
            <w:pPr>
              <w:widowControl w:val="0"/>
              <w:rPr>
                <w:rFonts w:ascii="Times New Roman" w:hAnsi="Times New Roman" w:cs="Times New Roman"/>
                <w:b/>
                <w:sz w:val="24"/>
                <w:szCs w:val="24"/>
              </w:rPr>
            </w:pPr>
            <w:r w:rsidRPr="009807CE">
              <w:rPr>
                <w:rFonts w:ascii="Times New Roman" w:hAnsi="Times New Roman" w:cs="Times New Roman"/>
                <w:sz w:val="24"/>
                <w:szCs w:val="24"/>
              </w:rPr>
              <w:t>Applying specialised dietary knowledge to examine the impact of dietary intake on food systems and vice-versa</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Dietary behaviour change, healthy and sustainable diets, specialised dietetic knowledge, food consumption patterns, contemporary cuisines, individual food choice, past and current dietary consumption, dietetic and nutrition practice, health professions practice, high quality protein, modification of food availability in healthcare settings, diet and lifestyle</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 xml:space="preserve">Analyse personal food related behaviours for their impact on environmental sustainability, develop goals for feasible behaviour change, implement goals and reflect on the role of behaviour change in successfully contributing to healthy and sustainable food systems </w:t>
            </w:r>
          </w:p>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 xml:space="preserve">Evaluate and discuss the relationships between the nutritional requirements of consumers and the sustainable production of </w:t>
            </w:r>
            <w:proofErr w:type="gramStart"/>
            <w:r w:rsidRPr="009807CE">
              <w:rPr>
                <w:rFonts w:ascii="Times New Roman" w:hAnsi="Times New Roman" w:cs="Times New Roman"/>
                <w:sz w:val="24"/>
                <w:szCs w:val="24"/>
              </w:rPr>
              <w:t>high quality</w:t>
            </w:r>
            <w:proofErr w:type="gramEnd"/>
            <w:r w:rsidRPr="009807CE">
              <w:rPr>
                <w:rFonts w:ascii="Times New Roman" w:hAnsi="Times New Roman" w:cs="Times New Roman"/>
                <w:sz w:val="24"/>
                <w:szCs w:val="24"/>
              </w:rPr>
              <w:t xml:space="preserve"> protein.</w:t>
            </w: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b/>
                <w:sz w:val="24"/>
                <w:szCs w:val="24"/>
              </w:rPr>
            </w:pPr>
            <w:r w:rsidRPr="009807CE">
              <w:rPr>
                <w:rFonts w:ascii="Times New Roman" w:hAnsi="Times New Roman" w:cs="Times New Roman"/>
                <w:b/>
                <w:sz w:val="24"/>
                <w:szCs w:val="24"/>
              </w:rPr>
              <w:t>Food Service in Healthcare Settings</w:t>
            </w:r>
          </w:p>
          <w:p w:rsidR="009807CE" w:rsidRPr="009807CE" w:rsidRDefault="009807CE" w:rsidP="00ED1604">
            <w:pPr>
              <w:widowControl w:val="0"/>
              <w:rPr>
                <w:rFonts w:ascii="Times New Roman" w:hAnsi="Times New Roman" w:cs="Times New Roman"/>
                <w:b/>
                <w:sz w:val="24"/>
                <w:szCs w:val="24"/>
              </w:rPr>
            </w:pPr>
            <w:r w:rsidRPr="009807CE">
              <w:rPr>
                <w:rFonts w:ascii="Times New Roman" w:hAnsi="Times New Roman" w:cs="Times New Roman"/>
                <w:sz w:val="24"/>
                <w:szCs w:val="24"/>
              </w:rPr>
              <w:t>Examining the interconnected relationships between food service systems and planetary health outcomes</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Organisations and settings where people eat meals, exploring the efficiency, effectiveness, economics and environmental impacts of food service systems, menu planning, recipe standards, quality, client and patient outcomes, culinary skills</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Demonstrate technical and culinary skills and apply food composition knowledge to support dietetic practice in a diverse range of food service settings and food systems.</w:t>
            </w:r>
          </w:p>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Demonstrate a sound knowledge and application of food systems and management in a health care setting, including menu planning, recipe standardisation, quality, sustainability, food safety, organisational and business skills</w:t>
            </w: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9807CE">
            <w:pPr>
              <w:widowControl w:val="0"/>
              <w:pBdr>
                <w:top w:val="nil"/>
                <w:left w:val="nil"/>
                <w:bottom w:val="nil"/>
                <w:right w:val="nil"/>
                <w:between w:val="nil"/>
              </w:pBdr>
              <w:rPr>
                <w:rFonts w:ascii="Times New Roman" w:hAnsi="Times New Roman" w:cs="Times New Roman"/>
                <w:b/>
                <w:sz w:val="24"/>
                <w:szCs w:val="24"/>
              </w:rPr>
            </w:pPr>
            <w:r w:rsidRPr="009807CE">
              <w:rPr>
                <w:rFonts w:ascii="Times New Roman" w:hAnsi="Times New Roman" w:cs="Times New Roman"/>
                <w:b/>
                <w:sz w:val="24"/>
                <w:szCs w:val="24"/>
              </w:rPr>
              <w:t xml:space="preserve">Food and Nutrition Policy </w:t>
            </w:r>
          </w:p>
          <w:p w:rsidR="009807CE" w:rsidRPr="009807CE" w:rsidRDefault="009807CE" w:rsidP="009807CE">
            <w:pPr>
              <w:widowControl w:val="0"/>
              <w:rPr>
                <w:rFonts w:ascii="Times New Roman" w:hAnsi="Times New Roman" w:cs="Times New Roman"/>
                <w:b/>
                <w:sz w:val="24"/>
                <w:szCs w:val="24"/>
              </w:rPr>
            </w:pPr>
            <w:r w:rsidRPr="009807CE">
              <w:rPr>
                <w:rFonts w:ascii="Times New Roman" w:hAnsi="Times New Roman" w:cs="Times New Roman"/>
                <w:sz w:val="24"/>
                <w:szCs w:val="24"/>
              </w:rPr>
              <w:t>Exploring public health interventions to promote planetary health outcomes</w:t>
            </w:r>
          </w:p>
        </w:tc>
        <w:tc>
          <w:tcPr>
            <w:tcW w:w="4950" w:type="dxa"/>
            <w:shd w:val="clear" w:color="auto" w:fill="auto"/>
            <w:tcMar>
              <w:top w:w="100" w:type="dxa"/>
              <w:left w:w="100" w:type="dxa"/>
              <w:bottom w:w="100" w:type="dxa"/>
              <w:right w:w="100" w:type="dxa"/>
            </w:tcMar>
          </w:tcPr>
          <w:p w:rsidR="009807CE" w:rsidRPr="009807CE" w:rsidRDefault="009807CE" w:rsidP="009807CE">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Healthy and sustainable food policy, planetary health impacts of policy decisions, dietary guidelines, policy and other population-level strategies related to public health nutrition, nutrient reference values</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Identify key food and nutrition policy documents and guidelines used to promote healthy and sustainable diets and explore planetary implications</w:t>
            </w:r>
          </w:p>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Identify key food and nutrition policy documents and guidelines used to promote healthy and sustainable diets and explore planetary implications</w:t>
            </w:r>
          </w:p>
        </w:tc>
      </w:tr>
    </w:tbl>
    <w:p w:rsidR="009807CE" w:rsidRPr="009807CE" w:rsidRDefault="009807CE">
      <w:pPr>
        <w:rPr>
          <w:sz w:val="12"/>
          <w:szCs w:val="12"/>
        </w:rPr>
      </w:pPr>
    </w:p>
    <w:tbl>
      <w:tblPr>
        <w:tblStyle w:val="1"/>
        <w:tblW w:w="14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5"/>
        <w:gridCol w:w="4950"/>
        <w:gridCol w:w="5340"/>
      </w:tblGrid>
      <w:tr w:rsidR="00664DB5" w:rsidRPr="009807CE" w:rsidTr="00ED1604">
        <w:tc>
          <w:tcPr>
            <w:tcW w:w="3795"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Pr>
                <w:rFonts w:ascii="Times New Roman" w:hAnsi="Times New Roman" w:cs="Times New Roman"/>
                <w:i/>
                <w:sz w:val="24"/>
                <w:szCs w:val="24"/>
              </w:rPr>
              <w:lastRenderedPageBreak/>
              <w:t>Curriculum Concepts</w:t>
            </w:r>
            <w:r w:rsidRPr="009807CE">
              <w:rPr>
                <w:rFonts w:ascii="Times New Roman" w:hAnsi="Times New Roman" w:cs="Times New Roman"/>
                <w:i/>
                <w:sz w:val="24"/>
                <w:szCs w:val="24"/>
              </w:rPr>
              <w:t xml:space="preserve"> </w:t>
            </w:r>
            <w:r>
              <w:rPr>
                <w:rFonts w:ascii="Times New Roman" w:hAnsi="Times New Roman" w:cs="Times New Roman"/>
                <w:i/>
                <w:sz w:val="24"/>
                <w:szCs w:val="24"/>
              </w:rPr>
              <w:t>&amp;</w:t>
            </w:r>
            <w:r w:rsidRPr="009807CE">
              <w:rPr>
                <w:rFonts w:ascii="Times New Roman" w:hAnsi="Times New Roman" w:cs="Times New Roman"/>
                <w:i/>
                <w:sz w:val="24"/>
                <w:szCs w:val="24"/>
              </w:rPr>
              <w:t xml:space="preserve"> Description</w:t>
            </w:r>
          </w:p>
        </w:tc>
        <w:tc>
          <w:tcPr>
            <w:tcW w:w="4950"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sidRPr="009807CE">
              <w:rPr>
                <w:rFonts w:ascii="Times New Roman" w:hAnsi="Times New Roman" w:cs="Times New Roman"/>
                <w:i/>
                <w:sz w:val="24"/>
                <w:szCs w:val="24"/>
              </w:rPr>
              <w:t xml:space="preserve">Example topics within </w:t>
            </w:r>
            <w:r>
              <w:rPr>
                <w:rFonts w:ascii="Times New Roman" w:hAnsi="Times New Roman" w:cs="Times New Roman"/>
                <w:i/>
                <w:sz w:val="24"/>
                <w:szCs w:val="24"/>
              </w:rPr>
              <w:t>Curriculum Concepts</w:t>
            </w:r>
          </w:p>
        </w:tc>
        <w:tc>
          <w:tcPr>
            <w:tcW w:w="5340"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Pr>
                <w:rFonts w:ascii="Times New Roman" w:hAnsi="Times New Roman" w:cs="Times New Roman"/>
                <w:i/>
                <w:sz w:val="24"/>
                <w:szCs w:val="24"/>
              </w:rPr>
              <w:t>Example learning outcomes</w:t>
            </w: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b/>
                <w:sz w:val="24"/>
                <w:szCs w:val="24"/>
              </w:rPr>
            </w:pPr>
            <w:r w:rsidRPr="009807CE">
              <w:rPr>
                <w:rFonts w:ascii="Times New Roman" w:hAnsi="Times New Roman" w:cs="Times New Roman"/>
                <w:b/>
                <w:sz w:val="24"/>
                <w:szCs w:val="24"/>
              </w:rPr>
              <w:t xml:space="preserve">Food and Nutrition Policy </w:t>
            </w:r>
          </w:p>
          <w:p w:rsidR="009807CE" w:rsidRPr="009807CE" w:rsidRDefault="009807CE" w:rsidP="00ED1604">
            <w:pPr>
              <w:widowControl w:val="0"/>
              <w:rPr>
                <w:rFonts w:ascii="Times New Roman" w:hAnsi="Times New Roman" w:cs="Times New Roman"/>
                <w:b/>
                <w:sz w:val="24"/>
                <w:szCs w:val="24"/>
              </w:rPr>
            </w:pPr>
            <w:r w:rsidRPr="009807CE">
              <w:rPr>
                <w:rFonts w:ascii="Times New Roman" w:hAnsi="Times New Roman" w:cs="Times New Roman"/>
                <w:sz w:val="24"/>
                <w:szCs w:val="24"/>
              </w:rPr>
              <w:t>Exploring public health interventions to promote planetary health outcomes</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Healthy and sustainable food policy, planetary health impacts of policy decisions, dietary guidelines, policy and other population-level strategies related to public health nutrition, nutrient reference values</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Identify key food and nutrition policy documents and guidelines used to promote healthy and sustainable diets and explore planetary implications</w:t>
            </w:r>
          </w:p>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Identify key food and nutrition policy documents and guidelines used to promote healthy and sustainable diets and explore planetary implications</w:t>
            </w: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b/>
                <w:sz w:val="24"/>
                <w:szCs w:val="24"/>
              </w:rPr>
            </w:pPr>
            <w:r w:rsidRPr="009807CE">
              <w:rPr>
                <w:rFonts w:ascii="Times New Roman" w:hAnsi="Times New Roman" w:cs="Times New Roman"/>
                <w:b/>
                <w:sz w:val="24"/>
                <w:szCs w:val="24"/>
              </w:rPr>
              <w:t>Food System Drivers</w:t>
            </w:r>
          </w:p>
          <w:p w:rsidR="009807CE" w:rsidRPr="009807CE" w:rsidRDefault="009807CE" w:rsidP="00ED1604">
            <w:pPr>
              <w:widowControl w:val="0"/>
              <w:rPr>
                <w:rFonts w:ascii="Times New Roman" w:hAnsi="Times New Roman" w:cs="Times New Roman"/>
                <w:b/>
                <w:sz w:val="24"/>
                <w:szCs w:val="24"/>
              </w:rPr>
            </w:pPr>
            <w:r w:rsidRPr="009807CE">
              <w:rPr>
                <w:rFonts w:ascii="Times New Roman" w:hAnsi="Times New Roman" w:cs="Times New Roman"/>
                <w:sz w:val="24"/>
                <w:szCs w:val="24"/>
              </w:rPr>
              <w:t>Examining the factors that influence the way food systems function and can respond to transformative efforts</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Food security (local and global), food marketing, food safety (monitoring and surveillance), stakeholder influence, societal concern, ecology, sustainable development agendas, political and economic drivers, global public health, food law and regulation, excess pressure on agricultural systems, global challenges, food industry, provision of safe, quality and nutritious food, nutritional deficiencies, metabolic disease, commodification of food, finite resources and food supply, resource-constrained systems, socio-economic structures, power variations</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 xml:space="preserve">Justify how nutrition and sustainability, (including the Sustainable Development Goals), act as key drivers of </w:t>
            </w:r>
            <w:proofErr w:type="gramStart"/>
            <w:r w:rsidRPr="009807CE">
              <w:rPr>
                <w:rFonts w:ascii="Times New Roman" w:hAnsi="Times New Roman" w:cs="Times New Roman"/>
                <w:sz w:val="24"/>
                <w:szCs w:val="24"/>
              </w:rPr>
              <w:t>health based</w:t>
            </w:r>
            <w:proofErr w:type="gramEnd"/>
            <w:r w:rsidRPr="009807CE">
              <w:rPr>
                <w:rFonts w:ascii="Times New Roman" w:hAnsi="Times New Roman" w:cs="Times New Roman"/>
                <w:sz w:val="24"/>
                <w:szCs w:val="24"/>
              </w:rPr>
              <w:t xml:space="preserve"> food innovation</w:t>
            </w:r>
          </w:p>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Be able to investigate the influence of food policy, food marketing, food technology and ecological issues on the food supply system</w:t>
            </w:r>
          </w:p>
        </w:tc>
      </w:tr>
    </w:tbl>
    <w:p w:rsidR="009807CE" w:rsidRDefault="009807CE">
      <w:r>
        <w:br w:type="page"/>
      </w:r>
    </w:p>
    <w:p w:rsidR="009807CE" w:rsidRPr="009807CE" w:rsidRDefault="009807CE">
      <w:pPr>
        <w:rPr>
          <w:sz w:val="12"/>
          <w:szCs w:val="12"/>
        </w:rPr>
      </w:pPr>
    </w:p>
    <w:tbl>
      <w:tblPr>
        <w:tblStyle w:val="1"/>
        <w:tblW w:w="14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5"/>
        <w:gridCol w:w="4950"/>
        <w:gridCol w:w="5340"/>
      </w:tblGrid>
      <w:tr w:rsidR="00664DB5" w:rsidRPr="009807CE" w:rsidTr="00ED1604">
        <w:tc>
          <w:tcPr>
            <w:tcW w:w="3795"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Pr>
                <w:rFonts w:ascii="Times New Roman" w:hAnsi="Times New Roman" w:cs="Times New Roman"/>
                <w:i/>
                <w:sz w:val="24"/>
                <w:szCs w:val="24"/>
              </w:rPr>
              <w:t>Curriculum Concepts</w:t>
            </w:r>
            <w:r w:rsidRPr="009807CE">
              <w:rPr>
                <w:rFonts w:ascii="Times New Roman" w:hAnsi="Times New Roman" w:cs="Times New Roman"/>
                <w:i/>
                <w:sz w:val="24"/>
                <w:szCs w:val="24"/>
              </w:rPr>
              <w:t xml:space="preserve"> </w:t>
            </w:r>
            <w:r>
              <w:rPr>
                <w:rFonts w:ascii="Times New Roman" w:hAnsi="Times New Roman" w:cs="Times New Roman"/>
                <w:i/>
                <w:sz w:val="24"/>
                <w:szCs w:val="24"/>
              </w:rPr>
              <w:t>&amp;</w:t>
            </w:r>
            <w:r w:rsidRPr="009807CE">
              <w:rPr>
                <w:rFonts w:ascii="Times New Roman" w:hAnsi="Times New Roman" w:cs="Times New Roman"/>
                <w:i/>
                <w:sz w:val="24"/>
                <w:szCs w:val="24"/>
              </w:rPr>
              <w:t xml:space="preserve"> Description</w:t>
            </w:r>
          </w:p>
        </w:tc>
        <w:tc>
          <w:tcPr>
            <w:tcW w:w="4950"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sidRPr="009807CE">
              <w:rPr>
                <w:rFonts w:ascii="Times New Roman" w:hAnsi="Times New Roman" w:cs="Times New Roman"/>
                <w:i/>
                <w:sz w:val="24"/>
                <w:szCs w:val="24"/>
              </w:rPr>
              <w:t xml:space="preserve">Example topics within </w:t>
            </w:r>
            <w:r>
              <w:rPr>
                <w:rFonts w:ascii="Times New Roman" w:hAnsi="Times New Roman" w:cs="Times New Roman"/>
                <w:i/>
                <w:sz w:val="24"/>
                <w:szCs w:val="24"/>
              </w:rPr>
              <w:t>Curriculum Concepts</w:t>
            </w:r>
          </w:p>
        </w:tc>
        <w:tc>
          <w:tcPr>
            <w:tcW w:w="5340" w:type="dxa"/>
            <w:shd w:val="clear" w:color="auto" w:fill="auto"/>
            <w:tcMar>
              <w:top w:w="100" w:type="dxa"/>
              <w:left w:w="100" w:type="dxa"/>
              <w:bottom w:w="100" w:type="dxa"/>
              <w:right w:w="100" w:type="dxa"/>
            </w:tcMar>
          </w:tcPr>
          <w:p w:rsidR="00664DB5" w:rsidRPr="009807CE" w:rsidRDefault="00664DB5" w:rsidP="00664DB5">
            <w:pPr>
              <w:widowControl w:val="0"/>
              <w:pBdr>
                <w:top w:val="nil"/>
                <w:left w:val="nil"/>
                <w:bottom w:val="nil"/>
                <w:right w:val="nil"/>
                <w:between w:val="nil"/>
              </w:pBdr>
              <w:rPr>
                <w:rFonts w:ascii="Times New Roman" w:hAnsi="Times New Roman" w:cs="Times New Roman"/>
                <w:i/>
                <w:sz w:val="24"/>
                <w:szCs w:val="24"/>
              </w:rPr>
            </w:pPr>
            <w:r>
              <w:rPr>
                <w:rFonts w:ascii="Times New Roman" w:hAnsi="Times New Roman" w:cs="Times New Roman"/>
                <w:i/>
                <w:sz w:val="24"/>
                <w:szCs w:val="24"/>
              </w:rPr>
              <w:t>Example learning outcomes</w:t>
            </w:r>
          </w:p>
        </w:tc>
      </w:tr>
      <w:tr w:rsidR="009807CE" w:rsidRPr="009807CE" w:rsidTr="00ED1604">
        <w:tc>
          <w:tcPr>
            <w:tcW w:w="3795"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b/>
                <w:sz w:val="24"/>
                <w:szCs w:val="24"/>
              </w:rPr>
            </w:pPr>
            <w:r w:rsidRPr="009807CE">
              <w:rPr>
                <w:rFonts w:ascii="Times New Roman" w:hAnsi="Times New Roman" w:cs="Times New Roman"/>
                <w:b/>
                <w:sz w:val="24"/>
                <w:szCs w:val="24"/>
              </w:rPr>
              <w:t xml:space="preserve">Food Supply Chain </w:t>
            </w:r>
          </w:p>
          <w:p w:rsidR="009807CE" w:rsidRPr="009807CE" w:rsidRDefault="009807CE" w:rsidP="00ED1604">
            <w:pPr>
              <w:widowControl w:val="0"/>
              <w:rPr>
                <w:rFonts w:ascii="Times New Roman" w:hAnsi="Times New Roman" w:cs="Times New Roman"/>
                <w:b/>
                <w:sz w:val="24"/>
                <w:szCs w:val="24"/>
              </w:rPr>
            </w:pPr>
            <w:r w:rsidRPr="009807CE">
              <w:rPr>
                <w:rFonts w:ascii="Times New Roman" w:hAnsi="Times New Roman" w:cs="Times New Roman"/>
                <w:sz w:val="24"/>
                <w:szCs w:val="24"/>
              </w:rPr>
              <w:t>Exploring the phases of the food supply chain that sit within the Australian and global food system</w:t>
            </w:r>
          </w:p>
        </w:tc>
        <w:tc>
          <w:tcPr>
            <w:tcW w:w="4950" w:type="dxa"/>
            <w:shd w:val="clear" w:color="auto" w:fill="auto"/>
            <w:tcMar>
              <w:top w:w="100" w:type="dxa"/>
              <w:left w:w="100" w:type="dxa"/>
              <w:bottom w:w="100" w:type="dxa"/>
              <w:right w:w="100" w:type="dxa"/>
            </w:tcMar>
          </w:tcPr>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Agricultural practices - livestock, aquaculture, horticulture, agroecological systems, agri-food systems, agri-business, Indigenous knowledges, soil, crop, land use and pasture management, safe food production, environmental costs and benefits of various agricultural practices, organic, conventional and genetically modified food production, animal husbandry</w:t>
            </w:r>
          </w:p>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Food processing and preservation - new technologies, safety, sustainable use of water, energy and materials</w:t>
            </w:r>
          </w:p>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Food distribution - global trade</w:t>
            </w:r>
          </w:p>
          <w:p w:rsidR="009807CE" w:rsidRPr="009807CE" w:rsidRDefault="009807CE" w:rsidP="00ED1604">
            <w:pPr>
              <w:widowControl w:val="0"/>
              <w:pBdr>
                <w:top w:val="nil"/>
                <w:left w:val="nil"/>
                <w:bottom w:val="nil"/>
                <w:right w:val="nil"/>
                <w:between w:val="nil"/>
              </w:pBdr>
              <w:rPr>
                <w:rFonts w:ascii="Times New Roman" w:hAnsi="Times New Roman" w:cs="Times New Roman"/>
                <w:sz w:val="24"/>
                <w:szCs w:val="24"/>
              </w:rPr>
            </w:pPr>
            <w:r w:rsidRPr="009807CE">
              <w:rPr>
                <w:rFonts w:ascii="Times New Roman" w:hAnsi="Times New Roman" w:cs="Times New Roman"/>
                <w:sz w:val="24"/>
                <w:szCs w:val="24"/>
              </w:rPr>
              <w:t>Waste - waste management, reduction strategies, impacts of food waste, opportunities to add value and redirect food waste</w:t>
            </w:r>
          </w:p>
        </w:tc>
        <w:tc>
          <w:tcPr>
            <w:tcW w:w="5340" w:type="dxa"/>
            <w:shd w:val="clear" w:color="auto" w:fill="auto"/>
            <w:tcMar>
              <w:top w:w="100" w:type="dxa"/>
              <w:left w:w="100" w:type="dxa"/>
              <w:bottom w:w="100" w:type="dxa"/>
              <w:right w:w="100" w:type="dxa"/>
            </w:tcMar>
          </w:tcPr>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Argue the importance of farming and food systems, including the food supply chain in ensuring safe food from paddock to plate.</w:t>
            </w:r>
          </w:p>
          <w:p w:rsidR="009807CE" w:rsidRPr="009807CE" w:rsidRDefault="009807CE" w:rsidP="009807CE">
            <w:pPr>
              <w:widowControl w:val="0"/>
              <w:numPr>
                <w:ilvl w:val="0"/>
                <w:numId w:val="5"/>
              </w:numPr>
              <w:ind w:left="507" w:hanging="425"/>
              <w:rPr>
                <w:rFonts w:ascii="Times New Roman" w:hAnsi="Times New Roman" w:cs="Times New Roman"/>
                <w:sz w:val="24"/>
                <w:szCs w:val="24"/>
              </w:rPr>
            </w:pPr>
            <w:r w:rsidRPr="009807CE">
              <w:rPr>
                <w:rFonts w:ascii="Times New Roman" w:hAnsi="Times New Roman" w:cs="Times New Roman"/>
                <w:sz w:val="24"/>
                <w:szCs w:val="24"/>
              </w:rPr>
              <w:t>Differentiate different types of sustainable agriculture practices in crop production and animal husbandry and what progress has so far been achieved in improving the sustainability of intensive and organic production systems in under different scenarios within the developing and developed world</w:t>
            </w:r>
          </w:p>
        </w:tc>
      </w:tr>
    </w:tbl>
    <w:p w:rsidR="00144B41" w:rsidRDefault="00144B41" w:rsidP="009807CE">
      <w:bookmarkStart w:id="1" w:name="_heading=h.30j0zll" w:colFirst="0" w:colLast="0"/>
      <w:bookmarkEnd w:id="1"/>
    </w:p>
    <w:p w:rsidR="007D6D8B" w:rsidRPr="007D6D8B" w:rsidRDefault="007D6D8B" w:rsidP="007D6D8B">
      <w:pPr>
        <w:spacing w:line="480" w:lineRule="auto"/>
        <w:rPr>
          <w:rFonts w:ascii="Times New Roman" w:eastAsia="Times New Roman" w:hAnsi="Times New Roman" w:cs="Times New Roman"/>
          <w:b/>
          <w:bCs/>
          <w:color w:val="000000"/>
          <w:lang w:eastAsia="en-GB"/>
        </w:rPr>
      </w:pPr>
      <w:r w:rsidRPr="00830614">
        <w:rPr>
          <w:i/>
          <w:color w:val="000000"/>
          <w:shd w:val="clear" w:color="auto" w:fill="FFFFFF"/>
        </w:rPr>
        <w:t xml:space="preserve">(Source: </w:t>
      </w:r>
      <w:r>
        <w:rPr>
          <w:i/>
          <w:color w:val="000000"/>
          <w:shd w:val="clear" w:color="auto" w:fill="FFFFFF"/>
        </w:rPr>
        <w:t>Table</w:t>
      </w:r>
      <w:r w:rsidRPr="00830614">
        <w:rPr>
          <w:i/>
          <w:color w:val="000000"/>
          <w:shd w:val="clear" w:color="auto" w:fill="FFFFFF"/>
        </w:rPr>
        <w:t xml:space="preserve"> created by authors)</w:t>
      </w:r>
    </w:p>
    <w:p w:rsidR="007D6D8B" w:rsidRDefault="007D6D8B" w:rsidP="009807CE"/>
    <w:sectPr w:rsidR="007D6D8B" w:rsidSect="009807CE">
      <w:headerReference w:type="default" r:id="rId7"/>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0C6" w:rsidRDefault="001760C6" w:rsidP="009807CE">
      <w:pPr>
        <w:spacing w:after="0" w:line="240" w:lineRule="auto"/>
      </w:pPr>
      <w:r>
        <w:separator/>
      </w:r>
    </w:p>
  </w:endnote>
  <w:endnote w:type="continuationSeparator" w:id="0">
    <w:p w:rsidR="001760C6" w:rsidRDefault="001760C6" w:rsidP="0098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0C6" w:rsidRDefault="001760C6" w:rsidP="009807CE">
      <w:pPr>
        <w:spacing w:after="0" w:line="240" w:lineRule="auto"/>
      </w:pPr>
      <w:r>
        <w:separator/>
      </w:r>
    </w:p>
  </w:footnote>
  <w:footnote w:type="continuationSeparator" w:id="0">
    <w:p w:rsidR="001760C6" w:rsidRDefault="001760C6" w:rsidP="0098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7CE" w:rsidRPr="009807CE" w:rsidRDefault="00F13FEC" w:rsidP="009807CE">
    <w:pPr>
      <w:jc w:val="center"/>
      <w:rPr>
        <w:rFonts w:ascii="Times New Roman" w:hAnsi="Times New Roman" w:cs="Times New Roman"/>
        <w:b/>
        <w:sz w:val="24"/>
        <w:szCs w:val="24"/>
      </w:rPr>
    </w:pPr>
    <w:r>
      <w:rPr>
        <w:rFonts w:ascii="Times New Roman" w:hAnsi="Times New Roman" w:cs="Times New Roman"/>
        <w:b/>
        <w:sz w:val="24"/>
        <w:szCs w:val="24"/>
      </w:rPr>
      <w:t>Supplementary Material</w:t>
    </w:r>
    <w:r w:rsidR="009807CE" w:rsidRPr="009807CE">
      <w:rPr>
        <w:rFonts w:ascii="Times New Roman" w:hAnsi="Times New Roman" w:cs="Times New Roman"/>
        <w:b/>
        <w:sz w:val="24"/>
        <w:szCs w:val="24"/>
      </w:rPr>
      <w:t xml:space="preserve">: </w:t>
    </w:r>
    <w:r w:rsidR="007F6866">
      <w:rPr>
        <w:rFonts w:ascii="Times New Roman" w:hAnsi="Times New Roman" w:cs="Times New Roman"/>
        <w:b/>
        <w:sz w:val="24"/>
        <w:szCs w:val="24"/>
      </w:rPr>
      <w:t>Curricul</w:t>
    </w:r>
    <w:r w:rsidR="00664DB5">
      <w:rPr>
        <w:rFonts w:ascii="Times New Roman" w:hAnsi="Times New Roman" w:cs="Times New Roman"/>
        <w:b/>
        <w:sz w:val="24"/>
        <w:szCs w:val="24"/>
      </w:rPr>
      <w:t>um</w:t>
    </w:r>
    <w:r w:rsidR="007F6866">
      <w:rPr>
        <w:rFonts w:ascii="Times New Roman" w:hAnsi="Times New Roman" w:cs="Times New Roman"/>
        <w:b/>
        <w:sz w:val="24"/>
        <w:szCs w:val="24"/>
      </w:rPr>
      <w:t xml:space="preserve"> concepts with </w:t>
    </w:r>
    <w:r w:rsidR="009807CE" w:rsidRPr="009807CE">
      <w:rPr>
        <w:rFonts w:ascii="Times New Roman" w:hAnsi="Times New Roman" w:cs="Times New Roman"/>
        <w:b/>
        <w:sz w:val="24"/>
        <w:szCs w:val="24"/>
      </w:rPr>
      <w:t>example topics coded to each theme and example learning outcomes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5F8"/>
    <w:multiLevelType w:val="multilevel"/>
    <w:tmpl w:val="2914618A"/>
    <w:lvl w:ilvl="0">
      <w:start w:val="1"/>
      <w:numFmt w:val="decimal"/>
      <w:pStyle w:val="Heading1"/>
      <w:suff w:val="space"/>
      <w:lvlText w:val="Chapter %1"/>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1FC34AD"/>
    <w:multiLevelType w:val="multilevel"/>
    <w:tmpl w:val="3FC03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5730B1"/>
    <w:multiLevelType w:val="multilevel"/>
    <w:tmpl w:val="5DE47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71475F"/>
    <w:multiLevelType w:val="multilevel"/>
    <w:tmpl w:val="F47832AA"/>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EAA1FB4"/>
    <w:multiLevelType w:val="multilevel"/>
    <w:tmpl w:val="08C843B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CE"/>
    <w:rsid w:val="0001466B"/>
    <w:rsid w:val="00144B41"/>
    <w:rsid w:val="001760C6"/>
    <w:rsid w:val="0035101E"/>
    <w:rsid w:val="00664DB5"/>
    <w:rsid w:val="00690506"/>
    <w:rsid w:val="007D6D8B"/>
    <w:rsid w:val="007F50D3"/>
    <w:rsid w:val="007F6866"/>
    <w:rsid w:val="009807CE"/>
    <w:rsid w:val="00A14268"/>
    <w:rsid w:val="00A96EBC"/>
    <w:rsid w:val="00DD62A2"/>
    <w:rsid w:val="00DF14EB"/>
    <w:rsid w:val="00E809D0"/>
    <w:rsid w:val="00E81704"/>
    <w:rsid w:val="00F13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E4F4"/>
  <w15:chartTrackingRefBased/>
  <w15:docId w15:val="{8851A8A8-A01C-4EC9-AC30-AC089B3A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7CE"/>
    <w:rPr>
      <w:rFonts w:ascii="Calibri" w:eastAsia="Calibri" w:hAnsi="Calibri" w:cs="Calibri"/>
      <w:lang w:eastAsia="en-AU"/>
    </w:rPr>
  </w:style>
  <w:style w:type="paragraph" w:styleId="Heading1">
    <w:name w:val="heading 1"/>
    <w:basedOn w:val="Normal"/>
    <w:next w:val="Normal"/>
    <w:link w:val="Heading1Char"/>
    <w:uiPriority w:val="9"/>
    <w:qFormat/>
    <w:rsid w:val="007F50D3"/>
    <w:pPr>
      <w:keepNext/>
      <w:keepLines/>
      <w:pageBreakBefore/>
      <w:numPr>
        <w:numId w:val="2"/>
      </w:numPr>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7F50D3"/>
    <w:pPr>
      <w:keepNext/>
      <w:keepLines/>
      <w:numPr>
        <w:ilvl w:val="1"/>
        <w:numId w:val="3"/>
      </w:numPr>
      <w:spacing w:before="40" w:after="2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E809D0"/>
    <w:pPr>
      <w:keepNext/>
      <w:keepLines/>
      <w:numPr>
        <w:ilvl w:val="2"/>
        <w:numId w:val="2"/>
      </w:numPr>
      <w:spacing w:before="240" w:after="240"/>
      <w:outlineLvl w:val="2"/>
    </w:pPr>
    <w:rPr>
      <w:rFonts w:eastAsiaTheme="majorEastAsia" w:cstheme="majorBidi"/>
      <w:i/>
      <w:color w:val="1F3763" w:themeColor="accent1" w:themeShade="7F"/>
      <w:sz w:val="24"/>
      <w:szCs w:val="24"/>
    </w:rPr>
  </w:style>
  <w:style w:type="paragraph" w:styleId="Heading4">
    <w:name w:val="heading 4"/>
    <w:basedOn w:val="Normal"/>
    <w:next w:val="Normal"/>
    <w:link w:val="Heading4Char"/>
    <w:uiPriority w:val="9"/>
    <w:unhideWhenUsed/>
    <w:qFormat/>
    <w:rsid w:val="0035101E"/>
    <w:pPr>
      <w:keepNext/>
      <w:keepLines/>
      <w:numPr>
        <w:ilvl w:val="3"/>
        <w:numId w:val="2"/>
      </w:numPr>
      <w:spacing w:before="24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0D3"/>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7F50D3"/>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E809D0"/>
    <w:rPr>
      <w:rFonts w:eastAsiaTheme="majorEastAsia" w:cstheme="majorBidi"/>
      <w:i/>
      <w:color w:val="1F3763" w:themeColor="accent1" w:themeShade="7F"/>
      <w:sz w:val="24"/>
      <w:szCs w:val="24"/>
    </w:rPr>
  </w:style>
  <w:style w:type="character" w:customStyle="1" w:styleId="Heading4Char">
    <w:name w:val="Heading 4 Char"/>
    <w:basedOn w:val="DefaultParagraphFont"/>
    <w:link w:val="Heading4"/>
    <w:uiPriority w:val="9"/>
    <w:rsid w:val="0035101E"/>
    <w:rPr>
      <w:rFonts w:asciiTheme="majorHAnsi" w:eastAsiaTheme="majorEastAsia" w:hAnsiTheme="majorHAnsi" w:cstheme="majorBidi"/>
      <w:i/>
      <w:iCs/>
      <w:color w:val="2F5496" w:themeColor="accent1" w:themeShade="BF"/>
    </w:rPr>
  </w:style>
  <w:style w:type="table" w:customStyle="1" w:styleId="1">
    <w:name w:val="1"/>
    <w:basedOn w:val="TableNormal"/>
    <w:rsid w:val="009807CE"/>
    <w:pPr>
      <w:spacing w:after="0" w:line="240" w:lineRule="auto"/>
    </w:pPr>
    <w:rPr>
      <w:rFonts w:ascii="Calibri" w:eastAsia="Calibri" w:hAnsi="Calibri" w:cs="Calibri"/>
      <w:lang w:eastAsia="en-AU"/>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80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7CE"/>
    <w:rPr>
      <w:rFonts w:ascii="Calibri" w:eastAsia="Calibri" w:hAnsi="Calibri" w:cs="Calibri"/>
      <w:lang w:eastAsia="en-AU"/>
    </w:rPr>
  </w:style>
  <w:style w:type="paragraph" w:styleId="Footer">
    <w:name w:val="footer"/>
    <w:basedOn w:val="Normal"/>
    <w:link w:val="FooterChar"/>
    <w:uiPriority w:val="99"/>
    <w:unhideWhenUsed/>
    <w:rsid w:val="00980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7CE"/>
    <w:rPr>
      <w:rFonts w:ascii="Calibri" w:eastAsia="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Barbour</dc:creator>
  <cp:keywords/>
  <dc:description/>
  <cp:lastModifiedBy>Liza Barbour</cp:lastModifiedBy>
  <cp:revision>7</cp:revision>
  <dcterms:created xsi:type="dcterms:W3CDTF">2024-03-28T02:05:00Z</dcterms:created>
  <dcterms:modified xsi:type="dcterms:W3CDTF">2025-02-13T00:11:00Z</dcterms:modified>
</cp:coreProperties>
</file>