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15923" w14:textId="436B2AC3" w:rsidR="006071F9" w:rsidRDefault="006071F9" w:rsidP="001C4E17">
      <w:pPr>
        <w:pStyle w:val="Title"/>
        <w:jc w:val="center"/>
        <w:rPr>
          <w:rFonts w:ascii="Times New Roman" w:hAnsi="Times New Roman" w:cs="Times New Roman"/>
          <w:b/>
          <w:bCs/>
          <w:sz w:val="24"/>
          <w:szCs w:val="24"/>
        </w:rPr>
      </w:pPr>
      <w:bookmarkStart w:id="0" w:name="_GoBack"/>
      <w:bookmarkEnd w:id="0"/>
      <w:r w:rsidRPr="001C4E17">
        <w:rPr>
          <w:rFonts w:ascii="Times New Roman" w:hAnsi="Times New Roman" w:cs="Times New Roman"/>
          <w:b/>
          <w:bCs/>
          <w:sz w:val="24"/>
          <w:szCs w:val="24"/>
        </w:rPr>
        <w:t>Quantifying SDG Curriculum Alignment Using a Generative AI Assisted, Expert Validated Mapping Approach</w:t>
      </w:r>
    </w:p>
    <w:p w14:paraId="251F704D" w14:textId="77777777" w:rsidR="001C4E17" w:rsidRPr="001C4E17" w:rsidRDefault="001C4E17" w:rsidP="001C4E17"/>
    <w:p w14:paraId="21773779" w14:textId="636568AB" w:rsidR="00281D1B" w:rsidRPr="001C4E17" w:rsidRDefault="006071F9" w:rsidP="001C4E17">
      <w:pPr>
        <w:pStyle w:val="Title"/>
        <w:jc w:val="center"/>
        <w:rPr>
          <w:rFonts w:ascii="Times New Roman" w:hAnsi="Times New Roman" w:cs="Times New Roman"/>
          <w:b/>
          <w:bCs/>
          <w:sz w:val="24"/>
          <w:szCs w:val="24"/>
        </w:rPr>
      </w:pPr>
      <w:r w:rsidRPr="001C4E17">
        <w:rPr>
          <w:rFonts w:ascii="Times New Roman" w:hAnsi="Times New Roman" w:cs="Times New Roman"/>
          <w:b/>
          <w:bCs/>
          <w:sz w:val="24"/>
          <w:szCs w:val="24"/>
        </w:rPr>
        <w:t xml:space="preserve">SUPPLEMENTARY MATERIAL </w:t>
      </w:r>
      <w:r w:rsidR="00BC4241">
        <w:rPr>
          <w:rFonts w:ascii="Times New Roman" w:hAnsi="Times New Roman" w:cs="Times New Roman"/>
          <w:b/>
          <w:bCs/>
          <w:sz w:val="24"/>
          <w:szCs w:val="24"/>
        </w:rPr>
        <w:t>B</w:t>
      </w:r>
    </w:p>
    <w:p w14:paraId="7D6876A9" w14:textId="77777777" w:rsidR="006071F9" w:rsidRPr="006071F9" w:rsidRDefault="006071F9" w:rsidP="006071F9">
      <w:pPr>
        <w:rPr>
          <w:rFonts w:ascii="Times New Roman" w:hAnsi="Times New Roman" w:cs="Times New Roman"/>
          <w:lang w:val="en-GB"/>
        </w:rPr>
      </w:pPr>
    </w:p>
    <w:p w14:paraId="29C6CDD9" w14:textId="77777777" w:rsidR="001C4E17" w:rsidRDefault="001C4E17" w:rsidP="001C4E17">
      <w:pPr>
        <w:pStyle w:val="Heading1"/>
      </w:pPr>
    </w:p>
    <w:p w14:paraId="4614C878" w14:textId="1441FEE6" w:rsidR="006071F9" w:rsidRPr="001C4E17" w:rsidRDefault="006071F9" w:rsidP="001C4E17">
      <w:pPr>
        <w:pStyle w:val="Heading1"/>
      </w:pPr>
      <w:r w:rsidRPr="001C4E17">
        <w:t>Prompt:</w:t>
      </w:r>
    </w:p>
    <w:p w14:paraId="2ECF4BDD" w14:textId="631281C9" w:rsidR="006071F9" w:rsidRPr="006071F9" w:rsidRDefault="006071F9" w:rsidP="006071F9">
      <w:pPr>
        <w:rPr>
          <w:rFonts w:ascii="Times New Roman" w:hAnsi="Times New Roman" w:cs="Times New Roman"/>
        </w:rPr>
      </w:pPr>
      <w:r w:rsidRPr="006071F9">
        <w:rPr>
          <w:rFonts w:ascii="Times New Roman" w:hAnsi="Times New Roman" w:cs="Times New Roman"/>
        </w:rPr>
        <w:t>“</w:t>
      </w:r>
      <w:r w:rsidRPr="006071F9">
        <w:rPr>
          <w:rFonts w:ascii="Times New Roman" w:hAnsi="Times New Roman" w:cs="Times New Roman"/>
          <w:i/>
          <w:iCs/>
        </w:rPr>
        <w:t xml:space="preserve">Apply the SDG identification method below, based on course profile information from undergraduate university courses that I will copy below. Think which SDGs are directly or indirectly addressed. For each SDG, assign a weight between 0 and 1, and assign a higher weight if your perception, from the content provided, is that that SDG is addressed at higher cognitive levels (e.g. not only content in slides, but hands on work)”. </w:t>
      </w:r>
      <w:r w:rsidRPr="006071F9">
        <w:rPr>
          <w:rFonts w:ascii="Times New Roman" w:hAnsi="Times New Roman" w:cs="Times New Roman"/>
        </w:rPr>
        <w:t xml:space="preserve"> </w:t>
      </w:r>
    </w:p>
    <w:p w14:paraId="0A404022" w14:textId="77777777" w:rsidR="006071F9" w:rsidRPr="006071F9" w:rsidRDefault="006071F9" w:rsidP="006071F9">
      <w:pPr>
        <w:rPr>
          <w:rFonts w:ascii="Times New Roman" w:hAnsi="Times New Roman" w:cs="Times New Roman"/>
          <w:lang w:val="en-GB"/>
        </w:rPr>
      </w:pPr>
    </w:p>
    <w:p w14:paraId="3ACF4120" w14:textId="5DD37BA3" w:rsidR="001C4E17" w:rsidRDefault="006071F9" w:rsidP="001C4E17">
      <w:pPr>
        <w:pStyle w:val="Heading1"/>
      </w:pPr>
      <w:r w:rsidRPr="006071F9">
        <w:t xml:space="preserve">SDG information provided to experts </w:t>
      </w:r>
    </w:p>
    <w:p w14:paraId="50E4D0C6" w14:textId="4AD3CF94" w:rsidR="006071F9" w:rsidRPr="006071F9" w:rsidRDefault="006071F9" w:rsidP="006071F9">
      <w:pPr>
        <w:rPr>
          <w:rFonts w:ascii="Times New Roman" w:hAnsi="Times New Roman" w:cs="Times New Roman"/>
          <w:lang w:val="en-GB"/>
        </w:rPr>
      </w:pPr>
      <w:r w:rsidRPr="006071F9">
        <w:rPr>
          <w:rFonts w:ascii="Times New Roman" w:hAnsi="Times New Roman" w:cs="Times New Roman"/>
          <w:lang w:val="en-GB"/>
        </w:rPr>
        <w:t>(in addition to general links for in-depth information and their own knowledge)</w:t>
      </w:r>
    </w:p>
    <w:p w14:paraId="3D383A74" w14:textId="77777777" w:rsidR="006071F9" w:rsidRDefault="006071F9" w:rsidP="006071F9">
      <w:pPr>
        <w:rPr>
          <w:rFonts w:ascii="Times New Roman" w:hAnsi="Times New Roman" w:cs="Times New Roman"/>
          <w:b/>
          <w:bCs/>
        </w:rPr>
      </w:pPr>
    </w:p>
    <w:p w14:paraId="32AEB786" w14:textId="77777777" w:rsidR="001C4E17" w:rsidRPr="006071F9" w:rsidRDefault="001C4E17" w:rsidP="006071F9">
      <w:pPr>
        <w:rPr>
          <w:rFonts w:ascii="Times New Roman" w:hAnsi="Times New Roman" w:cs="Times New Roman"/>
          <w:b/>
          <w:bCs/>
        </w:rPr>
      </w:pPr>
    </w:p>
    <w:p w14:paraId="3127588C"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 No Poverty</w:t>
      </w:r>
    </w:p>
    <w:p w14:paraId="4D7CB59F"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End poverty in all its forms everywhere.</w:t>
      </w:r>
      <w:r w:rsidRPr="006071F9">
        <w:rPr>
          <w:rFonts w:ascii="Times New Roman" w:hAnsi="Times New Roman" w:cs="Times New Roman"/>
        </w:rPr>
        <w:br/>
        <w:t>This goal aims to eradicate extreme poverty and reduce the proportion of men, women and children living in poverty, through access to resources, basic services, and social protection.</w:t>
      </w:r>
    </w:p>
    <w:p w14:paraId="44506888"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55B3A921">
          <v:rect id="_x0000_i1025" style="width:0;height:1.5pt" o:hralign="center" o:hrstd="t" o:hr="t" fillcolor="#a0a0a0" stroked="f"/>
        </w:pict>
      </w:r>
    </w:p>
    <w:p w14:paraId="5BC70617"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2. Zero Hunger</w:t>
      </w:r>
    </w:p>
    <w:p w14:paraId="7D4194A4"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End hunger, achieve food security and improved nutrition, and promote sustainable agriculture.</w:t>
      </w:r>
      <w:r w:rsidRPr="006071F9">
        <w:rPr>
          <w:rFonts w:ascii="Times New Roman" w:hAnsi="Times New Roman" w:cs="Times New Roman"/>
        </w:rPr>
        <w:br/>
        <w:t>It focuses on ending hunger and malnutrition by ensuring access to safe, nutritious, and sufficient food and promoting sustainable food production systems.</w:t>
      </w:r>
    </w:p>
    <w:p w14:paraId="57F0542F"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686C4415">
          <v:rect id="_x0000_i1026" style="width:0;height:1.5pt" o:hralign="center" o:hrstd="t" o:hr="t" fillcolor="#a0a0a0" stroked="f"/>
        </w:pict>
      </w:r>
    </w:p>
    <w:p w14:paraId="39DA6B9D"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3. Good Health and Well-being</w:t>
      </w:r>
    </w:p>
    <w:p w14:paraId="0B5F2607"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Ensure healthy lives and promote well-being for all at all ages.</w:t>
      </w:r>
      <w:r w:rsidRPr="006071F9">
        <w:rPr>
          <w:rFonts w:ascii="Times New Roman" w:hAnsi="Times New Roman" w:cs="Times New Roman"/>
        </w:rPr>
        <w:br/>
        <w:t>This includes reducing maternal and child mortality, ending epidemics, and ensuring access to healthcare services and mental health support.</w:t>
      </w:r>
    </w:p>
    <w:p w14:paraId="5C4292AA"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1C7CC574">
          <v:rect id="_x0000_i1027" style="width:0;height:1.5pt" o:hralign="center" o:hrstd="t" o:hr="t" fillcolor="#a0a0a0" stroked="f"/>
        </w:pict>
      </w:r>
    </w:p>
    <w:p w14:paraId="01015F79"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4. Quality Education</w:t>
      </w:r>
    </w:p>
    <w:p w14:paraId="2CB86506"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Ensure inclusive and equitable quality education and promote lifelong learning opportunities for all.</w:t>
      </w:r>
      <w:r w:rsidRPr="006071F9">
        <w:rPr>
          <w:rFonts w:ascii="Times New Roman" w:hAnsi="Times New Roman" w:cs="Times New Roman"/>
        </w:rPr>
        <w:br/>
        <w:t>It emphasizes universal access to early childhood development, primary and secondary education, and equal access to affordable technical, vocational, and higher education.</w:t>
      </w:r>
    </w:p>
    <w:p w14:paraId="39085645"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79AFB539">
          <v:rect id="_x0000_i1028" style="width:0;height:1.5pt" o:hralign="center" o:hrstd="t" o:hr="t" fillcolor="#a0a0a0" stroked="f"/>
        </w:pict>
      </w:r>
    </w:p>
    <w:p w14:paraId="0FE2782A"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lastRenderedPageBreak/>
        <w:t>5. Gender Equality</w:t>
      </w:r>
    </w:p>
    <w:p w14:paraId="7E288C04"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Achieve gender equality and empower all women and girls.</w:t>
      </w:r>
      <w:r w:rsidRPr="006071F9">
        <w:rPr>
          <w:rFonts w:ascii="Times New Roman" w:hAnsi="Times New Roman" w:cs="Times New Roman"/>
        </w:rPr>
        <w:br/>
        <w:t>This involves eliminating all forms of discrimination and violence against women and girls, and ensuring equal opportunities for leadership and decision-making.</w:t>
      </w:r>
    </w:p>
    <w:p w14:paraId="74906E76"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64C853DA">
          <v:rect id="_x0000_i1029" style="width:0;height:1.5pt" o:hralign="center" o:hrstd="t" o:hr="t" fillcolor="#a0a0a0" stroked="f"/>
        </w:pict>
      </w:r>
    </w:p>
    <w:p w14:paraId="63EA8C31"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6. Clean Water and Sanitation</w:t>
      </w:r>
    </w:p>
    <w:p w14:paraId="38112039"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Ensure availability and sustainable management of water and sanitation for all.</w:t>
      </w:r>
      <w:r w:rsidRPr="006071F9">
        <w:rPr>
          <w:rFonts w:ascii="Times New Roman" w:hAnsi="Times New Roman" w:cs="Times New Roman"/>
        </w:rPr>
        <w:br/>
        <w:t>It addresses universal and equitable access to safe drinking water and sanitation, and improving water quality and water-use efficiency.</w:t>
      </w:r>
    </w:p>
    <w:p w14:paraId="040DFE2E"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7445ADAE">
          <v:rect id="_x0000_i1030" style="width:0;height:1.5pt" o:hralign="center" o:hrstd="t" o:hr="t" fillcolor="#a0a0a0" stroked="f"/>
        </w:pict>
      </w:r>
    </w:p>
    <w:p w14:paraId="27DCEB87"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7. Affordable and Clean Energy</w:t>
      </w:r>
    </w:p>
    <w:p w14:paraId="61445216"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Ensure access to affordable, reliable, sustainable and modern energy for all.</w:t>
      </w:r>
      <w:r w:rsidRPr="006071F9">
        <w:rPr>
          <w:rFonts w:ascii="Times New Roman" w:hAnsi="Times New Roman" w:cs="Times New Roman"/>
        </w:rPr>
        <w:br/>
        <w:t>This goal promotes energy access, increased use of renewable energy, and improved energy efficiency.</w:t>
      </w:r>
    </w:p>
    <w:p w14:paraId="150E111A"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3024E419">
          <v:rect id="_x0000_i1031" style="width:0;height:1.5pt" o:hralign="center" o:hrstd="t" o:hr="t" fillcolor="#a0a0a0" stroked="f"/>
        </w:pict>
      </w:r>
    </w:p>
    <w:p w14:paraId="57B2D6A1"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8. Decent Work and Economic Growth</w:t>
      </w:r>
    </w:p>
    <w:p w14:paraId="02E0C392"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Promote sustained, inclusive and sustainable economic growth, full and productive employment and decent work for all.</w:t>
      </w:r>
      <w:r w:rsidRPr="006071F9">
        <w:rPr>
          <w:rFonts w:ascii="Times New Roman" w:hAnsi="Times New Roman" w:cs="Times New Roman"/>
        </w:rPr>
        <w:br/>
        <w:t>It aims to improve economic productivity, reduce unemployment, eradicate forced and child labour, and promote safe working environments.</w:t>
      </w:r>
    </w:p>
    <w:p w14:paraId="03BB6CCB"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124F5E8A">
          <v:rect id="_x0000_i1032" style="width:0;height:1.5pt" o:hralign="center" o:hrstd="t" o:hr="t" fillcolor="#a0a0a0" stroked="f"/>
        </w:pict>
      </w:r>
    </w:p>
    <w:p w14:paraId="4849566E"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9. Industry, Innovation and Infrastructure</w:t>
      </w:r>
    </w:p>
    <w:p w14:paraId="40858AA6"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Build resilient infrastructure, promote inclusive and sustainable industrialization and foster innovation.</w:t>
      </w:r>
      <w:r w:rsidRPr="006071F9">
        <w:rPr>
          <w:rFonts w:ascii="Times New Roman" w:hAnsi="Times New Roman" w:cs="Times New Roman"/>
        </w:rPr>
        <w:br/>
        <w:t>Focuses on upgrading infrastructure, promoting innovation, increasing access to information and communication technology, and supporting small-scale industries.</w:t>
      </w:r>
    </w:p>
    <w:p w14:paraId="5E24E4E9"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09EA843E">
          <v:rect id="_x0000_i1033" style="width:0;height:1.5pt" o:hralign="center" o:hrstd="t" o:hr="t" fillcolor="#a0a0a0" stroked="f"/>
        </w:pict>
      </w:r>
    </w:p>
    <w:p w14:paraId="486E99FB"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10. Reduced Inequalities</w:t>
      </w:r>
    </w:p>
    <w:p w14:paraId="56161C22"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Reduce inequality within and among countries.</w:t>
      </w:r>
      <w:r w:rsidRPr="006071F9">
        <w:rPr>
          <w:rFonts w:ascii="Times New Roman" w:hAnsi="Times New Roman" w:cs="Times New Roman"/>
        </w:rPr>
        <w:br/>
        <w:t>It targets social, economic, and political inclusion, equitable policies, and improving the regulation of global financial markets and institutions.</w:t>
      </w:r>
    </w:p>
    <w:p w14:paraId="2942180C"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04DFE32B">
          <v:rect id="_x0000_i1034" style="width:0;height:1.5pt" o:hralign="center" o:hrstd="t" o:hr="t" fillcolor="#a0a0a0" stroked="f"/>
        </w:pict>
      </w:r>
    </w:p>
    <w:p w14:paraId="67A15A13"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11. Sustainable Cities and Communities</w:t>
      </w:r>
    </w:p>
    <w:p w14:paraId="34098350"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Make cities and human settlements inclusive, safe, resilient and sustainable.</w:t>
      </w:r>
      <w:r w:rsidRPr="006071F9">
        <w:rPr>
          <w:rFonts w:ascii="Times New Roman" w:hAnsi="Times New Roman" w:cs="Times New Roman"/>
        </w:rPr>
        <w:br/>
        <w:t>It encourages access to adequate, safe housing and transport, participatory urban planning, and reduced environmental impact of cities.</w:t>
      </w:r>
    </w:p>
    <w:p w14:paraId="6BFF69EE"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1C1A9548">
          <v:rect id="_x0000_i1035" style="width:0;height:1.5pt" o:hralign="center" o:hrstd="t" o:hr="t" fillcolor="#a0a0a0" stroked="f"/>
        </w:pict>
      </w:r>
    </w:p>
    <w:p w14:paraId="408FAF72"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12. Responsible Consumption and Production</w:t>
      </w:r>
    </w:p>
    <w:p w14:paraId="634A761D"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lastRenderedPageBreak/>
        <w:t>Ensure sustainable consumption and production patterns.</w:t>
      </w:r>
      <w:r w:rsidRPr="006071F9">
        <w:rPr>
          <w:rFonts w:ascii="Times New Roman" w:hAnsi="Times New Roman" w:cs="Times New Roman"/>
        </w:rPr>
        <w:br/>
        <w:t>This involves reducing waste, promoting resource efficiency, and encouraging sustainable business practices and consumer choices.</w:t>
      </w:r>
    </w:p>
    <w:p w14:paraId="3AA21E3D"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42DDA886">
          <v:rect id="_x0000_i1036" style="width:0;height:1.5pt" o:hralign="center" o:hrstd="t" o:hr="t" fillcolor="#a0a0a0" stroked="f"/>
        </w:pict>
      </w:r>
    </w:p>
    <w:p w14:paraId="786ECC9E"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13. Climate Action</w:t>
      </w:r>
    </w:p>
    <w:p w14:paraId="4DACCE05"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Take urgent action to combat climate change and its impacts.</w:t>
      </w:r>
      <w:r w:rsidRPr="006071F9">
        <w:rPr>
          <w:rFonts w:ascii="Times New Roman" w:hAnsi="Times New Roman" w:cs="Times New Roman"/>
        </w:rPr>
        <w:br/>
        <w:t>It calls for strengthening resilience to climate-related hazards, integrating climate change measures into policies, and improving education and awareness.</w:t>
      </w:r>
    </w:p>
    <w:p w14:paraId="79688322"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4C96ED74">
          <v:rect id="_x0000_i1037" style="width:0;height:1.5pt" o:hralign="center" o:hrstd="t" o:hr="t" fillcolor="#a0a0a0" stroked="f"/>
        </w:pict>
      </w:r>
    </w:p>
    <w:p w14:paraId="397BB014"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14. Life Below Water</w:t>
      </w:r>
    </w:p>
    <w:p w14:paraId="591ECB80"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Conserve and sustainably use the oceans, seas and marine resources for sustainable development.</w:t>
      </w:r>
      <w:r w:rsidRPr="006071F9">
        <w:rPr>
          <w:rFonts w:ascii="Times New Roman" w:hAnsi="Times New Roman" w:cs="Times New Roman"/>
        </w:rPr>
        <w:br/>
        <w:t>Targets include reducing marine pollution, protecting marine ecosystems, and regulating fishing to prevent overexploitation.</w:t>
      </w:r>
    </w:p>
    <w:p w14:paraId="0D71DE58"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55204DA3">
          <v:rect id="_x0000_i1038" style="width:0;height:1.5pt" o:hralign="center" o:hrstd="t" o:hr="t" fillcolor="#a0a0a0" stroked="f"/>
        </w:pict>
      </w:r>
    </w:p>
    <w:p w14:paraId="646B9E93"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15. Life on Land</w:t>
      </w:r>
    </w:p>
    <w:p w14:paraId="0FAF479F"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Protect, restore and promote sustainable use of terrestrial ecosystems, sustainably manage forests, combat desertification, and halt and reverse land degradation and halt biodiversity loss.</w:t>
      </w:r>
    </w:p>
    <w:p w14:paraId="525B468C"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534F3F87">
          <v:rect id="_x0000_i1039" style="width:0;height:1.5pt" o:hralign="center" o:hrstd="t" o:hr="t" fillcolor="#a0a0a0" stroked="f"/>
        </w:pict>
      </w:r>
    </w:p>
    <w:p w14:paraId="12AE5403"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16. Peace, Justice and Strong Institutions</w:t>
      </w:r>
    </w:p>
    <w:p w14:paraId="44D9A0D3"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Promote peaceful and inclusive societies for sustainable development, provide access to justice for all and build effective, accountable and inclusive institutions at all levels.</w:t>
      </w:r>
    </w:p>
    <w:p w14:paraId="6BFB9F28"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22450BAA">
          <v:rect id="_x0000_i1040" style="width:0;height:1.5pt" o:hralign="center" o:hrstd="t" o:hr="t" fillcolor="#a0a0a0" stroked="f"/>
        </w:pict>
      </w:r>
    </w:p>
    <w:p w14:paraId="2F15BFF0"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17. Partnerships for the Goals</w:t>
      </w:r>
    </w:p>
    <w:p w14:paraId="70711E25"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Strengthen the means of implementation and revitalize the Global Partnership for Sustainable Development.</w:t>
      </w:r>
      <w:r w:rsidRPr="006071F9">
        <w:rPr>
          <w:rFonts w:ascii="Times New Roman" w:hAnsi="Times New Roman" w:cs="Times New Roman"/>
        </w:rPr>
        <w:br/>
        <w:t>This goal promotes global cooperation, resource mobilization, capacity building, trade, and access to technology.</w:t>
      </w:r>
    </w:p>
    <w:p w14:paraId="3E9E67FA" w14:textId="77777777" w:rsidR="006071F9" w:rsidRPr="006071F9" w:rsidRDefault="006071F9" w:rsidP="006071F9">
      <w:pPr>
        <w:rPr>
          <w:rFonts w:ascii="Times New Roman" w:hAnsi="Times New Roman" w:cs="Times New Roman"/>
        </w:rPr>
      </w:pPr>
    </w:p>
    <w:p w14:paraId="047711B1" w14:textId="77777777" w:rsidR="001C4E17" w:rsidRDefault="001C4E17" w:rsidP="001C4E17">
      <w:pPr>
        <w:pStyle w:val="Heading1"/>
      </w:pPr>
    </w:p>
    <w:p w14:paraId="3EBC74C0" w14:textId="77777777" w:rsidR="001C4E17" w:rsidRDefault="001C4E17" w:rsidP="001C4E17">
      <w:pPr>
        <w:pStyle w:val="Heading1"/>
      </w:pPr>
    </w:p>
    <w:p w14:paraId="19D7A00A" w14:textId="77777777" w:rsidR="001C4E17" w:rsidRDefault="001C4E17" w:rsidP="001C4E17">
      <w:pPr>
        <w:rPr>
          <w:lang w:val="en-GB"/>
        </w:rPr>
      </w:pPr>
    </w:p>
    <w:p w14:paraId="6AE6D4EA" w14:textId="77777777" w:rsidR="001C4E17" w:rsidRDefault="001C4E17" w:rsidP="001C4E17">
      <w:pPr>
        <w:rPr>
          <w:lang w:val="en-GB"/>
        </w:rPr>
      </w:pPr>
    </w:p>
    <w:p w14:paraId="1F2E6E17" w14:textId="77777777" w:rsidR="001C4E17" w:rsidRDefault="001C4E17" w:rsidP="001C4E17">
      <w:pPr>
        <w:rPr>
          <w:lang w:val="en-GB"/>
        </w:rPr>
      </w:pPr>
    </w:p>
    <w:p w14:paraId="2B82DCEC" w14:textId="77777777" w:rsidR="001C4E17" w:rsidRPr="001C4E17" w:rsidRDefault="001C4E17" w:rsidP="001C4E17">
      <w:pPr>
        <w:rPr>
          <w:lang w:val="en-GB"/>
        </w:rPr>
      </w:pPr>
    </w:p>
    <w:p w14:paraId="1697B97D" w14:textId="299E735D" w:rsidR="006071F9" w:rsidRPr="006071F9" w:rsidRDefault="006071F9" w:rsidP="001C4E17">
      <w:pPr>
        <w:pStyle w:val="Heading1"/>
      </w:pPr>
      <w:r w:rsidRPr="006071F9">
        <w:lastRenderedPageBreak/>
        <w:t>Example course output with expert-revised weights with changes visible and related comments/justifications.</w:t>
      </w:r>
    </w:p>
    <w:p w14:paraId="4C46EADD" w14:textId="77777777" w:rsidR="006071F9" w:rsidRPr="006071F9" w:rsidRDefault="006071F9" w:rsidP="006071F9">
      <w:pPr>
        <w:rPr>
          <w:rFonts w:ascii="Times New Roman" w:hAnsi="Times New Roman" w:cs="Times New Roman"/>
        </w:rPr>
      </w:pPr>
    </w:p>
    <w:p w14:paraId="15160479"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1004GBS – The Purpose of Business</w:t>
      </w:r>
    </w:p>
    <w:p w14:paraId="08B662D6"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0762F662">
          <v:rect id="_x0000_i1041" style="width:0;height:1.5pt" o:hralign="center" o:hrstd="t" o:hr="t" fillcolor="#a0a0a0" stroked="f"/>
        </w:pict>
      </w:r>
    </w:p>
    <w:p w14:paraId="57FA6D27"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Course Summary</w:t>
      </w:r>
    </w:p>
    <w:p w14:paraId="3D3A60F6" w14:textId="77777777" w:rsidR="006071F9" w:rsidRPr="006071F9" w:rsidRDefault="006071F9" w:rsidP="006071F9">
      <w:pPr>
        <w:rPr>
          <w:rFonts w:ascii="Times New Roman" w:hAnsi="Times New Roman" w:cs="Times New Roman"/>
        </w:rPr>
      </w:pPr>
      <w:r w:rsidRPr="006071F9">
        <w:rPr>
          <w:rFonts w:ascii="Times New Roman" w:hAnsi="Times New Roman" w:cs="Times New Roman"/>
        </w:rPr>
        <w:t>This course introduces students to a values-based perspective on the role of business in society, emphasizing responsible leadership, ethics, sustainability, and transparency. Students explore how businesses can align their strategies with the Sustainable Development Goals (SDGs) to address real-world challenges. Through analysis and applied projects, the course develops students’ capacity to lead and strategize for sustainable, inclusive, and ethical business outcomes, while also considering legal and professional responsibilities.</w:t>
      </w:r>
    </w:p>
    <w:p w14:paraId="03A69783"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7A92B011">
          <v:rect id="_x0000_i1042" style="width:0;height:1.5pt" o:hralign="center" o:hrstd="t" o:hr="t" fillcolor="#a0a0a0" stroked="f"/>
        </w:pict>
      </w:r>
    </w:p>
    <w:p w14:paraId="290F1D69"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SDG Alignment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7"/>
        <w:gridCol w:w="733"/>
        <w:gridCol w:w="5386"/>
      </w:tblGrid>
      <w:tr w:rsidR="006071F9" w:rsidRPr="006071F9" w14:paraId="723FE8B2" w14:textId="77777777" w:rsidTr="00162974">
        <w:trPr>
          <w:tblHeader/>
          <w:tblCellSpacing w:w="15" w:type="dxa"/>
        </w:trPr>
        <w:tc>
          <w:tcPr>
            <w:tcW w:w="0" w:type="auto"/>
            <w:vAlign w:val="center"/>
            <w:hideMark/>
          </w:tcPr>
          <w:p w14:paraId="43E80E0D" w14:textId="77777777" w:rsidR="006071F9" w:rsidRPr="006071F9" w:rsidRDefault="006071F9" w:rsidP="00162974">
            <w:pPr>
              <w:rPr>
                <w:rFonts w:ascii="Times New Roman" w:hAnsi="Times New Roman" w:cs="Times New Roman"/>
                <w:b/>
                <w:bCs/>
              </w:rPr>
            </w:pPr>
            <w:r w:rsidRPr="006071F9">
              <w:rPr>
                <w:rFonts w:ascii="Times New Roman" w:hAnsi="Times New Roman" w:cs="Times New Roman"/>
                <w:b/>
                <w:bCs/>
              </w:rPr>
              <w:t>SDG</w:t>
            </w:r>
          </w:p>
        </w:tc>
        <w:tc>
          <w:tcPr>
            <w:tcW w:w="0" w:type="auto"/>
            <w:vAlign w:val="center"/>
            <w:hideMark/>
          </w:tcPr>
          <w:p w14:paraId="386FD872" w14:textId="77777777" w:rsidR="006071F9" w:rsidRPr="006071F9" w:rsidRDefault="006071F9" w:rsidP="00162974">
            <w:pPr>
              <w:rPr>
                <w:rFonts w:ascii="Times New Roman" w:hAnsi="Times New Roman" w:cs="Times New Roman"/>
                <w:b/>
                <w:bCs/>
              </w:rPr>
            </w:pPr>
            <w:r w:rsidRPr="006071F9">
              <w:rPr>
                <w:rFonts w:ascii="Times New Roman" w:hAnsi="Times New Roman" w:cs="Times New Roman"/>
                <w:b/>
                <w:bCs/>
              </w:rPr>
              <w:t>Weight</w:t>
            </w:r>
          </w:p>
        </w:tc>
        <w:tc>
          <w:tcPr>
            <w:tcW w:w="0" w:type="auto"/>
            <w:vAlign w:val="center"/>
            <w:hideMark/>
          </w:tcPr>
          <w:p w14:paraId="35CF7172" w14:textId="77777777" w:rsidR="006071F9" w:rsidRPr="006071F9" w:rsidRDefault="006071F9" w:rsidP="00162974">
            <w:pPr>
              <w:rPr>
                <w:rFonts w:ascii="Times New Roman" w:hAnsi="Times New Roman" w:cs="Times New Roman"/>
                <w:b/>
                <w:bCs/>
              </w:rPr>
            </w:pPr>
            <w:r w:rsidRPr="006071F9">
              <w:rPr>
                <w:rFonts w:ascii="Times New Roman" w:hAnsi="Times New Roman" w:cs="Times New Roman"/>
                <w:b/>
                <w:bCs/>
              </w:rPr>
              <w:t>Justification</w:t>
            </w:r>
          </w:p>
        </w:tc>
      </w:tr>
      <w:tr w:rsidR="006071F9" w:rsidRPr="006071F9" w14:paraId="11FA3D5A" w14:textId="77777777" w:rsidTr="00162974">
        <w:trPr>
          <w:tblCellSpacing w:w="15" w:type="dxa"/>
        </w:trPr>
        <w:tc>
          <w:tcPr>
            <w:tcW w:w="0" w:type="auto"/>
            <w:vAlign w:val="center"/>
            <w:hideMark/>
          </w:tcPr>
          <w:p w14:paraId="18CEDD0B" w14:textId="77777777" w:rsidR="006071F9" w:rsidRPr="006071F9" w:rsidRDefault="006071F9" w:rsidP="00162974">
            <w:pPr>
              <w:rPr>
                <w:rFonts w:ascii="Times New Roman" w:hAnsi="Times New Roman" w:cs="Times New Roman"/>
              </w:rPr>
            </w:pPr>
            <w:r w:rsidRPr="006071F9">
              <w:rPr>
                <w:rFonts w:ascii="Times New Roman" w:hAnsi="Times New Roman" w:cs="Times New Roman"/>
                <w:b/>
                <w:bCs/>
              </w:rPr>
              <w:t>12 – Responsible Consumption and Production</w:t>
            </w:r>
          </w:p>
        </w:tc>
        <w:tc>
          <w:tcPr>
            <w:tcW w:w="0" w:type="auto"/>
            <w:vAlign w:val="center"/>
            <w:hideMark/>
          </w:tcPr>
          <w:p w14:paraId="5302A385"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0.9</w:t>
            </w:r>
          </w:p>
        </w:tc>
        <w:tc>
          <w:tcPr>
            <w:tcW w:w="0" w:type="auto"/>
            <w:vAlign w:val="center"/>
            <w:hideMark/>
          </w:tcPr>
          <w:p w14:paraId="27480BD2"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Central to the course, which focuses on how businesses can produce and operate sustainably.</w:t>
            </w:r>
          </w:p>
        </w:tc>
      </w:tr>
      <w:tr w:rsidR="006071F9" w:rsidRPr="006071F9" w14:paraId="7B16B839" w14:textId="77777777" w:rsidTr="00162974">
        <w:trPr>
          <w:tblCellSpacing w:w="15" w:type="dxa"/>
        </w:trPr>
        <w:tc>
          <w:tcPr>
            <w:tcW w:w="0" w:type="auto"/>
            <w:vAlign w:val="center"/>
            <w:hideMark/>
          </w:tcPr>
          <w:p w14:paraId="481052CD" w14:textId="77777777" w:rsidR="006071F9" w:rsidRPr="006071F9" w:rsidRDefault="006071F9" w:rsidP="00162974">
            <w:pPr>
              <w:rPr>
                <w:rFonts w:ascii="Times New Roman" w:hAnsi="Times New Roman" w:cs="Times New Roman"/>
              </w:rPr>
            </w:pPr>
            <w:r w:rsidRPr="006071F9">
              <w:rPr>
                <w:rFonts w:ascii="Times New Roman" w:hAnsi="Times New Roman" w:cs="Times New Roman"/>
                <w:b/>
                <w:bCs/>
              </w:rPr>
              <w:t>8 – Decent Work and Economic Growth</w:t>
            </w:r>
          </w:p>
        </w:tc>
        <w:tc>
          <w:tcPr>
            <w:tcW w:w="0" w:type="auto"/>
            <w:vAlign w:val="center"/>
            <w:hideMark/>
          </w:tcPr>
          <w:p w14:paraId="354569A6"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0.4</w:t>
            </w:r>
          </w:p>
        </w:tc>
        <w:tc>
          <w:tcPr>
            <w:tcW w:w="0" w:type="auto"/>
            <w:vAlign w:val="center"/>
            <w:hideMark/>
          </w:tcPr>
          <w:p w14:paraId="42F2E3B7"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Discusses sustainable business models and ethical employment practices.</w:t>
            </w:r>
          </w:p>
        </w:tc>
      </w:tr>
      <w:tr w:rsidR="006071F9" w:rsidRPr="006071F9" w14:paraId="61247B55" w14:textId="77777777" w:rsidTr="00162974">
        <w:trPr>
          <w:tblCellSpacing w:w="15" w:type="dxa"/>
        </w:trPr>
        <w:tc>
          <w:tcPr>
            <w:tcW w:w="0" w:type="auto"/>
            <w:vAlign w:val="center"/>
            <w:hideMark/>
          </w:tcPr>
          <w:p w14:paraId="31A64D42" w14:textId="77777777" w:rsidR="006071F9" w:rsidRPr="006071F9" w:rsidRDefault="006071F9" w:rsidP="00162974">
            <w:pPr>
              <w:rPr>
                <w:rFonts w:ascii="Times New Roman" w:hAnsi="Times New Roman" w:cs="Times New Roman"/>
              </w:rPr>
            </w:pPr>
            <w:r w:rsidRPr="006071F9">
              <w:rPr>
                <w:rFonts w:ascii="Times New Roman" w:hAnsi="Times New Roman" w:cs="Times New Roman"/>
                <w:b/>
                <w:bCs/>
              </w:rPr>
              <w:t>16 – Peace, Justice and Strong Institutions</w:t>
            </w:r>
          </w:p>
        </w:tc>
        <w:tc>
          <w:tcPr>
            <w:tcW w:w="0" w:type="auto"/>
            <w:vAlign w:val="center"/>
            <w:hideMark/>
          </w:tcPr>
          <w:p w14:paraId="53EE9BD7"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0.6</w:t>
            </w:r>
          </w:p>
        </w:tc>
        <w:tc>
          <w:tcPr>
            <w:tcW w:w="0" w:type="auto"/>
            <w:vAlign w:val="center"/>
            <w:hideMark/>
          </w:tcPr>
          <w:p w14:paraId="03DD7029"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Emphasizes ethics, integrity, governance, and legal responsibilities in business.</w:t>
            </w:r>
          </w:p>
        </w:tc>
      </w:tr>
      <w:tr w:rsidR="006071F9" w:rsidRPr="006071F9" w14:paraId="44137B0D" w14:textId="77777777" w:rsidTr="00162974">
        <w:trPr>
          <w:tblCellSpacing w:w="15" w:type="dxa"/>
        </w:trPr>
        <w:tc>
          <w:tcPr>
            <w:tcW w:w="0" w:type="auto"/>
            <w:vAlign w:val="center"/>
            <w:hideMark/>
          </w:tcPr>
          <w:p w14:paraId="4F9C4CB0" w14:textId="77777777" w:rsidR="006071F9" w:rsidRPr="006071F9" w:rsidRDefault="006071F9" w:rsidP="00162974">
            <w:pPr>
              <w:rPr>
                <w:rFonts w:ascii="Times New Roman" w:hAnsi="Times New Roman" w:cs="Times New Roman"/>
              </w:rPr>
            </w:pPr>
            <w:r w:rsidRPr="006071F9">
              <w:rPr>
                <w:rFonts w:ascii="Times New Roman" w:hAnsi="Times New Roman" w:cs="Times New Roman"/>
                <w:b/>
                <w:bCs/>
              </w:rPr>
              <w:t>4 – Quality Education</w:t>
            </w:r>
          </w:p>
        </w:tc>
        <w:tc>
          <w:tcPr>
            <w:tcW w:w="0" w:type="auto"/>
            <w:vAlign w:val="center"/>
            <w:hideMark/>
          </w:tcPr>
          <w:p w14:paraId="3A36C97D"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0.7</w:t>
            </w:r>
          </w:p>
        </w:tc>
        <w:tc>
          <w:tcPr>
            <w:tcW w:w="0" w:type="auto"/>
            <w:vAlign w:val="center"/>
            <w:hideMark/>
          </w:tcPr>
          <w:p w14:paraId="62DC9A2C"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Introduces the SDGs and fosters systems thinking about business purpose and sustainability.</w:t>
            </w:r>
          </w:p>
        </w:tc>
      </w:tr>
      <w:tr w:rsidR="006071F9" w:rsidRPr="006071F9" w14:paraId="33F77F59" w14:textId="77777777" w:rsidTr="00162974">
        <w:trPr>
          <w:tblCellSpacing w:w="15" w:type="dxa"/>
        </w:trPr>
        <w:tc>
          <w:tcPr>
            <w:tcW w:w="0" w:type="auto"/>
            <w:vAlign w:val="center"/>
            <w:hideMark/>
          </w:tcPr>
          <w:p w14:paraId="3A647F3C" w14:textId="77777777" w:rsidR="006071F9" w:rsidRPr="006071F9" w:rsidRDefault="006071F9" w:rsidP="00162974">
            <w:pPr>
              <w:rPr>
                <w:rFonts w:ascii="Times New Roman" w:hAnsi="Times New Roman" w:cs="Times New Roman"/>
              </w:rPr>
            </w:pPr>
            <w:r w:rsidRPr="006071F9">
              <w:rPr>
                <w:rFonts w:ascii="Times New Roman" w:hAnsi="Times New Roman" w:cs="Times New Roman"/>
                <w:b/>
                <w:bCs/>
              </w:rPr>
              <w:t>10 – Reduced Inequalities</w:t>
            </w:r>
          </w:p>
        </w:tc>
        <w:tc>
          <w:tcPr>
            <w:tcW w:w="0" w:type="auto"/>
            <w:vAlign w:val="center"/>
            <w:hideMark/>
          </w:tcPr>
          <w:p w14:paraId="3C71EEA6"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0.4</w:t>
            </w:r>
          </w:p>
        </w:tc>
        <w:tc>
          <w:tcPr>
            <w:tcW w:w="0" w:type="auto"/>
            <w:vAlign w:val="center"/>
            <w:hideMark/>
          </w:tcPr>
          <w:p w14:paraId="79DD2593"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Includes discussion of social enterprises, inclusive business practices, and engagement with First Peoples.</w:t>
            </w:r>
          </w:p>
        </w:tc>
      </w:tr>
      <w:tr w:rsidR="006071F9" w:rsidRPr="006071F9" w14:paraId="5F9C29A7" w14:textId="77777777" w:rsidTr="00162974">
        <w:trPr>
          <w:tblCellSpacing w:w="15" w:type="dxa"/>
        </w:trPr>
        <w:tc>
          <w:tcPr>
            <w:tcW w:w="0" w:type="auto"/>
            <w:vAlign w:val="center"/>
            <w:hideMark/>
          </w:tcPr>
          <w:p w14:paraId="38DD586B" w14:textId="77777777" w:rsidR="006071F9" w:rsidRPr="006071F9" w:rsidRDefault="006071F9" w:rsidP="00162974">
            <w:pPr>
              <w:rPr>
                <w:rFonts w:ascii="Times New Roman" w:hAnsi="Times New Roman" w:cs="Times New Roman"/>
              </w:rPr>
            </w:pPr>
            <w:r w:rsidRPr="006071F9">
              <w:rPr>
                <w:rFonts w:ascii="Times New Roman" w:hAnsi="Times New Roman" w:cs="Times New Roman"/>
                <w:b/>
                <w:bCs/>
              </w:rPr>
              <w:t>17 – Partnerships for the Goals</w:t>
            </w:r>
          </w:p>
        </w:tc>
        <w:tc>
          <w:tcPr>
            <w:tcW w:w="0" w:type="auto"/>
            <w:vAlign w:val="center"/>
            <w:hideMark/>
          </w:tcPr>
          <w:p w14:paraId="1E95C79B"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0.2</w:t>
            </w:r>
          </w:p>
        </w:tc>
        <w:tc>
          <w:tcPr>
            <w:tcW w:w="0" w:type="auto"/>
            <w:vAlign w:val="center"/>
            <w:hideMark/>
          </w:tcPr>
          <w:p w14:paraId="73174AC4" w14:textId="77777777" w:rsidR="006071F9" w:rsidRPr="006071F9" w:rsidRDefault="006071F9" w:rsidP="00162974">
            <w:pPr>
              <w:rPr>
                <w:rFonts w:ascii="Times New Roman" w:hAnsi="Times New Roman" w:cs="Times New Roman"/>
              </w:rPr>
            </w:pPr>
            <w:r w:rsidRPr="006071F9">
              <w:rPr>
                <w:rFonts w:ascii="Times New Roman" w:hAnsi="Times New Roman" w:cs="Times New Roman"/>
              </w:rPr>
              <w:t>Recognizes collaboration among businesses and communities to address global sustainability challenges.</w:t>
            </w:r>
          </w:p>
        </w:tc>
      </w:tr>
    </w:tbl>
    <w:p w14:paraId="04F6CD9A" w14:textId="77777777" w:rsidR="006071F9" w:rsidRPr="006071F9" w:rsidRDefault="006E4E93" w:rsidP="006071F9">
      <w:pPr>
        <w:rPr>
          <w:rFonts w:ascii="Times New Roman" w:hAnsi="Times New Roman" w:cs="Times New Roman"/>
        </w:rPr>
      </w:pPr>
      <w:r>
        <w:rPr>
          <w:rFonts w:ascii="Times New Roman" w:hAnsi="Times New Roman" w:cs="Times New Roman"/>
        </w:rPr>
        <w:pict w14:anchorId="68796B4B">
          <v:rect id="_x0000_i1043" style="width:0;height:1.5pt" o:hralign="center" o:hrstd="t" o:hr="t" fillcolor="#a0a0a0" stroked="f"/>
        </w:pict>
      </w:r>
    </w:p>
    <w:p w14:paraId="0B3A4FEF" w14:textId="77777777" w:rsidR="006071F9" w:rsidRPr="006071F9" w:rsidRDefault="006071F9" w:rsidP="006071F9">
      <w:pPr>
        <w:rPr>
          <w:rFonts w:ascii="Times New Roman" w:hAnsi="Times New Roman" w:cs="Times New Roman"/>
          <w:b/>
          <w:bCs/>
        </w:rPr>
      </w:pPr>
      <w:r w:rsidRPr="006071F9">
        <w:rPr>
          <w:rFonts w:ascii="Times New Roman" w:hAnsi="Times New Roman" w:cs="Times New Roman"/>
          <w:b/>
          <w:bCs/>
        </w:rPr>
        <w:t>Conclusion</w:t>
      </w:r>
    </w:p>
    <w:p w14:paraId="57194622" w14:textId="77777777" w:rsidR="006071F9" w:rsidRPr="006071F9" w:rsidRDefault="006071F9" w:rsidP="006071F9">
      <w:pPr>
        <w:rPr>
          <w:rFonts w:ascii="Times New Roman" w:hAnsi="Times New Roman" w:cs="Times New Roman"/>
        </w:rPr>
      </w:pPr>
      <w:r w:rsidRPr="006071F9">
        <w:rPr>
          <w:rFonts w:ascii="Times New Roman" w:hAnsi="Times New Roman" w:cs="Times New Roman"/>
          <w:b/>
          <w:bCs/>
        </w:rPr>
        <w:t>1004GBS</w:t>
      </w:r>
      <w:r w:rsidRPr="006071F9">
        <w:rPr>
          <w:rFonts w:ascii="Times New Roman" w:hAnsi="Times New Roman" w:cs="Times New Roman"/>
        </w:rPr>
        <w:t xml:space="preserve"> provides direct engagement with the SDGs as a central learning framework, particularly aligning with </w:t>
      </w:r>
      <w:r w:rsidRPr="006071F9">
        <w:rPr>
          <w:rFonts w:ascii="Times New Roman" w:hAnsi="Times New Roman" w:cs="Times New Roman"/>
          <w:b/>
          <w:bCs/>
        </w:rPr>
        <w:t>SDG 12</w:t>
      </w:r>
      <w:r w:rsidRPr="006071F9">
        <w:rPr>
          <w:rFonts w:ascii="Times New Roman" w:hAnsi="Times New Roman" w:cs="Times New Roman"/>
        </w:rPr>
        <w:t xml:space="preserve"> through its focus on sustainable business practices. It also supports </w:t>
      </w:r>
      <w:r w:rsidRPr="006071F9">
        <w:rPr>
          <w:rFonts w:ascii="Times New Roman" w:hAnsi="Times New Roman" w:cs="Times New Roman"/>
          <w:b/>
          <w:bCs/>
        </w:rPr>
        <w:t>SDGs 8, 10,</w:t>
      </w:r>
      <w:r w:rsidRPr="006071F9">
        <w:rPr>
          <w:rFonts w:ascii="Times New Roman" w:hAnsi="Times New Roman" w:cs="Times New Roman"/>
        </w:rPr>
        <w:t xml:space="preserve"> and </w:t>
      </w:r>
      <w:r w:rsidRPr="006071F9">
        <w:rPr>
          <w:rFonts w:ascii="Times New Roman" w:hAnsi="Times New Roman" w:cs="Times New Roman"/>
          <w:b/>
          <w:bCs/>
        </w:rPr>
        <w:t>16</w:t>
      </w:r>
      <w:r w:rsidRPr="006071F9">
        <w:rPr>
          <w:rFonts w:ascii="Times New Roman" w:hAnsi="Times New Roman" w:cs="Times New Roman"/>
        </w:rPr>
        <w:t xml:space="preserve"> by fostering ethical, inclusive, and well-governed business operations. The course plays a foundational role in building student understanding of how business purpose and success can be redefined around sustainability and social responsibility.</w:t>
      </w:r>
    </w:p>
    <w:p w14:paraId="230163EB" w14:textId="77777777" w:rsidR="006071F9" w:rsidRPr="006071F9" w:rsidRDefault="006071F9" w:rsidP="006071F9">
      <w:pPr>
        <w:rPr>
          <w:rFonts w:ascii="Times New Roman" w:hAnsi="Times New Roman" w:cs="Times New Roman"/>
        </w:rPr>
      </w:pPr>
    </w:p>
    <w:sectPr w:rsidR="006071F9" w:rsidRPr="006071F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A47D09" w16cid:durableId="679AA270"/>
  <w16cid:commentId w16cid:paraId="645DB7AE" w16cid:durableId="076817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5">
    <w:altName w:val="Calibri"/>
    <w:charset w:val="00"/>
    <w:family w:val="auto"/>
    <w:pitch w:val="variable"/>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1225F"/>
    <w:multiLevelType w:val="hybridMultilevel"/>
    <w:tmpl w:val="613229DC"/>
    <w:lvl w:ilvl="0" w:tplc="5BA8D1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BD13B01"/>
    <w:multiLevelType w:val="hybridMultilevel"/>
    <w:tmpl w:val="0C64A4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F9"/>
    <w:rsid w:val="00177542"/>
    <w:rsid w:val="001C4E17"/>
    <w:rsid w:val="00281D1B"/>
    <w:rsid w:val="004E4C4F"/>
    <w:rsid w:val="006071F9"/>
    <w:rsid w:val="006E4E93"/>
    <w:rsid w:val="00772D8B"/>
    <w:rsid w:val="009B7849"/>
    <w:rsid w:val="00B869FC"/>
    <w:rsid w:val="00BA6C33"/>
    <w:rsid w:val="00BC4241"/>
    <w:rsid w:val="00C41859"/>
    <w:rsid w:val="00C541DE"/>
    <w:rsid w:val="00EA7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F046"/>
  <w15:chartTrackingRefBased/>
  <w15:docId w15:val="{CA422BE1-24AB-4978-B7A5-3AB1BB57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9FC"/>
  </w:style>
  <w:style w:type="paragraph" w:styleId="Heading1">
    <w:name w:val="heading 1"/>
    <w:basedOn w:val="Normal"/>
    <w:next w:val="Normal"/>
    <w:link w:val="Heading1Char"/>
    <w:autoRedefine/>
    <w:uiPriority w:val="9"/>
    <w:qFormat/>
    <w:rsid w:val="001C4E17"/>
    <w:pPr>
      <w:keepNext/>
      <w:keepLines/>
      <w:spacing w:before="240" w:after="0"/>
      <w:outlineLvl w:val="0"/>
    </w:pPr>
    <w:rPr>
      <w:rFonts w:ascii="Times New Roman" w:eastAsiaTheme="majorEastAsia" w:hAnsi="Times New Roman" w:cstheme="majorBidi"/>
      <w:b/>
      <w:color w:val="156082" w:themeColor="accent1"/>
      <w:sz w:val="24"/>
      <w:szCs w:val="32"/>
      <w:lang w:val="en-GB"/>
    </w:rPr>
  </w:style>
  <w:style w:type="paragraph" w:styleId="Heading2">
    <w:name w:val="heading 2"/>
    <w:basedOn w:val="Normal"/>
    <w:next w:val="Normal"/>
    <w:link w:val="Heading2Char"/>
    <w:autoRedefine/>
    <w:uiPriority w:val="9"/>
    <w:semiHidden/>
    <w:unhideWhenUsed/>
    <w:qFormat/>
    <w:rsid w:val="00177542"/>
    <w:pPr>
      <w:keepNext/>
      <w:keepLines/>
      <w:spacing w:before="40" w:after="0"/>
      <w:outlineLvl w:val="1"/>
    </w:pPr>
    <w:rPr>
      <w:rFonts w:ascii="Times New Roman" w:eastAsiaTheme="majorEastAsia" w:hAnsi="Times New Roman" w:cstheme="majorBidi"/>
      <w:b/>
      <w:i/>
      <w:sz w:val="24"/>
      <w:szCs w:val="26"/>
      <w:lang w:val="en-GB"/>
    </w:rPr>
  </w:style>
  <w:style w:type="paragraph" w:styleId="Heading3">
    <w:name w:val="heading 3"/>
    <w:basedOn w:val="Normal"/>
    <w:next w:val="Normal"/>
    <w:link w:val="Heading3Char"/>
    <w:uiPriority w:val="9"/>
    <w:semiHidden/>
    <w:unhideWhenUsed/>
    <w:qFormat/>
    <w:rsid w:val="00C541DE"/>
    <w:pPr>
      <w:keepNext/>
      <w:keepLines/>
      <w:spacing w:before="40" w:after="0"/>
      <w:outlineLvl w:val="2"/>
    </w:pPr>
    <w:rPr>
      <w:rFonts w:ascii="Times New Roman" w:eastAsiaTheme="majorEastAsia" w:hAnsi="Times New Roman" w:cstheme="majorBidi"/>
      <w:i/>
      <w:color w:val="000000" w:themeColor="text1"/>
      <w:sz w:val="24"/>
      <w:szCs w:val="24"/>
    </w:rPr>
  </w:style>
  <w:style w:type="paragraph" w:styleId="Heading4">
    <w:name w:val="heading 4"/>
    <w:basedOn w:val="Normal"/>
    <w:next w:val="Normal"/>
    <w:link w:val="Heading4Char"/>
    <w:uiPriority w:val="9"/>
    <w:semiHidden/>
    <w:unhideWhenUsed/>
    <w:qFormat/>
    <w:rsid w:val="0060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E17"/>
    <w:rPr>
      <w:rFonts w:ascii="Times New Roman" w:eastAsiaTheme="majorEastAsia" w:hAnsi="Times New Roman" w:cstheme="majorBidi"/>
      <w:b/>
      <w:color w:val="156082" w:themeColor="accent1"/>
      <w:sz w:val="24"/>
      <w:szCs w:val="32"/>
      <w:lang w:val="en-GB"/>
    </w:rPr>
  </w:style>
  <w:style w:type="character" w:customStyle="1" w:styleId="Heading2Char">
    <w:name w:val="Heading 2 Char"/>
    <w:basedOn w:val="DefaultParagraphFont"/>
    <w:link w:val="Heading2"/>
    <w:uiPriority w:val="9"/>
    <w:semiHidden/>
    <w:rsid w:val="00177542"/>
    <w:rPr>
      <w:rFonts w:ascii="Times New Roman" w:eastAsiaTheme="majorEastAsia" w:hAnsi="Times New Roman" w:cstheme="majorBidi"/>
      <w:b/>
      <w:i/>
      <w:sz w:val="24"/>
      <w:szCs w:val="26"/>
      <w:lang w:val="en-GB"/>
    </w:rPr>
  </w:style>
  <w:style w:type="character" w:customStyle="1" w:styleId="Heading3Char">
    <w:name w:val="Heading 3 Char"/>
    <w:basedOn w:val="DefaultParagraphFont"/>
    <w:link w:val="Heading3"/>
    <w:uiPriority w:val="9"/>
    <w:semiHidden/>
    <w:rsid w:val="00C541DE"/>
    <w:rPr>
      <w:rFonts w:ascii="Times New Roman" w:eastAsiaTheme="majorEastAsia" w:hAnsi="Times New Roman" w:cstheme="majorBidi"/>
      <w:i/>
      <w:color w:val="000000" w:themeColor="text1"/>
      <w:sz w:val="24"/>
      <w:szCs w:val="24"/>
    </w:rPr>
  </w:style>
  <w:style w:type="paragraph" w:styleId="Caption">
    <w:name w:val="caption"/>
    <w:basedOn w:val="Normal"/>
    <w:next w:val="Normal"/>
    <w:uiPriority w:val="35"/>
    <w:unhideWhenUsed/>
    <w:qFormat/>
    <w:rsid w:val="00C41859"/>
    <w:pPr>
      <w:suppressAutoHyphens/>
      <w:spacing w:after="200" w:line="240" w:lineRule="auto"/>
      <w:jc w:val="center"/>
    </w:pPr>
    <w:rPr>
      <w:rFonts w:ascii="Times New Roman" w:eastAsia="SimSun" w:hAnsi="Times New Roman" w:cs="font285"/>
      <w:iCs/>
      <w:color w:val="000000" w:themeColor="text1"/>
      <w:sz w:val="18"/>
      <w:szCs w:val="18"/>
      <w:lang w:val="en-GB" w:eastAsia="ar-SA"/>
    </w:rPr>
  </w:style>
  <w:style w:type="paragraph" w:customStyle="1" w:styleId="Figurecaption">
    <w:name w:val="Figure caption"/>
    <w:basedOn w:val="Normal"/>
    <w:link w:val="FigurecaptionChar"/>
    <w:qFormat/>
    <w:rsid w:val="00177542"/>
    <w:pPr>
      <w:spacing w:line="360" w:lineRule="auto"/>
      <w:mirrorIndents/>
      <w:jc w:val="center"/>
    </w:pPr>
    <w:rPr>
      <w:rFonts w:ascii="Times New Roman" w:hAnsi="Times New Roman" w:cs="Times New Roman"/>
      <w:bCs/>
      <w:color w:val="000000" w:themeColor="text1"/>
      <w:sz w:val="18"/>
      <w:lang w:val="en-GB"/>
    </w:rPr>
  </w:style>
  <w:style w:type="character" w:customStyle="1" w:styleId="FigurecaptionChar">
    <w:name w:val="Figure caption Char"/>
    <w:basedOn w:val="DefaultParagraphFont"/>
    <w:link w:val="Figurecaption"/>
    <w:rsid w:val="00177542"/>
    <w:rPr>
      <w:rFonts w:ascii="Times New Roman" w:hAnsi="Times New Roman" w:cs="Times New Roman"/>
      <w:bCs/>
      <w:color w:val="000000" w:themeColor="text1"/>
      <w:sz w:val="18"/>
      <w:lang w:val="en-GB"/>
    </w:rPr>
  </w:style>
  <w:style w:type="character" w:customStyle="1" w:styleId="Heading4Char">
    <w:name w:val="Heading 4 Char"/>
    <w:basedOn w:val="DefaultParagraphFont"/>
    <w:link w:val="Heading4"/>
    <w:uiPriority w:val="9"/>
    <w:semiHidden/>
    <w:rsid w:val="0060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1F9"/>
    <w:rPr>
      <w:rFonts w:eastAsiaTheme="majorEastAsia" w:cstheme="majorBidi"/>
      <w:color w:val="272727" w:themeColor="text1" w:themeTint="D8"/>
    </w:rPr>
  </w:style>
  <w:style w:type="paragraph" w:styleId="Title">
    <w:name w:val="Title"/>
    <w:basedOn w:val="Normal"/>
    <w:next w:val="Normal"/>
    <w:link w:val="TitleChar"/>
    <w:uiPriority w:val="10"/>
    <w:qFormat/>
    <w:rsid w:val="00607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1F9"/>
    <w:pPr>
      <w:spacing w:before="160"/>
      <w:jc w:val="center"/>
    </w:pPr>
    <w:rPr>
      <w:i/>
      <w:iCs/>
      <w:color w:val="404040" w:themeColor="text1" w:themeTint="BF"/>
    </w:rPr>
  </w:style>
  <w:style w:type="character" w:customStyle="1" w:styleId="QuoteChar">
    <w:name w:val="Quote Char"/>
    <w:basedOn w:val="DefaultParagraphFont"/>
    <w:link w:val="Quote"/>
    <w:uiPriority w:val="29"/>
    <w:rsid w:val="006071F9"/>
    <w:rPr>
      <w:i/>
      <w:iCs/>
      <w:color w:val="404040" w:themeColor="text1" w:themeTint="BF"/>
    </w:rPr>
  </w:style>
  <w:style w:type="paragraph" w:styleId="ListParagraph">
    <w:name w:val="List Paragraph"/>
    <w:basedOn w:val="Normal"/>
    <w:uiPriority w:val="34"/>
    <w:qFormat/>
    <w:rsid w:val="006071F9"/>
    <w:pPr>
      <w:ind w:left="720"/>
      <w:contextualSpacing/>
    </w:pPr>
  </w:style>
  <w:style w:type="character" w:styleId="IntenseEmphasis">
    <w:name w:val="Intense Emphasis"/>
    <w:basedOn w:val="DefaultParagraphFont"/>
    <w:uiPriority w:val="21"/>
    <w:qFormat/>
    <w:rsid w:val="006071F9"/>
    <w:rPr>
      <w:i/>
      <w:iCs/>
      <w:color w:val="0F4761" w:themeColor="accent1" w:themeShade="BF"/>
    </w:rPr>
  </w:style>
  <w:style w:type="paragraph" w:styleId="IntenseQuote">
    <w:name w:val="Intense Quote"/>
    <w:basedOn w:val="Normal"/>
    <w:next w:val="Normal"/>
    <w:link w:val="IntenseQuoteChar"/>
    <w:uiPriority w:val="30"/>
    <w:qFormat/>
    <w:rsid w:val="0060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1F9"/>
    <w:rPr>
      <w:i/>
      <w:iCs/>
      <w:color w:val="0F4761" w:themeColor="accent1" w:themeShade="BF"/>
    </w:rPr>
  </w:style>
  <w:style w:type="character" w:styleId="IntenseReference">
    <w:name w:val="Intense Reference"/>
    <w:basedOn w:val="DefaultParagraphFont"/>
    <w:uiPriority w:val="32"/>
    <w:qFormat/>
    <w:rsid w:val="006071F9"/>
    <w:rPr>
      <w:b/>
      <w:bCs/>
      <w:smallCaps/>
      <w:color w:val="0F4761" w:themeColor="accent1" w:themeShade="BF"/>
      <w:spacing w:val="5"/>
    </w:rPr>
  </w:style>
  <w:style w:type="character" w:styleId="CommentReference">
    <w:name w:val="annotation reference"/>
    <w:basedOn w:val="DefaultParagraphFont"/>
    <w:uiPriority w:val="99"/>
    <w:semiHidden/>
    <w:unhideWhenUsed/>
    <w:rsid w:val="006071F9"/>
    <w:rPr>
      <w:sz w:val="16"/>
      <w:szCs w:val="16"/>
    </w:rPr>
  </w:style>
  <w:style w:type="paragraph" w:styleId="CommentText">
    <w:name w:val="annotation text"/>
    <w:basedOn w:val="Normal"/>
    <w:link w:val="CommentTextChar"/>
    <w:uiPriority w:val="99"/>
    <w:unhideWhenUsed/>
    <w:rsid w:val="006071F9"/>
    <w:pPr>
      <w:spacing w:line="240" w:lineRule="auto"/>
    </w:pPr>
    <w:rPr>
      <w:sz w:val="20"/>
      <w:szCs w:val="20"/>
    </w:rPr>
  </w:style>
  <w:style w:type="character" w:customStyle="1" w:styleId="CommentTextChar">
    <w:name w:val="Comment Text Char"/>
    <w:basedOn w:val="DefaultParagraphFont"/>
    <w:link w:val="CommentText"/>
    <w:uiPriority w:val="99"/>
    <w:rsid w:val="006071F9"/>
    <w:rPr>
      <w:sz w:val="20"/>
      <w:szCs w:val="20"/>
    </w:rPr>
  </w:style>
  <w:style w:type="paragraph" w:styleId="CommentSubject">
    <w:name w:val="annotation subject"/>
    <w:basedOn w:val="CommentText"/>
    <w:next w:val="CommentText"/>
    <w:link w:val="CommentSubjectChar"/>
    <w:uiPriority w:val="99"/>
    <w:semiHidden/>
    <w:unhideWhenUsed/>
    <w:rsid w:val="006071F9"/>
    <w:rPr>
      <w:b/>
      <w:bCs/>
    </w:rPr>
  </w:style>
  <w:style w:type="character" w:customStyle="1" w:styleId="CommentSubjectChar">
    <w:name w:val="Comment Subject Char"/>
    <w:basedOn w:val="CommentTextChar"/>
    <w:link w:val="CommentSubject"/>
    <w:uiPriority w:val="99"/>
    <w:semiHidden/>
    <w:rsid w:val="006071F9"/>
    <w:rPr>
      <w:b/>
      <w:bCs/>
      <w:sz w:val="20"/>
      <w:szCs w:val="20"/>
    </w:rPr>
  </w:style>
  <w:style w:type="paragraph" w:styleId="BalloonText">
    <w:name w:val="Balloon Text"/>
    <w:basedOn w:val="Normal"/>
    <w:link w:val="BalloonTextChar"/>
    <w:uiPriority w:val="99"/>
    <w:semiHidden/>
    <w:unhideWhenUsed/>
    <w:rsid w:val="006E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Atharva Phatak</dc:creator>
  <cp:keywords/>
  <dc:description/>
  <cp:lastModifiedBy>Atharva Phatak</cp:lastModifiedBy>
  <cp:revision>2</cp:revision>
  <dcterms:created xsi:type="dcterms:W3CDTF">2026-06-12T15:06:00Z</dcterms:created>
  <dcterms:modified xsi:type="dcterms:W3CDTF">2026-06-12T15:06:00Z</dcterms:modified>
</cp:coreProperties>
</file>