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51B4A" w14:textId="3C459ED0" w:rsidR="001C01B8" w:rsidRPr="004832EB" w:rsidRDefault="001C01B8" w:rsidP="00E61AC2">
      <w:pPr>
        <w:jc w:val="center"/>
        <w:rPr>
          <w:b/>
          <w:color w:val="000000" w:themeColor="text1"/>
        </w:rPr>
      </w:pPr>
      <w:bookmarkStart w:id="0" w:name="_Hlk110250121"/>
      <w:bookmarkEnd w:id="0"/>
      <w:r w:rsidRPr="004832EB">
        <w:rPr>
          <w:b/>
          <w:color w:val="000000" w:themeColor="text1"/>
        </w:rPr>
        <w:t>Methodological Appendix</w:t>
      </w:r>
    </w:p>
    <w:p w14:paraId="55EA6D33" w14:textId="1D6C1CFD" w:rsidR="001C2A29" w:rsidRPr="004832EB" w:rsidRDefault="001C2A29" w:rsidP="00E61AC2">
      <w:pPr>
        <w:jc w:val="center"/>
        <w:rPr>
          <w:b/>
          <w:color w:val="000000" w:themeColor="text1"/>
        </w:rPr>
      </w:pPr>
    </w:p>
    <w:p w14:paraId="1540CCE8" w14:textId="77777777" w:rsidR="001C2A29" w:rsidRPr="004832EB" w:rsidRDefault="001C2A29" w:rsidP="001C2A29">
      <w:pPr>
        <w:rPr>
          <w:b/>
          <w:color w:val="000000" w:themeColor="text1"/>
        </w:rPr>
      </w:pPr>
    </w:p>
    <w:p w14:paraId="00F489A1" w14:textId="77777777" w:rsidR="001C01B8" w:rsidRPr="004832EB" w:rsidRDefault="001C01B8" w:rsidP="001C01B8">
      <w:pPr>
        <w:pStyle w:val="Didascalia"/>
        <w:keepNext/>
        <w:rPr>
          <w:rFonts w:ascii="Times New Roman" w:hAnsi="Times New Roman" w:cs="Times New Roman"/>
          <w:szCs w:val="22"/>
          <w:lang w:val="en-GB"/>
        </w:rPr>
      </w:pPr>
      <w:r w:rsidRPr="004832EB">
        <w:rPr>
          <w:rFonts w:ascii="Times New Roman" w:hAnsi="Times New Roman" w:cs="Times New Roman"/>
          <w:b/>
          <w:szCs w:val="22"/>
          <w:lang w:val="en-GB"/>
        </w:rPr>
        <w:t xml:space="preserve">Table </w:t>
      </w:r>
      <w:r w:rsidR="00E61AC2" w:rsidRPr="004832EB">
        <w:rPr>
          <w:rFonts w:ascii="Times New Roman" w:hAnsi="Times New Roman" w:cs="Times New Roman"/>
          <w:b/>
          <w:szCs w:val="22"/>
          <w:lang w:val="en-GB"/>
        </w:rPr>
        <w:t>A</w:t>
      </w:r>
      <w:r w:rsidRPr="004832EB">
        <w:rPr>
          <w:rFonts w:ascii="Times New Roman" w:hAnsi="Times New Roman" w:cs="Times New Roman"/>
          <w:szCs w:val="22"/>
          <w:lang w:val="en-GB"/>
        </w:rPr>
        <w:t xml:space="preserve">. Party Manifestos’ Coding Scheme </w:t>
      </w:r>
    </w:p>
    <w:tbl>
      <w:tblPr>
        <w:tblStyle w:val="Grigliatabel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14"/>
        <w:gridCol w:w="11163"/>
      </w:tblGrid>
      <w:tr w:rsidR="004832EB" w:rsidRPr="004832EB" w14:paraId="74FE5B47" w14:textId="77777777" w:rsidTr="00BD0063">
        <w:tc>
          <w:tcPr>
            <w:tcW w:w="3114" w:type="dxa"/>
            <w:tcBorders>
              <w:bottom w:val="single" w:sz="4" w:space="0" w:color="auto"/>
            </w:tcBorders>
          </w:tcPr>
          <w:p w14:paraId="40508B41" w14:textId="77777777" w:rsidR="001C01B8" w:rsidRPr="004832EB" w:rsidRDefault="001C01B8" w:rsidP="00BD0063">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Policy domains</w:t>
            </w:r>
          </w:p>
        </w:tc>
        <w:tc>
          <w:tcPr>
            <w:tcW w:w="11163" w:type="dxa"/>
            <w:tcBorders>
              <w:bottom w:val="single" w:sz="4" w:space="0" w:color="auto"/>
            </w:tcBorders>
          </w:tcPr>
          <w:p w14:paraId="6CFB0511" w14:textId="77777777" w:rsidR="001C01B8" w:rsidRPr="004832EB" w:rsidRDefault="001C01B8" w:rsidP="00BD0063">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Description</w:t>
            </w:r>
          </w:p>
        </w:tc>
      </w:tr>
      <w:tr w:rsidR="004832EB" w:rsidRPr="004832EB" w14:paraId="6CFC5A93" w14:textId="77777777" w:rsidTr="00BD0063">
        <w:tc>
          <w:tcPr>
            <w:tcW w:w="3114" w:type="dxa"/>
            <w:tcBorders>
              <w:top w:val="single" w:sz="4" w:space="0" w:color="auto"/>
              <w:bottom w:val="nil"/>
            </w:tcBorders>
          </w:tcPr>
          <w:p w14:paraId="5D00A79B" w14:textId="77777777" w:rsidR="001C01B8" w:rsidRPr="004832EB" w:rsidRDefault="001C01B8" w:rsidP="00BD0063">
            <w:pPr>
              <w:rPr>
                <w:rFonts w:ascii="Times New Roman" w:hAnsi="Times New Roman" w:cs="Times New Roman"/>
                <w:b/>
                <w:bCs/>
                <w:color w:val="000000" w:themeColor="text1"/>
                <w:sz w:val="20"/>
                <w:szCs w:val="20"/>
              </w:rPr>
            </w:pPr>
          </w:p>
        </w:tc>
        <w:tc>
          <w:tcPr>
            <w:tcW w:w="11163" w:type="dxa"/>
            <w:tcBorders>
              <w:top w:val="single" w:sz="4" w:space="0" w:color="auto"/>
              <w:bottom w:val="nil"/>
            </w:tcBorders>
          </w:tcPr>
          <w:p w14:paraId="7D2AC60A" w14:textId="77777777" w:rsidR="001C01B8" w:rsidRPr="004832EB" w:rsidRDefault="001C01B8" w:rsidP="00BD0063">
            <w:pPr>
              <w:rPr>
                <w:rFonts w:ascii="Times New Roman" w:hAnsi="Times New Roman" w:cs="Times New Roman"/>
                <w:b/>
                <w:bCs/>
                <w:color w:val="000000" w:themeColor="text1"/>
                <w:sz w:val="20"/>
                <w:szCs w:val="20"/>
              </w:rPr>
            </w:pPr>
          </w:p>
        </w:tc>
      </w:tr>
      <w:tr w:rsidR="004832EB" w:rsidRPr="004832EB" w14:paraId="493FC052" w14:textId="77777777" w:rsidTr="00BD0063">
        <w:tc>
          <w:tcPr>
            <w:tcW w:w="3114" w:type="dxa"/>
            <w:tcBorders>
              <w:top w:val="nil"/>
            </w:tcBorders>
          </w:tcPr>
          <w:p w14:paraId="282BBDCD" w14:textId="77777777" w:rsidR="001C01B8" w:rsidRPr="004832EB" w:rsidRDefault="001C01B8" w:rsidP="00BD0063">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 xml:space="preserve">Domain A: </w:t>
            </w:r>
            <w:r w:rsidR="00FE07B8" w:rsidRPr="004832EB">
              <w:rPr>
                <w:rFonts w:ascii="Times New Roman" w:hAnsi="Times New Roman" w:cs="Times New Roman"/>
                <w:b/>
                <w:bCs/>
                <w:color w:val="000000" w:themeColor="text1"/>
                <w:sz w:val="20"/>
                <w:szCs w:val="20"/>
              </w:rPr>
              <w:t>Gender Equality</w:t>
            </w:r>
          </w:p>
        </w:tc>
        <w:tc>
          <w:tcPr>
            <w:tcW w:w="11163" w:type="dxa"/>
            <w:tcBorders>
              <w:top w:val="nil"/>
            </w:tcBorders>
          </w:tcPr>
          <w:p w14:paraId="311D39D0" w14:textId="77777777" w:rsidR="001C01B8" w:rsidRPr="004832EB" w:rsidRDefault="001C01B8" w:rsidP="00BD0063">
            <w:pPr>
              <w:rPr>
                <w:rFonts w:ascii="Times New Roman" w:hAnsi="Times New Roman" w:cs="Times New Roman"/>
                <w:b/>
                <w:bCs/>
                <w:color w:val="000000" w:themeColor="text1"/>
                <w:sz w:val="20"/>
                <w:szCs w:val="20"/>
              </w:rPr>
            </w:pPr>
          </w:p>
        </w:tc>
      </w:tr>
      <w:tr w:rsidR="004832EB" w:rsidRPr="004832EB" w14:paraId="097E17A2" w14:textId="77777777" w:rsidTr="00BD0063">
        <w:tc>
          <w:tcPr>
            <w:tcW w:w="3114" w:type="dxa"/>
          </w:tcPr>
          <w:p w14:paraId="2DC1E8E0" w14:textId="77777777" w:rsidR="001C01B8" w:rsidRPr="004832EB" w:rsidRDefault="00FE07B8" w:rsidP="00BD0063">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General</w:t>
            </w:r>
            <w:r w:rsidR="001C01B8" w:rsidRPr="004832EB">
              <w:rPr>
                <w:rFonts w:ascii="Times New Roman" w:hAnsi="Times New Roman" w:cs="Times New Roman"/>
                <w:bCs/>
                <w:i/>
                <w:color w:val="000000" w:themeColor="text1"/>
                <w:sz w:val="20"/>
                <w:szCs w:val="20"/>
              </w:rPr>
              <w:t xml:space="preserve"> </w:t>
            </w:r>
          </w:p>
        </w:tc>
        <w:tc>
          <w:tcPr>
            <w:tcW w:w="11163" w:type="dxa"/>
          </w:tcPr>
          <w:p w14:paraId="030FA01D" w14:textId="77777777" w:rsidR="001C01B8" w:rsidRPr="004832EB" w:rsidRDefault="001C01B8" w:rsidP="00BD0063">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Broad statements regarding gender equality. Examples: 1) increas</w:t>
            </w:r>
            <w:r w:rsidR="00BC7C8D" w:rsidRPr="004832EB">
              <w:rPr>
                <w:rFonts w:ascii="Times New Roman" w:hAnsi="Times New Roman" w:cs="Times New Roman"/>
                <w:bCs/>
                <w:color w:val="000000" w:themeColor="text1"/>
                <w:sz w:val="20"/>
                <w:szCs w:val="20"/>
              </w:rPr>
              <w:t>ing</w:t>
            </w:r>
            <w:r w:rsidRPr="004832EB">
              <w:rPr>
                <w:rFonts w:ascii="Times New Roman" w:hAnsi="Times New Roman" w:cs="Times New Roman"/>
                <w:bCs/>
                <w:color w:val="000000" w:themeColor="text1"/>
                <w:sz w:val="20"/>
                <w:szCs w:val="20"/>
              </w:rPr>
              <w:t xml:space="preserve"> female participation in the labor market 2</w:t>
            </w:r>
            <w:r w:rsidR="00C0410B" w:rsidRPr="004832EB">
              <w:rPr>
                <w:rFonts w:ascii="Times New Roman" w:hAnsi="Times New Roman" w:cs="Times New Roman"/>
                <w:bCs/>
                <w:color w:val="000000" w:themeColor="text1"/>
                <w:sz w:val="20"/>
                <w:szCs w:val="20"/>
              </w:rPr>
              <w:t xml:space="preserve">) </w:t>
            </w:r>
            <w:r w:rsidRPr="004832EB">
              <w:rPr>
                <w:rFonts w:ascii="Times New Roman" w:hAnsi="Times New Roman" w:cs="Times New Roman"/>
                <w:bCs/>
                <w:color w:val="000000" w:themeColor="text1"/>
                <w:sz w:val="20"/>
                <w:szCs w:val="20"/>
              </w:rPr>
              <w:t>improving and increasing female participation in politics, etc.</w:t>
            </w:r>
          </w:p>
        </w:tc>
      </w:tr>
      <w:tr w:rsidR="004832EB" w:rsidRPr="004832EB" w14:paraId="04DC54CC" w14:textId="77777777" w:rsidTr="00BD0063">
        <w:tc>
          <w:tcPr>
            <w:tcW w:w="3114" w:type="dxa"/>
            <w:tcBorders>
              <w:top w:val="dashSmallGap" w:sz="4" w:space="0" w:color="auto"/>
            </w:tcBorders>
          </w:tcPr>
          <w:p w14:paraId="455D63F1" w14:textId="77777777" w:rsidR="001C01B8" w:rsidRPr="004832EB" w:rsidRDefault="001C01B8" w:rsidP="00BD0063">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 xml:space="preserve">Domain B: </w:t>
            </w:r>
            <w:r w:rsidR="00FE07B8" w:rsidRPr="004832EB">
              <w:rPr>
                <w:rFonts w:ascii="Times New Roman" w:hAnsi="Times New Roman" w:cs="Times New Roman"/>
                <w:b/>
                <w:bCs/>
                <w:color w:val="000000" w:themeColor="text1"/>
                <w:sz w:val="20"/>
                <w:szCs w:val="20"/>
              </w:rPr>
              <w:t>ASPs</w:t>
            </w:r>
          </w:p>
        </w:tc>
        <w:tc>
          <w:tcPr>
            <w:tcW w:w="11163" w:type="dxa"/>
            <w:tcBorders>
              <w:top w:val="dashSmallGap" w:sz="4" w:space="0" w:color="auto"/>
            </w:tcBorders>
          </w:tcPr>
          <w:p w14:paraId="2ACFE6F7" w14:textId="77777777" w:rsidR="001C01B8" w:rsidRPr="004832EB" w:rsidRDefault="001C01B8" w:rsidP="00BD0063">
            <w:pPr>
              <w:rPr>
                <w:rFonts w:ascii="Times New Roman" w:hAnsi="Times New Roman" w:cs="Times New Roman"/>
                <w:b/>
                <w:bCs/>
                <w:color w:val="000000" w:themeColor="text1"/>
                <w:sz w:val="20"/>
                <w:szCs w:val="20"/>
              </w:rPr>
            </w:pPr>
          </w:p>
        </w:tc>
      </w:tr>
      <w:tr w:rsidR="004832EB" w:rsidRPr="004832EB" w14:paraId="53D01EB8" w14:textId="77777777" w:rsidTr="00BD0063">
        <w:tc>
          <w:tcPr>
            <w:tcW w:w="3114" w:type="dxa"/>
            <w:tcBorders>
              <w:top w:val="dashSmallGap" w:sz="4" w:space="0" w:color="auto"/>
            </w:tcBorders>
          </w:tcPr>
          <w:p w14:paraId="13ADB907" w14:textId="77777777" w:rsidR="00E61AC2" w:rsidRPr="004832EB" w:rsidRDefault="00E61AC2" w:rsidP="00E61AC2">
            <w:pPr>
              <w:rPr>
                <w:rFonts w:ascii="Times New Roman" w:hAnsi="Times New Roman" w:cs="Times New Roman"/>
                <w:b/>
                <w:bCs/>
                <w:color w:val="000000" w:themeColor="text1"/>
                <w:sz w:val="20"/>
                <w:szCs w:val="20"/>
              </w:rPr>
            </w:pPr>
          </w:p>
          <w:p w14:paraId="0AA00DC0" w14:textId="77777777" w:rsidR="00E61AC2" w:rsidRPr="004832EB" w:rsidRDefault="00E61AC2" w:rsidP="00E61AC2">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Domain B1: Labor Market Policy</w:t>
            </w:r>
          </w:p>
        </w:tc>
        <w:tc>
          <w:tcPr>
            <w:tcW w:w="11163" w:type="dxa"/>
            <w:tcBorders>
              <w:top w:val="dashSmallGap" w:sz="4" w:space="0" w:color="auto"/>
            </w:tcBorders>
          </w:tcPr>
          <w:p w14:paraId="393C27D0" w14:textId="77777777" w:rsidR="00E61AC2" w:rsidRPr="004832EB" w:rsidRDefault="00E61AC2" w:rsidP="00E61AC2">
            <w:pPr>
              <w:rPr>
                <w:rFonts w:ascii="Times New Roman" w:hAnsi="Times New Roman" w:cs="Times New Roman"/>
                <w:bCs/>
                <w:color w:val="000000" w:themeColor="text1"/>
                <w:sz w:val="20"/>
                <w:szCs w:val="20"/>
              </w:rPr>
            </w:pPr>
          </w:p>
        </w:tc>
      </w:tr>
      <w:tr w:rsidR="004832EB" w:rsidRPr="004832EB" w14:paraId="4D99B5D5" w14:textId="77777777" w:rsidTr="00BD0063">
        <w:tc>
          <w:tcPr>
            <w:tcW w:w="3114" w:type="dxa"/>
            <w:tcBorders>
              <w:top w:val="dashSmallGap" w:sz="4" w:space="0" w:color="auto"/>
            </w:tcBorders>
          </w:tcPr>
          <w:p w14:paraId="72374F9C"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General</w:t>
            </w:r>
          </w:p>
        </w:tc>
        <w:tc>
          <w:tcPr>
            <w:tcW w:w="11163" w:type="dxa"/>
            <w:tcBorders>
              <w:top w:val="dashSmallGap" w:sz="4" w:space="0" w:color="auto"/>
            </w:tcBorders>
          </w:tcPr>
          <w:p w14:paraId="4EF5FA8C"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General stances concerning ALMPs which cannot be coded in the following specific, sub-categories</w:t>
            </w:r>
          </w:p>
        </w:tc>
      </w:tr>
      <w:tr w:rsidR="004832EB" w:rsidRPr="004832EB" w14:paraId="7FA15C5E" w14:textId="77777777" w:rsidTr="00BD0063">
        <w:tc>
          <w:tcPr>
            <w:tcW w:w="3114" w:type="dxa"/>
            <w:tcBorders>
              <w:top w:val="dashSmallGap" w:sz="4" w:space="0" w:color="auto"/>
            </w:tcBorders>
          </w:tcPr>
          <w:p w14:paraId="1CE19894" w14:textId="77777777" w:rsidR="00E61AC2" w:rsidRPr="004832EB" w:rsidRDefault="00E61AC2" w:rsidP="00E61AC2">
            <w:pPr>
              <w:rPr>
                <w:rFonts w:ascii="Times New Roman" w:hAnsi="Times New Roman" w:cs="Times New Roman"/>
                <w:b/>
                <w:bCs/>
                <w:i/>
                <w:color w:val="000000" w:themeColor="text1"/>
                <w:sz w:val="20"/>
                <w:szCs w:val="20"/>
              </w:rPr>
            </w:pPr>
            <w:r w:rsidRPr="004832EB">
              <w:rPr>
                <w:rFonts w:ascii="Times New Roman" w:hAnsi="Times New Roman" w:cs="Times New Roman"/>
                <w:i/>
                <w:iCs/>
                <w:color w:val="000000" w:themeColor="text1"/>
                <w:sz w:val="20"/>
                <w:szCs w:val="20"/>
              </w:rPr>
              <w:t>Incentive Reinforcement</w:t>
            </w:r>
          </w:p>
        </w:tc>
        <w:tc>
          <w:tcPr>
            <w:tcW w:w="11163" w:type="dxa"/>
            <w:tcBorders>
              <w:top w:val="dashSmallGap" w:sz="4" w:space="0" w:color="auto"/>
            </w:tcBorders>
          </w:tcPr>
          <w:p w14:paraId="15A72455"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regarding measures designed to strengthen work incentives for benefit recipients (i.e., by curtailing passive benefits, in terms of both benefit rates and duration); Other examples include making benefits conditional upon participation in work schemes or other labor market programs, and strengthening incentives by providing in-work cash benefits to low-paid workers, such as tax credits. </w:t>
            </w:r>
          </w:p>
          <w:p w14:paraId="48299E0E" w14:textId="77777777" w:rsidR="00E61AC2" w:rsidRPr="004832EB" w:rsidRDefault="00E61AC2" w:rsidP="00E61AC2">
            <w:pPr>
              <w:rPr>
                <w:rFonts w:ascii="Times New Roman" w:hAnsi="Times New Roman" w:cs="Times New Roman"/>
                <w:bCs/>
                <w:color w:val="000000" w:themeColor="text1"/>
                <w:sz w:val="20"/>
                <w:szCs w:val="20"/>
              </w:rPr>
            </w:pPr>
          </w:p>
        </w:tc>
      </w:tr>
      <w:tr w:rsidR="004832EB" w:rsidRPr="004832EB" w14:paraId="60DA89A1" w14:textId="77777777" w:rsidTr="00BD0063">
        <w:tc>
          <w:tcPr>
            <w:tcW w:w="3114" w:type="dxa"/>
            <w:tcBorders>
              <w:top w:val="dashSmallGap" w:sz="4" w:space="0" w:color="auto"/>
            </w:tcBorders>
          </w:tcPr>
          <w:p w14:paraId="6C6187D1" w14:textId="77777777" w:rsidR="00E61AC2" w:rsidRPr="004832EB" w:rsidRDefault="00E61AC2" w:rsidP="00E61AC2">
            <w:pPr>
              <w:rPr>
                <w:rFonts w:ascii="Times New Roman" w:hAnsi="Times New Roman" w:cs="Times New Roman"/>
                <w:b/>
                <w:bCs/>
                <w:i/>
                <w:color w:val="000000" w:themeColor="text1"/>
                <w:sz w:val="20"/>
                <w:szCs w:val="20"/>
              </w:rPr>
            </w:pPr>
            <w:r w:rsidRPr="004832EB">
              <w:rPr>
                <w:rFonts w:ascii="Times New Roman" w:hAnsi="Times New Roman" w:cs="Times New Roman"/>
                <w:i/>
                <w:iCs/>
                <w:color w:val="000000" w:themeColor="text1"/>
                <w:sz w:val="20"/>
                <w:szCs w:val="20"/>
              </w:rPr>
              <w:t>Employment Assistance</w:t>
            </w:r>
          </w:p>
        </w:tc>
        <w:tc>
          <w:tcPr>
            <w:tcW w:w="11163" w:type="dxa"/>
            <w:tcBorders>
              <w:top w:val="dashSmallGap" w:sz="4" w:space="0" w:color="auto"/>
            </w:tcBorders>
          </w:tcPr>
          <w:p w14:paraId="74A45EEC"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concerning measures aimed at removing obstacles to labor market participation. These measures may include: placement services or job searches for female workers, counseling. </w:t>
            </w:r>
          </w:p>
        </w:tc>
      </w:tr>
      <w:tr w:rsidR="004832EB" w:rsidRPr="004832EB" w14:paraId="59438896" w14:textId="77777777" w:rsidTr="00BD0063">
        <w:tc>
          <w:tcPr>
            <w:tcW w:w="3114" w:type="dxa"/>
            <w:tcBorders>
              <w:top w:val="dashSmallGap" w:sz="4" w:space="0" w:color="auto"/>
            </w:tcBorders>
          </w:tcPr>
          <w:p w14:paraId="3ADED61B" w14:textId="77777777" w:rsidR="00E61AC2" w:rsidRPr="004832EB" w:rsidRDefault="00E61AC2" w:rsidP="00E61AC2">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 xml:space="preserve">Human Capital Investment/Upskilling </w:t>
            </w:r>
          </w:p>
        </w:tc>
        <w:tc>
          <w:tcPr>
            <w:tcW w:w="11163" w:type="dxa"/>
            <w:tcBorders>
              <w:top w:val="dashSmallGap" w:sz="4" w:space="0" w:color="auto"/>
            </w:tcBorders>
          </w:tcPr>
          <w:p w14:paraId="11C8A3E0"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regarding the provision of vocational training and measures to increase skills. </w:t>
            </w:r>
          </w:p>
        </w:tc>
      </w:tr>
      <w:tr w:rsidR="004832EB" w:rsidRPr="004832EB" w14:paraId="4A9C3954" w14:textId="77777777" w:rsidTr="00E61AC2">
        <w:tc>
          <w:tcPr>
            <w:tcW w:w="3114" w:type="dxa"/>
            <w:tcBorders>
              <w:top w:val="dashSmallGap" w:sz="4" w:space="0" w:color="auto"/>
              <w:bottom w:val="single" w:sz="4" w:space="0" w:color="auto"/>
            </w:tcBorders>
          </w:tcPr>
          <w:p w14:paraId="0EDBD5E3"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 xml:space="preserve">Job Subsidies </w:t>
            </w:r>
          </w:p>
        </w:tc>
        <w:tc>
          <w:tcPr>
            <w:tcW w:w="11163" w:type="dxa"/>
            <w:tcBorders>
              <w:top w:val="dashSmallGap" w:sz="4" w:space="0" w:color="auto"/>
              <w:bottom w:val="single" w:sz="4" w:space="0" w:color="auto"/>
            </w:tcBorders>
          </w:tcPr>
          <w:p w14:paraId="22A90E74"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Statements concerning job subsidies to employers (but also to self-employed), such as tax rebate for hiring unemployed.</w:t>
            </w:r>
          </w:p>
        </w:tc>
      </w:tr>
      <w:tr w:rsidR="004832EB" w:rsidRPr="004832EB" w14:paraId="0414DACC" w14:textId="77777777" w:rsidTr="00E61AC2">
        <w:tc>
          <w:tcPr>
            <w:tcW w:w="3114" w:type="dxa"/>
            <w:tcBorders>
              <w:top w:val="single" w:sz="4" w:space="0" w:color="auto"/>
              <w:bottom w:val="dashSmallGap" w:sz="4" w:space="0" w:color="auto"/>
            </w:tcBorders>
          </w:tcPr>
          <w:p w14:paraId="66502667" w14:textId="77777777" w:rsidR="00E61AC2" w:rsidRPr="004832EB" w:rsidRDefault="00E61AC2" w:rsidP="00E61AC2">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 xml:space="preserve">Domain B2: </w:t>
            </w:r>
            <w:r w:rsidRPr="004832EB">
              <w:rPr>
                <w:rFonts w:ascii="Times New Roman" w:hAnsi="Times New Roman" w:cs="Times New Roman"/>
                <w:b/>
                <w:bCs/>
                <w:i/>
                <w:color w:val="000000" w:themeColor="text1"/>
                <w:sz w:val="20"/>
                <w:szCs w:val="20"/>
              </w:rPr>
              <w:t>Gendered ALMPs</w:t>
            </w:r>
          </w:p>
        </w:tc>
        <w:tc>
          <w:tcPr>
            <w:tcW w:w="11163" w:type="dxa"/>
            <w:tcBorders>
              <w:top w:val="single" w:sz="4" w:space="0" w:color="auto"/>
              <w:bottom w:val="dashSmallGap" w:sz="4" w:space="0" w:color="auto"/>
            </w:tcBorders>
          </w:tcPr>
          <w:p w14:paraId="2BDE23EC" w14:textId="77777777" w:rsidR="00E61AC2" w:rsidRPr="004832EB" w:rsidRDefault="00E61AC2" w:rsidP="00E61AC2">
            <w:pPr>
              <w:rPr>
                <w:rFonts w:ascii="Times New Roman" w:hAnsi="Times New Roman" w:cs="Times New Roman"/>
                <w:bCs/>
                <w:color w:val="000000" w:themeColor="text1"/>
                <w:sz w:val="20"/>
                <w:szCs w:val="20"/>
              </w:rPr>
            </w:pPr>
          </w:p>
        </w:tc>
      </w:tr>
      <w:tr w:rsidR="004832EB" w:rsidRPr="004832EB" w14:paraId="656F06F0" w14:textId="77777777" w:rsidTr="00E61AC2">
        <w:tc>
          <w:tcPr>
            <w:tcW w:w="3114" w:type="dxa"/>
            <w:tcBorders>
              <w:top w:val="dashSmallGap" w:sz="4" w:space="0" w:color="auto"/>
            </w:tcBorders>
          </w:tcPr>
          <w:p w14:paraId="2F1A7138"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General</w:t>
            </w:r>
          </w:p>
        </w:tc>
        <w:tc>
          <w:tcPr>
            <w:tcW w:w="11163" w:type="dxa"/>
            <w:tcBorders>
              <w:top w:val="dashSmallGap" w:sz="4" w:space="0" w:color="auto"/>
            </w:tcBorders>
          </w:tcPr>
          <w:p w14:paraId="24763229"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General stances concerning Gendered ALMPs which cannot be coded in the following specific, sub-categories</w:t>
            </w:r>
          </w:p>
        </w:tc>
      </w:tr>
      <w:tr w:rsidR="004832EB" w:rsidRPr="004832EB" w14:paraId="11A28882" w14:textId="77777777" w:rsidTr="00E61AC2">
        <w:tc>
          <w:tcPr>
            <w:tcW w:w="3114" w:type="dxa"/>
            <w:tcBorders>
              <w:top w:val="dashSmallGap" w:sz="4" w:space="0" w:color="auto"/>
            </w:tcBorders>
          </w:tcPr>
          <w:p w14:paraId="6F6A204B" w14:textId="77777777" w:rsidR="00E61AC2" w:rsidRPr="004832EB" w:rsidRDefault="00E61AC2" w:rsidP="00E61AC2">
            <w:pPr>
              <w:rPr>
                <w:rFonts w:ascii="Times New Roman" w:hAnsi="Times New Roman" w:cs="Times New Roman"/>
                <w:b/>
                <w:bCs/>
                <w:i/>
                <w:color w:val="000000" w:themeColor="text1"/>
                <w:sz w:val="20"/>
                <w:szCs w:val="20"/>
              </w:rPr>
            </w:pPr>
            <w:r w:rsidRPr="004832EB">
              <w:rPr>
                <w:rFonts w:ascii="Times New Roman" w:hAnsi="Times New Roman" w:cs="Times New Roman"/>
                <w:i/>
                <w:iCs/>
                <w:color w:val="000000" w:themeColor="text1"/>
                <w:sz w:val="20"/>
                <w:szCs w:val="20"/>
              </w:rPr>
              <w:t>Incentive Reinforcement</w:t>
            </w:r>
          </w:p>
        </w:tc>
        <w:tc>
          <w:tcPr>
            <w:tcW w:w="11163" w:type="dxa"/>
            <w:tcBorders>
              <w:top w:val="dashSmallGap" w:sz="4" w:space="0" w:color="auto"/>
            </w:tcBorders>
          </w:tcPr>
          <w:p w14:paraId="5565C7CB"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regarding measures designed to strengthen work incentives for </w:t>
            </w:r>
            <w:r w:rsidRPr="004832EB">
              <w:rPr>
                <w:rFonts w:ascii="Times New Roman" w:hAnsi="Times New Roman" w:cs="Times New Roman"/>
                <w:bCs/>
                <w:i/>
                <w:color w:val="000000" w:themeColor="text1"/>
                <w:sz w:val="20"/>
                <w:szCs w:val="20"/>
              </w:rPr>
              <w:t>female</w:t>
            </w:r>
            <w:r w:rsidRPr="004832EB">
              <w:rPr>
                <w:rFonts w:ascii="Times New Roman" w:hAnsi="Times New Roman" w:cs="Times New Roman"/>
                <w:bCs/>
                <w:color w:val="000000" w:themeColor="text1"/>
                <w:sz w:val="20"/>
                <w:szCs w:val="20"/>
              </w:rPr>
              <w:t xml:space="preserve"> benefit recipients (i.e., by curtailing passive benefits, in terms of both benefit rates and duration); Other examples include making benefits for </w:t>
            </w:r>
            <w:r w:rsidRPr="004832EB">
              <w:rPr>
                <w:rFonts w:ascii="Times New Roman" w:hAnsi="Times New Roman" w:cs="Times New Roman"/>
                <w:bCs/>
                <w:i/>
                <w:color w:val="000000" w:themeColor="text1"/>
                <w:sz w:val="20"/>
                <w:szCs w:val="20"/>
              </w:rPr>
              <w:t xml:space="preserve">women </w:t>
            </w:r>
            <w:r w:rsidRPr="004832EB">
              <w:rPr>
                <w:rFonts w:ascii="Times New Roman" w:hAnsi="Times New Roman" w:cs="Times New Roman"/>
                <w:bCs/>
                <w:color w:val="000000" w:themeColor="text1"/>
                <w:sz w:val="20"/>
                <w:szCs w:val="20"/>
              </w:rPr>
              <w:t xml:space="preserve">conditional upon participation in work schemes or other labor market programs, and strengthening incentives by providing in-work cash benefits to </w:t>
            </w:r>
            <w:r w:rsidRPr="004832EB">
              <w:rPr>
                <w:rFonts w:ascii="Times New Roman" w:hAnsi="Times New Roman" w:cs="Times New Roman"/>
                <w:bCs/>
                <w:i/>
                <w:color w:val="000000" w:themeColor="text1"/>
                <w:sz w:val="20"/>
                <w:szCs w:val="20"/>
              </w:rPr>
              <w:t xml:space="preserve">female </w:t>
            </w:r>
            <w:r w:rsidRPr="004832EB">
              <w:rPr>
                <w:rFonts w:ascii="Times New Roman" w:hAnsi="Times New Roman" w:cs="Times New Roman"/>
                <w:bCs/>
                <w:color w:val="000000" w:themeColor="text1"/>
                <w:sz w:val="20"/>
                <w:szCs w:val="20"/>
              </w:rPr>
              <w:t xml:space="preserve">low-paid workers, such as tax credits. </w:t>
            </w:r>
          </w:p>
          <w:p w14:paraId="3CAE9BFA" w14:textId="77777777" w:rsidR="00E61AC2" w:rsidRPr="004832EB" w:rsidRDefault="00E61AC2" w:rsidP="00E61AC2">
            <w:pPr>
              <w:rPr>
                <w:rFonts w:ascii="Times New Roman" w:hAnsi="Times New Roman" w:cs="Times New Roman"/>
                <w:bCs/>
                <w:color w:val="000000" w:themeColor="text1"/>
                <w:sz w:val="20"/>
                <w:szCs w:val="20"/>
              </w:rPr>
            </w:pPr>
          </w:p>
        </w:tc>
      </w:tr>
      <w:tr w:rsidR="004832EB" w:rsidRPr="004832EB" w14:paraId="4444933F" w14:textId="77777777" w:rsidTr="00BD0063">
        <w:tc>
          <w:tcPr>
            <w:tcW w:w="3114" w:type="dxa"/>
            <w:tcBorders>
              <w:top w:val="dashSmallGap" w:sz="4" w:space="0" w:color="auto"/>
            </w:tcBorders>
          </w:tcPr>
          <w:p w14:paraId="235BB008" w14:textId="77777777" w:rsidR="00E61AC2" w:rsidRPr="004832EB" w:rsidRDefault="00E61AC2" w:rsidP="00E61AC2">
            <w:pPr>
              <w:rPr>
                <w:rFonts w:ascii="Times New Roman" w:hAnsi="Times New Roman" w:cs="Times New Roman"/>
                <w:b/>
                <w:bCs/>
                <w:i/>
                <w:color w:val="000000" w:themeColor="text1"/>
                <w:sz w:val="20"/>
                <w:szCs w:val="20"/>
              </w:rPr>
            </w:pPr>
            <w:r w:rsidRPr="004832EB">
              <w:rPr>
                <w:rFonts w:ascii="Times New Roman" w:hAnsi="Times New Roman" w:cs="Times New Roman"/>
                <w:i/>
                <w:iCs/>
                <w:color w:val="000000" w:themeColor="text1"/>
                <w:sz w:val="20"/>
                <w:szCs w:val="20"/>
              </w:rPr>
              <w:t>Employment Assistance</w:t>
            </w:r>
          </w:p>
        </w:tc>
        <w:tc>
          <w:tcPr>
            <w:tcW w:w="11163" w:type="dxa"/>
            <w:tcBorders>
              <w:top w:val="dashSmallGap" w:sz="4" w:space="0" w:color="auto"/>
            </w:tcBorders>
          </w:tcPr>
          <w:p w14:paraId="0F7CDD5B"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concerning measures aimed at removing obstacles to </w:t>
            </w:r>
            <w:r w:rsidRPr="004832EB">
              <w:rPr>
                <w:rFonts w:ascii="Times New Roman" w:hAnsi="Times New Roman" w:cs="Times New Roman"/>
                <w:bCs/>
                <w:i/>
                <w:color w:val="000000" w:themeColor="text1"/>
                <w:sz w:val="20"/>
                <w:szCs w:val="20"/>
              </w:rPr>
              <w:t xml:space="preserve">female </w:t>
            </w:r>
            <w:r w:rsidRPr="004832EB">
              <w:rPr>
                <w:rFonts w:ascii="Times New Roman" w:hAnsi="Times New Roman" w:cs="Times New Roman"/>
                <w:bCs/>
                <w:color w:val="000000" w:themeColor="text1"/>
                <w:sz w:val="20"/>
                <w:szCs w:val="20"/>
              </w:rPr>
              <w:t xml:space="preserve">labor market participation. These measures may include: placement services or job searches for female workers, counseling targeting women. </w:t>
            </w:r>
          </w:p>
        </w:tc>
      </w:tr>
      <w:tr w:rsidR="004832EB" w:rsidRPr="004832EB" w14:paraId="152F0006" w14:textId="77777777" w:rsidTr="00BD0063">
        <w:tc>
          <w:tcPr>
            <w:tcW w:w="3114" w:type="dxa"/>
            <w:tcBorders>
              <w:top w:val="dashSmallGap" w:sz="4" w:space="0" w:color="auto"/>
            </w:tcBorders>
          </w:tcPr>
          <w:p w14:paraId="15D1B1A7" w14:textId="77777777" w:rsidR="00E61AC2" w:rsidRPr="004832EB" w:rsidRDefault="00E61AC2" w:rsidP="00E61AC2">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 xml:space="preserve">Human Capital Investment/Upskilling </w:t>
            </w:r>
          </w:p>
        </w:tc>
        <w:tc>
          <w:tcPr>
            <w:tcW w:w="11163" w:type="dxa"/>
            <w:tcBorders>
              <w:top w:val="dashSmallGap" w:sz="4" w:space="0" w:color="auto"/>
            </w:tcBorders>
          </w:tcPr>
          <w:p w14:paraId="28991E60"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regarding the provision of vocational training to unemployed </w:t>
            </w:r>
            <w:r w:rsidRPr="004832EB">
              <w:rPr>
                <w:rFonts w:ascii="Times New Roman" w:hAnsi="Times New Roman" w:cs="Times New Roman"/>
                <w:bCs/>
                <w:i/>
                <w:color w:val="000000" w:themeColor="text1"/>
                <w:sz w:val="20"/>
                <w:szCs w:val="20"/>
              </w:rPr>
              <w:t>women</w:t>
            </w:r>
            <w:r w:rsidRPr="004832EB">
              <w:rPr>
                <w:rFonts w:ascii="Times New Roman" w:hAnsi="Times New Roman" w:cs="Times New Roman"/>
                <w:bCs/>
                <w:color w:val="000000" w:themeColor="text1"/>
                <w:sz w:val="20"/>
                <w:szCs w:val="20"/>
              </w:rPr>
              <w:t xml:space="preserve">. </w:t>
            </w:r>
          </w:p>
        </w:tc>
      </w:tr>
      <w:tr w:rsidR="004832EB" w:rsidRPr="004832EB" w14:paraId="4D07D34B" w14:textId="77777777" w:rsidTr="00BD0063">
        <w:tc>
          <w:tcPr>
            <w:tcW w:w="3114" w:type="dxa"/>
            <w:tcBorders>
              <w:top w:val="dashSmallGap" w:sz="4" w:space="0" w:color="auto"/>
            </w:tcBorders>
          </w:tcPr>
          <w:p w14:paraId="4720B408"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 xml:space="preserve">Job Subsidies </w:t>
            </w:r>
          </w:p>
        </w:tc>
        <w:tc>
          <w:tcPr>
            <w:tcW w:w="11163" w:type="dxa"/>
            <w:tcBorders>
              <w:top w:val="dashSmallGap" w:sz="4" w:space="0" w:color="auto"/>
            </w:tcBorders>
          </w:tcPr>
          <w:p w14:paraId="4CA7662E"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concerning job subsidies to employers (but also to self-employed), such as tax rebate for hiring unemployed </w:t>
            </w:r>
            <w:r w:rsidRPr="004832EB">
              <w:rPr>
                <w:rFonts w:ascii="Times New Roman" w:hAnsi="Times New Roman" w:cs="Times New Roman"/>
                <w:bCs/>
                <w:i/>
                <w:color w:val="000000" w:themeColor="text1"/>
                <w:sz w:val="20"/>
                <w:szCs w:val="20"/>
              </w:rPr>
              <w:t>women</w:t>
            </w:r>
            <w:r w:rsidRPr="004832EB">
              <w:rPr>
                <w:rFonts w:ascii="Times New Roman" w:hAnsi="Times New Roman" w:cs="Times New Roman"/>
                <w:bCs/>
                <w:color w:val="000000" w:themeColor="text1"/>
                <w:sz w:val="20"/>
                <w:szCs w:val="20"/>
              </w:rPr>
              <w:t>.</w:t>
            </w:r>
          </w:p>
        </w:tc>
      </w:tr>
      <w:tr w:rsidR="004832EB" w:rsidRPr="004832EB" w14:paraId="4C2D949A" w14:textId="77777777" w:rsidTr="00E61AC2">
        <w:tc>
          <w:tcPr>
            <w:tcW w:w="3114" w:type="dxa"/>
            <w:tcBorders>
              <w:top w:val="single" w:sz="4" w:space="0" w:color="auto"/>
              <w:bottom w:val="single" w:sz="4" w:space="0" w:color="auto"/>
            </w:tcBorders>
          </w:tcPr>
          <w:p w14:paraId="4041C341" w14:textId="77777777" w:rsidR="00E61AC2" w:rsidRPr="004832EB" w:rsidRDefault="00E61AC2" w:rsidP="00E61AC2">
            <w:pPr>
              <w:rPr>
                <w:rFonts w:ascii="Times New Roman" w:hAnsi="Times New Roman" w:cs="Times New Roman"/>
                <w:b/>
                <w:bCs/>
                <w:color w:val="000000" w:themeColor="text1"/>
                <w:sz w:val="20"/>
                <w:szCs w:val="20"/>
              </w:rPr>
            </w:pPr>
            <w:r w:rsidRPr="004832EB">
              <w:rPr>
                <w:rFonts w:ascii="Times New Roman" w:hAnsi="Times New Roman" w:cs="Times New Roman"/>
                <w:b/>
                <w:bCs/>
                <w:color w:val="000000" w:themeColor="text1"/>
                <w:sz w:val="20"/>
                <w:szCs w:val="20"/>
              </w:rPr>
              <w:t>Domain B3: WLBPs</w:t>
            </w:r>
          </w:p>
        </w:tc>
        <w:tc>
          <w:tcPr>
            <w:tcW w:w="11163" w:type="dxa"/>
            <w:tcBorders>
              <w:top w:val="single" w:sz="4" w:space="0" w:color="auto"/>
              <w:bottom w:val="single" w:sz="4" w:space="0" w:color="auto"/>
            </w:tcBorders>
          </w:tcPr>
          <w:p w14:paraId="35EC7ABE" w14:textId="77777777" w:rsidR="00E61AC2" w:rsidRPr="004832EB" w:rsidRDefault="00E61AC2" w:rsidP="00E61AC2">
            <w:pPr>
              <w:rPr>
                <w:rFonts w:ascii="Times New Roman" w:hAnsi="Times New Roman" w:cs="Times New Roman"/>
                <w:b/>
                <w:bCs/>
                <w:color w:val="000000" w:themeColor="text1"/>
                <w:sz w:val="20"/>
                <w:szCs w:val="20"/>
              </w:rPr>
            </w:pPr>
          </w:p>
        </w:tc>
      </w:tr>
      <w:tr w:rsidR="004832EB" w:rsidRPr="004832EB" w14:paraId="6E551FEA" w14:textId="77777777" w:rsidTr="00E61AC2">
        <w:tc>
          <w:tcPr>
            <w:tcW w:w="3114" w:type="dxa"/>
            <w:tcBorders>
              <w:bottom w:val="dashSmallGap" w:sz="4" w:space="0" w:color="auto"/>
            </w:tcBorders>
          </w:tcPr>
          <w:p w14:paraId="0BAAC006"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General</w:t>
            </w:r>
          </w:p>
        </w:tc>
        <w:tc>
          <w:tcPr>
            <w:tcW w:w="11163" w:type="dxa"/>
            <w:tcBorders>
              <w:bottom w:val="dashSmallGap" w:sz="4" w:space="0" w:color="auto"/>
            </w:tcBorders>
          </w:tcPr>
          <w:p w14:paraId="3095651F"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General stances concerning WLBPs which cannot be coded in the specific, sub-categories</w:t>
            </w:r>
          </w:p>
        </w:tc>
      </w:tr>
      <w:tr w:rsidR="004832EB" w:rsidRPr="004832EB" w14:paraId="207B900E" w14:textId="77777777" w:rsidTr="00E61AC2">
        <w:tc>
          <w:tcPr>
            <w:tcW w:w="3114" w:type="dxa"/>
            <w:tcBorders>
              <w:top w:val="dashSmallGap" w:sz="4" w:space="0" w:color="auto"/>
              <w:bottom w:val="dashSmallGap" w:sz="4" w:space="0" w:color="auto"/>
            </w:tcBorders>
          </w:tcPr>
          <w:p w14:paraId="52B6430D" w14:textId="77777777" w:rsidR="00E61AC2" w:rsidRPr="004832EB" w:rsidRDefault="00936255"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Paternity</w:t>
            </w:r>
            <w:r w:rsidR="00E61AC2" w:rsidRPr="004832EB">
              <w:rPr>
                <w:rFonts w:ascii="Times New Roman" w:hAnsi="Times New Roman" w:cs="Times New Roman"/>
                <w:bCs/>
                <w:i/>
                <w:color w:val="000000" w:themeColor="text1"/>
                <w:sz w:val="20"/>
                <w:szCs w:val="20"/>
              </w:rPr>
              <w:t xml:space="preserve"> Leave</w:t>
            </w:r>
            <w:r w:rsidRPr="004832EB">
              <w:rPr>
                <w:rFonts w:ascii="Times New Roman" w:hAnsi="Times New Roman" w:cs="Times New Roman"/>
                <w:bCs/>
                <w:i/>
                <w:color w:val="000000" w:themeColor="text1"/>
                <w:sz w:val="20"/>
                <w:szCs w:val="20"/>
              </w:rPr>
              <w:t>/Shared Parental Leave</w:t>
            </w:r>
            <w:r w:rsidR="00E61AC2" w:rsidRPr="004832EB">
              <w:rPr>
                <w:rFonts w:ascii="Times New Roman" w:hAnsi="Times New Roman" w:cs="Times New Roman"/>
                <w:bCs/>
                <w:i/>
                <w:color w:val="000000" w:themeColor="text1"/>
                <w:sz w:val="20"/>
                <w:szCs w:val="20"/>
              </w:rPr>
              <w:t xml:space="preserve"> </w:t>
            </w:r>
          </w:p>
        </w:tc>
        <w:tc>
          <w:tcPr>
            <w:tcW w:w="11163" w:type="dxa"/>
            <w:tcBorders>
              <w:top w:val="dashSmallGap" w:sz="4" w:space="0" w:color="auto"/>
              <w:bottom w:val="dashSmallGap" w:sz="4" w:space="0" w:color="auto"/>
            </w:tcBorders>
          </w:tcPr>
          <w:p w14:paraId="35372B0E"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Statements supporting a) an increase/improvement in Patern</w:t>
            </w:r>
            <w:r w:rsidR="00936255" w:rsidRPr="004832EB">
              <w:rPr>
                <w:rFonts w:ascii="Times New Roman" w:hAnsi="Times New Roman" w:cs="Times New Roman"/>
                <w:bCs/>
                <w:color w:val="000000" w:themeColor="text1"/>
                <w:sz w:val="20"/>
                <w:szCs w:val="20"/>
              </w:rPr>
              <w:t xml:space="preserve">ity </w:t>
            </w:r>
            <w:r w:rsidRPr="004832EB">
              <w:rPr>
                <w:rFonts w:ascii="Times New Roman" w:hAnsi="Times New Roman" w:cs="Times New Roman"/>
                <w:bCs/>
                <w:color w:val="000000" w:themeColor="text1"/>
                <w:sz w:val="20"/>
                <w:szCs w:val="20"/>
              </w:rPr>
              <w:t>Leave; b) the introduction of daddy quotas</w:t>
            </w:r>
            <w:r w:rsidR="00936255" w:rsidRPr="004832EB">
              <w:rPr>
                <w:rFonts w:ascii="Times New Roman" w:hAnsi="Times New Roman" w:cs="Times New Roman"/>
                <w:bCs/>
                <w:color w:val="000000" w:themeColor="text1"/>
                <w:sz w:val="20"/>
                <w:szCs w:val="20"/>
              </w:rPr>
              <w:t xml:space="preserve"> b) fostering a gender-balanced share of leave. </w:t>
            </w:r>
            <w:r w:rsidRPr="004832EB">
              <w:rPr>
                <w:rFonts w:ascii="Times New Roman" w:hAnsi="Times New Roman" w:cs="Times New Roman"/>
                <w:bCs/>
                <w:color w:val="000000" w:themeColor="text1"/>
                <w:sz w:val="20"/>
                <w:szCs w:val="20"/>
              </w:rPr>
              <w:t xml:space="preserve"> </w:t>
            </w:r>
          </w:p>
        </w:tc>
      </w:tr>
      <w:tr w:rsidR="004832EB" w:rsidRPr="004832EB" w14:paraId="127B682A" w14:textId="77777777" w:rsidTr="00E61AC2">
        <w:tc>
          <w:tcPr>
            <w:tcW w:w="3114" w:type="dxa"/>
            <w:tcBorders>
              <w:top w:val="dashSmallGap" w:sz="4" w:space="0" w:color="auto"/>
              <w:bottom w:val="dashSmallGap" w:sz="4" w:space="0" w:color="auto"/>
            </w:tcBorders>
          </w:tcPr>
          <w:p w14:paraId="3F522601" w14:textId="77777777" w:rsidR="00936255" w:rsidRPr="004832EB" w:rsidRDefault="00936255" w:rsidP="00E61AC2">
            <w:pPr>
              <w:rPr>
                <w:bCs/>
                <w:i/>
                <w:color w:val="000000" w:themeColor="text1"/>
                <w:sz w:val="20"/>
                <w:szCs w:val="20"/>
              </w:rPr>
            </w:pPr>
            <w:r w:rsidRPr="004832EB">
              <w:rPr>
                <w:bCs/>
                <w:i/>
                <w:color w:val="000000" w:themeColor="text1"/>
                <w:sz w:val="20"/>
                <w:szCs w:val="20"/>
              </w:rPr>
              <w:t>General Leave</w:t>
            </w:r>
          </w:p>
        </w:tc>
        <w:tc>
          <w:tcPr>
            <w:tcW w:w="11163" w:type="dxa"/>
            <w:tcBorders>
              <w:top w:val="dashSmallGap" w:sz="4" w:space="0" w:color="auto"/>
              <w:bottom w:val="dashSmallGap" w:sz="4" w:space="0" w:color="auto"/>
            </w:tcBorders>
          </w:tcPr>
          <w:p w14:paraId="4D88C1B0" w14:textId="77777777" w:rsidR="00936255" w:rsidRPr="004832EB" w:rsidRDefault="00936255" w:rsidP="00E61AC2">
            <w:pPr>
              <w:rPr>
                <w:bCs/>
                <w:color w:val="000000" w:themeColor="text1"/>
                <w:sz w:val="20"/>
                <w:szCs w:val="20"/>
              </w:rPr>
            </w:pPr>
            <w:r w:rsidRPr="004832EB">
              <w:rPr>
                <w:rFonts w:ascii="Times New Roman" w:hAnsi="Times New Roman" w:cs="Times New Roman"/>
                <w:bCs/>
                <w:color w:val="000000" w:themeColor="text1"/>
                <w:sz w:val="20"/>
                <w:szCs w:val="20"/>
              </w:rPr>
              <w:t>General Statements regarding improving Leave, including maternity leave</w:t>
            </w:r>
          </w:p>
        </w:tc>
      </w:tr>
      <w:tr w:rsidR="004832EB" w:rsidRPr="004832EB" w14:paraId="658F1487" w14:textId="77777777" w:rsidTr="00E61AC2">
        <w:tc>
          <w:tcPr>
            <w:tcW w:w="3114" w:type="dxa"/>
            <w:tcBorders>
              <w:top w:val="dashSmallGap" w:sz="4" w:space="0" w:color="auto"/>
              <w:bottom w:val="dashSmallGap" w:sz="4" w:space="0" w:color="auto"/>
            </w:tcBorders>
          </w:tcPr>
          <w:p w14:paraId="2357C3F7"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 xml:space="preserve">Childcare </w:t>
            </w:r>
          </w:p>
        </w:tc>
        <w:tc>
          <w:tcPr>
            <w:tcW w:w="11163" w:type="dxa"/>
            <w:tcBorders>
              <w:top w:val="dashSmallGap" w:sz="4" w:space="0" w:color="auto"/>
              <w:bottom w:val="dashSmallGap" w:sz="4" w:space="0" w:color="auto"/>
            </w:tcBorders>
          </w:tcPr>
          <w:p w14:paraId="790590C0"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concerning the expansion of childcare, especially for 0-3 year-olds.   </w:t>
            </w:r>
          </w:p>
        </w:tc>
      </w:tr>
      <w:tr w:rsidR="004832EB" w:rsidRPr="004832EB" w14:paraId="64915583" w14:textId="77777777" w:rsidTr="00E61AC2">
        <w:tc>
          <w:tcPr>
            <w:tcW w:w="3114" w:type="dxa"/>
            <w:tcBorders>
              <w:top w:val="dashSmallGap" w:sz="4" w:space="0" w:color="auto"/>
              <w:bottom w:val="single" w:sz="4" w:space="0" w:color="auto"/>
            </w:tcBorders>
          </w:tcPr>
          <w:p w14:paraId="3D1365C5" w14:textId="77777777" w:rsidR="00E61AC2" w:rsidRPr="004832EB" w:rsidRDefault="00E61AC2" w:rsidP="00E61AC2">
            <w:pPr>
              <w:rPr>
                <w:rFonts w:ascii="Times New Roman" w:hAnsi="Times New Roman" w:cs="Times New Roman"/>
                <w:bCs/>
                <w:i/>
                <w:color w:val="000000" w:themeColor="text1"/>
                <w:sz w:val="20"/>
                <w:szCs w:val="20"/>
              </w:rPr>
            </w:pPr>
            <w:r w:rsidRPr="004832EB">
              <w:rPr>
                <w:rFonts w:ascii="Times New Roman" w:hAnsi="Times New Roman" w:cs="Times New Roman"/>
                <w:bCs/>
                <w:i/>
                <w:color w:val="000000" w:themeColor="text1"/>
                <w:sz w:val="20"/>
                <w:szCs w:val="20"/>
              </w:rPr>
              <w:t>Flexible Working Time</w:t>
            </w:r>
          </w:p>
        </w:tc>
        <w:tc>
          <w:tcPr>
            <w:tcW w:w="11163" w:type="dxa"/>
            <w:tcBorders>
              <w:top w:val="dashSmallGap" w:sz="4" w:space="0" w:color="auto"/>
              <w:bottom w:val="single" w:sz="4" w:space="0" w:color="auto"/>
            </w:tcBorders>
          </w:tcPr>
          <w:p w14:paraId="2C341188" w14:textId="77777777" w:rsidR="00E61AC2" w:rsidRPr="004832EB" w:rsidRDefault="00E61AC2" w:rsidP="00E61AC2">
            <w:pPr>
              <w:rPr>
                <w:rFonts w:ascii="Times New Roman" w:hAnsi="Times New Roman" w:cs="Times New Roman"/>
                <w:bCs/>
                <w:color w:val="000000" w:themeColor="text1"/>
                <w:sz w:val="20"/>
                <w:szCs w:val="20"/>
              </w:rPr>
            </w:pPr>
            <w:r w:rsidRPr="004832EB">
              <w:rPr>
                <w:rFonts w:ascii="Times New Roman" w:hAnsi="Times New Roman" w:cs="Times New Roman"/>
                <w:bCs/>
                <w:color w:val="000000" w:themeColor="text1"/>
                <w:sz w:val="20"/>
                <w:szCs w:val="20"/>
              </w:rPr>
              <w:t xml:space="preserve">Statements concerning the promotion of flexible hours, etc. </w:t>
            </w:r>
          </w:p>
        </w:tc>
      </w:tr>
    </w:tbl>
    <w:p w14:paraId="0DDC2A24" w14:textId="0F93433B" w:rsidR="001563CD" w:rsidRPr="004832EB" w:rsidRDefault="00B91CC9">
      <w:pPr>
        <w:rPr>
          <w:color w:val="000000" w:themeColor="text1"/>
          <w:sz w:val="22"/>
          <w:szCs w:val="22"/>
        </w:rPr>
      </w:pPr>
      <w:r w:rsidRPr="004832EB">
        <w:rPr>
          <w:b/>
          <w:color w:val="000000" w:themeColor="text1"/>
          <w:sz w:val="22"/>
          <w:szCs w:val="22"/>
        </w:rPr>
        <w:lastRenderedPageBreak/>
        <w:t>Tab</w:t>
      </w:r>
      <w:r w:rsidR="00D378CA" w:rsidRPr="004832EB">
        <w:rPr>
          <w:b/>
          <w:color w:val="000000" w:themeColor="text1"/>
          <w:sz w:val="22"/>
          <w:szCs w:val="22"/>
        </w:rPr>
        <w:t>le B</w:t>
      </w:r>
      <w:r w:rsidR="00656F4F" w:rsidRPr="004832EB">
        <w:rPr>
          <w:b/>
          <w:color w:val="000000" w:themeColor="text1"/>
          <w:sz w:val="22"/>
          <w:szCs w:val="22"/>
        </w:rPr>
        <w:t>1</w:t>
      </w:r>
      <w:r w:rsidRPr="004832EB">
        <w:rPr>
          <w:color w:val="000000" w:themeColor="text1"/>
          <w:sz w:val="22"/>
          <w:szCs w:val="22"/>
        </w:rPr>
        <w:t xml:space="preserve">. </w:t>
      </w:r>
      <w:r w:rsidR="00D378CA" w:rsidRPr="004832EB">
        <w:rPr>
          <w:color w:val="000000" w:themeColor="text1"/>
          <w:sz w:val="22"/>
          <w:szCs w:val="22"/>
        </w:rPr>
        <w:t xml:space="preserve">Example of Content Analysis. </w:t>
      </w:r>
      <w:r w:rsidR="00936255" w:rsidRPr="004832EB">
        <w:rPr>
          <w:color w:val="000000" w:themeColor="text1"/>
          <w:sz w:val="22"/>
          <w:szCs w:val="22"/>
        </w:rPr>
        <w:t>FI</w:t>
      </w:r>
      <w:r w:rsidR="00D378CA" w:rsidRPr="004832EB">
        <w:rPr>
          <w:color w:val="000000" w:themeColor="text1"/>
          <w:sz w:val="22"/>
          <w:szCs w:val="22"/>
        </w:rPr>
        <w:t>’s 20</w:t>
      </w:r>
      <w:r w:rsidR="00936255" w:rsidRPr="004832EB">
        <w:rPr>
          <w:color w:val="000000" w:themeColor="text1"/>
          <w:sz w:val="22"/>
          <w:szCs w:val="22"/>
        </w:rPr>
        <w:t>18</w:t>
      </w:r>
      <w:r w:rsidR="00D378CA" w:rsidRPr="004832EB">
        <w:rPr>
          <w:color w:val="000000" w:themeColor="text1"/>
          <w:sz w:val="22"/>
          <w:szCs w:val="22"/>
        </w:rPr>
        <w:t xml:space="preserve"> Party Manifesto </w:t>
      </w:r>
    </w:p>
    <w:p w14:paraId="52497108" w14:textId="77777777" w:rsidR="00B91CC9" w:rsidRPr="004832EB" w:rsidRDefault="00B91CC9">
      <w:pPr>
        <w:rPr>
          <w:color w:val="000000" w:themeColor="text1"/>
        </w:rPr>
      </w:pPr>
    </w:p>
    <w:tbl>
      <w:tblPr>
        <w:tblStyle w:val="Grigliatabel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938"/>
        <w:gridCol w:w="3944"/>
        <w:gridCol w:w="6407"/>
        <w:gridCol w:w="1533"/>
        <w:gridCol w:w="1405"/>
      </w:tblGrid>
      <w:tr w:rsidR="004832EB" w:rsidRPr="004832EB" w14:paraId="3EA76E9A" w14:textId="77777777" w:rsidTr="00FC75A9">
        <w:trPr>
          <w:trHeight w:val="320"/>
        </w:trPr>
        <w:tc>
          <w:tcPr>
            <w:tcW w:w="938" w:type="dxa"/>
            <w:noWrap/>
            <w:vAlign w:val="center"/>
          </w:tcPr>
          <w:p w14:paraId="66822475" w14:textId="77777777" w:rsidR="00D378CA" w:rsidRPr="004832EB" w:rsidRDefault="00D378CA" w:rsidP="00D378CA">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Quasi-sentence CMPD number</w:t>
            </w:r>
          </w:p>
        </w:tc>
        <w:tc>
          <w:tcPr>
            <w:tcW w:w="3944" w:type="dxa"/>
            <w:noWrap/>
            <w:vAlign w:val="center"/>
          </w:tcPr>
          <w:p w14:paraId="29BD9391" w14:textId="77777777" w:rsidR="00D378CA" w:rsidRPr="004832EB" w:rsidRDefault="00D378CA" w:rsidP="00D378CA">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Original Text</w:t>
            </w:r>
          </w:p>
        </w:tc>
        <w:tc>
          <w:tcPr>
            <w:tcW w:w="6407" w:type="dxa"/>
            <w:noWrap/>
            <w:vAlign w:val="center"/>
          </w:tcPr>
          <w:p w14:paraId="68D2ED34" w14:textId="77777777" w:rsidR="00D378CA" w:rsidRPr="004832EB" w:rsidRDefault="00D378CA" w:rsidP="00D378CA">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English Translation</w:t>
            </w:r>
          </w:p>
        </w:tc>
        <w:tc>
          <w:tcPr>
            <w:tcW w:w="0" w:type="auto"/>
            <w:noWrap/>
            <w:vAlign w:val="center"/>
          </w:tcPr>
          <w:p w14:paraId="7EE2C153" w14:textId="77777777" w:rsidR="00D378CA" w:rsidRPr="004832EB" w:rsidRDefault="00D378CA" w:rsidP="00D378CA">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Domain</w:t>
            </w:r>
          </w:p>
        </w:tc>
        <w:tc>
          <w:tcPr>
            <w:tcW w:w="0" w:type="auto"/>
            <w:noWrap/>
            <w:vAlign w:val="center"/>
          </w:tcPr>
          <w:p w14:paraId="5C1F7A65" w14:textId="77777777" w:rsidR="00D378CA" w:rsidRPr="004832EB" w:rsidRDefault="00D378CA" w:rsidP="00D378CA">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Sub-Category</w:t>
            </w:r>
          </w:p>
        </w:tc>
      </w:tr>
      <w:tr w:rsidR="004832EB" w:rsidRPr="004832EB" w14:paraId="2D5175A3" w14:textId="77777777" w:rsidTr="00FC75A9">
        <w:trPr>
          <w:trHeight w:val="320"/>
        </w:trPr>
        <w:tc>
          <w:tcPr>
            <w:tcW w:w="938" w:type="dxa"/>
            <w:shd w:val="clear" w:color="auto" w:fill="auto"/>
            <w:noWrap/>
            <w:vAlign w:val="center"/>
            <w:hideMark/>
          </w:tcPr>
          <w:p w14:paraId="384AD1BA" w14:textId="77777777" w:rsidR="00D378CA" w:rsidRPr="004832EB" w:rsidRDefault="00D378CA" w:rsidP="00D378CA">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rPr>
              <w:t>75</w:t>
            </w:r>
          </w:p>
        </w:tc>
        <w:tc>
          <w:tcPr>
            <w:tcW w:w="3944" w:type="dxa"/>
            <w:shd w:val="clear" w:color="auto" w:fill="auto"/>
            <w:noWrap/>
            <w:vAlign w:val="center"/>
            <w:hideMark/>
          </w:tcPr>
          <w:p w14:paraId="295CA6DC" w14:textId="77777777" w:rsidR="00D378CA" w:rsidRPr="004832EB" w:rsidRDefault="00D378CA" w:rsidP="00D378CA">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 xml:space="preserve">Piano straordinario per la natalità con asili nido gratuiti </w:t>
            </w:r>
          </w:p>
        </w:tc>
        <w:tc>
          <w:tcPr>
            <w:tcW w:w="6407" w:type="dxa"/>
            <w:shd w:val="clear" w:color="auto" w:fill="auto"/>
            <w:noWrap/>
            <w:vAlign w:val="center"/>
            <w:hideMark/>
          </w:tcPr>
          <w:p w14:paraId="627A1B0A"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Extraordinary plan for</w:t>
            </w:r>
            <w:r w:rsidR="00BC7C8D" w:rsidRPr="004832EB">
              <w:rPr>
                <w:rFonts w:ascii="Times New Roman" w:hAnsi="Times New Roman" w:cs="Times New Roman"/>
                <w:color w:val="000000" w:themeColor="text1"/>
                <w:sz w:val="20"/>
                <w:szCs w:val="20"/>
              </w:rPr>
              <w:t xml:space="preserve"> increasing</w:t>
            </w:r>
            <w:r w:rsidRPr="004832EB">
              <w:rPr>
                <w:rFonts w:ascii="Times New Roman" w:hAnsi="Times New Roman" w:cs="Times New Roman"/>
                <w:color w:val="000000" w:themeColor="text1"/>
                <w:sz w:val="20"/>
                <w:szCs w:val="20"/>
              </w:rPr>
              <w:t xml:space="preserve"> the birth rate </w:t>
            </w:r>
            <w:r w:rsidR="00BC7C8D" w:rsidRPr="004832EB">
              <w:rPr>
                <w:rFonts w:ascii="Times New Roman" w:hAnsi="Times New Roman" w:cs="Times New Roman"/>
                <w:color w:val="000000" w:themeColor="text1"/>
                <w:sz w:val="20"/>
                <w:szCs w:val="20"/>
              </w:rPr>
              <w:t>through</w:t>
            </w:r>
            <w:r w:rsidRPr="004832EB">
              <w:rPr>
                <w:rFonts w:ascii="Times New Roman" w:hAnsi="Times New Roman" w:cs="Times New Roman"/>
                <w:color w:val="000000" w:themeColor="text1"/>
                <w:sz w:val="20"/>
                <w:szCs w:val="20"/>
              </w:rPr>
              <w:t xml:space="preserve"> free nurseries </w:t>
            </w:r>
          </w:p>
        </w:tc>
        <w:tc>
          <w:tcPr>
            <w:tcW w:w="0" w:type="auto"/>
            <w:shd w:val="clear" w:color="auto" w:fill="auto"/>
            <w:noWrap/>
            <w:vAlign w:val="center"/>
            <w:hideMark/>
          </w:tcPr>
          <w:p w14:paraId="016C35AA" w14:textId="00D4D2ED"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w:t>
            </w:r>
            <w:r w:rsidR="00656F4F" w:rsidRPr="004832EB">
              <w:rPr>
                <w:rFonts w:ascii="Times New Roman" w:hAnsi="Times New Roman" w:cs="Times New Roman"/>
                <w:color w:val="000000" w:themeColor="text1"/>
                <w:sz w:val="20"/>
                <w:szCs w:val="20"/>
              </w:rPr>
              <w:t>L</w:t>
            </w:r>
            <w:r w:rsidRPr="004832EB">
              <w:rPr>
                <w:rFonts w:ascii="Times New Roman" w:hAnsi="Times New Roman" w:cs="Times New Roman"/>
                <w:color w:val="000000" w:themeColor="text1"/>
                <w:sz w:val="20"/>
                <w:szCs w:val="20"/>
              </w:rPr>
              <w:t>B</w:t>
            </w:r>
            <w:r w:rsidR="00656F4F" w:rsidRPr="004832EB">
              <w:rPr>
                <w:rFonts w:ascii="Times New Roman" w:hAnsi="Times New Roman" w:cs="Times New Roman"/>
                <w:color w:val="000000" w:themeColor="text1"/>
                <w:sz w:val="20"/>
                <w:szCs w:val="20"/>
              </w:rPr>
              <w:t>Ps</w:t>
            </w:r>
          </w:p>
        </w:tc>
        <w:tc>
          <w:tcPr>
            <w:tcW w:w="0" w:type="auto"/>
            <w:shd w:val="clear" w:color="auto" w:fill="auto"/>
            <w:noWrap/>
            <w:vAlign w:val="center"/>
            <w:hideMark/>
          </w:tcPr>
          <w:p w14:paraId="2F5364DE"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Childcare</w:t>
            </w:r>
          </w:p>
        </w:tc>
      </w:tr>
      <w:tr w:rsidR="004832EB" w:rsidRPr="004832EB" w14:paraId="7AE77370" w14:textId="77777777" w:rsidTr="00FC75A9">
        <w:trPr>
          <w:trHeight w:val="320"/>
        </w:trPr>
        <w:tc>
          <w:tcPr>
            <w:tcW w:w="938" w:type="dxa"/>
            <w:shd w:val="clear" w:color="auto" w:fill="auto"/>
            <w:noWrap/>
            <w:vAlign w:val="center"/>
            <w:hideMark/>
          </w:tcPr>
          <w:p w14:paraId="291ABD27"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77</w:t>
            </w:r>
          </w:p>
        </w:tc>
        <w:tc>
          <w:tcPr>
            <w:tcW w:w="3944" w:type="dxa"/>
            <w:shd w:val="clear" w:color="auto" w:fill="auto"/>
            <w:noWrap/>
            <w:vAlign w:val="center"/>
            <w:hideMark/>
          </w:tcPr>
          <w:p w14:paraId="01D75594" w14:textId="77777777" w:rsidR="00D378CA" w:rsidRPr="004832EB" w:rsidRDefault="00D378CA" w:rsidP="00D378CA">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Tutela del lavoro delle giovani madri</w:t>
            </w:r>
          </w:p>
        </w:tc>
        <w:tc>
          <w:tcPr>
            <w:tcW w:w="6407" w:type="dxa"/>
            <w:shd w:val="clear" w:color="auto" w:fill="auto"/>
            <w:noWrap/>
            <w:vAlign w:val="center"/>
            <w:hideMark/>
          </w:tcPr>
          <w:p w14:paraId="3CFAC6C6"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Protection of the work of young mothers</w:t>
            </w:r>
          </w:p>
        </w:tc>
        <w:tc>
          <w:tcPr>
            <w:tcW w:w="0" w:type="auto"/>
            <w:shd w:val="clear" w:color="auto" w:fill="auto"/>
            <w:noWrap/>
            <w:vAlign w:val="center"/>
            <w:hideMark/>
          </w:tcPr>
          <w:p w14:paraId="7BA87E5F"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Gender Equality</w:t>
            </w:r>
          </w:p>
        </w:tc>
        <w:tc>
          <w:tcPr>
            <w:tcW w:w="0" w:type="auto"/>
            <w:shd w:val="clear" w:color="auto" w:fill="auto"/>
            <w:noWrap/>
            <w:vAlign w:val="center"/>
            <w:hideMark/>
          </w:tcPr>
          <w:p w14:paraId="0A04F2E8"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General</w:t>
            </w:r>
          </w:p>
        </w:tc>
      </w:tr>
      <w:tr w:rsidR="004832EB" w:rsidRPr="004832EB" w14:paraId="12060762" w14:textId="77777777" w:rsidTr="00FC75A9">
        <w:trPr>
          <w:trHeight w:val="320"/>
        </w:trPr>
        <w:tc>
          <w:tcPr>
            <w:tcW w:w="938" w:type="dxa"/>
            <w:shd w:val="clear" w:color="auto" w:fill="auto"/>
            <w:noWrap/>
            <w:vAlign w:val="center"/>
            <w:hideMark/>
          </w:tcPr>
          <w:p w14:paraId="1C4482A1"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78</w:t>
            </w:r>
          </w:p>
        </w:tc>
        <w:tc>
          <w:tcPr>
            <w:tcW w:w="3944" w:type="dxa"/>
            <w:shd w:val="clear" w:color="auto" w:fill="auto"/>
            <w:noWrap/>
            <w:vAlign w:val="center"/>
            <w:hideMark/>
          </w:tcPr>
          <w:p w14:paraId="0B54268B" w14:textId="77777777" w:rsidR="00D378CA" w:rsidRPr="004832EB" w:rsidRDefault="00D378CA" w:rsidP="00D378CA">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Difesa delle pari opportunità e tutela delle donne</w:t>
            </w:r>
          </w:p>
        </w:tc>
        <w:tc>
          <w:tcPr>
            <w:tcW w:w="6407" w:type="dxa"/>
            <w:shd w:val="clear" w:color="auto" w:fill="auto"/>
            <w:noWrap/>
            <w:vAlign w:val="center"/>
            <w:hideMark/>
          </w:tcPr>
          <w:p w14:paraId="365763FC"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Defense of equal opportunities and protection of women</w:t>
            </w:r>
          </w:p>
        </w:tc>
        <w:tc>
          <w:tcPr>
            <w:tcW w:w="0" w:type="auto"/>
            <w:shd w:val="clear" w:color="auto" w:fill="auto"/>
            <w:noWrap/>
            <w:vAlign w:val="center"/>
            <w:hideMark/>
          </w:tcPr>
          <w:p w14:paraId="51A38AF2"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Gender Equality</w:t>
            </w:r>
          </w:p>
        </w:tc>
        <w:tc>
          <w:tcPr>
            <w:tcW w:w="0" w:type="auto"/>
            <w:shd w:val="clear" w:color="auto" w:fill="auto"/>
            <w:noWrap/>
            <w:vAlign w:val="center"/>
            <w:hideMark/>
          </w:tcPr>
          <w:p w14:paraId="0A163BEF"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General</w:t>
            </w:r>
          </w:p>
        </w:tc>
      </w:tr>
      <w:tr w:rsidR="004832EB" w:rsidRPr="004832EB" w14:paraId="60D3641B" w14:textId="77777777" w:rsidTr="00FC75A9">
        <w:trPr>
          <w:trHeight w:val="320"/>
        </w:trPr>
        <w:tc>
          <w:tcPr>
            <w:tcW w:w="938" w:type="dxa"/>
            <w:shd w:val="clear" w:color="auto" w:fill="auto"/>
            <w:noWrap/>
            <w:vAlign w:val="center"/>
            <w:hideMark/>
          </w:tcPr>
          <w:p w14:paraId="0C55FFFD"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80</w:t>
            </w:r>
          </w:p>
        </w:tc>
        <w:tc>
          <w:tcPr>
            <w:tcW w:w="3944" w:type="dxa"/>
            <w:shd w:val="clear" w:color="auto" w:fill="auto"/>
            <w:noWrap/>
            <w:vAlign w:val="center"/>
            <w:hideMark/>
          </w:tcPr>
          <w:p w14:paraId="5A4A4807" w14:textId="77777777" w:rsidR="00D378CA" w:rsidRPr="004832EB" w:rsidRDefault="00D378CA" w:rsidP="00D378CA">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Obiettivo di piena occupazione per i giovani attraverso stage, lavoro e formazione</w:t>
            </w:r>
          </w:p>
        </w:tc>
        <w:tc>
          <w:tcPr>
            <w:tcW w:w="6407" w:type="dxa"/>
            <w:shd w:val="clear" w:color="auto" w:fill="auto"/>
            <w:noWrap/>
            <w:vAlign w:val="center"/>
            <w:hideMark/>
          </w:tcPr>
          <w:p w14:paraId="6EBA1A71"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Goal of full employment for young people through internships, work and training</w:t>
            </w:r>
          </w:p>
        </w:tc>
        <w:tc>
          <w:tcPr>
            <w:tcW w:w="0" w:type="auto"/>
            <w:shd w:val="clear" w:color="auto" w:fill="auto"/>
            <w:noWrap/>
            <w:vAlign w:val="center"/>
            <w:hideMark/>
          </w:tcPr>
          <w:p w14:paraId="74956273"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ALMPs</w:t>
            </w:r>
          </w:p>
        </w:tc>
        <w:tc>
          <w:tcPr>
            <w:tcW w:w="0" w:type="auto"/>
            <w:shd w:val="clear" w:color="auto" w:fill="auto"/>
            <w:noWrap/>
            <w:vAlign w:val="center"/>
            <w:hideMark/>
          </w:tcPr>
          <w:p w14:paraId="21EECA4B"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Upskilling</w:t>
            </w:r>
          </w:p>
        </w:tc>
      </w:tr>
      <w:tr w:rsidR="00D378CA" w:rsidRPr="004832EB" w14:paraId="44979025" w14:textId="77777777" w:rsidTr="00FC75A9">
        <w:trPr>
          <w:trHeight w:val="320"/>
        </w:trPr>
        <w:tc>
          <w:tcPr>
            <w:tcW w:w="938" w:type="dxa"/>
            <w:shd w:val="clear" w:color="auto" w:fill="auto"/>
            <w:noWrap/>
            <w:vAlign w:val="center"/>
            <w:hideMark/>
          </w:tcPr>
          <w:p w14:paraId="28B436E1"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54</w:t>
            </w:r>
          </w:p>
        </w:tc>
        <w:tc>
          <w:tcPr>
            <w:tcW w:w="3944" w:type="dxa"/>
            <w:shd w:val="clear" w:color="auto" w:fill="auto"/>
            <w:noWrap/>
            <w:vAlign w:val="center"/>
            <w:hideMark/>
          </w:tcPr>
          <w:p w14:paraId="24AA0BC3" w14:textId="77777777" w:rsidR="00D378CA" w:rsidRPr="004832EB" w:rsidRDefault="00BC7C8D" w:rsidP="00D378CA">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 xml:space="preserve">[pari opportunità] </w:t>
            </w:r>
            <w:r w:rsidR="00D378CA" w:rsidRPr="004832EB">
              <w:rPr>
                <w:rFonts w:ascii="Times New Roman" w:hAnsi="Times New Roman" w:cs="Times New Roman"/>
                <w:color w:val="000000" w:themeColor="text1"/>
                <w:sz w:val="20"/>
                <w:szCs w:val="20"/>
                <w:lang w:val="it-IT"/>
              </w:rPr>
              <w:t>soprattutto tra i giovani, tra le donne, al Sud.</w:t>
            </w:r>
          </w:p>
        </w:tc>
        <w:tc>
          <w:tcPr>
            <w:tcW w:w="6407" w:type="dxa"/>
            <w:shd w:val="clear" w:color="auto" w:fill="auto"/>
            <w:noWrap/>
            <w:vAlign w:val="center"/>
            <w:hideMark/>
          </w:tcPr>
          <w:p w14:paraId="2A921042" w14:textId="77777777" w:rsidR="00D378CA" w:rsidRPr="004832EB" w:rsidRDefault="00BC7C8D"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[equal opportunity] e</w:t>
            </w:r>
            <w:r w:rsidR="00936255" w:rsidRPr="004832EB">
              <w:rPr>
                <w:rFonts w:ascii="Times New Roman" w:hAnsi="Times New Roman" w:cs="Times New Roman"/>
                <w:color w:val="000000" w:themeColor="text1"/>
                <w:sz w:val="20"/>
                <w:szCs w:val="20"/>
              </w:rPr>
              <w:t xml:space="preserve">specially among the young people, the women and </w:t>
            </w:r>
            <w:r w:rsidRPr="004832EB">
              <w:rPr>
                <w:rFonts w:ascii="Times New Roman" w:hAnsi="Times New Roman" w:cs="Times New Roman"/>
                <w:color w:val="000000" w:themeColor="text1"/>
                <w:sz w:val="20"/>
                <w:szCs w:val="20"/>
              </w:rPr>
              <w:t xml:space="preserve"> [among those living in] </w:t>
            </w:r>
            <w:r w:rsidR="00936255" w:rsidRPr="004832EB">
              <w:rPr>
                <w:rFonts w:ascii="Times New Roman" w:hAnsi="Times New Roman" w:cs="Times New Roman"/>
                <w:color w:val="000000" w:themeColor="text1"/>
                <w:sz w:val="20"/>
                <w:szCs w:val="20"/>
              </w:rPr>
              <w:t>the Southern Regions</w:t>
            </w:r>
          </w:p>
        </w:tc>
        <w:tc>
          <w:tcPr>
            <w:tcW w:w="0" w:type="auto"/>
            <w:shd w:val="clear" w:color="auto" w:fill="auto"/>
            <w:noWrap/>
            <w:vAlign w:val="center"/>
            <w:hideMark/>
          </w:tcPr>
          <w:p w14:paraId="40867457"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Gender Equality</w:t>
            </w:r>
          </w:p>
        </w:tc>
        <w:tc>
          <w:tcPr>
            <w:tcW w:w="0" w:type="auto"/>
            <w:shd w:val="clear" w:color="auto" w:fill="auto"/>
            <w:noWrap/>
            <w:vAlign w:val="center"/>
            <w:hideMark/>
          </w:tcPr>
          <w:p w14:paraId="012A0893" w14:textId="77777777" w:rsidR="00D378CA" w:rsidRPr="004832EB" w:rsidRDefault="00D378CA" w:rsidP="00D378CA">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General</w:t>
            </w:r>
          </w:p>
        </w:tc>
      </w:tr>
    </w:tbl>
    <w:p w14:paraId="0581C3BF" w14:textId="77777777" w:rsidR="00B91CC9" w:rsidRPr="004832EB" w:rsidRDefault="00B91CC9">
      <w:pPr>
        <w:rPr>
          <w:color w:val="000000" w:themeColor="text1"/>
        </w:rPr>
      </w:pPr>
    </w:p>
    <w:p w14:paraId="0375A02F" w14:textId="65ABFD7B" w:rsidR="00656F4F" w:rsidRPr="004832EB" w:rsidRDefault="00656F4F" w:rsidP="00656F4F">
      <w:pPr>
        <w:rPr>
          <w:b/>
          <w:bCs/>
          <w:color w:val="000000" w:themeColor="text1"/>
          <w:sz w:val="22"/>
          <w:szCs w:val="22"/>
        </w:rPr>
      </w:pPr>
      <w:r w:rsidRPr="004832EB">
        <w:rPr>
          <w:b/>
          <w:color w:val="000000" w:themeColor="text1"/>
          <w:sz w:val="22"/>
          <w:szCs w:val="22"/>
        </w:rPr>
        <w:t xml:space="preserve">Table </w:t>
      </w:r>
      <w:r w:rsidR="00FC75A9" w:rsidRPr="004832EB">
        <w:rPr>
          <w:b/>
          <w:color w:val="000000" w:themeColor="text1"/>
          <w:sz w:val="22"/>
          <w:szCs w:val="22"/>
        </w:rPr>
        <w:t>C1</w:t>
      </w:r>
      <w:r w:rsidRPr="004832EB">
        <w:rPr>
          <w:color w:val="000000" w:themeColor="text1"/>
          <w:sz w:val="22"/>
          <w:szCs w:val="22"/>
        </w:rPr>
        <w:t xml:space="preserve">. Few illustrative examples of Content Analysis, by Domain: </w:t>
      </w:r>
      <w:r w:rsidRPr="004832EB">
        <w:rPr>
          <w:b/>
          <w:bCs/>
          <w:color w:val="000000" w:themeColor="text1"/>
          <w:sz w:val="22"/>
          <w:szCs w:val="22"/>
        </w:rPr>
        <w:t>WLBPs</w:t>
      </w:r>
    </w:p>
    <w:tbl>
      <w:tblPr>
        <w:tblStyle w:val="Grigliatabella"/>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992"/>
        <w:gridCol w:w="1137"/>
        <w:gridCol w:w="9222"/>
        <w:gridCol w:w="3203"/>
      </w:tblGrid>
      <w:tr w:rsidR="004832EB" w:rsidRPr="004832EB" w14:paraId="2FBCB04A" w14:textId="77777777" w:rsidTr="00FC75A9">
        <w:trPr>
          <w:trHeight w:val="947"/>
        </w:trPr>
        <w:tc>
          <w:tcPr>
            <w:tcW w:w="275" w:type="pct"/>
            <w:noWrap/>
            <w:vAlign w:val="center"/>
          </w:tcPr>
          <w:p w14:paraId="790FC6C2" w14:textId="3083843A" w:rsidR="00656F4F" w:rsidRPr="004832EB" w:rsidRDefault="00656F4F"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Party</w:t>
            </w:r>
          </w:p>
        </w:tc>
        <w:tc>
          <w:tcPr>
            <w:tcW w:w="322" w:type="pct"/>
            <w:noWrap/>
            <w:vAlign w:val="center"/>
          </w:tcPr>
          <w:p w14:paraId="6D48EEB2" w14:textId="15ABF7EE" w:rsidR="00656F4F" w:rsidRPr="004832EB" w:rsidRDefault="00656F4F"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Election Year</w:t>
            </w:r>
          </w:p>
        </w:tc>
        <w:tc>
          <w:tcPr>
            <w:tcW w:w="369" w:type="pct"/>
          </w:tcPr>
          <w:p w14:paraId="3AEE572E" w14:textId="44929333" w:rsidR="00656F4F" w:rsidRPr="004832EB" w:rsidRDefault="00656F4F"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Quasi-sentence CMPD number</w:t>
            </w:r>
          </w:p>
        </w:tc>
        <w:tc>
          <w:tcPr>
            <w:tcW w:w="2994" w:type="pct"/>
            <w:noWrap/>
            <w:vAlign w:val="center"/>
          </w:tcPr>
          <w:p w14:paraId="21FA0400" w14:textId="6F9ED215" w:rsidR="00656F4F" w:rsidRPr="004832EB" w:rsidRDefault="00656F4F"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English Translation</w:t>
            </w:r>
          </w:p>
        </w:tc>
        <w:tc>
          <w:tcPr>
            <w:tcW w:w="1040" w:type="pct"/>
            <w:noWrap/>
            <w:vAlign w:val="center"/>
          </w:tcPr>
          <w:p w14:paraId="0F7825AE" w14:textId="2E15EA5B" w:rsidR="00656F4F" w:rsidRPr="004832EB" w:rsidRDefault="00656F4F"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Sub-Category</w:t>
            </w:r>
          </w:p>
        </w:tc>
      </w:tr>
      <w:tr w:rsidR="004832EB" w:rsidRPr="004832EB" w14:paraId="43F10D06" w14:textId="77777777" w:rsidTr="00FC75A9">
        <w:trPr>
          <w:trHeight w:val="320"/>
        </w:trPr>
        <w:tc>
          <w:tcPr>
            <w:tcW w:w="275" w:type="pct"/>
            <w:shd w:val="clear" w:color="auto" w:fill="auto"/>
            <w:noWrap/>
            <w:vAlign w:val="center"/>
          </w:tcPr>
          <w:p w14:paraId="74C3CC1D" w14:textId="614F5E6D" w:rsidR="0055260B" w:rsidRPr="004832EB" w:rsidRDefault="0055260B" w:rsidP="0055260B">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PP</w:t>
            </w:r>
          </w:p>
        </w:tc>
        <w:tc>
          <w:tcPr>
            <w:tcW w:w="322" w:type="pct"/>
            <w:shd w:val="clear" w:color="auto" w:fill="auto"/>
            <w:noWrap/>
            <w:vAlign w:val="center"/>
          </w:tcPr>
          <w:p w14:paraId="167A6E72" w14:textId="613A0785" w:rsidR="0055260B" w:rsidRPr="004832EB" w:rsidRDefault="0055260B" w:rsidP="0055260B">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2011</w:t>
            </w:r>
          </w:p>
        </w:tc>
        <w:tc>
          <w:tcPr>
            <w:tcW w:w="369" w:type="pct"/>
            <w:shd w:val="clear" w:color="auto" w:fill="auto"/>
            <w:vAlign w:val="center"/>
          </w:tcPr>
          <w:p w14:paraId="040D45D4" w14:textId="256749E3"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313</w:t>
            </w:r>
          </w:p>
        </w:tc>
        <w:tc>
          <w:tcPr>
            <w:tcW w:w="2994" w:type="pct"/>
            <w:shd w:val="clear" w:color="auto" w:fill="auto"/>
            <w:noWrap/>
            <w:vAlign w:val="center"/>
          </w:tcPr>
          <w:p w14:paraId="71EBD344" w14:textId="17C2CAC6"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promote measures to reconcile work, personal and family life for all workers,</w:t>
            </w:r>
          </w:p>
        </w:tc>
        <w:tc>
          <w:tcPr>
            <w:tcW w:w="1040" w:type="pct"/>
            <w:shd w:val="clear" w:color="auto" w:fill="auto"/>
            <w:noWrap/>
            <w:vAlign w:val="center"/>
          </w:tcPr>
          <w:p w14:paraId="7F14DF52" w14:textId="2BAD71FC"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General</w:t>
            </w:r>
          </w:p>
        </w:tc>
      </w:tr>
      <w:tr w:rsidR="004832EB" w:rsidRPr="004832EB" w14:paraId="151B4552" w14:textId="77777777" w:rsidTr="00FC75A9">
        <w:trPr>
          <w:trHeight w:val="320"/>
        </w:trPr>
        <w:tc>
          <w:tcPr>
            <w:tcW w:w="275" w:type="pct"/>
            <w:shd w:val="clear" w:color="auto" w:fill="auto"/>
            <w:noWrap/>
            <w:vAlign w:val="center"/>
          </w:tcPr>
          <w:p w14:paraId="118D6ADC" w14:textId="741F81C4"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PP</w:t>
            </w:r>
          </w:p>
        </w:tc>
        <w:tc>
          <w:tcPr>
            <w:tcW w:w="322" w:type="pct"/>
            <w:shd w:val="clear" w:color="auto" w:fill="auto"/>
            <w:noWrap/>
            <w:vAlign w:val="center"/>
          </w:tcPr>
          <w:p w14:paraId="79493EED" w14:textId="7AF1D921"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2011</w:t>
            </w:r>
          </w:p>
        </w:tc>
        <w:tc>
          <w:tcPr>
            <w:tcW w:w="369" w:type="pct"/>
            <w:shd w:val="clear" w:color="auto" w:fill="auto"/>
            <w:vAlign w:val="center"/>
          </w:tcPr>
          <w:p w14:paraId="0B00269A" w14:textId="068A5286"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315</w:t>
            </w:r>
          </w:p>
        </w:tc>
        <w:tc>
          <w:tcPr>
            <w:tcW w:w="2994" w:type="pct"/>
            <w:shd w:val="clear" w:color="auto" w:fill="auto"/>
            <w:noWrap/>
            <w:vAlign w:val="center"/>
          </w:tcPr>
          <w:p w14:paraId="0A001578" w14:textId="0F7E8421"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promote the development of teleworking</w:t>
            </w:r>
          </w:p>
        </w:tc>
        <w:tc>
          <w:tcPr>
            <w:tcW w:w="1040" w:type="pct"/>
            <w:shd w:val="clear" w:color="auto" w:fill="auto"/>
            <w:noWrap/>
            <w:vAlign w:val="center"/>
          </w:tcPr>
          <w:p w14:paraId="40444A60" w14:textId="37FAA092"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Flexible Timing</w:t>
            </w:r>
          </w:p>
        </w:tc>
      </w:tr>
      <w:tr w:rsidR="004832EB" w:rsidRPr="004832EB" w14:paraId="453E171C" w14:textId="77777777" w:rsidTr="00FC75A9">
        <w:trPr>
          <w:trHeight w:val="320"/>
        </w:trPr>
        <w:tc>
          <w:tcPr>
            <w:tcW w:w="275" w:type="pct"/>
            <w:shd w:val="clear" w:color="auto" w:fill="auto"/>
            <w:noWrap/>
            <w:vAlign w:val="center"/>
          </w:tcPr>
          <w:p w14:paraId="523F0C8A" w14:textId="2BEDE027"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PP</w:t>
            </w:r>
          </w:p>
        </w:tc>
        <w:tc>
          <w:tcPr>
            <w:tcW w:w="322" w:type="pct"/>
            <w:shd w:val="clear" w:color="auto" w:fill="auto"/>
            <w:noWrap/>
            <w:vAlign w:val="center"/>
          </w:tcPr>
          <w:p w14:paraId="57D0FB59" w14:textId="0CB75B5C"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2011</w:t>
            </w:r>
          </w:p>
        </w:tc>
        <w:tc>
          <w:tcPr>
            <w:tcW w:w="369" w:type="pct"/>
            <w:shd w:val="clear" w:color="auto" w:fill="auto"/>
            <w:vAlign w:val="center"/>
          </w:tcPr>
          <w:p w14:paraId="60C3970B" w14:textId="038C95FB"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784</w:t>
            </w:r>
          </w:p>
        </w:tc>
        <w:tc>
          <w:tcPr>
            <w:tcW w:w="2994" w:type="pct"/>
            <w:shd w:val="clear" w:color="auto" w:fill="auto"/>
            <w:noWrap/>
            <w:vAlign w:val="center"/>
          </w:tcPr>
          <w:p w14:paraId="074770C8" w14:textId="67E578D9"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promote the extension of early childhood education from zero to three years to meet the needs of families for conciliation.</w:t>
            </w:r>
          </w:p>
        </w:tc>
        <w:tc>
          <w:tcPr>
            <w:tcW w:w="1040" w:type="pct"/>
            <w:shd w:val="clear" w:color="auto" w:fill="auto"/>
            <w:noWrap/>
            <w:vAlign w:val="center"/>
          </w:tcPr>
          <w:p w14:paraId="5ABE6E43" w14:textId="24EEDA95"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Childcare</w:t>
            </w:r>
          </w:p>
        </w:tc>
      </w:tr>
      <w:tr w:rsidR="004832EB" w:rsidRPr="004832EB" w14:paraId="4E6EF116" w14:textId="77777777" w:rsidTr="00FC75A9">
        <w:trPr>
          <w:trHeight w:val="320"/>
        </w:trPr>
        <w:tc>
          <w:tcPr>
            <w:tcW w:w="275" w:type="pct"/>
            <w:shd w:val="clear" w:color="auto" w:fill="auto"/>
            <w:noWrap/>
            <w:vAlign w:val="center"/>
          </w:tcPr>
          <w:p w14:paraId="7A096955" w14:textId="2F2C0B96"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PSOE</w:t>
            </w:r>
          </w:p>
        </w:tc>
        <w:tc>
          <w:tcPr>
            <w:tcW w:w="322" w:type="pct"/>
            <w:shd w:val="clear" w:color="auto" w:fill="auto"/>
            <w:noWrap/>
            <w:vAlign w:val="center"/>
          </w:tcPr>
          <w:p w14:paraId="561ACBC0" w14:textId="42743EFC"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w:t>
            </w:r>
            <w:r w:rsidR="00FC75A9" w:rsidRPr="004832EB">
              <w:rPr>
                <w:rFonts w:ascii="Times New Roman" w:hAnsi="Times New Roman" w:cs="Times New Roman"/>
                <w:color w:val="000000" w:themeColor="text1"/>
                <w:sz w:val="20"/>
                <w:szCs w:val="20"/>
              </w:rPr>
              <w:t>9</w:t>
            </w:r>
          </w:p>
        </w:tc>
        <w:tc>
          <w:tcPr>
            <w:tcW w:w="369" w:type="pct"/>
            <w:vAlign w:val="center"/>
          </w:tcPr>
          <w:p w14:paraId="1F23D7BF" w14:textId="52930627"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134</w:t>
            </w:r>
          </w:p>
        </w:tc>
        <w:tc>
          <w:tcPr>
            <w:tcW w:w="2994" w:type="pct"/>
            <w:shd w:val="clear" w:color="auto" w:fill="auto"/>
            <w:noWrap/>
            <w:vAlign w:val="bottom"/>
          </w:tcPr>
          <w:p w14:paraId="5D0777EA" w14:textId="7F2A3FD0"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continue to make progress in the equalization of equal and non-transferable paternity and maternity leaves so that these leaves are totally equal (16 weeks), non-transferable and 100% paid in 2021, modifying those current obstacles that hinder the non-simultaneity of the leaves</w:t>
            </w:r>
          </w:p>
        </w:tc>
        <w:tc>
          <w:tcPr>
            <w:tcW w:w="1040" w:type="pct"/>
            <w:shd w:val="clear" w:color="auto" w:fill="auto"/>
            <w:noWrap/>
            <w:vAlign w:val="center"/>
          </w:tcPr>
          <w:p w14:paraId="02902CD2" w14:textId="62B4692E"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Paternity Leave</w:t>
            </w:r>
          </w:p>
        </w:tc>
      </w:tr>
      <w:tr w:rsidR="004832EB" w:rsidRPr="004832EB" w14:paraId="0EDAA448" w14:textId="77777777" w:rsidTr="00FC75A9">
        <w:trPr>
          <w:trHeight w:val="320"/>
        </w:trPr>
        <w:tc>
          <w:tcPr>
            <w:tcW w:w="275" w:type="pct"/>
            <w:shd w:val="clear" w:color="auto" w:fill="auto"/>
            <w:noWrap/>
            <w:vAlign w:val="center"/>
          </w:tcPr>
          <w:p w14:paraId="1123BAC7" w14:textId="111D2864"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PSOE</w:t>
            </w:r>
          </w:p>
        </w:tc>
        <w:tc>
          <w:tcPr>
            <w:tcW w:w="322" w:type="pct"/>
            <w:shd w:val="clear" w:color="auto" w:fill="auto"/>
            <w:noWrap/>
            <w:vAlign w:val="center"/>
          </w:tcPr>
          <w:p w14:paraId="22C11958" w14:textId="41501935"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w:t>
            </w:r>
            <w:r w:rsidR="00FC75A9" w:rsidRPr="004832EB">
              <w:rPr>
                <w:rFonts w:ascii="Times New Roman" w:hAnsi="Times New Roman" w:cs="Times New Roman"/>
                <w:color w:val="000000" w:themeColor="text1"/>
                <w:sz w:val="20"/>
                <w:szCs w:val="20"/>
              </w:rPr>
              <w:t>9</w:t>
            </w:r>
          </w:p>
        </w:tc>
        <w:tc>
          <w:tcPr>
            <w:tcW w:w="369" w:type="pct"/>
            <w:vAlign w:val="center"/>
          </w:tcPr>
          <w:p w14:paraId="6CC88E21" w14:textId="2D8A765C"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135</w:t>
            </w:r>
          </w:p>
        </w:tc>
        <w:tc>
          <w:tcPr>
            <w:tcW w:w="2994" w:type="pct"/>
            <w:shd w:val="clear" w:color="auto" w:fill="auto"/>
            <w:noWrap/>
            <w:vAlign w:val="bottom"/>
          </w:tcPr>
          <w:p w14:paraId="64F60F85" w14:textId="5BACFCC2"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 xml:space="preserve">and we will develop programs to encourage responsible fatherhood. </w:t>
            </w:r>
          </w:p>
        </w:tc>
        <w:tc>
          <w:tcPr>
            <w:tcW w:w="1040" w:type="pct"/>
            <w:shd w:val="clear" w:color="auto" w:fill="auto"/>
            <w:noWrap/>
            <w:vAlign w:val="center"/>
          </w:tcPr>
          <w:p w14:paraId="4EBE5741" w14:textId="3E3407AA"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Paternity Leave</w:t>
            </w:r>
          </w:p>
        </w:tc>
      </w:tr>
      <w:tr w:rsidR="004832EB" w:rsidRPr="004832EB" w14:paraId="2E855AB8" w14:textId="77777777" w:rsidTr="00FC75A9">
        <w:trPr>
          <w:trHeight w:val="320"/>
        </w:trPr>
        <w:tc>
          <w:tcPr>
            <w:tcW w:w="275" w:type="pct"/>
            <w:shd w:val="clear" w:color="auto" w:fill="auto"/>
            <w:noWrap/>
            <w:vAlign w:val="center"/>
          </w:tcPr>
          <w:p w14:paraId="4844851C" w14:textId="285756FE"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PSOE</w:t>
            </w:r>
          </w:p>
        </w:tc>
        <w:tc>
          <w:tcPr>
            <w:tcW w:w="322" w:type="pct"/>
            <w:shd w:val="clear" w:color="auto" w:fill="auto"/>
            <w:noWrap/>
            <w:vAlign w:val="center"/>
          </w:tcPr>
          <w:p w14:paraId="07B35C1E" w14:textId="16167884"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w:t>
            </w:r>
            <w:r w:rsidR="00FC75A9" w:rsidRPr="004832EB">
              <w:rPr>
                <w:rFonts w:ascii="Times New Roman" w:hAnsi="Times New Roman" w:cs="Times New Roman"/>
                <w:color w:val="000000" w:themeColor="text1"/>
                <w:sz w:val="20"/>
                <w:szCs w:val="20"/>
              </w:rPr>
              <w:t>9</w:t>
            </w:r>
          </w:p>
        </w:tc>
        <w:tc>
          <w:tcPr>
            <w:tcW w:w="369" w:type="pct"/>
            <w:vAlign w:val="center"/>
          </w:tcPr>
          <w:p w14:paraId="06E18F51" w14:textId="6BAC99F4"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136</w:t>
            </w:r>
          </w:p>
        </w:tc>
        <w:tc>
          <w:tcPr>
            <w:tcW w:w="2994" w:type="pct"/>
            <w:shd w:val="clear" w:color="auto" w:fill="auto"/>
            <w:noWrap/>
            <w:vAlign w:val="bottom"/>
          </w:tcPr>
          <w:p w14:paraId="1643D48B" w14:textId="7630811E"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 xml:space="preserve">To guarantee a growing reconciliation of work, family and personal life, favoring the necessary co-responsibility between men and women, we will promote a social and political pact for the rationalization of schedules, which will include a Law on the use of time and rationalization of Schedule. </w:t>
            </w:r>
          </w:p>
        </w:tc>
        <w:tc>
          <w:tcPr>
            <w:tcW w:w="1040" w:type="pct"/>
            <w:shd w:val="clear" w:color="auto" w:fill="auto"/>
            <w:noWrap/>
            <w:vAlign w:val="center"/>
          </w:tcPr>
          <w:p w14:paraId="433DA23A" w14:textId="6D16EB8F"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Flexible Timing</w:t>
            </w:r>
          </w:p>
        </w:tc>
      </w:tr>
      <w:tr w:rsidR="004832EB" w:rsidRPr="004832EB" w14:paraId="4EDE1DFE" w14:textId="77777777" w:rsidTr="00FC75A9">
        <w:trPr>
          <w:trHeight w:val="320"/>
        </w:trPr>
        <w:tc>
          <w:tcPr>
            <w:tcW w:w="275" w:type="pct"/>
            <w:shd w:val="clear" w:color="auto" w:fill="auto"/>
            <w:noWrap/>
            <w:vAlign w:val="center"/>
          </w:tcPr>
          <w:p w14:paraId="4CF621E7" w14:textId="13F7C451"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322" w:type="pct"/>
            <w:shd w:val="clear" w:color="auto" w:fill="auto"/>
            <w:noWrap/>
            <w:vAlign w:val="center"/>
          </w:tcPr>
          <w:p w14:paraId="197F8BB0" w14:textId="0990F4DA" w:rsidR="0055260B" w:rsidRPr="004832EB" w:rsidRDefault="00FC75A9"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2018</w:t>
            </w:r>
          </w:p>
        </w:tc>
        <w:tc>
          <w:tcPr>
            <w:tcW w:w="369" w:type="pct"/>
            <w:vAlign w:val="center"/>
          </w:tcPr>
          <w:p w14:paraId="4D1EA093" w14:textId="092A34E9"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246</w:t>
            </w:r>
          </w:p>
        </w:tc>
        <w:tc>
          <w:tcPr>
            <w:tcW w:w="2994" w:type="pct"/>
            <w:shd w:val="clear" w:color="auto" w:fill="auto"/>
            <w:noWrap/>
            <w:vAlign w:val="bottom"/>
          </w:tcPr>
          <w:p w14:paraId="2B0305BD" w14:textId="70407421"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For this reason, we intend to expand the public offer of kindergartens and rearrange the complicated system of subsidies for the family present in our country today, so that both parents can safely return to work after the birth of their children.</w:t>
            </w:r>
          </w:p>
        </w:tc>
        <w:tc>
          <w:tcPr>
            <w:tcW w:w="1040" w:type="pct"/>
            <w:shd w:val="clear" w:color="auto" w:fill="auto"/>
            <w:noWrap/>
            <w:vAlign w:val="center"/>
          </w:tcPr>
          <w:p w14:paraId="2DFFF170" w14:textId="311EA111" w:rsidR="0055260B"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Childcare</w:t>
            </w:r>
          </w:p>
        </w:tc>
      </w:tr>
      <w:tr w:rsidR="004832EB" w:rsidRPr="004832EB" w14:paraId="2A519829" w14:textId="77777777" w:rsidTr="00FC75A9">
        <w:trPr>
          <w:trHeight w:val="320"/>
        </w:trPr>
        <w:tc>
          <w:tcPr>
            <w:tcW w:w="275" w:type="pct"/>
            <w:shd w:val="clear" w:color="auto" w:fill="auto"/>
            <w:noWrap/>
            <w:vAlign w:val="center"/>
          </w:tcPr>
          <w:p w14:paraId="3A317DFA" w14:textId="7BF62664"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322" w:type="pct"/>
            <w:shd w:val="clear" w:color="auto" w:fill="auto"/>
            <w:noWrap/>
            <w:vAlign w:val="center"/>
          </w:tcPr>
          <w:p w14:paraId="17BABE75" w14:textId="391317E5" w:rsidR="0055260B" w:rsidRPr="004832EB" w:rsidRDefault="00FC75A9"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2018</w:t>
            </w:r>
          </w:p>
        </w:tc>
        <w:tc>
          <w:tcPr>
            <w:tcW w:w="369" w:type="pct"/>
            <w:vAlign w:val="center"/>
          </w:tcPr>
          <w:p w14:paraId="722951C9" w14:textId="1BC27624"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247</w:t>
            </w:r>
          </w:p>
        </w:tc>
        <w:tc>
          <w:tcPr>
            <w:tcW w:w="2994" w:type="pct"/>
            <w:shd w:val="clear" w:color="auto" w:fill="auto"/>
            <w:noWrap/>
            <w:vAlign w:val="bottom"/>
          </w:tcPr>
          <w:p w14:paraId="36339092" w14:textId="1281892B"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Acting on both the supply and demand side of services.</w:t>
            </w:r>
          </w:p>
        </w:tc>
        <w:tc>
          <w:tcPr>
            <w:tcW w:w="1040" w:type="pct"/>
            <w:shd w:val="clear" w:color="auto" w:fill="auto"/>
            <w:noWrap/>
            <w:vAlign w:val="center"/>
          </w:tcPr>
          <w:p w14:paraId="733DF0F3" w14:textId="7F15C5B7" w:rsidR="0055260B"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Childcare</w:t>
            </w:r>
          </w:p>
        </w:tc>
      </w:tr>
      <w:tr w:rsidR="004832EB" w:rsidRPr="004832EB" w14:paraId="79B2C977" w14:textId="77777777" w:rsidTr="00FC75A9">
        <w:trPr>
          <w:trHeight w:val="320"/>
        </w:trPr>
        <w:tc>
          <w:tcPr>
            <w:tcW w:w="275" w:type="pct"/>
            <w:shd w:val="clear" w:color="auto" w:fill="auto"/>
            <w:noWrap/>
            <w:vAlign w:val="center"/>
          </w:tcPr>
          <w:p w14:paraId="1747165E" w14:textId="04A68DEA"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322" w:type="pct"/>
            <w:shd w:val="clear" w:color="auto" w:fill="auto"/>
            <w:noWrap/>
            <w:vAlign w:val="center"/>
          </w:tcPr>
          <w:p w14:paraId="1D31D3D7" w14:textId="3D38F19B" w:rsidR="0055260B" w:rsidRPr="004832EB" w:rsidRDefault="00FC75A9"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2018</w:t>
            </w:r>
          </w:p>
        </w:tc>
        <w:tc>
          <w:tcPr>
            <w:tcW w:w="369" w:type="pct"/>
            <w:vAlign w:val="center"/>
          </w:tcPr>
          <w:p w14:paraId="1B98A1B8" w14:textId="6B9826ED" w:rsidR="0055260B" w:rsidRPr="004832EB" w:rsidRDefault="0055260B"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248</w:t>
            </w:r>
          </w:p>
        </w:tc>
        <w:tc>
          <w:tcPr>
            <w:tcW w:w="2994" w:type="pct"/>
            <w:shd w:val="clear" w:color="auto" w:fill="auto"/>
            <w:noWrap/>
            <w:vAlign w:val="bottom"/>
          </w:tcPr>
          <w:p w14:paraId="4980D5AD" w14:textId="0E77ECDF" w:rsidR="0055260B" w:rsidRPr="004832EB" w:rsidRDefault="0055260B" w:rsidP="0055260B">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cover the costs of care services in the first years of the children's life.</w:t>
            </w:r>
          </w:p>
        </w:tc>
        <w:tc>
          <w:tcPr>
            <w:tcW w:w="1040" w:type="pct"/>
            <w:shd w:val="clear" w:color="auto" w:fill="auto"/>
            <w:noWrap/>
            <w:vAlign w:val="center"/>
          </w:tcPr>
          <w:p w14:paraId="6E9232C6" w14:textId="014EF4B2" w:rsidR="0055260B"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Childcare</w:t>
            </w:r>
          </w:p>
        </w:tc>
      </w:tr>
      <w:tr w:rsidR="00FC75A9" w:rsidRPr="004832EB" w14:paraId="0AAA14A6" w14:textId="77777777" w:rsidTr="00FC75A9">
        <w:trPr>
          <w:trHeight w:val="320"/>
        </w:trPr>
        <w:tc>
          <w:tcPr>
            <w:tcW w:w="275" w:type="pct"/>
            <w:shd w:val="clear" w:color="auto" w:fill="auto"/>
            <w:noWrap/>
            <w:vAlign w:val="center"/>
          </w:tcPr>
          <w:p w14:paraId="5AE7DE07" w14:textId="7A160E06" w:rsidR="00FC75A9"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322" w:type="pct"/>
            <w:shd w:val="clear" w:color="auto" w:fill="auto"/>
            <w:noWrap/>
            <w:vAlign w:val="center"/>
          </w:tcPr>
          <w:p w14:paraId="0C3D9FDE" w14:textId="3B24E335" w:rsidR="00FC75A9"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2018</w:t>
            </w:r>
          </w:p>
        </w:tc>
        <w:tc>
          <w:tcPr>
            <w:tcW w:w="369" w:type="pct"/>
            <w:vAlign w:val="center"/>
          </w:tcPr>
          <w:p w14:paraId="332ABBA6" w14:textId="018ED015" w:rsidR="00FC75A9"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249</w:t>
            </w:r>
          </w:p>
        </w:tc>
        <w:tc>
          <w:tcPr>
            <w:tcW w:w="2994" w:type="pct"/>
            <w:shd w:val="clear" w:color="auto" w:fill="auto"/>
            <w:noWrap/>
            <w:vAlign w:val="bottom"/>
          </w:tcPr>
          <w:p w14:paraId="096DAB65" w14:textId="29C6EDF8" w:rsidR="00FC75A9"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By establishing a single three-year instrument of 400 euros per month for each child up to 3 years old, which can be spent on the nursery fee or for the reimbursement of babysitting costs.</w:t>
            </w:r>
          </w:p>
        </w:tc>
        <w:tc>
          <w:tcPr>
            <w:tcW w:w="1040" w:type="pct"/>
            <w:shd w:val="clear" w:color="auto" w:fill="auto"/>
            <w:noWrap/>
            <w:vAlign w:val="center"/>
          </w:tcPr>
          <w:p w14:paraId="4F54FE3C" w14:textId="4D0E03D7" w:rsidR="00FC75A9" w:rsidRPr="004832EB" w:rsidRDefault="00FC75A9" w:rsidP="00FC75A9">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Childcare</w:t>
            </w:r>
          </w:p>
        </w:tc>
      </w:tr>
    </w:tbl>
    <w:p w14:paraId="63E2DFD4" w14:textId="77777777" w:rsidR="00FC75A9" w:rsidRPr="004832EB" w:rsidRDefault="00FC75A9" w:rsidP="00FC75A9">
      <w:pPr>
        <w:rPr>
          <w:b/>
          <w:color w:val="000000" w:themeColor="text1"/>
          <w:sz w:val="22"/>
          <w:szCs w:val="22"/>
        </w:rPr>
      </w:pPr>
    </w:p>
    <w:p w14:paraId="7D9DE0FA" w14:textId="77777777" w:rsidR="0096251D" w:rsidRPr="004832EB" w:rsidRDefault="0096251D" w:rsidP="00FC75A9">
      <w:pPr>
        <w:rPr>
          <w:b/>
          <w:color w:val="000000" w:themeColor="text1"/>
          <w:sz w:val="22"/>
          <w:szCs w:val="22"/>
        </w:rPr>
      </w:pPr>
    </w:p>
    <w:p w14:paraId="19BFCB6F" w14:textId="462CEA9A" w:rsidR="00FC75A9" w:rsidRPr="004832EB" w:rsidRDefault="00FC75A9" w:rsidP="00FC75A9">
      <w:pPr>
        <w:rPr>
          <w:b/>
          <w:bCs/>
          <w:color w:val="000000" w:themeColor="text1"/>
          <w:sz w:val="22"/>
          <w:szCs w:val="22"/>
        </w:rPr>
      </w:pPr>
      <w:r w:rsidRPr="004832EB">
        <w:rPr>
          <w:b/>
          <w:color w:val="000000" w:themeColor="text1"/>
          <w:sz w:val="22"/>
          <w:szCs w:val="22"/>
        </w:rPr>
        <w:t>Table C</w:t>
      </w:r>
      <w:r w:rsidR="00187665" w:rsidRPr="004832EB">
        <w:rPr>
          <w:b/>
          <w:color w:val="000000" w:themeColor="text1"/>
          <w:sz w:val="22"/>
          <w:szCs w:val="22"/>
        </w:rPr>
        <w:t>2</w:t>
      </w:r>
      <w:r w:rsidRPr="004832EB">
        <w:rPr>
          <w:color w:val="000000" w:themeColor="text1"/>
          <w:sz w:val="22"/>
          <w:szCs w:val="22"/>
        </w:rPr>
        <w:t xml:space="preserve">. Few illustrative examples of Content Analysis, by Domain: </w:t>
      </w:r>
      <w:r w:rsidRPr="004832EB">
        <w:rPr>
          <w:b/>
          <w:bCs/>
          <w:color w:val="000000" w:themeColor="text1"/>
          <w:sz w:val="22"/>
          <w:szCs w:val="22"/>
        </w:rPr>
        <w:t>Gendered ALMPs</w:t>
      </w:r>
    </w:p>
    <w:tbl>
      <w:tblPr>
        <w:tblStyle w:val="Grigliatabella"/>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46"/>
        <w:gridCol w:w="992"/>
        <w:gridCol w:w="1137"/>
        <w:gridCol w:w="9222"/>
        <w:gridCol w:w="3203"/>
      </w:tblGrid>
      <w:tr w:rsidR="004832EB" w:rsidRPr="004832EB" w14:paraId="20B3A5E6" w14:textId="77777777" w:rsidTr="0096251D">
        <w:trPr>
          <w:trHeight w:val="947"/>
        </w:trPr>
        <w:tc>
          <w:tcPr>
            <w:tcW w:w="275" w:type="pct"/>
            <w:tcBorders>
              <w:bottom w:val="single" w:sz="4" w:space="0" w:color="auto"/>
            </w:tcBorders>
            <w:noWrap/>
            <w:vAlign w:val="center"/>
          </w:tcPr>
          <w:p w14:paraId="28E66079" w14:textId="77777777" w:rsidR="00142033" w:rsidRPr="004832EB" w:rsidRDefault="00142033"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Party</w:t>
            </w:r>
          </w:p>
        </w:tc>
        <w:tc>
          <w:tcPr>
            <w:tcW w:w="322" w:type="pct"/>
            <w:tcBorders>
              <w:bottom w:val="single" w:sz="4" w:space="0" w:color="auto"/>
            </w:tcBorders>
            <w:noWrap/>
            <w:vAlign w:val="center"/>
          </w:tcPr>
          <w:p w14:paraId="290FBC41" w14:textId="77777777" w:rsidR="00142033" w:rsidRPr="004832EB" w:rsidRDefault="00142033"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Election Year</w:t>
            </w:r>
          </w:p>
        </w:tc>
        <w:tc>
          <w:tcPr>
            <w:tcW w:w="369" w:type="pct"/>
            <w:tcBorders>
              <w:bottom w:val="single" w:sz="4" w:space="0" w:color="auto"/>
            </w:tcBorders>
          </w:tcPr>
          <w:p w14:paraId="5BB5C93A" w14:textId="77777777" w:rsidR="00142033" w:rsidRPr="004832EB" w:rsidRDefault="00142033"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Quasi-sentence CMPD number</w:t>
            </w:r>
          </w:p>
        </w:tc>
        <w:tc>
          <w:tcPr>
            <w:tcW w:w="2994" w:type="pct"/>
            <w:tcBorders>
              <w:bottom w:val="single" w:sz="4" w:space="0" w:color="auto"/>
            </w:tcBorders>
            <w:noWrap/>
            <w:vAlign w:val="center"/>
          </w:tcPr>
          <w:p w14:paraId="67F59813" w14:textId="77777777" w:rsidR="00142033" w:rsidRPr="004832EB" w:rsidRDefault="00142033"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English Translation</w:t>
            </w:r>
          </w:p>
        </w:tc>
        <w:tc>
          <w:tcPr>
            <w:tcW w:w="1040" w:type="pct"/>
            <w:tcBorders>
              <w:bottom w:val="single" w:sz="4" w:space="0" w:color="auto"/>
            </w:tcBorders>
            <w:noWrap/>
            <w:vAlign w:val="center"/>
          </w:tcPr>
          <w:p w14:paraId="53D80138" w14:textId="77777777" w:rsidR="00142033" w:rsidRPr="004832EB" w:rsidRDefault="00142033" w:rsidP="00BC24E0">
            <w:pPr>
              <w:jc w:val="center"/>
              <w:rPr>
                <w:rFonts w:ascii="Times New Roman" w:hAnsi="Times New Roman" w:cs="Times New Roman"/>
                <w:b/>
                <w:color w:val="000000" w:themeColor="text1"/>
                <w:sz w:val="20"/>
                <w:szCs w:val="20"/>
              </w:rPr>
            </w:pPr>
            <w:r w:rsidRPr="004832EB">
              <w:rPr>
                <w:rFonts w:ascii="Times New Roman" w:hAnsi="Times New Roman" w:cs="Times New Roman"/>
                <w:b/>
                <w:color w:val="000000" w:themeColor="text1"/>
                <w:sz w:val="20"/>
                <w:szCs w:val="20"/>
              </w:rPr>
              <w:t>Sub-Category</w:t>
            </w:r>
          </w:p>
        </w:tc>
      </w:tr>
      <w:tr w:rsidR="004832EB" w:rsidRPr="004832EB" w14:paraId="6C7883AB"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22461355" w14:textId="1763A8A2" w:rsidR="0096251D" w:rsidRPr="004832EB" w:rsidRDefault="0096251D" w:rsidP="0096251D">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PP</w:t>
            </w:r>
          </w:p>
        </w:tc>
        <w:tc>
          <w:tcPr>
            <w:tcW w:w="322" w:type="pct"/>
            <w:tcBorders>
              <w:top w:val="single" w:sz="4" w:space="0" w:color="auto"/>
              <w:left w:val="nil"/>
              <w:bottom w:val="single" w:sz="4" w:space="0" w:color="auto"/>
              <w:right w:val="nil"/>
            </w:tcBorders>
            <w:shd w:val="clear" w:color="auto" w:fill="auto"/>
            <w:noWrap/>
            <w:vAlign w:val="center"/>
          </w:tcPr>
          <w:p w14:paraId="75607313" w14:textId="71601F8E"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102B9FE2" w14:textId="344DEC02"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2333</w:t>
            </w:r>
          </w:p>
        </w:tc>
        <w:tc>
          <w:tcPr>
            <w:tcW w:w="2994" w:type="pct"/>
            <w:tcBorders>
              <w:top w:val="single" w:sz="4" w:space="0" w:color="auto"/>
              <w:left w:val="nil"/>
              <w:bottom w:val="single" w:sz="4" w:space="0" w:color="auto"/>
              <w:right w:val="nil"/>
            </w:tcBorders>
            <w:shd w:val="clear" w:color="auto" w:fill="auto"/>
            <w:noWrap/>
            <w:vAlign w:val="center"/>
          </w:tcPr>
          <w:p w14:paraId="74A15DDE" w14:textId="7E61CD38"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establish an additional income tax reduction for working women with a deduction of 1,000 euros per year</w:t>
            </w:r>
          </w:p>
        </w:tc>
        <w:tc>
          <w:tcPr>
            <w:tcW w:w="1040" w:type="pct"/>
            <w:tcBorders>
              <w:top w:val="single" w:sz="4" w:space="0" w:color="auto"/>
              <w:left w:val="nil"/>
              <w:bottom w:val="single" w:sz="4" w:space="0" w:color="auto"/>
              <w:right w:val="nil"/>
            </w:tcBorders>
            <w:shd w:val="clear" w:color="auto" w:fill="auto"/>
            <w:noWrap/>
            <w:vAlign w:val="center"/>
          </w:tcPr>
          <w:p w14:paraId="6D9AF366" w14:textId="7D26F91D"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Job subsidies</w:t>
            </w:r>
          </w:p>
        </w:tc>
      </w:tr>
      <w:tr w:rsidR="004832EB" w:rsidRPr="004832EB" w14:paraId="0A243B13"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4C81BF04" w14:textId="6548FC2E"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PP</w:t>
            </w:r>
          </w:p>
        </w:tc>
        <w:tc>
          <w:tcPr>
            <w:tcW w:w="322" w:type="pct"/>
            <w:tcBorders>
              <w:top w:val="single" w:sz="4" w:space="0" w:color="auto"/>
              <w:left w:val="nil"/>
              <w:bottom w:val="single" w:sz="4" w:space="0" w:color="auto"/>
              <w:right w:val="nil"/>
            </w:tcBorders>
            <w:shd w:val="clear" w:color="auto" w:fill="auto"/>
            <w:noWrap/>
            <w:vAlign w:val="center"/>
          </w:tcPr>
          <w:p w14:paraId="2889E8CD" w14:textId="27EEEB71"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4DB4CCF9" w14:textId="2C63E244"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2334</w:t>
            </w:r>
          </w:p>
        </w:tc>
        <w:tc>
          <w:tcPr>
            <w:tcW w:w="2994" w:type="pct"/>
            <w:tcBorders>
              <w:top w:val="single" w:sz="4" w:space="0" w:color="auto"/>
              <w:left w:val="nil"/>
              <w:bottom w:val="single" w:sz="4" w:space="0" w:color="auto"/>
              <w:right w:val="nil"/>
            </w:tcBorders>
            <w:shd w:val="clear" w:color="auto" w:fill="auto"/>
            <w:noWrap/>
            <w:vAlign w:val="center"/>
          </w:tcPr>
          <w:p w14:paraId="2C2857C2" w14:textId="36872A91"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raise the bonuses of social contributions for women who have been mothers and join or return to employment with an indefinite contract, in the three years following the date of birth or adoption and for a period of four years.</w:t>
            </w:r>
          </w:p>
        </w:tc>
        <w:tc>
          <w:tcPr>
            <w:tcW w:w="1040" w:type="pct"/>
            <w:tcBorders>
              <w:top w:val="single" w:sz="4" w:space="0" w:color="auto"/>
              <w:left w:val="nil"/>
              <w:bottom w:val="single" w:sz="4" w:space="0" w:color="auto"/>
              <w:right w:val="nil"/>
            </w:tcBorders>
            <w:shd w:val="clear" w:color="auto" w:fill="auto"/>
            <w:noWrap/>
            <w:vAlign w:val="center"/>
          </w:tcPr>
          <w:p w14:paraId="22BB6527" w14:textId="5B2FCB6A"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Job subsidies</w:t>
            </w:r>
          </w:p>
        </w:tc>
      </w:tr>
      <w:tr w:rsidR="004832EB" w:rsidRPr="004832EB" w14:paraId="67539138"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6DEEAB01" w14:textId="3BFF6CCB"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PP</w:t>
            </w:r>
          </w:p>
        </w:tc>
        <w:tc>
          <w:tcPr>
            <w:tcW w:w="322" w:type="pct"/>
            <w:tcBorders>
              <w:top w:val="single" w:sz="4" w:space="0" w:color="auto"/>
              <w:left w:val="nil"/>
              <w:bottom w:val="single" w:sz="4" w:space="0" w:color="auto"/>
              <w:right w:val="nil"/>
            </w:tcBorders>
            <w:shd w:val="clear" w:color="auto" w:fill="auto"/>
            <w:noWrap/>
            <w:vAlign w:val="center"/>
          </w:tcPr>
          <w:p w14:paraId="782332C1" w14:textId="13CB14A3"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795F1DCE" w14:textId="0EEC26DE"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2335</w:t>
            </w:r>
          </w:p>
        </w:tc>
        <w:tc>
          <w:tcPr>
            <w:tcW w:w="2994" w:type="pct"/>
            <w:tcBorders>
              <w:top w:val="single" w:sz="4" w:space="0" w:color="auto"/>
              <w:left w:val="nil"/>
              <w:bottom w:val="single" w:sz="4" w:space="0" w:color="auto"/>
              <w:right w:val="nil"/>
            </w:tcBorders>
            <w:shd w:val="clear" w:color="auto" w:fill="auto"/>
            <w:noWrap/>
            <w:vAlign w:val="center"/>
          </w:tcPr>
          <w:p w14:paraId="5107663D" w14:textId="66825D38"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also promote specific training programs with the aim of achieving a more effective reintegration [in the labor market]</w:t>
            </w:r>
          </w:p>
        </w:tc>
        <w:tc>
          <w:tcPr>
            <w:tcW w:w="1040" w:type="pct"/>
            <w:tcBorders>
              <w:top w:val="single" w:sz="4" w:space="0" w:color="auto"/>
              <w:left w:val="nil"/>
              <w:bottom w:val="single" w:sz="4" w:space="0" w:color="auto"/>
              <w:right w:val="nil"/>
            </w:tcBorders>
            <w:shd w:val="clear" w:color="auto" w:fill="auto"/>
            <w:noWrap/>
            <w:vAlign w:val="center"/>
          </w:tcPr>
          <w:p w14:paraId="23EA1C7C" w14:textId="42008C50"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Upskilling</w:t>
            </w:r>
          </w:p>
        </w:tc>
      </w:tr>
      <w:tr w:rsidR="004832EB" w:rsidRPr="004832EB" w14:paraId="4190A53B"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074FC47E" w14:textId="50FD79CB"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PP</w:t>
            </w:r>
          </w:p>
        </w:tc>
        <w:tc>
          <w:tcPr>
            <w:tcW w:w="322" w:type="pct"/>
            <w:tcBorders>
              <w:top w:val="single" w:sz="4" w:space="0" w:color="auto"/>
              <w:left w:val="nil"/>
              <w:bottom w:val="single" w:sz="4" w:space="0" w:color="auto"/>
              <w:right w:val="nil"/>
            </w:tcBorders>
            <w:shd w:val="clear" w:color="auto" w:fill="auto"/>
            <w:noWrap/>
            <w:vAlign w:val="center"/>
          </w:tcPr>
          <w:p w14:paraId="1A31CBF3" w14:textId="04B245D2"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0369E945" w14:textId="149BD629"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2336</w:t>
            </w:r>
          </w:p>
        </w:tc>
        <w:tc>
          <w:tcPr>
            <w:tcW w:w="2994" w:type="pct"/>
            <w:tcBorders>
              <w:top w:val="single" w:sz="4" w:space="0" w:color="auto"/>
              <w:left w:val="nil"/>
              <w:bottom w:val="single" w:sz="4" w:space="0" w:color="auto"/>
              <w:right w:val="nil"/>
            </w:tcBorders>
            <w:shd w:val="clear" w:color="auto" w:fill="auto"/>
            <w:noWrap/>
            <w:vAlign w:val="center"/>
          </w:tcPr>
          <w:p w14:paraId="1126B431" w14:textId="05DC1962"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establish specific measures to promote employability,</w:t>
            </w:r>
          </w:p>
        </w:tc>
        <w:tc>
          <w:tcPr>
            <w:tcW w:w="1040" w:type="pct"/>
            <w:tcBorders>
              <w:top w:val="single" w:sz="4" w:space="0" w:color="auto"/>
              <w:left w:val="nil"/>
              <w:bottom w:val="single" w:sz="4" w:space="0" w:color="auto"/>
              <w:right w:val="nil"/>
            </w:tcBorders>
            <w:shd w:val="clear" w:color="auto" w:fill="auto"/>
            <w:noWrap/>
            <w:vAlign w:val="center"/>
          </w:tcPr>
          <w:p w14:paraId="14DB7127" w14:textId="0FBDCCA9"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General</w:t>
            </w:r>
          </w:p>
        </w:tc>
      </w:tr>
      <w:tr w:rsidR="004832EB" w:rsidRPr="004832EB" w14:paraId="7D4C2F7F"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1E4F1A4F" w14:textId="2736369E"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PP</w:t>
            </w:r>
          </w:p>
        </w:tc>
        <w:tc>
          <w:tcPr>
            <w:tcW w:w="322" w:type="pct"/>
            <w:tcBorders>
              <w:top w:val="single" w:sz="4" w:space="0" w:color="auto"/>
              <w:left w:val="nil"/>
              <w:bottom w:val="single" w:sz="4" w:space="0" w:color="auto"/>
              <w:right w:val="nil"/>
            </w:tcBorders>
            <w:shd w:val="clear" w:color="auto" w:fill="auto"/>
            <w:noWrap/>
            <w:vAlign w:val="center"/>
          </w:tcPr>
          <w:p w14:paraId="5BB11905" w14:textId="462D35DF"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3419CA3B" w14:textId="3973AF9F"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2338</w:t>
            </w:r>
          </w:p>
        </w:tc>
        <w:tc>
          <w:tcPr>
            <w:tcW w:w="2994" w:type="pct"/>
            <w:tcBorders>
              <w:top w:val="single" w:sz="4" w:space="0" w:color="auto"/>
              <w:left w:val="nil"/>
              <w:bottom w:val="single" w:sz="4" w:space="0" w:color="auto"/>
              <w:right w:val="nil"/>
            </w:tcBorders>
            <w:shd w:val="clear" w:color="auto" w:fill="auto"/>
            <w:noWrap/>
            <w:vAlign w:val="center"/>
          </w:tcPr>
          <w:p w14:paraId="5C70051C" w14:textId="3502DF16"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professional training for women who want to return to the labor market after raising their children, preferably for female workers over 45 years of age.</w:t>
            </w:r>
          </w:p>
        </w:tc>
        <w:tc>
          <w:tcPr>
            <w:tcW w:w="1040" w:type="pct"/>
            <w:tcBorders>
              <w:top w:val="single" w:sz="4" w:space="0" w:color="auto"/>
              <w:left w:val="nil"/>
              <w:bottom w:val="single" w:sz="4" w:space="0" w:color="auto"/>
              <w:right w:val="nil"/>
            </w:tcBorders>
            <w:shd w:val="clear" w:color="auto" w:fill="auto"/>
            <w:noWrap/>
            <w:vAlign w:val="center"/>
          </w:tcPr>
          <w:p w14:paraId="5080EE8B" w14:textId="2A13A68A"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Upskilling</w:t>
            </w:r>
          </w:p>
        </w:tc>
      </w:tr>
      <w:tr w:rsidR="004832EB" w:rsidRPr="004832EB" w14:paraId="2462AE7E"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4DFC292D" w14:textId="4CE93D31" w:rsidR="0096251D" w:rsidRPr="004832EB" w:rsidRDefault="0096251D" w:rsidP="0096251D">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lang w:val="it-IT"/>
              </w:rPr>
              <w:t>PSOE</w:t>
            </w:r>
          </w:p>
        </w:tc>
        <w:tc>
          <w:tcPr>
            <w:tcW w:w="322" w:type="pct"/>
            <w:tcBorders>
              <w:top w:val="single" w:sz="4" w:space="0" w:color="auto"/>
              <w:left w:val="nil"/>
              <w:bottom w:val="single" w:sz="4" w:space="0" w:color="auto"/>
              <w:right w:val="nil"/>
            </w:tcBorders>
            <w:shd w:val="clear" w:color="auto" w:fill="auto"/>
            <w:noWrap/>
            <w:vAlign w:val="center"/>
          </w:tcPr>
          <w:p w14:paraId="5DC4808F" w14:textId="63284F07"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2011</w:t>
            </w:r>
          </w:p>
        </w:tc>
        <w:tc>
          <w:tcPr>
            <w:tcW w:w="369" w:type="pct"/>
            <w:tcBorders>
              <w:top w:val="single" w:sz="4" w:space="0" w:color="auto"/>
              <w:left w:val="nil"/>
              <w:bottom w:val="single" w:sz="4" w:space="0" w:color="auto"/>
              <w:right w:val="nil"/>
            </w:tcBorders>
            <w:shd w:val="clear" w:color="auto" w:fill="auto"/>
            <w:vAlign w:val="center"/>
          </w:tcPr>
          <w:p w14:paraId="5684C64A" w14:textId="79203F51"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1517</w:t>
            </w:r>
          </w:p>
        </w:tc>
        <w:tc>
          <w:tcPr>
            <w:tcW w:w="2994" w:type="pct"/>
            <w:tcBorders>
              <w:top w:val="single" w:sz="4" w:space="0" w:color="auto"/>
              <w:left w:val="nil"/>
              <w:bottom w:val="single" w:sz="4" w:space="0" w:color="auto"/>
              <w:right w:val="nil"/>
            </w:tcBorders>
            <w:shd w:val="clear" w:color="auto" w:fill="auto"/>
            <w:noWrap/>
            <w:vAlign w:val="center"/>
          </w:tcPr>
          <w:p w14:paraId="3EB7E4A4" w14:textId="40D9C5B9"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will propose to all political forces and social agents a specific plan to facilitate the incorporation into the labor market of at least two million women in a medium and long-term strategy, which would equal the current volume of male employment</w:t>
            </w:r>
          </w:p>
        </w:tc>
        <w:tc>
          <w:tcPr>
            <w:tcW w:w="1040" w:type="pct"/>
            <w:tcBorders>
              <w:top w:val="single" w:sz="4" w:space="0" w:color="auto"/>
              <w:left w:val="nil"/>
              <w:bottom w:val="single" w:sz="4" w:space="0" w:color="auto"/>
              <w:right w:val="nil"/>
            </w:tcBorders>
            <w:shd w:val="clear" w:color="auto" w:fill="auto"/>
            <w:noWrap/>
            <w:vAlign w:val="center"/>
          </w:tcPr>
          <w:p w14:paraId="2FCB46AA" w14:textId="3B7AEDD9"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Employment Assistance</w:t>
            </w:r>
          </w:p>
        </w:tc>
      </w:tr>
      <w:tr w:rsidR="004832EB" w:rsidRPr="004832EB" w14:paraId="2C6DA528"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642E7934" w14:textId="0783C76B"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PSOE</w:t>
            </w:r>
          </w:p>
        </w:tc>
        <w:tc>
          <w:tcPr>
            <w:tcW w:w="322" w:type="pct"/>
            <w:tcBorders>
              <w:top w:val="single" w:sz="4" w:space="0" w:color="auto"/>
              <w:left w:val="nil"/>
              <w:bottom w:val="single" w:sz="4" w:space="0" w:color="auto"/>
              <w:right w:val="nil"/>
            </w:tcBorders>
            <w:shd w:val="clear" w:color="auto" w:fill="auto"/>
            <w:noWrap/>
            <w:vAlign w:val="center"/>
          </w:tcPr>
          <w:p w14:paraId="65ECB54D" w14:textId="3334F0B6"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2011</w:t>
            </w:r>
          </w:p>
        </w:tc>
        <w:tc>
          <w:tcPr>
            <w:tcW w:w="369" w:type="pct"/>
            <w:tcBorders>
              <w:top w:val="single" w:sz="4" w:space="0" w:color="auto"/>
              <w:left w:val="nil"/>
              <w:bottom w:val="single" w:sz="4" w:space="0" w:color="auto"/>
              <w:right w:val="nil"/>
            </w:tcBorders>
            <w:shd w:val="clear" w:color="auto" w:fill="auto"/>
            <w:vAlign w:val="center"/>
          </w:tcPr>
          <w:p w14:paraId="44F43D03" w14:textId="6529F61B"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1518</w:t>
            </w:r>
          </w:p>
        </w:tc>
        <w:tc>
          <w:tcPr>
            <w:tcW w:w="2994" w:type="pct"/>
            <w:tcBorders>
              <w:top w:val="single" w:sz="4" w:space="0" w:color="auto"/>
              <w:left w:val="nil"/>
              <w:bottom w:val="single" w:sz="4" w:space="0" w:color="auto"/>
              <w:right w:val="nil"/>
            </w:tcBorders>
            <w:shd w:val="clear" w:color="auto" w:fill="auto"/>
            <w:noWrap/>
            <w:vAlign w:val="center"/>
          </w:tcPr>
          <w:p w14:paraId="68D58776" w14:textId="7D83156E"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This plan will have as its main objective the activation of women in those new economic sectors where there are sources of employment that contribute to the change of the productive model.</w:t>
            </w:r>
          </w:p>
        </w:tc>
        <w:tc>
          <w:tcPr>
            <w:tcW w:w="1040" w:type="pct"/>
            <w:tcBorders>
              <w:top w:val="single" w:sz="4" w:space="0" w:color="auto"/>
              <w:left w:val="nil"/>
              <w:bottom w:val="single" w:sz="4" w:space="0" w:color="auto"/>
              <w:right w:val="nil"/>
            </w:tcBorders>
            <w:shd w:val="clear" w:color="auto" w:fill="auto"/>
            <w:noWrap/>
            <w:vAlign w:val="center"/>
          </w:tcPr>
          <w:p w14:paraId="62BA9EDE" w14:textId="76036B9B"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Employment Assistance</w:t>
            </w:r>
          </w:p>
        </w:tc>
      </w:tr>
      <w:tr w:rsidR="004832EB" w:rsidRPr="004832EB" w14:paraId="45398EC5" w14:textId="77777777" w:rsidTr="0096251D">
        <w:trPr>
          <w:trHeight w:val="320"/>
        </w:trPr>
        <w:tc>
          <w:tcPr>
            <w:tcW w:w="275" w:type="pct"/>
            <w:tcBorders>
              <w:top w:val="single" w:sz="4" w:space="0" w:color="auto"/>
              <w:bottom w:val="single" w:sz="4" w:space="0" w:color="auto"/>
              <w:right w:val="nil"/>
            </w:tcBorders>
            <w:shd w:val="clear" w:color="auto" w:fill="auto"/>
            <w:noWrap/>
            <w:vAlign w:val="center"/>
          </w:tcPr>
          <w:p w14:paraId="0E75ABAB" w14:textId="6586174E"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lang w:val="it-IT"/>
              </w:rPr>
              <w:t>PSOE</w:t>
            </w:r>
          </w:p>
        </w:tc>
        <w:tc>
          <w:tcPr>
            <w:tcW w:w="322" w:type="pct"/>
            <w:tcBorders>
              <w:top w:val="single" w:sz="4" w:space="0" w:color="auto"/>
              <w:left w:val="nil"/>
              <w:bottom w:val="single" w:sz="4" w:space="0" w:color="auto"/>
              <w:right w:val="nil"/>
            </w:tcBorders>
            <w:shd w:val="clear" w:color="auto" w:fill="auto"/>
            <w:noWrap/>
            <w:vAlign w:val="center"/>
          </w:tcPr>
          <w:p w14:paraId="53478B06" w14:textId="5C154EEC"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2011</w:t>
            </w:r>
          </w:p>
        </w:tc>
        <w:tc>
          <w:tcPr>
            <w:tcW w:w="369" w:type="pct"/>
            <w:tcBorders>
              <w:top w:val="single" w:sz="4" w:space="0" w:color="auto"/>
              <w:left w:val="nil"/>
              <w:bottom w:val="single" w:sz="4" w:space="0" w:color="auto"/>
              <w:right w:val="nil"/>
            </w:tcBorders>
            <w:shd w:val="clear" w:color="auto" w:fill="auto"/>
            <w:vAlign w:val="center"/>
          </w:tcPr>
          <w:p w14:paraId="7AAD3F17" w14:textId="15D34CCB"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1519</w:t>
            </w:r>
          </w:p>
        </w:tc>
        <w:tc>
          <w:tcPr>
            <w:tcW w:w="2994" w:type="pct"/>
            <w:tcBorders>
              <w:top w:val="single" w:sz="4" w:space="0" w:color="auto"/>
              <w:left w:val="nil"/>
              <w:bottom w:val="single" w:sz="4" w:space="0" w:color="auto"/>
              <w:right w:val="nil"/>
            </w:tcBorders>
            <w:shd w:val="clear" w:color="auto" w:fill="auto"/>
            <w:noWrap/>
            <w:vAlign w:val="center"/>
          </w:tcPr>
          <w:p w14:paraId="635A545B" w14:textId="28DA2B40"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In this line directed towards sustainable and future sectors, in which the segregation of professions between men and women is combated, we will reinforce active employment policies for women, with the establishment of personalized professional itineraries.</w:t>
            </w:r>
          </w:p>
        </w:tc>
        <w:tc>
          <w:tcPr>
            <w:tcW w:w="1040" w:type="pct"/>
            <w:tcBorders>
              <w:top w:val="single" w:sz="4" w:space="0" w:color="auto"/>
              <w:left w:val="nil"/>
              <w:bottom w:val="single" w:sz="4" w:space="0" w:color="auto"/>
              <w:right w:val="nil"/>
            </w:tcBorders>
            <w:shd w:val="clear" w:color="auto" w:fill="auto"/>
            <w:noWrap/>
            <w:vAlign w:val="center"/>
          </w:tcPr>
          <w:p w14:paraId="1B6322C5" w14:textId="7C4407F9"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Employment Assistance</w:t>
            </w:r>
          </w:p>
        </w:tc>
      </w:tr>
      <w:tr w:rsidR="004832EB" w:rsidRPr="004832EB" w14:paraId="097E74D6" w14:textId="77777777" w:rsidTr="0096251D">
        <w:trPr>
          <w:trHeight w:val="320"/>
        </w:trPr>
        <w:tc>
          <w:tcPr>
            <w:tcW w:w="275" w:type="pct"/>
            <w:tcBorders>
              <w:top w:val="single" w:sz="4" w:space="0" w:color="auto"/>
              <w:left w:val="nil"/>
              <w:bottom w:val="single" w:sz="4" w:space="0" w:color="auto"/>
              <w:right w:val="nil"/>
            </w:tcBorders>
            <w:shd w:val="clear" w:color="auto" w:fill="auto"/>
            <w:noWrap/>
            <w:vAlign w:val="center"/>
          </w:tcPr>
          <w:p w14:paraId="028967A7" w14:textId="227C4C97"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322" w:type="pct"/>
            <w:tcBorders>
              <w:top w:val="single" w:sz="4" w:space="0" w:color="auto"/>
              <w:left w:val="nil"/>
              <w:bottom w:val="single" w:sz="4" w:space="0" w:color="auto"/>
              <w:right w:val="nil"/>
            </w:tcBorders>
            <w:shd w:val="clear" w:color="auto" w:fill="auto"/>
            <w:noWrap/>
            <w:vAlign w:val="center"/>
          </w:tcPr>
          <w:p w14:paraId="6C5A1A80" w14:textId="19FAF2B8"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57B7A07B" w14:textId="17F4D1BF"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63</w:t>
            </w:r>
          </w:p>
        </w:tc>
        <w:tc>
          <w:tcPr>
            <w:tcW w:w="2994" w:type="pct"/>
            <w:tcBorders>
              <w:top w:val="single" w:sz="4" w:space="0" w:color="auto"/>
              <w:left w:val="nil"/>
              <w:bottom w:val="single" w:sz="4" w:space="0" w:color="auto"/>
              <w:right w:val="nil"/>
            </w:tcBorders>
            <w:shd w:val="clear" w:color="auto" w:fill="auto"/>
            <w:noWrap/>
            <w:vAlign w:val="center"/>
          </w:tcPr>
          <w:p w14:paraId="3A946287" w14:textId="64F21D47"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Tax credit for working women - employees and self-employed - for treatment costs: 706</w:t>
            </w:r>
          </w:p>
        </w:tc>
        <w:tc>
          <w:tcPr>
            <w:tcW w:w="1040" w:type="pct"/>
            <w:tcBorders>
              <w:top w:val="single" w:sz="4" w:space="0" w:color="auto"/>
              <w:left w:val="nil"/>
              <w:bottom w:val="single" w:sz="4" w:space="0" w:color="auto"/>
              <w:right w:val="nil"/>
            </w:tcBorders>
            <w:shd w:val="clear" w:color="auto" w:fill="auto"/>
            <w:noWrap/>
            <w:vAlign w:val="center"/>
          </w:tcPr>
          <w:p w14:paraId="7D2F573A" w14:textId="77777777" w:rsidR="0096251D" w:rsidRPr="004832EB" w:rsidRDefault="0096251D" w:rsidP="0096251D">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rPr>
              <w:t>Incentive reinforcement</w:t>
            </w:r>
          </w:p>
          <w:p w14:paraId="6994B8B2" w14:textId="77777777" w:rsidR="0096251D" w:rsidRPr="004832EB" w:rsidRDefault="0096251D" w:rsidP="0096251D">
            <w:pPr>
              <w:jc w:val="center"/>
              <w:rPr>
                <w:rFonts w:ascii="Times New Roman" w:hAnsi="Times New Roman" w:cs="Times New Roman"/>
                <w:color w:val="000000" w:themeColor="text1"/>
                <w:sz w:val="20"/>
                <w:szCs w:val="20"/>
              </w:rPr>
            </w:pPr>
          </w:p>
        </w:tc>
      </w:tr>
      <w:tr w:rsidR="0096251D" w:rsidRPr="004832EB" w14:paraId="13DCEB48" w14:textId="77777777" w:rsidTr="0096251D">
        <w:trPr>
          <w:trHeight w:val="320"/>
        </w:trPr>
        <w:tc>
          <w:tcPr>
            <w:tcW w:w="275" w:type="pct"/>
            <w:tcBorders>
              <w:top w:val="single" w:sz="4" w:space="0" w:color="auto"/>
              <w:left w:val="nil"/>
              <w:bottom w:val="single" w:sz="4" w:space="0" w:color="auto"/>
              <w:right w:val="nil"/>
            </w:tcBorders>
            <w:shd w:val="clear" w:color="auto" w:fill="auto"/>
            <w:noWrap/>
            <w:vAlign w:val="center"/>
          </w:tcPr>
          <w:p w14:paraId="4DAC94A7" w14:textId="731EDED4"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322" w:type="pct"/>
            <w:tcBorders>
              <w:top w:val="single" w:sz="4" w:space="0" w:color="auto"/>
              <w:left w:val="nil"/>
              <w:bottom w:val="single" w:sz="4" w:space="0" w:color="auto"/>
              <w:right w:val="nil"/>
            </w:tcBorders>
            <w:shd w:val="clear" w:color="auto" w:fill="auto"/>
            <w:noWrap/>
            <w:vAlign w:val="center"/>
          </w:tcPr>
          <w:p w14:paraId="70CFA87A" w14:textId="7557BB94"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2008</w:t>
            </w:r>
          </w:p>
        </w:tc>
        <w:tc>
          <w:tcPr>
            <w:tcW w:w="369" w:type="pct"/>
            <w:tcBorders>
              <w:top w:val="single" w:sz="4" w:space="0" w:color="auto"/>
              <w:left w:val="nil"/>
              <w:bottom w:val="single" w:sz="4" w:space="0" w:color="auto"/>
              <w:right w:val="nil"/>
            </w:tcBorders>
            <w:shd w:val="clear" w:color="auto" w:fill="auto"/>
            <w:vAlign w:val="center"/>
          </w:tcPr>
          <w:p w14:paraId="697F3A0B" w14:textId="17BC74A4"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64</w:t>
            </w:r>
          </w:p>
        </w:tc>
        <w:tc>
          <w:tcPr>
            <w:tcW w:w="2994" w:type="pct"/>
            <w:tcBorders>
              <w:top w:val="single" w:sz="4" w:space="0" w:color="auto"/>
              <w:left w:val="nil"/>
              <w:bottom w:val="single" w:sz="4" w:space="0" w:color="auto"/>
              <w:right w:val="nil"/>
            </w:tcBorders>
            <w:shd w:val="clear" w:color="auto" w:fill="auto"/>
            <w:noWrap/>
            <w:vAlign w:val="center"/>
          </w:tcPr>
          <w:p w14:paraId="50E29D39" w14:textId="375A1CF6" w:rsidR="0096251D" w:rsidRPr="004832EB" w:rsidRDefault="0096251D" w:rsidP="0096251D">
            <w:pPr>
              <w:jc w:val="cente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"first to the women of the South, then to all"</w:t>
            </w:r>
          </w:p>
        </w:tc>
        <w:tc>
          <w:tcPr>
            <w:tcW w:w="1040" w:type="pct"/>
            <w:tcBorders>
              <w:top w:val="single" w:sz="4" w:space="0" w:color="auto"/>
              <w:left w:val="nil"/>
              <w:bottom w:val="single" w:sz="4" w:space="0" w:color="auto"/>
              <w:right w:val="nil"/>
            </w:tcBorders>
            <w:shd w:val="clear" w:color="auto" w:fill="auto"/>
            <w:noWrap/>
            <w:vAlign w:val="center"/>
          </w:tcPr>
          <w:p w14:paraId="44C0EBBE" w14:textId="77777777" w:rsidR="0096251D" w:rsidRPr="004832EB" w:rsidRDefault="0096251D" w:rsidP="0096251D">
            <w:pPr>
              <w:jc w:val="center"/>
              <w:rPr>
                <w:rFonts w:ascii="Times New Roman" w:hAnsi="Times New Roman" w:cs="Times New Roman"/>
                <w:color w:val="000000" w:themeColor="text1"/>
                <w:sz w:val="20"/>
                <w:szCs w:val="20"/>
                <w:lang w:val="it-IT"/>
              </w:rPr>
            </w:pPr>
            <w:r w:rsidRPr="004832EB">
              <w:rPr>
                <w:rFonts w:ascii="Times New Roman" w:hAnsi="Times New Roman" w:cs="Times New Roman"/>
                <w:color w:val="000000" w:themeColor="text1"/>
                <w:sz w:val="20"/>
                <w:szCs w:val="20"/>
              </w:rPr>
              <w:t>Incentive reinforcement</w:t>
            </w:r>
          </w:p>
          <w:p w14:paraId="20B67CC2" w14:textId="77777777" w:rsidR="0096251D" w:rsidRPr="004832EB" w:rsidRDefault="0096251D" w:rsidP="0096251D">
            <w:pPr>
              <w:jc w:val="center"/>
              <w:rPr>
                <w:rFonts w:ascii="Times New Roman" w:hAnsi="Times New Roman" w:cs="Times New Roman"/>
                <w:color w:val="000000" w:themeColor="text1"/>
                <w:sz w:val="20"/>
                <w:szCs w:val="20"/>
              </w:rPr>
            </w:pPr>
          </w:p>
        </w:tc>
      </w:tr>
    </w:tbl>
    <w:p w14:paraId="3CE75767" w14:textId="77777777" w:rsidR="00FC75A9" w:rsidRPr="004832EB" w:rsidRDefault="00FC75A9" w:rsidP="00FC75A9">
      <w:pPr>
        <w:rPr>
          <w:b/>
          <w:bCs/>
          <w:color w:val="000000" w:themeColor="text1"/>
          <w:sz w:val="22"/>
          <w:szCs w:val="22"/>
        </w:rPr>
      </w:pPr>
    </w:p>
    <w:p w14:paraId="1F578DC3" w14:textId="77777777" w:rsidR="00656F4F" w:rsidRPr="004832EB" w:rsidRDefault="00656F4F">
      <w:pPr>
        <w:rPr>
          <w:color w:val="000000" w:themeColor="text1"/>
        </w:rPr>
      </w:pPr>
    </w:p>
    <w:p w14:paraId="72F6863E" w14:textId="3C69A72C" w:rsidR="00A74943" w:rsidRPr="004832EB" w:rsidRDefault="00A74943" w:rsidP="00A74943">
      <w:pPr>
        <w:jc w:val="both"/>
        <w:rPr>
          <w:rFonts w:ascii="Times" w:eastAsia="Calibri" w:hAnsi="Times"/>
          <w:b/>
          <w:color w:val="000000" w:themeColor="text1"/>
          <w:sz w:val="20"/>
          <w:szCs w:val="20"/>
        </w:rPr>
      </w:pPr>
      <w:r w:rsidRPr="004832EB">
        <w:rPr>
          <w:rFonts w:ascii="Times" w:eastAsia="Calibri" w:hAnsi="Times"/>
          <w:b/>
          <w:color w:val="000000" w:themeColor="text1"/>
          <w:sz w:val="20"/>
          <w:szCs w:val="20"/>
        </w:rPr>
        <w:t xml:space="preserve">Content Analysis Strategy </w:t>
      </w:r>
    </w:p>
    <w:p w14:paraId="7688F460" w14:textId="77777777" w:rsidR="00A74943" w:rsidRPr="004832EB" w:rsidRDefault="00A74943" w:rsidP="00A74943">
      <w:pPr>
        <w:jc w:val="both"/>
        <w:rPr>
          <w:rFonts w:ascii="Times" w:eastAsia="Calibri" w:hAnsi="Times"/>
          <w:color w:val="000000" w:themeColor="text1"/>
          <w:sz w:val="20"/>
          <w:szCs w:val="20"/>
        </w:rPr>
      </w:pPr>
    </w:p>
    <w:p w14:paraId="7F1410D1" w14:textId="77777777" w:rsidR="00A74943" w:rsidRPr="004832EB" w:rsidRDefault="00A74943" w:rsidP="00A74943">
      <w:pPr>
        <w:jc w:val="both"/>
        <w:rPr>
          <w:color w:val="000000" w:themeColor="text1"/>
          <w:sz w:val="20"/>
          <w:szCs w:val="20"/>
        </w:rPr>
      </w:pPr>
      <w:r w:rsidRPr="004832EB">
        <w:rPr>
          <w:color w:val="000000" w:themeColor="text1"/>
          <w:sz w:val="20"/>
          <w:szCs w:val="20"/>
        </w:rPr>
        <w:t xml:space="preserve">To investigate the </w:t>
      </w:r>
      <w:r w:rsidRPr="004832EB">
        <w:rPr>
          <w:i/>
          <w:color w:val="000000" w:themeColor="text1"/>
          <w:sz w:val="20"/>
          <w:szCs w:val="20"/>
        </w:rPr>
        <w:t xml:space="preserve">politics </w:t>
      </w:r>
      <w:r w:rsidRPr="004832EB">
        <w:rPr>
          <w:color w:val="000000" w:themeColor="text1"/>
          <w:sz w:val="20"/>
          <w:szCs w:val="20"/>
        </w:rPr>
        <w:t>of gendered ASPs we rely on a content analysis of party manifestos. The decision of focusing on party programs – which has a long-standing tradition in the comparative party politics literature (</w:t>
      </w:r>
      <w:r w:rsidRPr="004832EB">
        <w:rPr>
          <w:rFonts w:ascii="Times" w:eastAsia="Calibri" w:hAnsi="Times"/>
          <w:color w:val="000000" w:themeColor="text1"/>
          <w:sz w:val="20"/>
          <w:szCs w:val="20"/>
        </w:rPr>
        <w:t xml:space="preserve">i.e., Budge and </w:t>
      </w:r>
      <w:proofErr w:type="spellStart"/>
      <w:r w:rsidRPr="004832EB">
        <w:rPr>
          <w:rFonts w:ascii="Times" w:eastAsia="Calibri" w:hAnsi="Times"/>
          <w:color w:val="000000" w:themeColor="text1"/>
          <w:sz w:val="20"/>
          <w:szCs w:val="20"/>
        </w:rPr>
        <w:t>Farlie</w:t>
      </w:r>
      <w:proofErr w:type="spellEnd"/>
      <w:r w:rsidRPr="004832EB">
        <w:rPr>
          <w:rFonts w:ascii="Times" w:eastAsia="Calibri" w:hAnsi="Times"/>
          <w:color w:val="000000" w:themeColor="text1"/>
          <w:sz w:val="20"/>
          <w:szCs w:val="20"/>
        </w:rPr>
        <w:t>, 1983)</w:t>
      </w:r>
      <w:r w:rsidRPr="004832EB">
        <w:rPr>
          <w:color w:val="000000" w:themeColor="text1"/>
          <w:sz w:val="20"/>
          <w:szCs w:val="20"/>
        </w:rPr>
        <w:t xml:space="preserve"> - rather than on concrete government reforms is twofold. First, </w:t>
      </w:r>
      <w:r w:rsidRPr="004832EB">
        <w:rPr>
          <w:rFonts w:ascii="Times" w:eastAsia="Calibri" w:hAnsi="Times"/>
          <w:color w:val="000000" w:themeColor="text1"/>
          <w:sz w:val="20"/>
          <w:szCs w:val="20"/>
        </w:rPr>
        <w:t xml:space="preserve">our research considers the phase that precedes policy implementation, and aims at understanding what happens during the electoral campaign, when competing policy agendas are debated. Analyzing party manifestos appears to be the best strategy to detect to what extent gendered ASPs have been politicized. Second, investigating party programs allows us to consider all main political parties, and not only those in office. In other terms, we can compare parties’ alternative ASPs agendas. </w:t>
      </w:r>
    </w:p>
    <w:p w14:paraId="3FD60B33" w14:textId="77777777" w:rsidR="00A74943" w:rsidRPr="004832EB" w:rsidRDefault="00A74943" w:rsidP="00A74943">
      <w:pPr>
        <w:jc w:val="both"/>
        <w:rPr>
          <w:color w:val="000000" w:themeColor="text1"/>
          <w:sz w:val="20"/>
          <w:szCs w:val="20"/>
        </w:rPr>
      </w:pPr>
    </w:p>
    <w:p w14:paraId="11788550" w14:textId="77777777" w:rsidR="00A74943" w:rsidRPr="004832EB" w:rsidRDefault="00A74943" w:rsidP="00A74943">
      <w:pPr>
        <w:jc w:val="both"/>
        <w:rPr>
          <w:color w:val="000000" w:themeColor="text1"/>
          <w:sz w:val="20"/>
          <w:szCs w:val="20"/>
          <w:lang w:val="en-GB"/>
        </w:rPr>
      </w:pPr>
      <w:r w:rsidRPr="004832EB">
        <w:rPr>
          <w:rFonts w:eastAsia="Times New Roman"/>
          <w:color w:val="000000" w:themeColor="text1"/>
          <w:sz w:val="20"/>
          <w:szCs w:val="20"/>
          <w:lang w:eastAsia="it-IT"/>
        </w:rPr>
        <w:t xml:space="preserve">Following the approach developed by Budge </w:t>
      </w:r>
      <w:r w:rsidRPr="004832EB">
        <w:rPr>
          <w:rFonts w:eastAsia="Times New Roman"/>
          <w:i/>
          <w:color w:val="000000" w:themeColor="text1"/>
          <w:sz w:val="20"/>
          <w:szCs w:val="20"/>
          <w:lang w:eastAsia="it-IT"/>
        </w:rPr>
        <w:t>et al.</w:t>
      </w:r>
      <w:r w:rsidRPr="004832EB">
        <w:rPr>
          <w:rFonts w:eastAsia="Times New Roman"/>
          <w:color w:val="000000" w:themeColor="text1"/>
          <w:sz w:val="20"/>
          <w:szCs w:val="20"/>
          <w:lang w:eastAsia="it-IT"/>
        </w:rPr>
        <w:t xml:space="preserve"> (2001), </w:t>
      </w:r>
      <w:r w:rsidRPr="004832EB">
        <w:rPr>
          <w:color w:val="000000" w:themeColor="text1"/>
          <w:sz w:val="20"/>
          <w:szCs w:val="20"/>
        </w:rPr>
        <w:t xml:space="preserve">from a theoretical perspective, the content analysis is embedded in the </w:t>
      </w:r>
      <w:r w:rsidRPr="004832EB">
        <w:rPr>
          <w:i/>
          <w:color w:val="000000" w:themeColor="text1"/>
          <w:sz w:val="20"/>
          <w:szCs w:val="20"/>
        </w:rPr>
        <w:t>issue-salience</w:t>
      </w:r>
      <w:r w:rsidRPr="004832EB">
        <w:rPr>
          <w:color w:val="000000" w:themeColor="text1"/>
          <w:sz w:val="20"/>
          <w:szCs w:val="20"/>
        </w:rPr>
        <w:t xml:space="preserve"> theory. According to this theory, </w:t>
      </w:r>
      <w:r w:rsidRPr="004832EB">
        <w:rPr>
          <w:color w:val="000000" w:themeColor="text1"/>
          <w:sz w:val="20"/>
          <w:szCs w:val="20"/>
          <w:lang w:val="en-GB"/>
        </w:rPr>
        <w:t xml:space="preserve">parties emphasize different issues in their campaign: the more a party emphasizes an issue, the more likely it is to gain electoral support from those who consider that issue crucial. Therefore, we would expect parties to focus on ASPs in their manifestos to different degrees – ranging from </w:t>
      </w:r>
      <w:r w:rsidRPr="004832EB">
        <w:rPr>
          <w:i/>
          <w:color w:val="000000" w:themeColor="text1"/>
          <w:sz w:val="20"/>
          <w:szCs w:val="20"/>
          <w:lang w:val="en-GB"/>
        </w:rPr>
        <w:t>very low</w:t>
      </w:r>
      <w:r w:rsidRPr="004832EB">
        <w:rPr>
          <w:color w:val="000000" w:themeColor="text1"/>
          <w:sz w:val="20"/>
          <w:szCs w:val="20"/>
          <w:lang w:val="en-GB"/>
        </w:rPr>
        <w:t xml:space="preserve"> to </w:t>
      </w:r>
      <w:r w:rsidRPr="004832EB">
        <w:rPr>
          <w:i/>
          <w:color w:val="000000" w:themeColor="text1"/>
          <w:sz w:val="20"/>
          <w:szCs w:val="20"/>
          <w:lang w:val="en-GB"/>
        </w:rPr>
        <w:t>very high</w:t>
      </w:r>
      <w:r w:rsidRPr="004832EB">
        <w:rPr>
          <w:color w:val="000000" w:themeColor="text1"/>
          <w:sz w:val="20"/>
          <w:szCs w:val="20"/>
          <w:lang w:val="en-GB"/>
        </w:rPr>
        <w:t xml:space="preserve">. </w:t>
      </w:r>
      <w:r w:rsidRPr="004832EB">
        <w:rPr>
          <w:rFonts w:eastAsia="Calibri"/>
          <w:color w:val="000000" w:themeColor="text1"/>
          <w:sz w:val="20"/>
          <w:szCs w:val="20"/>
        </w:rPr>
        <w:t>Following the literature (</w:t>
      </w:r>
      <w:proofErr w:type="spellStart"/>
      <w:r w:rsidRPr="004832EB">
        <w:rPr>
          <w:rFonts w:eastAsia="Calibri"/>
          <w:color w:val="000000" w:themeColor="text1"/>
          <w:sz w:val="20"/>
          <w:szCs w:val="20"/>
        </w:rPr>
        <w:t>Busemeyer</w:t>
      </w:r>
      <w:proofErr w:type="spellEnd"/>
      <w:r w:rsidRPr="004832EB">
        <w:rPr>
          <w:rFonts w:eastAsia="Calibri"/>
          <w:color w:val="000000" w:themeColor="text1"/>
          <w:sz w:val="20"/>
          <w:szCs w:val="20"/>
        </w:rPr>
        <w:t xml:space="preserve">, 2017), we consider ASPs and gender equality in general as valence issues, i.e., issues that are considered positive by the whole electorate. Explicit opposition to ASPs in party manifestos is very unlikely. If parties are not interested in the issue, </w:t>
      </w:r>
      <w:r w:rsidRPr="004832EB">
        <w:rPr>
          <w:rFonts w:eastAsia="Calibri"/>
          <w:color w:val="000000" w:themeColor="text1"/>
          <w:sz w:val="20"/>
          <w:szCs w:val="20"/>
        </w:rPr>
        <w:lastRenderedPageBreak/>
        <w:t>they may decide to strategically play it down.</w:t>
      </w:r>
      <w:r w:rsidRPr="004832EB">
        <w:rPr>
          <w:color w:val="000000" w:themeColor="text1"/>
          <w:sz w:val="20"/>
          <w:szCs w:val="20"/>
          <w:lang w:val="en-GB"/>
        </w:rPr>
        <w:t xml:space="preserve"> Therefore, the </w:t>
      </w:r>
      <w:r w:rsidRPr="004832EB">
        <w:rPr>
          <w:i/>
          <w:color w:val="000000" w:themeColor="text1"/>
          <w:sz w:val="20"/>
          <w:szCs w:val="20"/>
          <w:lang w:val="en-GB"/>
        </w:rPr>
        <w:t xml:space="preserve">sentiment </w:t>
      </w:r>
      <w:r w:rsidRPr="004832EB">
        <w:rPr>
          <w:color w:val="000000" w:themeColor="text1"/>
          <w:sz w:val="20"/>
          <w:szCs w:val="20"/>
          <w:lang w:val="en-GB"/>
        </w:rPr>
        <w:t xml:space="preserve">of parties’ position is always intended as positive. Therefore, we can conceive </w:t>
      </w:r>
      <w:r w:rsidRPr="004832EB">
        <w:rPr>
          <w:i/>
          <w:color w:val="000000" w:themeColor="text1"/>
          <w:sz w:val="20"/>
          <w:szCs w:val="20"/>
          <w:lang w:val="en-GB"/>
        </w:rPr>
        <w:t>saliency</w:t>
      </w:r>
      <w:r w:rsidRPr="004832EB">
        <w:rPr>
          <w:color w:val="000000" w:themeColor="text1"/>
          <w:sz w:val="20"/>
          <w:szCs w:val="20"/>
          <w:lang w:val="en-GB"/>
        </w:rPr>
        <w:t xml:space="preserve"> also as a proxy to detect </w:t>
      </w:r>
      <w:r w:rsidRPr="004832EB">
        <w:rPr>
          <w:i/>
          <w:color w:val="000000" w:themeColor="text1"/>
          <w:sz w:val="20"/>
          <w:szCs w:val="20"/>
          <w:lang w:val="en-GB"/>
        </w:rPr>
        <w:t>policy support</w:t>
      </w:r>
      <w:r w:rsidRPr="004832EB">
        <w:rPr>
          <w:color w:val="000000" w:themeColor="text1"/>
          <w:sz w:val="20"/>
          <w:szCs w:val="20"/>
          <w:lang w:val="en-GB"/>
        </w:rPr>
        <w:t xml:space="preserve">, ranging from </w:t>
      </w:r>
      <w:r w:rsidRPr="004832EB">
        <w:rPr>
          <w:i/>
          <w:color w:val="000000" w:themeColor="text1"/>
          <w:sz w:val="20"/>
          <w:szCs w:val="20"/>
          <w:lang w:val="en-GB"/>
        </w:rPr>
        <w:t>no support</w:t>
      </w:r>
      <w:r w:rsidRPr="004832EB">
        <w:rPr>
          <w:color w:val="000000" w:themeColor="text1"/>
          <w:sz w:val="20"/>
          <w:szCs w:val="20"/>
          <w:lang w:val="en-GB"/>
        </w:rPr>
        <w:t xml:space="preserve"> to </w:t>
      </w:r>
      <w:r w:rsidRPr="004832EB">
        <w:rPr>
          <w:i/>
          <w:color w:val="000000" w:themeColor="text1"/>
          <w:sz w:val="20"/>
          <w:szCs w:val="20"/>
          <w:lang w:val="en-GB"/>
        </w:rPr>
        <w:t>high support</w:t>
      </w:r>
      <w:r w:rsidRPr="004832EB">
        <w:rPr>
          <w:color w:val="000000" w:themeColor="text1"/>
          <w:sz w:val="20"/>
          <w:szCs w:val="20"/>
          <w:lang w:val="en-GB"/>
        </w:rPr>
        <w:t xml:space="preserve">. </w:t>
      </w:r>
    </w:p>
    <w:p w14:paraId="579F031C" w14:textId="77777777" w:rsidR="00A74943" w:rsidRPr="004832EB" w:rsidRDefault="00A74943" w:rsidP="00A74943">
      <w:pPr>
        <w:jc w:val="both"/>
        <w:rPr>
          <w:rFonts w:eastAsia="Calibri"/>
          <w:color w:val="000000" w:themeColor="text1"/>
          <w:sz w:val="20"/>
          <w:szCs w:val="20"/>
          <w:lang w:val="en-GB"/>
        </w:rPr>
      </w:pPr>
    </w:p>
    <w:p w14:paraId="0A473A18" w14:textId="77777777" w:rsidR="00A74943" w:rsidRPr="004832EB" w:rsidRDefault="00A74943" w:rsidP="00A74943">
      <w:pPr>
        <w:jc w:val="both"/>
        <w:rPr>
          <w:rFonts w:eastAsia="Times New Roman"/>
          <w:color w:val="000000" w:themeColor="text1"/>
          <w:sz w:val="20"/>
          <w:szCs w:val="20"/>
          <w:lang w:eastAsia="it-IT"/>
        </w:rPr>
      </w:pPr>
      <w:r w:rsidRPr="004832EB">
        <w:rPr>
          <w:rFonts w:eastAsia="Times New Roman"/>
          <w:color w:val="000000" w:themeColor="text1"/>
          <w:sz w:val="20"/>
          <w:szCs w:val="20"/>
          <w:lang w:eastAsia="it-IT"/>
        </w:rPr>
        <w:t xml:space="preserve">The content analysis strategy resembles that of </w:t>
      </w:r>
      <w:proofErr w:type="spellStart"/>
      <w:r w:rsidRPr="004832EB">
        <w:rPr>
          <w:rFonts w:eastAsia="Times New Roman"/>
          <w:color w:val="000000" w:themeColor="text1"/>
          <w:sz w:val="20"/>
          <w:szCs w:val="20"/>
          <w:lang w:eastAsia="it-IT"/>
        </w:rPr>
        <w:t>Enggist</w:t>
      </w:r>
      <w:proofErr w:type="spellEnd"/>
      <w:r w:rsidRPr="004832EB">
        <w:rPr>
          <w:rFonts w:eastAsia="Times New Roman"/>
          <w:color w:val="000000" w:themeColor="text1"/>
          <w:sz w:val="20"/>
          <w:szCs w:val="20"/>
          <w:lang w:eastAsia="it-IT"/>
        </w:rPr>
        <w:t xml:space="preserve"> and </w:t>
      </w:r>
      <w:proofErr w:type="spellStart"/>
      <w:r w:rsidRPr="004832EB">
        <w:rPr>
          <w:rFonts w:eastAsia="Times New Roman"/>
          <w:color w:val="000000" w:themeColor="text1"/>
          <w:sz w:val="20"/>
          <w:szCs w:val="20"/>
          <w:lang w:eastAsia="it-IT"/>
        </w:rPr>
        <w:t>Pingerra</w:t>
      </w:r>
      <w:proofErr w:type="spellEnd"/>
      <w:r w:rsidRPr="004832EB">
        <w:rPr>
          <w:rFonts w:eastAsia="Times New Roman"/>
          <w:color w:val="000000" w:themeColor="text1"/>
          <w:sz w:val="20"/>
          <w:szCs w:val="20"/>
          <w:lang w:eastAsia="it-IT"/>
        </w:rPr>
        <w:t xml:space="preserve"> (2021). To identify the extent to which parties debate gendered ASPs, we recoded data provided directly by the Comparative Manifesto Project Database (CMP). The project gives access to parties’ election manifestos, which have been coded into </w:t>
      </w:r>
      <w:r w:rsidRPr="004832EB">
        <w:rPr>
          <w:rFonts w:eastAsia="Times New Roman"/>
          <w:i/>
          <w:color w:val="000000" w:themeColor="text1"/>
          <w:sz w:val="20"/>
          <w:szCs w:val="20"/>
          <w:lang w:eastAsia="it-IT"/>
        </w:rPr>
        <w:t>quasi-sentences</w:t>
      </w:r>
      <w:r w:rsidRPr="004832EB">
        <w:rPr>
          <w:rFonts w:eastAsia="Times New Roman"/>
          <w:color w:val="000000" w:themeColor="text1"/>
          <w:sz w:val="20"/>
          <w:szCs w:val="20"/>
          <w:lang w:eastAsia="it-IT"/>
        </w:rPr>
        <w:t xml:space="preserve">. Each of these quasi-sentences has been assigned to a broad policy category – or Domains –  such as “Welfare State Expansion”. We then recoded the quasi-sentences following these steps. </w:t>
      </w:r>
    </w:p>
    <w:p w14:paraId="698C53ED" w14:textId="77777777" w:rsidR="00A74943" w:rsidRPr="004832EB" w:rsidRDefault="00A74943" w:rsidP="00A74943">
      <w:pPr>
        <w:jc w:val="both"/>
        <w:rPr>
          <w:rFonts w:eastAsia="Times New Roman"/>
          <w:color w:val="000000" w:themeColor="text1"/>
          <w:sz w:val="20"/>
          <w:szCs w:val="20"/>
          <w:lang w:eastAsia="it-IT"/>
        </w:rPr>
      </w:pPr>
    </w:p>
    <w:p w14:paraId="477CA78E" w14:textId="77777777" w:rsidR="00A74943" w:rsidRPr="004832EB" w:rsidRDefault="00A74943" w:rsidP="00A74943">
      <w:pPr>
        <w:jc w:val="both"/>
        <w:rPr>
          <w:rFonts w:eastAsia="Times New Roman"/>
          <w:color w:val="000000" w:themeColor="text1"/>
          <w:sz w:val="20"/>
          <w:szCs w:val="20"/>
          <w:lang w:eastAsia="it-IT"/>
        </w:rPr>
      </w:pPr>
      <w:r w:rsidRPr="004832EB">
        <w:rPr>
          <w:rFonts w:eastAsia="Times New Roman"/>
          <w:color w:val="000000" w:themeColor="text1"/>
          <w:sz w:val="20"/>
          <w:szCs w:val="20"/>
          <w:lang w:eastAsia="it-IT"/>
        </w:rPr>
        <w:t xml:space="preserve">First we identified those Domains within the Database where quasi-sentences on ASPs are most likely to be located. Since the analysis has a gender perspective, we are also interested in party positions on Gender Equality. Ten original Domains have been identified: [401] Incentives, [411] Technology and Infrastructure; [503] Equality: Positive; [504] Welfare State Positive; [505] Education Expansion; [604] Traditional Morality Negative; [702] Labour Groups Positive; [704] Middle Class and Professional Groups; [706] Non-economic Demographic Groups. We considered if the quasi-sentences included in one of these domains refer to ASPs or Gender Equality. If they were about other policy issues, they were not coded. Overall, we coded 1388 quasi-sentences. </w:t>
      </w:r>
    </w:p>
    <w:p w14:paraId="1434C11D" w14:textId="77777777" w:rsidR="00A74943" w:rsidRPr="004832EB" w:rsidRDefault="00A74943" w:rsidP="00A74943">
      <w:pPr>
        <w:jc w:val="both"/>
        <w:rPr>
          <w:rFonts w:eastAsia="Times New Roman"/>
          <w:color w:val="000000" w:themeColor="text1"/>
          <w:sz w:val="20"/>
          <w:szCs w:val="20"/>
          <w:lang w:eastAsia="it-IT"/>
        </w:rPr>
      </w:pPr>
    </w:p>
    <w:p w14:paraId="46E136CC" w14:textId="77777777" w:rsidR="00A74943" w:rsidRPr="004832EB" w:rsidRDefault="00A74943" w:rsidP="00A74943">
      <w:pPr>
        <w:jc w:val="both"/>
        <w:rPr>
          <w:rFonts w:eastAsia="Calibri"/>
          <w:color w:val="000000" w:themeColor="text1"/>
          <w:sz w:val="20"/>
          <w:szCs w:val="20"/>
        </w:rPr>
      </w:pPr>
      <w:r w:rsidRPr="004832EB">
        <w:rPr>
          <w:rFonts w:eastAsia="Times New Roman"/>
          <w:color w:val="000000" w:themeColor="text1"/>
          <w:sz w:val="20"/>
          <w:szCs w:val="20"/>
          <w:lang w:eastAsia="it-IT"/>
        </w:rPr>
        <w:t xml:space="preserve">We then proceeded to assign all these quasi-sentences to the new domains created in the new codebook. </w:t>
      </w:r>
      <w:r w:rsidRPr="004832EB">
        <w:rPr>
          <w:rFonts w:eastAsia="Calibri"/>
          <w:color w:val="000000" w:themeColor="text1"/>
          <w:sz w:val="20"/>
          <w:szCs w:val="20"/>
        </w:rPr>
        <w:t>The specific codebook contains two Main Domains, that is,</w:t>
      </w:r>
      <w:r w:rsidRPr="004832EB">
        <w:rPr>
          <w:rFonts w:ascii="Times" w:hAnsi="Times" w:cs="Times"/>
          <w:color w:val="000000" w:themeColor="text1"/>
          <w:sz w:val="20"/>
          <w:szCs w:val="20"/>
        </w:rPr>
        <w:t xml:space="preserve"> </w:t>
      </w:r>
      <w:r w:rsidRPr="004832EB">
        <w:rPr>
          <w:rFonts w:eastAsia="Calibri"/>
          <w:i/>
          <w:color w:val="000000" w:themeColor="text1"/>
          <w:sz w:val="20"/>
          <w:szCs w:val="20"/>
        </w:rPr>
        <w:t>Domain A: Gender Equality</w:t>
      </w:r>
      <w:r w:rsidRPr="004832EB">
        <w:rPr>
          <w:rFonts w:eastAsia="Calibri"/>
          <w:color w:val="000000" w:themeColor="text1"/>
          <w:sz w:val="20"/>
          <w:szCs w:val="20"/>
        </w:rPr>
        <w:t xml:space="preserve">; </w:t>
      </w:r>
      <w:r w:rsidRPr="004832EB">
        <w:rPr>
          <w:rFonts w:eastAsia="Calibri"/>
          <w:i/>
          <w:color w:val="000000" w:themeColor="text1"/>
          <w:sz w:val="20"/>
          <w:szCs w:val="20"/>
        </w:rPr>
        <w:t>Domain B: ASPs</w:t>
      </w:r>
      <w:r w:rsidRPr="004832EB">
        <w:rPr>
          <w:rFonts w:eastAsia="Calibri"/>
          <w:color w:val="000000" w:themeColor="text1"/>
          <w:sz w:val="20"/>
          <w:szCs w:val="20"/>
        </w:rPr>
        <w:t xml:space="preserve">. Domain A includes general references to gender equality, such as gender quota and measures for reducing the gender wage gap. Domain B is split in three sub-Domains: </w:t>
      </w:r>
      <w:r w:rsidRPr="004832EB">
        <w:rPr>
          <w:rFonts w:eastAsia="Calibri"/>
          <w:bCs/>
          <w:i/>
          <w:color w:val="000000" w:themeColor="text1"/>
          <w:sz w:val="20"/>
          <w:szCs w:val="20"/>
        </w:rPr>
        <w:t xml:space="preserve">Domain B1: </w:t>
      </w:r>
      <w:r w:rsidRPr="004832EB">
        <w:rPr>
          <w:rFonts w:eastAsia="Calibri"/>
          <w:i/>
          <w:color w:val="000000" w:themeColor="text1"/>
          <w:sz w:val="20"/>
          <w:szCs w:val="20"/>
        </w:rPr>
        <w:t>ALMPs</w:t>
      </w:r>
      <w:r w:rsidRPr="004832EB">
        <w:rPr>
          <w:rFonts w:eastAsia="Calibri"/>
          <w:color w:val="000000" w:themeColor="text1"/>
          <w:sz w:val="20"/>
          <w:szCs w:val="20"/>
        </w:rPr>
        <w:t xml:space="preserve">; </w:t>
      </w:r>
      <w:r w:rsidRPr="004832EB">
        <w:rPr>
          <w:rFonts w:eastAsia="Calibri"/>
          <w:i/>
          <w:color w:val="000000" w:themeColor="text1"/>
          <w:sz w:val="20"/>
          <w:szCs w:val="20"/>
        </w:rPr>
        <w:t>Domain B2: Gendered ALMPs</w:t>
      </w:r>
      <w:r w:rsidRPr="004832EB">
        <w:rPr>
          <w:rFonts w:eastAsia="Calibri"/>
          <w:color w:val="000000" w:themeColor="text1"/>
          <w:sz w:val="20"/>
          <w:szCs w:val="20"/>
        </w:rPr>
        <w:t xml:space="preserve">; and </w:t>
      </w:r>
      <w:r w:rsidRPr="004832EB">
        <w:rPr>
          <w:rFonts w:eastAsia="Calibri"/>
          <w:bCs/>
          <w:i/>
          <w:color w:val="000000" w:themeColor="text1"/>
          <w:sz w:val="20"/>
          <w:szCs w:val="20"/>
        </w:rPr>
        <w:t xml:space="preserve">Domain B3: </w:t>
      </w:r>
      <w:r w:rsidRPr="004832EB">
        <w:rPr>
          <w:rFonts w:eastAsia="Calibri"/>
          <w:i/>
          <w:color w:val="000000" w:themeColor="text1"/>
          <w:sz w:val="20"/>
          <w:szCs w:val="20"/>
        </w:rPr>
        <w:t>WLBP</w:t>
      </w:r>
      <w:r w:rsidRPr="004832EB">
        <w:rPr>
          <w:rFonts w:eastAsia="Calibri"/>
          <w:bCs/>
          <w:i/>
          <w:color w:val="000000" w:themeColor="text1"/>
          <w:sz w:val="20"/>
          <w:szCs w:val="20"/>
        </w:rPr>
        <w:t>s</w:t>
      </w:r>
      <w:r w:rsidRPr="004832EB">
        <w:rPr>
          <w:rFonts w:eastAsia="Calibri"/>
          <w:bCs/>
          <w:color w:val="000000" w:themeColor="text1"/>
          <w:sz w:val="20"/>
          <w:szCs w:val="20"/>
        </w:rPr>
        <w:t xml:space="preserve">. To properly differentiate political and national differences in parties’ endorsement on ASPs, each sub-domain was furtherly divided in sub-Categories according to the main policy programs commonly identified by the literature. In this way, it is possible to analyze, for instance, to what extent in the WLBPs domain, </w:t>
      </w:r>
      <w:r w:rsidRPr="004832EB">
        <w:rPr>
          <w:rFonts w:eastAsia="Calibri"/>
          <w:bCs/>
          <w:i/>
          <w:color w:val="000000" w:themeColor="text1"/>
          <w:sz w:val="20"/>
          <w:szCs w:val="20"/>
        </w:rPr>
        <w:t>Childcare</w:t>
      </w:r>
      <w:r w:rsidRPr="004832EB">
        <w:rPr>
          <w:rFonts w:eastAsia="Calibri"/>
          <w:bCs/>
          <w:color w:val="000000" w:themeColor="text1"/>
          <w:sz w:val="20"/>
          <w:szCs w:val="20"/>
        </w:rPr>
        <w:t xml:space="preserve"> or </w:t>
      </w:r>
      <w:r w:rsidRPr="004832EB">
        <w:rPr>
          <w:rFonts w:eastAsia="Calibri"/>
          <w:bCs/>
          <w:i/>
          <w:color w:val="000000" w:themeColor="text1"/>
          <w:sz w:val="20"/>
          <w:szCs w:val="20"/>
        </w:rPr>
        <w:t>Paternity Leave/Daddy Quota</w:t>
      </w:r>
      <w:r w:rsidRPr="004832EB">
        <w:rPr>
          <w:rFonts w:eastAsia="Calibri"/>
          <w:bCs/>
          <w:color w:val="000000" w:themeColor="text1"/>
          <w:sz w:val="20"/>
          <w:szCs w:val="20"/>
        </w:rPr>
        <w:t xml:space="preserve"> have been debated. Or the extent to which parties have promoted, in the ALMPs or Gendered ALMPs Domains, </w:t>
      </w:r>
      <w:r w:rsidRPr="004832EB">
        <w:rPr>
          <w:rFonts w:eastAsia="Calibri"/>
          <w:bCs/>
          <w:i/>
          <w:color w:val="000000" w:themeColor="text1"/>
          <w:sz w:val="20"/>
          <w:szCs w:val="20"/>
        </w:rPr>
        <w:t xml:space="preserve">Upskilling </w:t>
      </w:r>
      <w:r w:rsidRPr="004832EB">
        <w:rPr>
          <w:rFonts w:eastAsia="Calibri"/>
          <w:bCs/>
          <w:color w:val="000000" w:themeColor="text1"/>
          <w:sz w:val="20"/>
          <w:szCs w:val="20"/>
        </w:rPr>
        <w:t xml:space="preserve">or </w:t>
      </w:r>
      <w:r w:rsidRPr="004832EB">
        <w:rPr>
          <w:rFonts w:eastAsia="Calibri"/>
          <w:bCs/>
          <w:i/>
          <w:color w:val="000000" w:themeColor="text1"/>
          <w:sz w:val="20"/>
          <w:szCs w:val="20"/>
        </w:rPr>
        <w:t>Employment Assistance</w:t>
      </w:r>
      <w:r w:rsidRPr="004832EB">
        <w:rPr>
          <w:rFonts w:eastAsia="Calibri"/>
          <w:bCs/>
          <w:color w:val="000000" w:themeColor="text1"/>
          <w:sz w:val="20"/>
          <w:szCs w:val="20"/>
        </w:rPr>
        <w:t xml:space="preserve">. </w:t>
      </w:r>
    </w:p>
    <w:p w14:paraId="490011F7" w14:textId="77777777" w:rsidR="00A74943" w:rsidRPr="004832EB" w:rsidRDefault="00A74943" w:rsidP="00A74943">
      <w:pPr>
        <w:jc w:val="both"/>
        <w:rPr>
          <w:rFonts w:eastAsia="Calibri"/>
          <w:color w:val="000000" w:themeColor="text1"/>
          <w:sz w:val="20"/>
          <w:szCs w:val="20"/>
        </w:rPr>
      </w:pPr>
    </w:p>
    <w:p w14:paraId="22BE131D" w14:textId="77777777" w:rsidR="00A74943" w:rsidRPr="004832EB" w:rsidRDefault="00A74943" w:rsidP="00A74943">
      <w:pPr>
        <w:jc w:val="both"/>
        <w:rPr>
          <w:rFonts w:eastAsia="Calibri"/>
          <w:color w:val="000000" w:themeColor="text1"/>
          <w:sz w:val="20"/>
          <w:szCs w:val="20"/>
        </w:rPr>
      </w:pPr>
      <w:r w:rsidRPr="004832EB">
        <w:rPr>
          <w:rFonts w:eastAsia="Calibri"/>
          <w:color w:val="000000" w:themeColor="text1"/>
          <w:sz w:val="20"/>
          <w:szCs w:val="20"/>
        </w:rPr>
        <w:t xml:space="preserve">The third step quantifies the empirical results in order to graphically show how positions differentiate across parties and countries. As previously argued, we conceive parties’ position in terms of issue salience, which, in turn, is a proxy for defining policy support. The higher the number of quasi-sentences, the higher the party will support the policy. We assigned 5 scores: 0 for no support, 1 for Low Support, 2 for Medium Support; 3 for Medium/High Support; 4 for High/very High Support. The five scores were classified on the basis of the parties’ location in each Main Domain, sub-Domains and sub-Categories by using quartiles (between the lower value and Q1=1; between Q1 and Q2=2; between Q2 and Q3=3; between the higher value and Q3=4. Parties having no quasi-sentence are automatically assigned a 0 score). We also constructed a “National Party System Score” for each Domain and Sub-Domain, calculated as the average support of the national parties. </w:t>
      </w:r>
    </w:p>
    <w:p w14:paraId="70F005F7" w14:textId="77777777" w:rsidR="00A74943" w:rsidRPr="004832EB" w:rsidRDefault="00A74943" w:rsidP="00A74943">
      <w:pPr>
        <w:jc w:val="both"/>
        <w:rPr>
          <w:rFonts w:ascii="Times" w:eastAsia="Calibri" w:hAnsi="Times"/>
          <w:color w:val="000000" w:themeColor="text1"/>
          <w:sz w:val="20"/>
          <w:szCs w:val="20"/>
        </w:rPr>
      </w:pPr>
    </w:p>
    <w:p w14:paraId="4321CB0B" w14:textId="77777777" w:rsidR="00A74943" w:rsidRPr="004832EB" w:rsidRDefault="00A74943" w:rsidP="00A74943">
      <w:pPr>
        <w:jc w:val="both"/>
        <w:rPr>
          <w:rFonts w:eastAsia="Calibri"/>
          <w:color w:val="000000" w:themeColor="text1"/>
          <w:sz w:val="20"/>
          <w:szCs w:val="20"/>
        </w:rPr>
      </w:pPr>
      <w:r w:rsidRPr="004832EB">
        <w:rPr>
          <w:rFonts w:eastAsia="Calibri"/>
          <w:color w:val="000000" w:themeColor="text1"/>
          <w:sz w:val="20"/>
          <w:szCs w:val="20"/>
        </w:rPr>
        <w:t xml:space="preserve">As regards the party selection, we have focused on the mainstream political actors – both on the center-right and the center-left – and those which are generally considered the leading </w:t>
      </w:r>
      <w:r w:rsidRPr="004832EB">
        <w:rPr>
          <w:rFonts w:eastAsia="Calibri"/>
          <w:i/>
          <w:iCs/>
          <w:color w:val="000000" w:themeColor="text1"/>
          <w:sz w:val="20"/>
          <w:szCs w:val="20"/>
        </w:rPr>
        <w:t>new challengers</w:t>
      </w:r>
      <w:r w:rsidRPr="004832EB">
        <w:rPr>
          <w:rFonts w:eastAsia="Calibri"/>
          <w:color w:val="000000" w:themeColor="text1"/>
          <w:sz w:val="20"/>
          <w:szCs w:val="20"/>
        </w:rPr>
        <w:t xml:space="preserve"> (</w:t>
      </w:r>
      <w:proofErr w:type="spellStart"/>
      <w:r w:rsidRPr="004832EB">
        <w:rPr>
          <w:rFonts w:eastAsia="Calibri"/>
          <w:color w:val="000000" w:themeColor="text1"/>
          <w:sz w:val="20"/>
          <w:szCs w:val="20"/>
        </w:rPr>
        <w:t>Kriesi</w:t>
      </w:r>
      <w:proofErr w:type="spellEnd"/>
      <w:r w:rsidRPr="004832EB">
        <w:rPr>
          <w:rFonts w:eastAsia="Calibri"/>
          <w:color w:val="000000" w:themeColor="text1"/>
          <w:sz w:val="20"/>
          <w:szCs w:val="20"/>
        </w:rPr>
        <w:t xml:space="preserve"> et al., 2008). The party selection for Spain includes: the People’s Party (PP), the Spanish Socialist Workers’ Party (PSOE), Citizens (Cs), and We Can. While for Italy: Go Italy (FI), the Democratic Party (PD), the League and Five Stars (M5S). </w:t>
      </w:r>
    </w:p>
    <w:p w14:paraId="027737A5" w14:textId="77777777" w:rsidR="00A74943" w:rsidRPr="004832EB" w:rsidRDefault="00A74943" w:rsidP="00A74943">
      <w:pPr>
        <w:jc w:val="both"/>
        <w:rPr>
          <w:rFonts w:eastAsia="Calibri"/>
          <w:color w:val="000000" w:themeColor="text1"/>
          <w:sz w:val="20"/>
          <w:szCs w:val="20"/>
        </w:rPr>
      </w:pPr>
      <w:r w:rsidRPr="004832EB">
        <w:rPr>
          <w:rFonts w:eastAsia="Calibri"/>
          <w:color w:val="000000" w:themeColor="text1"/>
          <w:sz w:val="20"/>
          <w:szCs w:val="20"/>
        </w:rPr>
        <w:t>We investigated the elections of the last decades. We therefore scrutinized three electoral rounds for Italy (2008; 2013 and 2018) and four for Spain (2008, 2011, 2015 and 2019</w:t>
      </w:r>
      <w:r w:rsidRPr="004832EB">
        <w:rPr>
          <w:rStyle w:val="Rimandonotaapidipagina"/>
          <w:rFonts w:eastAsia="Calibri"/>
          <w:color w:val="000000" w:themeColor="text1"/>
          <w:sz w:val="20"/>
          <w:szCs w:val="20"/>
        </w:rPr>
        <w:footnoteReference w:id="1"/>
      </w:r>
      <w:r w:rsidRPr="004832EB">
        <w:rPr>
          <w:rFonts w:eastAsia="Calibri"/>
          <w:color w:val="000000" w:themeColor="text1"/>
          <w:sz w:val="20"/>
          <w:szCs w:val="20"/>
        </w:rPr>
        <w:t xml:space="preserve">). Party positions have been calculated as an average of their scores in the different national elections. </w:t>
      </w:r>
    </w:p>
    <w:p w14:paraId="329E75D5" w14:textId="77777777" w:rsidR="00A74943" w:rsidRPr="004832EB" w:rsidRDefault="00A74943" w:rsidP="00A74943">
      <w:pPr>
        <w:jc w:val="both"/>
        <w:rPr>
          <w:rFonts w:ascii="Times" w:eastAsia="Calibri" w:hAnsi="Times"/>
          <w:b/>
          <w:color w:val="000000" w:themeColor="text1"/>
        </w:rPr>
      </w:pPr>
    </w:p>
    <w:p w14:paraId="3907AB84" w14:textId="77777777" w:rsidR="00936255" w:rsidRPr="004832EB" w:rsidRDefault="00936255">
      <w:pPr>
        <w:rPr>
          <w:color w:val="000000" w:themeColor="text1"/>
        </w:rPr>
      </w:pPr>
    </w:p>
    <w:p w14:paraId="764BC669" w14:textId="77777777" w:rsidR="00936255" w:rsidRPr="004832EB" w:rsidRDefault="00936255">
      <w:pPr>
        <w:rPr>
          <w:color w:val="000000" w:themeColor="text1"/>
        </w:rPr>
      </w:pPr>
    </w:p>
    <w:p w14:paraId="540793B8" w14:textId="77777777" w:rsidR="00936255" w:rsidRPr="004832EB" w:rsidRDefault="00936255">
      <w:pPr>
        <w:rPr>
          <w:color w:val="000000" w:themeColor="text1"/>
        </w:rPr>
      </w:pPr>
    </w:p>
    <w:p w14:paraId="41BAD123" w14:textId="77777777" w:rsidR="00936255" w:rsidRPr="004832EB" w:rsidRDefault="00936255">
      <w:pPr>
        <w:rPr>
          <w:color w:val="000000" w:themeColor="text1"/>
        </w:rPr>
      </w:pPr>
    </w:p>
    <w:p w14:paraId="36F5F6A5" w14:textId="77777777" w:rsidR="00936255" w:rsidRPr="004832EB" w:rsidRDefault="00936255">
      <w:pPr>
        <w:rPr>
          <w:color w:val="000000" w:themeColor="text1"/>
        </w:rPr>
      </w:pPr>
    </w:p>
    <w:p w14:paraId="1503E3FF" w14:textId="77777777" w:rsidR="00936255" w:rsidRPr="004832EB" w:rsidRDefault="00936255">
      <w:pPr>
        <w:rPr>
          <w:color w:val="000000" w:themeColor="text1"/>
        </w:rPr>
      </w:pPr>
    </w:p>
    <w:p w14:paraId="658CD49E" w14:textId="77777777" w:rsidR="00FC75A9" w:rsidRPr="004832EB" w:rsidRDefault="00FC75A9">
      <w:pPr>
        <w:rPr>
          <w:b/>
          <w:color w:val="000000" w:themeColor="text1"/>
          <w:sz w:val="22"/>
          <w:szCs w:val="22"/>
        </w:rPr>
      </w:pPr>
    </w:p>
    <w:p w14:paraId="1373B4C0" w14:textId="206FD1FC" w:rsidR="00936255" w:rsidRPr="004832EB" w:rsidRDefault="00936255">
      <w:pPr>
        <w:rPr>
          <w:color w:val="000000" w:themeColor="text1"/>
          <w:sz w:val="22"/>
          <w:szCs w:val="22"/>
        </w:rPr>
      </w:pPr>
      <w:r w:rsidRPr="004832EB">
        <w:rPr>
          <w:b/>
          <w:color w:val="000000" w:themeColor="text1"/>
          <w:sz w:val="22"/>
          <w:szCs w:val="22"/>
        </w:rPr>
        <w:t xml:space="preserve">Table </w:t>
      </w:r>
      <w:r w:rsidR="00FC75A9" w:rsidRPr="004832EB">
        <w:rPr>
          <w:b/>
          <w:color w:val="000000" w:themeColor="text1"/>
          <w:sz w:val="22"/>
          <w:szCs w:val="22"/>
        </w:rPr>
        <w:t>D</w:t>
      </w:r>
      <w:r w:rsidRPr="004832EB">
        <w:rPr>
          <w:color w:val="000000" w:themeColor="text1"/>
          <w:sz w:val="22"/>
          <w:szCs w:val="22"/>
        </w:rPr>
        <w:t>. Party Scores</w:t>
      </w:r>
    </w:p>
    <w:tbl>
      <w:tblPr>
        <w:tblStyle w:val="Grigliatabel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45"/>
        <w:gridCol w:w="763"/>
        <w:gridCol w:w="1006"/>
        <w:gridCol w:w="1113"/>
        <w:gridCol w:w="767"/>
        <w:gridCol w:w="986"/>
        <w:gridCol w:w="822"/>
        <w:gridCol w:w="1113"/>
        <w:gridCol w:w="818"/>
        <w:gridCol w:w="767"/>
        <w:gridCol w:w="986"/>
        <w:gridCol w:w="762"/>
        <w:gridCol w:w="783"/>
        <w:gridCol w:w="910"/>
        <w:gridCol w:w="717"/>
        <w:gridCol w:w="809"/>
        <w:gridCol w:w="717"/>
        <w:gridCol w:w="716"/>
      </w:tblGrid>
      <w:tr w:rsidR="004832EB" w:rsidRPr="004832EB" w14:paraId="67624BD7" w14:textId="77777777" w:rsidTr="004832EB">
        <w:trPr>
          <w:trHeight w:val="1020"/>
        </w:trPr>
        <w:tc>
          <w:tcPr>
            <w:tcW w:w="872" w:type="dxa"/>
            <w:vAlign w:val="center"/>
            <w:hideMark/>
          </w:tcPr>
          <w:p w14:paraId="58E9E278" w14:textId="77777777" w:rsidR="00936255" w:rsidRPr="004832EB" w:rsidRDefault="00936255" w:rsidP="00936255">
            <w:pPr>
              <w:jc w:val="center"/>
              <w:rPr>
                <w:rFonts w:ascii="Times New Roman" w:hAnsi="Times New Roman" w:cs="Times New Roman"/>
                <w:bCs/>
                <w:color w:val="000000" w:themeColor="text1"/>
                <w:sz w:val="18"/>
                <w:szCs w:val="18"/>
                <w:lang w:val="it-IT"/>
              </w:rPr>
            </w:pPr>
            <w:r w:rsidRPr="004832EB">
              <w:rPr>
                <w:rFonts w:ascii="Times New Roman" w:hAnsi="Times New Roman" w:cs="Times New Roman"/>
                <w:bCs/>
                <w:color w:val="000000" w:themeColor="text1"/>
                <w:sz w:val="18"/>
                <w:szCs w:val="18"/>
              </w:rPr>
              <w:t>Party Name</w:t>
            </w:r>
          </w:p>
        </w:tc>
        <w:tc>
          <w:tcPr>
            <w:tcW w:w="541" w:type="dxa"/>
            <w:vAlign w:val="center"/>
            <w:hideMark/>
          </w:tcPr>
          <w:p w14:paraId="1FA202B1" w14:textId="77777777" w:rsidR="00936255" w:rsidRPr="004832EB" w:rsidRDefault="00936255" w:rsidP="00936255">
            <w:pPr>
              <w:jc w:val="center"/>
              <w:rPr>
                <w:rFonts w:ascii="Times New Roman" w:hAnsi="Times New Roman" w:cs="Times New Roman"/>
                <w:bCs/>
                <w:color w:val="000000" w:themeColor="text1"/>
                <w:sz w:val="18"/>
                <w:szCs w:val="18"/>
              </w:rPr>
            </w:pPr>
            <w:r w:rsidRPr="004832EB">
              <w:rPr>
                <w:rFonts w:ascii="Times New Roman" w:hAnsi="Times New Roman" w:cs="Times New Roman"/>
                <w:bCs/>
                <w:color w:val="000000" w:themeColor="text1"/>
                <w:sz w:val="18"/>
                <w:szCs w:val="18"/>
              </w:rPr>
              <w:t>ALMPs</w:t>
            </w:r>
          </w:p>
        </w:tc>
        <w:tc>
          <w:tcPr>
            <w:tcW w:w="1042" w:type="dxa"/>
            <w:vAlign w:val="center"/>
            <w:hideMark/>
          </w:tcPr>
          <w:p w14:paraId="254E05C3" w14:textId="77777777" w:rsidR="00936255" w:rsidRPr="004832EB" w:rsidRDefault="00936255" w:rsidP="00936255">
            <w:pPr>
              <w:jc w:val="center"/>
              <w:rPr>
                <w:rFonts w:ascii="Times New Roman" w:hAnsi="Times New Roman" w:cs="Times New Roman"/>
                <w:bCs/>
                <w:i/>
                <w:iCs/>
                <w:color w:val="000000" w:themeColor="text1"/>
                <w:sz w:val="18"/>
                <w:szCs w:val="18"/>
              </w:rPr>
            </w:pPr>
            <w:proofErr w:type="spellStart"/>
            <w:r w:rsidRPr="004832EB">
              <w:rPr>
                <w:rFonts w:ascii="Times New Roman" w:hAnsi="Times New Roman" w:cs="Times New Roman"/>
                <w:bCs/>
                <w:i/>
                <w:iCs/>
                <w:color w:val="000000" w:themeColor="text1"/>
                <w:sz w:val="18"/>
                <w:szCs w:val="18"/>
              </w:rPr>
              <w:t>Upskil</w:t>
            </w:r>
            <w:proofErr w:type="spellEnd"/>
            <w:r w:rsidRPr="004832EB">
              <w:rPr>
                <w:rFonts w:ascii="Times New Roman" w:hAnsi="Times New Roman" w:cs="Times New Roman"/>
                <w:bCs/>
                <w:i/>
                <w:iCs/>
                <w:color w:val="000000" w:themeColor="text1"/>
                <w:sz w:val="18"/>
                <w:szCs w:val="18"/>
              </w:rPr>
              <w:t>.</w:t>
            </w:r>
          </w:p>
        </w:tc>
        <w:tc>
          <w:tcPr>
            <w:tcW w:w="1153" w:type="dxa"/>
            <w:vAlign w:val="center"/>
            <w:hideMark/>
          </w:tcPr>
          <w:p w14:paraId="3D3FCBED"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 xml:space="preserve">Incentives </w:t>
            </w:r>
            <w:proofErr w:type="spellStart"/>
            <w:r w:rsidRPr="004832EB">
              <w:rPr>
                <w:rFonts w:ascii="Times New Roman" w:hAnsi="Times New Roman" w:cs="Times New Roman"/>
                <w:bCs/>
                <w:i/>
                <w:iCs/>
                <w:color w:val="000000" w:themeColor="text1"/>
                <w:sz w:val="18"/>
                <w:szCs w:val="18"/>
              </w:rPr>
              <w:t>Reinf</w:t>
            </w:r>
            <w:proofErr w:type="spellEnd"/>
            <w:r w:rsidRPr="004832EB">
              <w:rPr>
                <w:rFonts w:ascii="Times New Roman" w:hAnsi="Times New Roman" w:cs="Times New Roman"/>
                <w:bCs/>
                <w:i/>
                <w:iCs/>
                <w:color w:val="000000" w:themeColor="text1"/>
                <w:sz w:val="18"/>
                <w:szCs w:val="18"/>
              </w:rPr>
              <w:t>.</w:t>
            </w:r>
          </w:p>
        </w:tc>
        <w:tc>
          <w:tcPr>
            <w:tcW w:w="792" w:type="dxa"/>
            <w:vAlign w:val="center"/>
            <w:hideMark/>
          </w:tcPr>
          <w:p w14:paraId="537F24E1"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Job Sub.</w:t>
            </w:r>
          </w:p>
        </w:tc>
        <w:tc>
          <w:tcPr>
            <w:tcW w:w="1021" w:type="dxa"/>
            <w:vAlign w:val="center"/>
            <w:hideMark/>
          </w:tcPr>
          <w:p w14:paraId="4FB6A726" w14:textId="77777777" w:rsidR="00936255" w:rsidRPr="004832EB" w:rsidRDefault="00936255" w:rsidP="00936255">
            <w:pPr>
              <w:jc w:val="center"/>
              <w:rPr>
                <w:rFonts w:ascii="Times New Roman" w:hAnsi="Times New Roman" w:cs="Times New Roman"/>
                <w:bCs/>
                <w:i/>
                <w:iCs/>
                <w:color w:val="000000" w:themeColor="text1"/>
                <w:sz w:val="18"/>
                <w:szCs w:val="18"/>
              </w:rPr>
            </w:pPr>
            <w:proofErr w:type="spellStart"/>
            <w:r w:rsidRPr="004832EB">
              <w:rPr>
                <w:rFonts w:ascii="Times New Roman" w:hAnsi="Times New Roman" w:cs="Times New Roman"/>
                <w:bCs/>
                <w:i/>
                <w:iCs/>
                <w:color w:val="000000" w:themeColor="text1"/>
                <w:sz w:val="18"/>
                <w:szCs w:val="18"/>
              </w:rPr>
              <w:t>Empl</w:t>
            </w:r>
            <w:proofErr w:type="spellEnd"/>
            <w:r w:rsidRPr="004832EB">
              <w:rPr>
                <w:rFonts w:ascii="Times New Roman" w:hAnsi="Times New Roman" w:cs="Times New Roman"/>
                <w:bCs/>
                <w:i/>
                <w:iCs/>
                <w:color w:val="000000" w:themeColor="text1"/>
                <w:sz w:val="18"/>
                <w:szCs w:val="18"/>
              </w:rPr>
              <w:t>. Assistance</w:t>
            </w:r>
          </w:p>
        </w:tc>
        <w:tc>
          <w:tcPr>
            <w:tcW w:w="849" w:type="dxa"/>
            <w:vAlign w:val="center"/>
            <w:hideMark/>
          </w:tcPr>
          <w:p w14:paraId="2D374DB9" w14:textId="77777777" w:rsidR="00936255" w:rsidRPr="004832EB" w:rsidRDefault="00936255" w:rsidP="00936255">
            <w:pPr>
              <w:jc w:val="center"/>
              <w:rPr>
                <w:rFonts w:ascii="Times New Roman" w:hAnsi="Times New Roman" w:cs="Times New Roman"/>
                <w:bCs/>
                <w:color w:val="000000" w:themeColor="text1"/>
                <w:sz w:val="18"/>
                <w:szCs w:val="18"/>
              </w:rPr>
            </w:pPr>
            <w:proofErr w:type="spellStart"/>
            <w:r w:rsidRPr="004832EB">
              <w:rPr>
                <w:rFonts w:ascii="Times New Roman" w:hAnsi="Times New Roman" w:cs="Times New Roman"/>
                <w:bCs/>
                <w:color w:val="000000" w:themeColor="text1"/>
                <w:sz w:val="18"/>
                <w:szCs w:val="18"/>
              </w:rPr>
              <w:t>Gend</w:t>
            </w:r>
            <w:proofErr w:type="spellEnd"/>
            <w:r w:rsidRPr="004832EB">
              <w:rPr>
                <w:rFonts w:ascii="Times New Roman" w:hAnsi="Times New Roman" w:cs="Times New Roman"/>
                <w:bCs/>
                <w:color w:val="000000" w:themeColor="text1"/>
                <w:sz w:val="18"/>
                <w:szCs w:val="18"/>
              </w:rPr>
              <w:t>. ALMPs</w:t>
            </w:r>
          </w:p>
        </w:tc>
        <w:tc>
          <w:tcPr>
            <w:tcW w:w="1153" w:type="dxa"/>
            <w:vAlign w:val="center"/>
            <w:hideMark/>
          </w:tcPr>
          <w:p w14:paraId="3DAD81C8"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 xml:space="preserve">Incentives </w:t>
            </w:r>
            <w:proofErr w:type="spellStart"/>
            <w:r w:rsidRPr="004832EB">
              <w:rPr>
                <w:rFonts w:ascii="Times New Roman" w:hAnsi="Times New Roman" w:cs="Times New Roman"/>
                <w:bCs/>
                <w:i/>
                <w:iCs/>
                <w:color w:val="000000" w:themeColor="text1"/>
                <w:sz w:val="18"/>
                <w:szCs w:val="18"/>
              </w:rPr>
              <w:t>Reinf</w:t>
            </w:r>
            <w:proofErr w:type="spellEnd"/>
            <w:r w:rsidRPr="004832EB">
              <w:rPr>
                <w:rFonts w:ascii="Times New Roman" w:hAnsi="Times New Roman" w:cs="Times New Roman"/>
                <w:bCs/>
                <w:i/>
                <w:iCs/>
                <w:color w:val="000000" w:themeColor="text1"/>
                <w:sz w:val="18"/>
                <w:szCs w:val="18"/>
              </w:rPr>
              <w:t>.</w:t>
            </w:r>
          </w:p>
        </w:tc>
        <w:tc>
          <w:tcPr>
            <w:tcW w:w="845" w:type="dxa"/>
            <w:vAlign w:val="center"/>
            <w:hideMark/>
          </w:tcPr>
          <w:p w14:paraId="4458ABC0" w14:textId="77777777" w:rsidR="00936255" w:rsidRPr="004832EB" w:rsidRDefault="00936255" w:rsidP="00936255">
            <w:pPr>
              <w:jc w:val="center"/>
              <w:rPr>
                <w:rFonts w:ascii="Times New Roman" w:hAnsi="Times New Roman" w:cs="Times New Roman"/>
                <w:bCs/>
                <w:i/>
                <w:iCs/>
                <w:color w:val="000000" w:themeColor="text1"/>
                <w:sz w:val="18"/>
                <w:szCs w:val="18"/>
              </w:rPr>
            </w:pPr>
            <w:proofErr w:type="spellStart"/>
            <w:r w:rsidRPr="004832EB">
              <w:rPr>
                <w:rFonts w:ascii="Times New Roman" w:hAnsi="Times New Roman" w:cs="Times New Roman"/>
                <w:bCs/>
                <w:i/>
                <w:iCs/>
                <w:color w:val="000000" w:themeColor="text1"/>
                <w:sz w:val="18"/>
                <w:szCs w:val="18"/>
              </w:rPr>
              <w:t>Upskil</w:t>
            </w:r>
            <w:proofErr w:type="spellEnd"/>
            <w:r w:rsidRPr="004832EB">
              <w:rPr>
                <w:rFonts w:ascii="Times New Roman" w:hAnsi="Times New Roman" w:cs="Times New Roman"/>
                <w:bCs/>
                <w:i/>
                <w:iCs/>
                <w:color w:val="000000" w:themeColor="text1"/>
                <w:sz w:val="18"/>
                <w:szCs w:val="18"/>
              </w:rPr>
              <w:t>.</w:t>
            </w:r>
          </w:p>
        </w:tc>
        <w:tc>
          <w:tcPr>
            <w:tcW w:w="792" w:type="dxa"/>
            <w:vAlign w:val="center"/>
            <w:hideMark/>
          </w:tcPr>
          <w:p w14:paraId="18C1B347"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Job Sub</w:t>
            </w:r>
          </w:p>
        </w:tc>
        <w:tc>
          <w:tcPr>
            <w:tcW w:w="1021" w:type="dxa"/>
            <w:vAlign w:val="center"/>
            <w:hideMark/>
          </w:tcPr>
          <w:p w14:paraId="5A076C0E" w14:textId="77777777" w:rsidR="00936255" w:rsidRPr="004832EB" w:rsidRDefault="00936255" w:rsidP="00936255">
            <w:pPr>
              <w:jc w:val="center"/>
              <w:rPr>
                <w:rFonts w:ascii="Times New Roman" w:hAnsi="Times New Roman" w:cs="Times New Roman"/>
                <w:bCs/>
                <w:i/>
                <w:iCs/>
                <w:color w:val="000000" w:themeColor="text1"/>
                <w:sz w:val="18"/>
                <w:szCs w:val="18"/>
              </w:rPr>
            </w:pPr>
            <w:proofErr w:type="spellStart"/>
            <w:r w:rsidRPr="004832EB">
              <w:rPr>
                <w:rFonts w:ascii="Times New Roman" w:hAnsi="Times New Roman" w:cs="Times New Roman"/>
                <w:bCs/>
                <w:i/>
                <w:iCs/>
                <w:color w:val="000000" w:themeColor="text1"/>
                <w:sz w:val="18"/>
                <w:szCs w:val="18"/>
              </w:rPr>
              <w:t>Empl</w:t>
            </w:r>
            <w:proofErr w:type="spellEnd"/>
            <w:r w:rsidRPr="004832EB">
              <w:rPr>
                <w:rFonts w:ascii="Times New Roman" w:hAnsi="Times New Roman" w:cs="Times New Roman"/>
                <w:bCs/>
                <w:i/>
                <w:iCs/>
                <w:color w:val="000000" w:themeColor="text1"/>
                <w:sz w:val="18"/>
                <w:szCs w:val="18"/>
              </w:rPr>
              <w:t>. Assistance</w:t>
            </w:r>
          </w:p>
        </w:tc>
        <w:tc>
          <w:tcPr>
            <w:tcW w:w="737" w:type="dxa"/>
            <w:vAlign w:val="center"/>
            <w:hideMark/>
          </w:tcPr>
          <w:p w14:paraId="69C936F1" w14:textId="77777777" w:rsidR="00936255" w:rsidRPr="004832EB" w:rsidRDefault="00936255" w:rsidP="00936255">
            <w:pPr>
              <w:jc w:val="center"/>
              <w:rPr>
                <w:rFonts w:ascii="Times New Roman" w:hAnsi="Times New Roman" w:cs="Times New Roman"/>
                <w:bCs/>
                <w:color w:val="000000" w:themeColor="text1"/>
                <w:sz w:val="18"/>
                <w:szCs w:val="18"/>
              </w:rPr>
            </w:pPr>
            <w:r w:rsidRPr="004832EB">
              <w:rPr>
                <w:rFonts w:ascii="Times New Roman" w:hAnsi="Times New Roman" w:cs="Times New Roman"/>
                <w:bCs/>
                <w:color w:val="000000" w:themeColor="text1"/>
                <w:sz w:val="18"/>
                <w:szCs w:val="18"/>
              </w:rPr>
              <w:t>WLBPs</w:t>
            </w:r>
          </w:p>
        </w:tc>
        <w:tc>
          <w:tcPr>
            <w:tcW w:w="808" w:type="dxa"/>
            <w:vAlign w:val="center"/>
            <w:hideMark/>
          </w:tcPr>
          <w:p w14:paraId="674D9DEE"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Child.</w:t>
            </w:r>
          </w:p>
        </w:tc>
        <w:tc>
          <w:tcPr>
            <w:tcW w:w="807" w:type="dxa"/>
            <w:vAlign w:val="center"/>
            <w:hideMark/>
          </w:tcPr>
          <w:p w14:paraId="27B0A042" w14:textId="77777777" w:rsidR="00936255" w:rsidRPr="004832EB" w:rsidRDefault="00936255" w:rsidP="00936255">
            <w:pPr>
              <w:jc w:val="center"/>
              <w:rPr>
                <w:rFonts w:ascii="Times New Roman" w:hAnsi="Times New Roman" w:cs="Times New Roman"/>
                <w:bCs/>
                <w:i/>
                <w:iCs/>
                <w:color w:val="000000" w:themeColor="text1"/>
                <w:sz w:val="18"/>
                <w:szCs w:val="18"/>
              </w:rPr>
            </w:pPr>
            <w:proofErr w:type="spellStart"/>
            <w:r w:rsidRPr="004832EB">
              <w:rPr>
                <w:rFonts w:ascii="Times New Roman" w:hAnsi="Times New Roman" w:cs="Times New Roman"/>
                <w:bCs/>
                <w:i/>
                <w:iCs/>
                <w:color w:val="000000" w:themeColor="text1"/>
                <w:sz w:val="18"/>
                <w:szCs w:val="18"/>
              </w:rPr>
              <w:t>Pat.Leave</w:t>
            </w:r>
            <w:proofErr w:type="spellEnd"/>
          </w:p>
        </w:tc>
        <w:tc>
          <w:tcPr>
            <w:tcW w:w="740" w:type="dxa"/>
            <w:vAlign w:val="center"/>
            <w:hideMark/>
          </w:tcPr>
          <w:p w14:paraId="3E00D3ED"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Leave Gen.</w:t>
            </w:r>
          </w:p>
        </w:tc>
        <w:tc>
          <w:tcPr>
            <w:tcW w:w="739" w:type="dxa"/>
            <w:vAlign w:val="center"/>
            <w:hideMark/>
          </w:tcPr>
          <w:p w14:paraId="40CEFDAB"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Flex.</w:t>
            </w:r>
          </w:p>
          <w:p w14:paraId="5FE66967" w14:textId="77777777" w:rsidR="00936255" w:rsidRPr="004832EB" w:rsidRDefault="00936255" w:rsidP="00936255">
            <w:pPr>
              <w:jc w:val="center"/>
              <w:rPr>
                <w:rFonts w:ascii="Times New Roman" w:hAnsi="Times New Roman" w:cs="Times New Roman"/>
                <w:bCs/>
                <w:i/>
                <w:iCs/>
                <w:color w:val="000000" w:themeColor="text1"/>
                <w:sz w:val="18"/>
                <w:szCs w:val="18"/>
              </w:rPr>
            </w:pPr>
            <w:r w:rsidRPr="004832EB">
              <w:rPr>
                <w:rFonts w:ascii="Times New Roman" w:hAnsi="Times New Roman" w:cs="Times New Roman"/>
                <w:bCs/>
                <w:i/>
                <w:iCs/>
                <w:color w:val="000000" w:themeColor="text1"/>
                <w:sz w:val="18"/>
                <w:szCs w:val="18"/>
              </w:rPr>
              <w:t>Working time</w:t>
            </w:r>
          </w:p>
        </w:tc>
        <w:tc>
          <w:tcPr>
            <w:tcW w:w="740" w:type="dxa"/>
            <w:vAlign w:val="center"/>
            <w:hideMark/>
          </w:tcPr>
          <w:p w14:paraId="25667DEB" w14:textId="77777777" w:rsidR="00936255" w:rsidRPr="004832EB" w:rsidRDefault="00936255" w:rsidP="00936255">
            <w:pPr>
              <w:jc w:val="center"/>
              <w:rPr>
                <w:rFonts w:ascii="Times New Roman" w:hAnsi="Times New Roman" w:cs="Times New Roman"/>
                <w:bCs/>
                <w:color w:val="000000" w:themeColor="text1"/>
                <w:sz w:val="18"/>
                <w:szCs w:val="18"/>
              </w:rPr>
            </w:pPr>
            <w:r w:rsidRPr="004832EB">
              <w:rPr>
                <w:rFonts w:ascii="Times New Roman" w:hAnsi="Times New Roman" w:cs="Times New Roman"/>
                <w:bCs/>
                <w:color w:val="000000" w:themeColor="text1"/>
                <w:sz w:val="18"/>
                <w:szCs w:val="18"/>
              </w:rPr>
              <w:t>Gen. Equal</w:t>
            </w:r>
          </w:p>
        </w:tc>
        <w:tc>
          <w:tcPr>
            <w:tcW w:w="738" w:type="dxa"/>
            <w:vAlign w:val="center"/>
            <w:hideMark/>
          </w:tcPr>
          <w:p w14:paraId="67F9709E" w14:textId="77777777" w:rsidR="00936255" w:rsidRPr="004832EB" w:rsidRDefault="00936255" w:rsidP="00936255">
            <w:pPr>
              <w:jc w:val="center"/>
              <w:rPr>
                <w:rFonts w:ascii="Times New Roman" w:hAnsi="Times New Roman" w:cs="Times New Roman"/>
                <w:bCs/>
                <w:color w:val="000000" w:themeColor="text1"/>
                <w:sz w:val="18"/>
                <w:szCs w:val="18"/>
              </w:rPr>
            </w:pPr>
            <w:r w:rsidRPr="004832EB">
              <w:rPr>
                <w:rFonts w:ascii="Times New Roman" w:hAnsi="Times New Roman" w:cs="Times New Roman"/>
                <w:bCs/>
                <w:color w:val="000000" w:themeColor="text1"/>
                <w:sz w:val="18"/>
                <w:szCs w:val="18"/>
              </w:rPr>
              <w:t>Total ASPs</w:t>
            </w:r>
          </w:p>
        </w:tc>
      </w:tr>
      <w:tr w:rsidR="004832EB" w:rsidRPr="004832EB" w14:paraId="06C66CBC" w14:textId="77777777" w:rsidTr="004832EB">
        <w:trPr>
          <w:trHeight w:val="320"/>
        </w:trPr>
        <w:tc>
          <w:tcPr>
            <w:tcW w:w="872" w:type="dxa"/>
            <w:noWrap/>
            <w:hideMark/>
          </w:tcPr>
          <w:p w14:paraId="41046D45" w14:textId="77777777" w:rsidR="00936255" w:rsidRPr="004832EB" w:rsidRDefault="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PP</w:t>
            </w:r>
          </w:p>
        </w:tc>
        <w:tc>
          <w:tcPr>
            <w:tcW w:w="541" w:type="dxa"/>
            <w:noWrap/>
            <w:hideMark/>
          </w:tcPr>
          <w:p w14:paraId="61E0B4B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1042" w:type="dxa"/>
            <w:noWrap/>
            <w:hideMark/>
          </w:tcPr>
          <w:p w14:paraId="04811F8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1153" w:type="dxa"/>
            <w:noWrap/>
            <w:hideMark/>
          </w:tcPr>
          <w:p w14:paraId="68A44CF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0,5</w:t>
            </w:r>
          </w:p>
        </w:tc>
        <w:tc>
          <w:tcPr>
            <w:tcW w:w="792" w:type="dxa"/>
            <w:noWrap/>
            <w:hideMark/>
          </w:tcPr>
          <w:p w14:paraId="0229C3C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3,7</w:t>
            </w:r>
          </w:p>
        </w:tc>
        <w:tc>
          <w:tcPr>
            <w:tcW w:w="1021" w:type="dxa"/>
            <w:noWrap/>
            <w:hideMark/>
          </w:tcPr>
          <w:p w14:paraId="174767A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849" w:type="dxa"/>
            <w:noWrap/>
            <w:hideMark/>
          </w:tcPr>
          <w:p w14:paraId="29614A4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2,8</w:t>
            </w:r>
          </w:p>
        </w:tc>
        <w:tc>
          <w:tcPr>
            <w:tcW w:w="1153" w:type="dxa"/>
            <w:noWrap/>
            <w:hideMark/>
          </w:tcPr>
          <w:p w14:paraId="146AEB3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64CDA47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1,7</w:t>
            </w:r>
          </w:p>
        </w:tc>
        <w:tc>
          <w:tcPr>
            <w:tcW w:w="792" w:type="dxa"/>
            <w:noWrap/>
            <w:hideMark/>
          </w:tcPr>
          <w:p w14:paraId="402C72F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w:t>
            </w:r>
          </w:p>
        </w:tc>
        <w:tc>
          <w:tcPr>
            <w:tcW w:w="1021" w:type="dxa"/>
            <w:noWrap/>
            <w:hideMark/>
          </w:tcPr>
          <w:p w14:paraId="0443CEA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737" w:type="dxa"/>
            <w:noWrap/>
            <w:hideMark/>
          </w:tcPr>
          <w:p w14:paraId="385C348A"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2,8</w:t>
            </w:r>
          </w:p>
        </w:tc>
        <w:tc>
          <w:tcPr>
            <w:tcW w:w="808" w:type="dxa"/>
            <w:noWrap/>
            <w:hideMark/>
          </w:tcPr>
          <w:p w14:paraId="4458515F"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2,5</w:t>
            </w:r>
          </w:p>
        </w:tc>
        <w:tc>
          <w:tcPr>
            <w:tcW w:w="807" w:type="dxa"/>
            <w:noWrap/>
            <w:hideMark/>
          </w:tcPr>
          <w:p w14:paraId="0B368F0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740" w:type="dxa"/>
            <w:noWrap/>
            <w:hideMark/>
          </w:tcPr>
          <w:p w14:paraId="471A513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739" w:type="dxa"/>
            <w:noWrap/>
            <w:hideMark/>
          </w:tcPr>
          <w:p w14:paraId="57A9A77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740" w:type="dxa"/>
            <w:noWrap/>
            <w:hideMark/>
          </w:tcPr>
          <w:p w14:paraId="228AFBF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2,8</w:t>
            </w:r>
          </w:p>
        </w:tc>
        <w:tc>
          <w:tcPr>
            <w:tcW w:w="738" w:type="dxa"/>
            <w:noWrap/>
            <w:hideMark/>
          </w:tcPr>
          <w:p w14:paraId="48F1FEBD"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3,3</w:t>
            </w:r>
          </w:p>
        </w:tc>
      </w:tr>
      <w:tr w:rsidR="004832EB" w:rsidRPr="004832EB" w14:paraId="17CA8A50" w14:textId="77777777" w:rsidTr="004832EB">
        <w:trPr>
          <w:trHeight w:val="320"/>
        </w:trPr>
        <w:tc>
          <w:tcPr>
            <w:tcW w:w="872" w:type="dxa"/>
            <w:noWrap/>
            <w:hideMark/>
          </w:tcPr>
          <w:p w14:paraId="05461422" w14:textId="77777777" w:rsidR="00936255" w:rsidRPr="004832EB" w:rsidRDefault="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PSOE</w:t>
            </w:r>
          </w:p>
        </w:tc>
        <w:tc>
          <w:tcPr>
            <w:tcW w:w="541" w:type="dxa"/>
            <w:noWrap/>
            <w:hideMark/>
          </w:tcPr>
          <w:p w14:paraId="6C7F19CA"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3,8</w:t>
            </w:r>
          </w:p>
        </w:tc>
        <w:tc>
          <w:tcPr>
            <w:tcW w:w="1042" w:type="dxa"/>
            <w:noWrap/>
            <w:hideMark/>
          </w:tcPr>
          <w:p w14:paraId="630D587C"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2,8</w:t>
            </w:r>
          </w:p>
        </w:tc>
        <w:tc>
          <w:tcPr>
            <w:tcW w:w="1153" w:type="dxa"/>
            <w:noWrap/>
            <w:hideMark/>
          </w:tcPr>
          <w:p w14:paraId="120881D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1,5</w:t>
            </w:r>
          </w:p>
        </w:tc>
        <w:tc>
          <w:tcPr>
            <w:tcW w:w="792" w:type="dxa"/>
            <w:noWrap/>
            <w:hideMark/>
          </w:tcPr>
          <w:p w14:paraId="6B6AB59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1021" w:type="dxa"/>
            <w:noWrap/>
            <w:hideMark/>
          </w:tcPr>
          <w:p w14:paraId="77C4D4B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1,5</w:t>
            </w:r>
          </w:p>
        </w:tc>
        <w:tc>
          <w:tcPr>
            <w:tcW w:w="849" w:type="dxa"/>
            <w:noWrap/>
            <w:hideMark/>
          </w:tcPr>
          <w:p w14:paraId="55225F1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3,3</w:t>
            </w:r>
          </w:p>
        </w:tc>
        <w:tc>
          <w:tcPr>
            <w:tcW w:w="1153" w:type="dxa"/>
            <w:noWrap/>
            <w:hideMark/>
          </w:tcPr>
          <w:p w14:paraId="22A75FCF"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0A13493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792" w:type="dxa"/>
            <w:noWrap/>
            <w:hideMark/>
          </w:tcPr>
          <w:p w14:paraId="20ED761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1021" w:type="dxa"/>
            <w:noWrap/>
            <w:hideMark/>
          </w:tcPr>
          <w:p w14:paraId="50D8FEEA"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1,7</w:t>
            </w:r>
          </w:p>
        </w:tc>
        <w:tc>
          <w:tcPr>
            <w:tcW w:w="737" w:type="dxa"/>
            <w:noWrap/>
            <w:hideMark/>
          </w:tcPr>
          <w:p w14:paraId="2FB842A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3,3</w:t>
            </w:r>
          </w:p>
        </w:tc>
        <w:tc>
          <w:tcPr>
            <w:tcW w:w="808" w:type="dxa"/>
            <w:noWrap/>
            <w:hideMark/>
          </w:tcPr>
          <w:p w14:paraId="4AE2E7B9"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807" w:type="dxa"/>
            <w:noWrap/>
            <w:hideMark/>
          </w:tcPr>
          <w:p w14:paraId="7DE08E3A"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w:t>
            </w:r>
          </w:p>
        </w:tc>
        <w:tc>
          <w:tcPr>
            <w:tcW w:w="740" w:type="dxa"/>
            <w:noWrap/>
            <w:hideMark/>
          </w:tcPr>
          <w:p w14:paraId="2ABD4819"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739" w:type="dxa"/>
            <w:noWrap/>
            <w:hideMark/>
          </w:tcPr>
          <w:p w14:paraId="3A83B8D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w:t>
            </w:r>
          </w:p>
        </w:tc>
        <w:tc>
          <w:tcPr>
            <w:tcW w:w="740" w:type="dxa"/>
            <w:noWrap/>
            <w:hideMark/>
          </w:tcPr>
          <w:p w14:paraId="6A567D5F"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3,8</w:t>
            </w:r>
          </w:p>
        </w:tc>
        <w:tc>
          <w:tcPr>
            <w:tcW w:w="738" w:type="dxa"/>
            <w:noWrap/>
            <w:hideMark/>
          </w:tcPr>
          <w:p w14:paraId="131495FB"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3,5</w:t>
            </w:r>
          </w:p>
        </w:tc>
      </w:tr>
      <w:tr w:rsidR="004832EB" w:rsidRPr="004832EB" w14:paraId="72298313" w14:textId="77777777" w:rsidTr="004832EB">
        <w:trPr>
          <w:trHeight w:val="320"/>
        </w:trPr>
        <w:tc>
          <w:tcPr>
            <w:tcW w:w="872" w:type="dxa"/>
            <w:noWrap/>
            <w:hideMark/>
          </w:tcPr>
          <w:p w14:paraId="5028E784" w14:textId="77777777" w:rsidR="00936255" w:rsidRPr="004832EB" w:rsidRDefault="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Cs</w:t>
            </w:r>
          </w:p>
        </w:tc>
        <w:tc>
          <w:tcPr>
            <w:tcW w:w="541" w:type="dxa"/>
            <w:noWrap/>
            <w:hideMark/>
          </w:tcPr>
          <w:p w14:paraId="4C46A59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1042" w:type="dxa"/>
            <w:noWrap/>
            <w:hideMark/>
          </w:tcPr>
          <w:p w14:paraId="4D4B8E9C"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3,0</w:t>
            </w:r>
          </w:p>
        </w:tc>
        <w:tc>
          <w:tcPr>
            <w:tcW w:w="1153" w:type="dxa"/>
            <w:noWrap/>
            <w:hideMark/>
          </w:tcPr>
          <w:p w14:paraId="66AAE11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792" w:type="dxa"/>
            <w:noWrap/>
            <w:hideMark/>
          </w:tcPr>
          <w:p w14:paraId="448946A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1021" w:type="dxa"/>
            <w:noWrap/>
            <w:hideMark/>
          </w:tcPr>
          <w:p w14:paraId="6169649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3,0</w:t>
            </w:r>
          </w:p>
        </w:tc>
        <w:tc>
          <w:tcPr>
            <w:tcW w:w="849" w:type="dxa"/>
            <w:noWrap/>
            <w:hideMark/>
          </w:tcPr>
          <w:p w14:paraId="2343E2F9"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2,5</w:t>
            </w:r>
          </w:p>
        </w:tc>
        <w:tc>
          <w:tcPr>
            <w:tcW w:w="1153" w:type="dxa"/>
            <w:noWrap/>
            <w:hideMark/>
          </w:tcPr>
          <w:p w14:paraId="7E672B3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56F0F49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74E4B73F"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1021" w:type="dxa"/>
            <w:noWrap/>
            <w:hideMark/>
          </w:tcPr>
          <w:p w14:paraId="0556DD0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7" w:type="dxa"/>
            <w:noWrap/>
            <w:hideMark/>
          </w:tcPr>
          <w:p w14:paraId="706A3A2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808" w:type="dxa"/>
            <w:noWrap/>
            <w:hideMark/>
          </w:tcPr>
          <w:p w14:paraId="364681A7"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807" w:type="dxa"/>
            <w:noWrap/>
            <w:hideMark/>
          </w:tcPr>
          <w:p w14:paraId="49E8AB39"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3,0</w:t>
            </w:r>
          </w:p>
        </w:tc>
        <w:tc>
          <w:tcPr>
            <w:tcW w:w="740" w:type="dxa"/>
            <w:noWrap/>
            <w:hideMark/>
          </w:tcPr>
          <w:p w14:paraId="7DFD957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9" w:type="dxa"/>
            <w:noWrap/>
            <w:hideMark/>
          </w:tcPr>
          <w:p w14:paraId="045B64A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4,0</w:t>
            </w:r>
          </w:p>
        </w:tc>
        <w:tc>
          <w:tcPr>
            <w:tcW w:w="740" w:type="dxa"/>
            <w:noWrap/>
            <w:hideMark/>
          </w:tcPr>
          <w:p w14:paraId="41300DB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2,5</w:t>
            </w:r>
          </w:p>
        </w:tc>
        <w:tc>
          <w:tcPr>
            <w:tcW w:w="738" w:type="dxa"/>
            <w:noWrap/>
            <w:hideMark/>
          </w:tcPr>
          <w:p w14:paraId="6B8BEDAA"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3,5</w:t>
            </w:r>
          </w:p>
        </w:tc>
      </w:tr>
      <w:tr w:rsidR="004832EB" w:rsidRPr="004832EB" w14:paraId="6FFA0903" w14:textId="77777777" w:rsidTr="004832EB">
        <w:trPr>
          <w:trHeight w:val="320"/>
        </w:trPr>
        <w:tc>
          <w:tcPr>
            <w:tcW w:w="872" w:type="dxa"/>
            <w:noWrap/>
            <w:hideMark/>
          </w:tcPr>
          <w:p w14:paraId="3D965488" w14:textId="77777777" w:rsidR="00936255" w:rsidRPr="004832EB" w:rsidRDefault="00A62040">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We Can</w:t>
            </w:r>
          </w:p>
        </w:tc>
        <w:tc>
          <w:tcPr>
            <w:tcW w:w="541" w:type="dxa"/>
            <w:noWrap/>
            <w:hideMark/>
          </w:tcPr>
          <w:p w14:paraId="4B35BD2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1042" w:type="dxa"/>
            <w:noWrap/>
            <w:hideMark/>
          </w:tcPr>
          <w:p w14:paraId="67A6292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1153" w:type="dxa"/>
            <w:noWrap/>
            <w:hideMark/>
          </w:tcPr>
          <w:p w14:paraId="6C86A36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04376A2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5CF03BCC"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9" w:type="dxa"/>
            <w:noWrap/>
            <w:hideMark/>
          </w:tcPr>
          <w:p w14:paraId="0732F4F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1153" w:type="dxa"/>
            <w:noWrap/>
            <w:hideMark/>
          </w:tcPr>
          <w:p w14:paraId="48EBE11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1C2664B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07F310B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12D4C12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7" w:type="dxa"/>
            <w:noWrap/>
            <w:hideMark/>
          </w:tcPr>
          <w:p w14:paraId="0701CC8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808" w:type="dxa"/>
            <w:noWrap/>
            <w:hideMark/>
          </w:tcPr>
          <w:p w14:paraId="6B0F4F9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3,0</w:t>
            </w:r>
          </w:p>
        </w:tc>
        <w:tc>
          <w:tcPr>
            <w:tcW w:w="807" w:type="dxa"/>
            <w:noWrap/>
            <w:hideMark/>
          </w:tcPr>
          <w:p w14:paraId="456C84A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740" w:type="dxa"/>
            <w:noWrap/>
            <w:hideMark/>
          </w:tcPr>
          <w:p w14:paraId="6F29FB2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739" w:type="dxa"/>
            <w:noWrap/>
            <w:hideMark/>
          </w:tcPr>
          <w:p w14:paraId="38958E2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740" w:type="dxa"/>
            <w:noWrap/>
            <w:hideMark/>
          </w:tcPr>
          <w:p w14:paraId="5C7BD0A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3,5</w:t>
            </w:r>
          </w:p>
        </w:tc>
        <w:tc>
          <w:tcPr>
            <w:tcW w:w="738" w:type="dxa"/>
            <w:noWrap/>
            <w:hideMark/>
          </w:tcPr>
          <w:p w14:paraId="15015A83"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3,0</w:t>
            </w:r>
          </w:p>
        </w:tc>
      </w:tr>
      <w:tr w:rsidR="004832EB" w:rsidRPr="004832EB" w14:paraId="59AA6E26" w14:textId="77777777" w:rsidTr="004832EB">
        <w:trPr>
          <w:trHeight w:val="320"/>
        </w:trPr>
        <w:tc>
          <w:tcPr>
            <w:tcW w:w="872" w:type="dxa"/>
            <w:noWrap/>
            <w:hideMark/>
          </w:tcPr>
          <w:p w14:paraId="6638A57C" w14:textId="77777777" w:rsidR="00936255" w:rsidRPr="004832EB" w:rsidRDefault="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FI</w:t>
            </w:r>
          </w:p>
        </w:tc>
        <w:tc>
          <w:tcPr>
            <w:tcW w:w="541" w:type="dxa"/>
            <w:noWrap/>
            <w:hideMark/>
          </w:tcPr>
          <w:p w14:paraId="2631676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1042" w:type="dxa"/>
            <w:noWrap/>
            <w:hideMark/>
          </w:tcPr>
          <w:p w14:paraId="5057CC3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1153" w:type="dxa"/>
            <w:noWrap/>
            <w:hideMark/>
          </w:tcPr>
          <w:p w14:paraId="5341CA2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1DF5C75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1021" w:type="dxa"/>
            <w:noWrap/>
            <w:hideMark/>
          </w:tcPr>
          <w:p w14:paraId="78EC0CE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9" w:type="dxa"/>
            <w:noWrap/>
            <w:hideMark/>
          </w:tcPr>
          <w:p w14:paraId="12B890C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153" w:type="dxa"/>
            <w:noWrap/>
            <w:hideMark/>
          </w:tcPr>
          <w:p w14:paraId="4D97E50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5739641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4FC131C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419E6E7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7" w:type="dxa"/>
            <w:noWrap/>
            <w:hideMark/>
          </w:tcPr>
          <w:p w14:paraId="76008B4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808" w:type="dxa"/>
            <w:noWrap/>
            <w:hideMark/>
          </w:tcPr>
          <w:p w14:paraId="0DECA1B4"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807" w:type="dxa"/>
            <w:noWrap/>
            <w:hideMark/>
          </w:tcPr>
          <w:p w14:paraId="4A0427C5"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40" w:type="dxa"/>
            <w:noWrap/>
            <w:hideMark/>
          </w:tcPr>
          <w:p w14:paraId="1C767EF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9" w:type="dxa"/>
            <w:noWrap/>
            <w:hideMark/>
          </w:tcPr>
          <w:p w14:paraId="08F0BD3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40" w:type="dxa"/>
            <w:noWrap/>
            <w:hideMark/>
          </w:tcPr>
          <w:p w14:paraId="1698B74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738" w:type="dxa"/>
            <w:noWrap/>
            <w:hideMark/>
          </w:tcPr>
          <w:p w14:paraId="7BBB409B"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1,0</w:t>
            </w:r>
          </w:p>
        </w:tc>
      </w:tr>
      <w:tr w:rsidR="004832EB" w:rsidRPr="004832EB" w14:paraId="07EDA01E" w14:textId="77777777" w:rsidTr="004832EB">
        <w:trPr>
          <w:trHeight w:val="320"/>
        </w:trPr>
        <w:tc>
          <w:tcPr>
            <w:tcW w:w="872" w:type="dxa"/>
            <w:noWrap/>
            <w:hideMark/>
          </w:tcPr>
          <w:p w14:paraId="7A507ABF" w14:textId="77777777" w:rsidR="00936255" w:rsidRPr="004832EB" w:rsidRDefault="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PD</w:t>
            </w:r>
          </w:p>
        </w:tc>
        <w:tc>
          <w:tcPr>
            <w:tcW w:w="541" w:type="dxa"/>
            <w:noWrap/>
            <w:hideMark/>
          </w:tcPr>
          <w:p w14:paraId="7C81F48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1,7</w:t>
            </w:r>
          </w:p>
        </w:tc>
        <w:tc>
          <w:tcPr>
            <w:tcW w:w="1042" w:type="dxa"/>
            <w:noWrap/>
            <w:hideMark/>
          </w:tcPr>
          <w:p w14:paraId="208E1AA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1153" w:type="dxa"/>
            <w:noWrap/>
            <w:hideMark/>
          </w:tcPr>
          <w:p w14:paraId="06A098F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792" w:type="dxa"/>
            <w:noWrap/>
            <w:hideMark/>
          </w:tcPr>
          <w:p w14:paraId="5A19D71C"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1021" w:type="dxa"/>
            <w:noWrap/>
            <w:hideMark/>
          </w:tcPr>
          <w:p w14:paraId="2C5E25AA"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849" w:type="dxa"/>
            <w:noWrap/>
            <w:hideMark/>
          </w:tcPr>
          <w:p w14:paraId="32D7B217"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2,3</w:t>
            </w:r>
          </w:p>
        </w:tc>
        <w:tc>
          <w:tcPr>
            <w:tcW w:w="1153" w:type="dxa"/>
            <w:noWrap/>
            <w:hideMark/>
          </w:tcPr>
          <w:p w14:paraId="17D7F33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1,7</w:t>
            </w:r>
          </w:p>
        </w:tc>
        <w:tc>
          <w:tcPr>
            <w:tcW w:w="845" w:type="dxa"/>
            <w:noWrap/>
            <w:hideMark/>
          </w:tcPr>
          <w:p w14:paraId="5299B30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6D75388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45059277"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0,3</w:t>
            </w:r>
          </w:p>
        </w:tc>
        <w:tc>
          <w:tcPr>
            <w:tcW w:w="737" w:type="dxa"/>
            <w:noWrap/>
            <w:hideMark/>
          </w:tcPr>
          <w:p w14:paraId="01D0C4C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808" w:type="dxa"/>
            <w:noWrap/>
            <w:hideMark/>
          </w:tcPr>
          <w:p w14:paraId="41192509"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2,0</w:t>
            </w:r>
          </w:p>
        </w:tc>
        <w:tc>
          <w:tcPr>
            <w:tcW w:w="807" w:type="dxa"/>
            <w:noWrap/>
            <w:hideMark/>
          </w:tcPr>
          <w:p w14:paraId="7CAEACF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0,3</w:t>
            </w:r>
          </w:p>
        </w:tc>
        <w:tc>
          <w:tcPr>
            <w:tcW w:w="740" w:type="dxa"/>
            <w:noWrap/>
            <w:hideMark/>
          </w:tcPr>
          <w:p w14:paraId="542DDF9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9" w:type="dxa"/>
            <w:noWrap/>
            <w:hideMark/>
          </w:tcPr>
          <w:p w14:paraId="7EE75A5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740" w:type="dxa"/>
            <w:noWrap/>
            <w:hideMark/>
          </w:tcPr>
          <w:p w14:paraId="0C81246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738" w:type="dxa"/>
            <w:noWrap/>
            <w:hideMark/>
          </w:tcPr>
          <w:p w14:paraId="515D6B63"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2,0</w:t>
            </w:r>
          </w:p>
        </w:tc>
      </w:tr>
      <w:tr w:rsidR="004832EB" w:rsidRPr="004832EB" w14:paraId="7064CE52" w14:textId="77777777" w:rsidTr="004832EB">
        <w:trPr>
          <w:trHeight w:val="320"/>
        </w:trPr>
        <w:tc>
          <w:tcPr>
            <w:tcW w:w="872" w:type="dxa"/>
            <w:noWrap/>
            <w:hideMark/>
          </w:tcPr>
          <w:p w14:paraId="422448A2" w14:textId="77777777" w:rsidR="00936255" w:rsidRPr="004832EB" w:rsidRDefault="00A62040">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The League</w:t>
            </w:r>
          </w:p>
        </w:tc>
        <w:tc>
          <w:tcPr>
            <w:tcW w:w="541" w:type="dxa"/>
            <w:noWrap/>
            <w:hideMark/>
          </w:tcPr>
          <w:p w14:paraId="05034F5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1,3</w:t>
            </w:r>
          </w:p>
        </w:tc>
        <w:tc>
          <w:tcPr>
            <w:tcW w:w="1042" w:type="dxa"/>
            <w:noWrap/>
            <w:hideMark/>
          </w:tcPr>
          <w:p w14:paraId="6B08547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1153" w:type="dxa"/>
            <w:noWrap/>
            <w:hideMark/>
          </w:tcPr>
          <w:p w14:paraId="399D1D1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0,3</w:t>
            </w:r>
          </w:p>
        </w:tc>
        <w:tc>
          <w:tcPr>
            <w:tcW w:w="792" w:type="dxa"/>
            <w:noWrap/>
            <w:hideMark/>
          </w:tcPr>
          <w:p w14:paraId="5B72D14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1,7</w:t>
            </w:r>
          </w:p>
        </w:tc>
        <w:tc>
          <w:tcPr>
            <w:tcW w:w="1021" w:type="dxa"/>
            <w:noWrap/>
            <w:hideMark/>
          </w:tcPr>
          <w:p w14:paraId="5ED27DC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849" w:type="dxa"/>
            <w:noWrap/>
            <w:hideMark/>
          </w:tcPr>
          <w:p w14:paraId="4C30535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153" w:type="dxa"/>
            <w:noWrap/>
            <w:hideMark/>
          </w:tcPr>
          <w:p w14:paraId="74F95FAE"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1DD88FD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18123DA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0ED36199"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7" w:type="dxa"/>
            <w:noWrap/>
            <w:hideMark/>
          </w:tcPr>
          <w:p w14:paraId="5E53D3B7"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0,7</w:t>
            </w:r>
          </w:p>
        </w:tc>
        <w:tc>
          <w:tcPr>
            <w:tcW w:w="808" w:type="dxa"/>
            <w:noWrap/>
            <w:hideMark/>
          </w:tcPr>
          <w:p w14:paraId="50EE08F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807" w:type="dxa"/>
            <w:noWrap/>
            <w:hideMark/>
          </w:tcPr>
          <w:p w14:paraId="56DAE4B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40" w:type="dxa"/>
            <w:noWrap/>
            <w:hideMark/>
          </w:tcPr>
          <w:p w14:paraId="26860DEA"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9" w:type="dxa"/>
            <w:noWrap/>
            <w:hideMark/>
          </w:tcPr>
          <w:p w14:paraId="7FD08905"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40" w:type="dxa"/>
            <w:noWrap/>
            <w:hideMark/>
          </w:tcPr>
          <w:p w14:paraId="7E257BC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0,3</w:t>
            </w:r>
          </w:p>
        </w:tc>
        <w:tc>
          <w:tcPr>
            <w:tcW w:w="738" w:type="dxa"/>
            <w:noWrap/>
            <w:hideMark/>
          </w:tcPr>
          <w:p w14:paraId="7F0B5264"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1,3</w:t>
            </w:r>
          </w:p>
        </w:tc>
      </w:tr>
      <w:tr w:rsidR="004832EB" w:rsidRPr="004832EB" w14:paraId="27A747E0" w14:textId="77777777" w:rsidTr="004832EB">
        <w:trPr>
          <w:trHeight w:val="320"/>
        </w:trPr>
        <w:tc>
          <w:tcPr>
            <w:tcW w:w="872" w:type="dxa"/>
            <w:noWrap/>
            <w:hideMark/>
          </w:tcPr>
          <w:p w14:paraId="664C13B3" w14:textId="77777777" w:rsidR="00936255" w:rsidRPr="004832EB" w:rsidRDefault="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M5S</w:t>
            </w:r>
          </w:p>
        </w:tc>
        <w:tc>
          <w:tcPr>
            <w:tcW w:w="541" w:type="dxa"/>
            <w:noWrap/>
            <w:hideMark/>
          </w:tcPr>
          <w:p w14:paraId="0F9CBA3C"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1042" w:type="dxa"/>
            <w:noWrap/>
            <w:hideMark/>
          </w:tcPr>
          <w:p w14:paraId="0AA13B1C"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1,0</w:t>
            </w:r>
          </w:p>
        </w:tc>
        <w:tc>
          <w:tcPr>
            <w:tcW w:w="1153" w:type="dxa"/>
            <w:noWrap/>
            <w:hideMark/>
          </w:tcPr>
          <w:p w14:paraId="6665543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585BF6C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5B1615D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9" w:type="dxa"/>
            <w:noWrap/>
            <w:hideMark/>
          </w:tcPr>
          <w:p w14:paraId="7951B19F"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153" w:type="dxa"/>
            <w:noWrap/>
            <w:hideMark/>
          </w:tcPr>
          <w:p w14:paraId="4E182802"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845" w:type="dxa"/>
            <w:noWrap/>
            <w:hideMark/>
          </w:tcPr>
          <w:p w14:paraId="0FC3A953"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92" w:type="dxa"/>
            <w:noWrap/>
            <w:hideMark/>
          </w:tcPr>
          <w:p w14:paraId="60438B66"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1021" w:type="dxa"/>
            <w:noWrap/>
            <w:hideMark/>
          </w:tcPr>
          <w:p w14:paraId="1A47B561"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7" w:type="dxa"/>
            <w:noWrap/>
            <w:hideMark/>
          </w:tcPr>
          <w:p w14:paraId="4C05FE3D"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0,5</w:t>
            </w:r>
          </w:p>
        </w:tc>
        <w:tc>
          <w:tcPr>
            <w:tcW w:w="808" w:type="dxa"/>
            <w:noWrap/>
            <w:hideMark/>
          </w:tcPr>
          <w:p w14:paraId="1CF7464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0,5</w:t>
            </w:r>
          </w:p>
        </w:tc>
        <w:tc>
          <w:tcPr>
            <w:tcW w:w="807" w:type="dxa"/>
            <w:noWrap/>
            <w:hideMark/>
          </w:tcPr>
          <w:p w14:paraId="554EC1CB"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40" w:type="dxa"/>
            <w:noWrap/>
            <w:hideMark/>
          </w:tcPr>
          <w:p w14:paraId="496D5998"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9" w:type="dxa"/>
            <w:noWrap/>
            <w:hideMark/>
          </w:tcPr>
          <w:p w14:paraId="0312F5B0"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40" w:type="dxa"/>
            <w:noWrap/>
            <w:hideMark/>
          </w:tcPr>
          <w:p w14:paraId="09680FC5" w14:textId="77777777" w:rsidR="00936255" w:rsidRPr="004832EB" w:rsidRDefault="00936255" w:rsidP="00936255">
            <w:pPr>
              <w:rPr>
                <w:rFonts w:ascii="Times New Roman" w:hAnsi="Times New Roman" w:cs="Times New Roman"/>
                <w:color w:val="000000" w:themeColor="text1"/>
                <w:sz w:val="20"/>
                <w:szCs w:val="20"/>
              </w:rPr>
            </w:pPr>
            <w:r w:rsidRPr="004832EB">
              <w:rPr>
                <w:rFonts w:ascii="Times New Roman" w:hAnsi="Times New Roman" w:cs="Times New Roman"/>
                <w:color w:val="000000" w:themeColor="text1"/>
                <w:sz w:val="20"/>
                <w:szCs w:val="20"/>
              </w:rPr>
              <w:t>0,0</w:t>
            </w:r>
          </w:p>
        </w:tc>
        <w:tc>
          <w:tcPr>
            <w:tcW w:w="738" w:type="dxa"/>
            <w:noWrap/>
            <w:hideMark/>
          </w:tcPr>
          <w:p w14:paraId="7831C032" w14:textId="77777777" w:rsidR="00936255" w:rsidRPr="004832EB" w:rsidRDefault="00936255" w:rsidP="00936255">
            <w:pPr>
              <w:rPr>
                <w:rFonts w:ascii="Times New Roman" w:hAnsi="Times New Roman" w:cs="Times New Roman"/>
                <w:i/>
                <w:iCs/>
                <w:color w:val="000000" w:themeColor="text1"/>
                <w:sz w:val="20"/>
                <w:szCs w:val="20"/>
              </w:rPr>
            </w:pPr>
            <w:r w:rsidRPr="004832EB">
              <w:rPr>
                <w:rFonts w:ascii="Times New Roman" w:hAnsi="Times New Roman" w:cs="Times New Roman"/>
                <w:i/>
                <w:iCs/>
                <w:color w:val="000000" w:themeColor="text1"/>
                <w:sz w:val="20"/>
                <w:szCs w:val="20"/>
              </w:rPr>
              <w:t>1,0</w:t>
            </w:r>
          </w:p>
        </w:tc>
      </w:tr>
    </w:tbl>
    <w:p w14:paraId="577D2188" w14:textId="77777777" w:rsidR="00936255" w:rsidRPr="004832EB" w:rsidRDefault="00936255">
      <w:pPr>
        <w:rPr>
          <w:color w:val="000000" w:themeColor="text1"/>
        </w:rPr>
      </w:pPr>
    </w:p>
    <w:p w14:paraId="767C5158" w14:textId="77777777" w:rsidR="00A62040" w:rsidRPr="004832EB" w:rsidRDefault="00A62040">
      <w:pPr>
        <w:rPr>
          <w:color w:val="000000" w:themeColor="text1"/>
        </w:rPr>
      </w:pPr>
    </w:p>
    <w:p w14:paraId="1A498F3D" w14:textId="77777777" w:rsidR="00A62040" w:rsidRPr="004832EB" w:rsidRDefault="00A62040">
      <w:pPr>
        <w:rPr>
          <w:color w:val="000000" w:themeColor="text1"/>
        </w:rPr>
      </w:pPr>
    </w:p>
    <w:p w14:paraId="1308CACA" w14:textId="77777777" w:rsidR="00A62040" w:rsidRPr="004832EB" w:rsidRDefault="00A62040">
      <w:pPr>
        <w:rPr>
          <w:color w:val="000000" w:themeColor="text1"/>
        </w:rPr>
      </w:pPr>
    </w:p>
    <w:p w14:paraId="535860A1" w14:textId="77777777" w:rsidR="00A62040" w:rsidRPr="004832EB" w:rsidRDefault="00A62040">
      <w:pPr>
        <w:rPr>
          <w:color w:val="000000" w:themeColor="text1"/>
        </w:rPr>
      </w:pPr>
    </w:p>
    <w:p w14:paraId="007FD1A4" w14:textId="77777777" w:rsidR="00A62040" w:rsidRPr="004832EB" w:rsidRDefault="00A62040">
      <w:pPr>
        <w:rPr>
          <w:color w:val="000000" w:themeColor="text1"/>
        </w:rPr>
      </w:pPr>
    </w:p>
    <w:p w14:paraId="429A2930" w14:textId="77777777" w:rsidR="00A62040" w:rsidRPr="004832EB" w:rsidRDefault="00A62040">
      <w:pPr>
        <w:rPr>
          <w:color w:val="000000" w:themeColor="text1"/>
        </w:rPr>
      </w:pPr>
    </w:p>
    <w:p w14:paraId="2F2B0183" w14:textId="77777777" w:rsidR="00A62040" w:rsidRPr="004832EB" w:rsidRDefault="00A62040">
      <w:pPr>
        <w:rPr>
          <w:color w:val="000000" w:themeColor="text1"/>
        </w:rPr>
      </w:pPr>
    </w:p>
    <w:p w14:paraId="1FE5D330" w14:textId="77777777" w:rsidR="00A62040" w:rsidRPr="004832EB" w:rsidRDefault="00A62040">
      <w:pPr>
        <w:rPr>
          <w:color w:val="000000" w:themeColor="text1"/>
        </w:rPr>
      </w:pPr>
    </w:p>
    <w:p w14:paraId="4EE38EAF" w14:textId="77777777" w:rsidR="00A62040" w:rsidRPr="004832EB" w:rsidRDefault="00A62040">
      <w:pPr>
        <w:rPr>
          <w:color w:val="000000" w:themeColor="text1"/>
        </w:rPr>
      </w:pPr>
    </w:p>
    <w:p w14:paraId="0AE5BCE6" w14:textId="77777777" w:rsidR="00A62040" w:rsidRPr="004832EB" w:rsidRDefault="00A62040">
      <w:pPr>
        <w:rPr>
          <w:color w:val="000000" w:themeColor="text1"/>
        </w:rPr>
      </w:pPr>
    </w:p>
    <w:p w14:paraId="2A8C778E" w14:textId="77777777" w:rsidR="00A62040" w:rsidRPr="004832EB" w:rsidRDefault="00A62040">
      <w:pPr>
        <w:rPr>
          <w:color w:val="000000" w:themeColor="text1"/>
        </w:rPr>
      </w:pPr>
    </w:p>
    <w:p w14:paraId="69D35EAC" w14:textId="77777777" w:rsidR="00A62040" w:rsidRPr="004832EB" w:rsidRDefault="00A62040">
      <w:pPr>
        <w:rPr>
          <w:color w:val="000000" w:themeColor="text1"/>
        </w:rPr>
      </w:pPr>
    </w:p>
    <w:p w14:paraId="6CE3CF63" w14:textId="77777777" w:rsidR="00A62040" w:rsidRPr="004832EB" w:rsidRDefault="00A62040">
      <w:pPr>
        <w:rPr>
          <w:color w:val="000000" w:themeColor="text1"/>
        </w:rPr>
      </w:pPr>
    </w:p>
    <w:p w14:paraId="7A98002C" w14:textId="77777777" w:rsidR="00A62040" w:rsidRPr="004832EB" w:rsidRDefault="00A62040">
      <w:pPr>
        <w:rPr>
          <w:color w:val="000000" w:themeColor="text1"/>
        </w:rPr>
      </w:pPr>
    </w:p>
    <w:p w14:paraId="344B97E3" w14:textId="77777777" w:rsidR="00A62040" w:rsidRPr="004832EB" w:rsidRDefault="00A62040">
      <w:pPr>
        <w:rPr>
          <w:color w:val="000000" w:themeColor="text1"/>
        </w:rPr>
      </w:pPr>
    </w:p>
    <w:p w14:paraId="530EBBB3" w14:textId="77777777" w:rsidR="00A62040" w:rsidRPr="004832EB" w:rsidRDefault="00A62040">
      <w:pPr>
        <w:rPr>
          <w:color w:val="000000" w:themeColor="text1"/>
        </w:rPr>
      </w:pPr>
    </w:p>
    <w:p w14:paraId="7743B2DE" w14:textId="77777777" w:rsidR="00A62040" w:rsidRPr="004832EB" w:rsidRDefault="00A62040">
      <w:pPr>
        <w:rPr>
          <w:color w:val="000000" w:themeColor="text1"/>
        </w:rPr>
      </w:pPr>
    </w:p>
    <w:p w14:paraId="7B31DD9D" w14:textId="77777777" w:rsidR="00A62040" w:rsidRPr="004832EB" w:rsidRDefault="00A62040">
      <w:pPr>
        <w:rPr>
          <w:color w:val="000000" w:themeColor="text1"/>
        </w:rPr>
      </w:pPr>
    </w:p>
    <w:p w14:paraId="430FD0B0" w14:textId="77777777" w:rsidR="00E44161" w:rsidRPr="004832EB" w:rsidRDefault="00E44161">
      <w:pPr>
        <w:rPr>
          <w:b/>
          <w:color w:val="000000" w:themeColor="text1"/>
          <w:sz w:val="22"/>
          <w:szCs w:val="22"/>
        </w:rPr>
      </w:pPr>
    </w:p>
    <w:p w14:paraId="57D60C85" w14:textId="77777777" w:rsidR="004832EB" w:rsidRDefault="004832EB">
      <w:pPr>
        <w:rPr>
          <w:b/>
          <w:color w:val="000000" w:themeColor="text1"/>
          <w:sz w:val="22"/>
          <w:szCs w:val="22"/>
        </w:rPr>
      </w:pPr>
    </w:p>
    <w:p w14:paraId="4E2870FC" w14:textId="0E9DD3E1" w:rsidR="00A62040" w:rsidRPr="004832EB" w:rsidRDefault="00A62040">
      <w:pPr>
        <w:rPr>
          <w:color w:val="000000" w:themeColor="text1"/>
          <w:sz w:val="22"/>
          <w:szCs w:val="22"/>
        </w:rPr>
      </w:pPr>
      <w:r w:rsidRPr="004832EB">
        <w:rPr>
          <w:b/>
          <w:color w:val="000000" w:themeColor="text1"/>
          <w:sz w:val="22"/>
          <w:szCs w:val="22"/>
        </w:rPr>
        <w:t>Figure A</w:t>
      </w:r>
      <w:r w:rsidRPr="004832EB">
        <w:rPr>
          <w:color w:val="000000" w:themeColor="text1"/>
          <w:sz w:val="22"/>
          <w:szCs w:val="22"/>
        </w:rPr>
        <w:t>. Salience of Specific ASPs programs (ALMPs, Gendered ALMPs, WLBPs) devoted in party manifestos (% of total ASPs quasi-sentences)</w:t>
      </w:r>
    </w:p>
    <w:p w14:paraId="00833FE7" w14:textId="77777777" w:rsidR="00A62040" w:rsidRPr="004832EB" w:rsidRDefault="00A62040">
      <w:pPr>
        <w:rPr>
          <w:color w:val="000000" w:themeColor="text1"/>
        </w:rPr>
      </w:pPr>
    </w:p>
    <w:p w14:paraId="463737EA" w14:textId="77777777" w:rsidR="00A62040" w:rsidRPr="004832EB" w:rsidRDefault="00A62040">
      <w:pPr>
        <w:rPr>
          <w:color w:val="000000" w:themeColor="text1"/>
        </w:rPr>
      </w:pPr>
      <w:r w:rsidRPr="004832EB">
        <w:rPr>
          <w:noProof/>
          <w:color w:val="000000" w:themeColor="text1"/>
        </w:rPr>
        <w:drawing>
          <wp:inline distT="0" distB="0" distL="0" distR="0" wp14:anchorId="3F6181F6" wp14:editId="1AC385D3">
            <wp:extent cx="4584700" cy="27559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84700" cy="2755900"/>
                    </a:xfrm>
                    <a:prstGeom prst="rect">
                      <a:avLst/>
                    </a:prstGeom>
                  </pic:spPr>
                </pic:pic>
              </a:graphicData>
            </a:graphic>
          </wp:inline>
        </w:drawing>
      </w:r>
      <w:r w:rsidRPr="004832EB">
        <w:rPr>
          <w:color w:val="000000" w:themeColor="text1"/>
        </w:rPr>
        <w:t xml:space="preserve"> </w:t>
      </w:r>
      <w:r w:rsidRPr="004832EB">
        <w:rPr>
          <w:noProof/>
          <w:color w:val="000000" w:themeColor="text1"/>
        </w:rPr>
        <w:drawing>
          <wp:inline distT="0" distB="0" distL="0" distR="0" wp14:anchorId="59F19FC1" wp14:editId="258AA07B">
            <wp:extent cx="4584700" cy="27559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84700" cy="2755900"/>
                    </a:xfrm>
                    <a:prstGeom prst="rect">
                      <a:avLst/>
                    </a:prstGeom>
                  </pic:spPr>
                </pic:pic>
              </a:graphicData>
            </a:graphic>
          </wp:inline>
        </w:drawing>
      </w:r>
    </w:p>
    <w:p w14:paraId="4F68F249" w14:textId="77777777" w:rsidR="00A62040" w:rsidRPr="004832EB" w:rsidRDefault="00A62040">
      <w:pPr>
        <w:rPr>
          <w:color w:val="000000" w:themeColor="text1"/>
        </w:rPr>
      </w:pPr>
    </w:p>
    <w:p w14:paraId="0823BD81" w14:textId="77777777" w:rsidR="00A62040" w:rsidRPr="004832EB" w:rsidRDefault="00A62040">
      <w:pPr>
        <w:rPr>
          <w:color w:val="000000" w:themeColor="text1"/>
        </w:rPr>
      </w:pPr>
      <w:r w:rsidRPr="004832EB">
        <w:rPr>
          <w:noProof/>
          <w:color w:val="000000" w:themeColor="text1"/>
        </w:rPr>
        <w:drawing>
          <wp:inline distT="0" distB="0" distL="0" distR="0" wp14:anchorId="523B61B4" wp14:editId="4B201A1F">
            <wp:extent cx="4572000" cy="2755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000" cy="2755900"/>
                    </a:xfrm>
                    <a:prstGeom prst="rect">
                      <a:avLst/>
                    </a:prstGeom>
                  </pic:spPr>
                </pic:pic>
              </a:graphicData>
            </a:graphic>
          </wp:inline>
        </w:drawing>
      </w:r>
      <w:r w:rsidRPr="004832EB">
        <w:rPr>
          <w:color w:val="000000" w:themeColor="text1"/>
        </w:rPr>
        <w:t xml:space="preserve"> </w:t>
      </w:r>
      <w:r w:rsidRPr="004832EB">
        <w:rPr>
          <w:noProof/>
          <w:color w:val="000000" w:themeColor="text1"/>
        </w:rPr>
        <w:drawing>
          <wp:inline distT="0" distB="0" distL="0" distR="0" wp14:anchorId="2996E809" wp14:editId="1D5073C5">
            <wp:extent cx="4584700" cy="27559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4700" cy="2755900"/>
                    </a:xfrm>
                    <a:prstGeom prst="rect">
                      <a:avLst/>
                    </a:prstGeom>
                  </pic:spPr>
                </pic:pic>
              </a:graphicData>
            </a:graphic>
          </wp:inline>
        </w:drawing>
      </w:r>
    </w:p>
    <w:p w14:paraId="5E29AF50" w14:textId="77777777" w:rsidR="00A62040" w:rsidRPr="004832EB" w:rsidRDefault="00A62040">
      <w:pPr>
        <w:rPr>
          <w:color w:val="000000" w:themeColor="text1"/>
        </w:rPr>
      </w:pPr>
    </w:p>
    <w:p w14:paraId="00378BC6" w14:textId="77777777" w:rsidR="00A62040" w:rsidRPr="004832EB" w:rsidRDefault="00A62040">
      <w:pPr>
        <w:rPr>
          <w:color w:val="000000" w:themeColor="text1"/>
        </w:rPr>
      </w:pPr>
    </w:p>
    <w:p w14:paraId="6DF9DA22" w14:textId="77777777" w:rsidR="00A62040" w:rsidRPr="004832EB" w:rsidRDefault="00A62040">
      <w:pPr>
        <w:rPr>
          <w:color w:val="000000" w:themeColor="text1"/>
        </w:rPr>
      </w:pPr>
      <w:r w:rsidRPr="004832EB">
        <w:rPr>
          <w:noProof/>
          <w:color w:val="000000" w:themeColor="text1"/>
        </w:rPr>
        <w:drawing>
          <wp:inline distT="0" distB="0" distL="0" distR="0" wp14:anchorId="3275FF85" wp14:editId="73D85892">
            <wp:extent cx="4584700" cy="27559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84700" cy="2755900"/>
                    </a:xfrm>
                    <a:prstGeom prst="rect">
                      <a:avLst/>
                    </a:prstGeom>
                  </pic:spPr>
                </pic:pic>
              </a:graphicData>
            </a:graphic>
          </wp:inline>
        </w:drawing>
      </w:r>
      <w:r w:rsidRPr="004832EB">
        <w:rPr>
          <w:color w:val="000000" w:themeColor="text1"/>
        </w:rPr>
        <w:t xml:space="preserve"> </w:t>
      </w:r>
      <w:r w:rsidRPr="004832EB">
        <w:rPr>
          <w:noProof/>
          <w:color w:val="000000" w:themeColor="text1"/>
        </w:rPr>
        <w:drawing>
          <wp:inline distT="0" distB="0" distL="0" distR="0" wp14:anchorId="4DCACF47" wp14:editId="787EA28B">
            <wp:extent cx="4572000" cy="27559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72000" cy="2755900"/>
                    </a:xfrm>
                    <a:prstGeom prst="rect">
                      <a:avLst/>
                    </a:prstGeom>
                  </pic:spPr>
                </pic:pic>
              </a:graphicData>
            </a:graphic>
          </wp:inline>
        </w:drawing>
      </w:r>
    </w:p>
    <w:p w14:paraId="253234D4" w14:textId="77777777" w:rsidR="00A62040" w:rsidRPr="004832EB" w:rsidRDefault="00A62040">
      <w:pPr>
        <w:rPr>
          <w:color w:val="000000" w:themeColor="text1"/>
        </w:rPr>
      </w:pPr>
    </w:p>
    <w:p w14:paraId="12216F3A" w14:textId="77777777" w:rsidR="00A62040" w:rsidRPr="004832EB" w:rsidRDefault="00A62040">
      <w:pPr>
        <w:rPr>
          <w:color w:val="000000" w:themeColor="text1"/>
        </w:rPr>
      </w:pPr>
      <w:r w:rsidRPr="004832EB">
        <w:rPr>
          <w:noProof/>
          <w:color w:val="000000" w:themeColor="text1"/>
        </w:rPr>
        <w:drawing>
          <wp:inline distT="0" distB="0" distL="0" distR="0" wp14:anchorId="2D2EA0D7" wp14:editId="70DD12C6">
            <wp:extent cx="4572000" cy="27559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72000" cy="2755900"/>
                    </a:xfrm>
                    <a:prstGeom prst="rect">
                      <a:avLst/>
                    </a:prstGeom>
                  </pic:spPr>
                </pic:pic>
              </a:graphicData>
            </a:graphic>
          </wp:inline>
        </w:drawing>
      </w:r>
      <w:r w:rsidRPr="004832EB">
        <w:rPr>
          <w:color w:val="000000" w:themeColor="text1"/>
        </w:rPr>
        <w:t xml:space="preserve"> </w:t>
      </w:r>
      <w:r w:rsidRPr="004832EB">
        <w:rPr>
          <w:noProof/>
          <w:color w:val="000000" w:themeColor="text1"/>
        </w:rPr>
        <w:drawing>
          <wp:inline distT="0" distB="0" distL="0" distR="0" wp14:anchorId="6C261862" wp14:editId="0C825B85">
            <wp:extent cx="4584700" cy="27559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84700" cy="2755900"/>
                    </a:xfrm>
                    <a:prstGeom prst="rect">
                      <a:avLst/>
                    </a:prstGeom>
                  </pic:spPr>
                </pic:pic>
              </a:graphicData>
            </a:graphic>
          </wp:inline>
        </w:drawing>
      </w:r>
    </w:p>
    <w:p w14:paraId="27B4BF1E" w14:textId="77777777" w:rsidR="00A62040" w:rsidRPr="004832EB" w:rsidRDefault="00A62040">
      <w:pPr>
        <w:rPr>
          <w:color w:val="000000" w:themeColor="text1"/>
        </w:rPr>
      </w:pPr>
    </w:p>
    <w:p w14:paraId="5C149A78" w14:textId="77777777" w:rsidR="00A62040" w:rsidRPr="004832EB" w:rsidRDefault="00A62040">
      <w:pPr>
        <w:rPr>
          <w:color w:val="000000" w:themeColor="text1"/>
        </w:rPr>
      </w:pPr>
    </w:p>
    <w:p w14:paraId="686D726C" w14:textId="77777777" w:rsidR="001C2A29" w:rsidRPr="004832EB" w:rsidRDefault="001C2A29">
      <w:pPr>
        <w:rPr>
          <w:b/>
          <w:color w:val="000000" w:themeColor="text1"/>
          <w:sz w:val="22"/>
          <w:szCs w:val="22"/>
        </w:rPr>
      </w:pPr>
    </w:p>
    <w:p w14:paraId="21E439B5" w14:textId="77777777" w:rsidR="001C2A29" w:rsidRPr="004832EB" w:rsidRDefault="001C2A29">
      <w:pPr>
        <w:rPr>
          <w:b/>
          <w:color w:val="000000" w:themeColor="text1"/>
          <w:sz w:val="22"/>
          <w:szCs w:val="22"/>
        </w:rPr>
      </w:pPr>
    </w:p>
    <w:p w14:paraId="35AC7444" w14:textId="49CB9371" w:rsidR="00A62040" w:rsidRPr="004832EB" w:rsidRDefault="00A62040">
      <w:pPr>
        <w:rPr>
          <w:color w:val="000000" w:themeColor="text1"/>
          <w:sz w:val="22"/>
          <w:szCs w:val="22"/>
        </w:rPr>
      </w:pPr>
      <w:r w:rsidRPr="004832EB">
        <w:rPr>
          <w:b/>
          <w:color w:val="000000" w:themeColor="text1"/>
          <w:sz w:val="22"/>
          <w:szCs w:val="22"/>
        </w:rPr>
        <w:t>Figure B</w:t>
      </w:r>
      <w:r w:rsidRPr="004832EB">
        <w:rPr>
          <w:color w:val="000000" w:themeColor="text1"/>
          <w:sz w:val="22"/>
          <w:szCs w:val="22"/>
        </w:rPr>
        <w:t xml:space="preserve">. Party ASPs Positions: Sub-categories. </w:t>
      </w:r>
    </w:p>
    <w:p w14:paraId="33F5172A" w14:textId="77777777" w:rsidR="00A62040" w:rsidRPr="004832EB" w:rsidRDefault="00A62040">
      <w:pPr>
        <w:rPr>
          <w:color w:val="000000" w:themeColor="text1"/>
        </w:rPr>
      </w:pPr>
    </w:p>
    <w:p w14:paraId="5C868484" w14:textId="77777777" w:rsidR="00A62040" w:rsidRPr="004832EB" w:rsidRDefault="00A62040">
      <w:pPr>
        <w:rPr>
          <w:b/>
          <w:i/>
          <w:color w:val="000000" w:themeColor="text1"/>
          <w:sz w:val="20"/>
          <w:szCs w:val="20"/>
        </w:rPr>
      </w:pPr>
      <w:r w:rsidRPr="004832EB">
        <w:rPr>
          <w:b/>
          <w:i/>
          <w:color w:val="000000" w:themeColor="text1"/>
          <w:sz w:val="20"/>
          <w:szCs w:val="20"/>
        </w:rPr>
        <w:t>ALMPs</w:t>
      </w:r>
    </w:p>
    <w:p w14:paraId="2F96A920" w14:textId="77777777" w:rsidR="00A62040" w:rsidRPr="004832EB" w:rsidRDefault="00A62040">
      <w:pPr>
        <w:rPr>
          <w:b/>
          <w:i/>
          <w:color w:val="000000" w:themeColor="text1"/>
        </w:rPr>
      </w:pPr>
    </w:p>
    <w:p w14:paraId="41E2FD0D" w14:textId="77777777" w:rsidR="00A62040" w:rsidRPr="004832EB" w:rsidRDefault="00A62040">
      <w:pPr>
        <w:rPr>
          <w:color w:val="000000" w:themeColor="text1"/>
        </w:rPr>
      </w:pPr>
      <w:r w:rsidRPr="004832EB">
        <w:rPr>
          <w:noProof/>
          <w:color w:val="000000" w:themeColor="text1"/>
        </w:rPr>
        <w:drawing>
          <wp:inline distT="0" distB="0" distL="0" distR="0" wp14:anchorId="7FFDB0CA" wp14:editId="42742D6B">
            <wp:extent cx="4623157" cy="108000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623157" cy="1080000"/>
                    </a:xfrm>
                    <a:prstGeom prst="rect">
                      <a:avLst/>
                    </a:prstGeom>
                  </pic:spPr>
                </pic:pic>
              </a:graphicData>
            </a:graphic>
          </wp:inline>
        </w:drawing>
      </w:r>
    </w:p>
    <w:p w14:paraId="3C12C00D" w14:textId="77777777" w:rsidR="00A62040" w:rsidRPr="004832EB" w:rsidRDefault="00A62040">
      <w:pPr>
        <w:rPr>
          <w:color w:val="000000" w:themeColor="text1"/>
        </w:rPr>
      </w:pPr>
    </w:p>
    <w:p w14:paraId="365E94E1" w14:textId="77777777" w:rsidR="00A62040" w:rsidRPr="004832EB" w:rsidRDefault="00A62040">
      <w:pPr>
        <w:rPr>
          <w:color w:val="000000" w:themeColor="text1"/>
        </w:rPr>
      </w:pPr>
      <w:r w:rsidRPr="004832EB">
        <w:rPr>
          <w:noProof/>
          <w:color w:val="000000" w:themeColor="text1"/>
        </w:rPr>
        <w:drawing>
          <wp:inline distT="0" distB="0" distL="0" distR="0" wp14:anchorId="7DFF3B68" wp14:editId="4397074E">
            <wp:extent cx="4680000" cy="1093279"/>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80000" cy="1093279"/>
                    </a:xfrm>
                    <a:prstGeom prst="rect">
                      <a:avLst/>
                    </a:prstGeom>
                  </pic:spPr>
                </pic:pic>
              </a:graphicData>
            </a:graphic>
          </wp:inline>
        </w:drawing>
      </w:r>
    </w:p>
    <w:p w14:paraId="658253A1" w14:textId="77777777" w:rsidR="00A62040" w:rsidRPr="004832EB" w:rsidRDefault="00A62040">
      <w:pPr>
        <w:rPr>
          <w:color w:val="000000" w:themeColor="text1"/>
        </w:rPr>
      </w:pPr>
    </w:p>
    <w:p w14:paraId="53CF23CD" w14:textId="77777777" w:rsidR="00A62040" w:rsidRPr="004832EB" w:rsidRDefault="00A62040">
      <w:pPr>
        <w:rPr>
          <w:color w:val="000000" w:themeColor="text1"/>
        </w:rPr>
      </w:pPr>
      <w:r w:rsidRPr="004832EB">
        <w:rPr>
          <w:noProof/>
          <w:color w:val="000000" w:themeColor="text1"/>
        </w:rPr>
        <w:drawing>
          <wp:inline distT="0" distB="0" distL="0" distR="0" wp14:anchorId="1400255D" wp14:editId="64A61515">
            <wp:extent cx="4680000" cy="1093279"/>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80000" cy="1093279"/>
                    </a:xfrm>
                    <a:prstGeom prst="rect">
                      <a:avLst/>
                    </a:prstGeom>
                  </pic:spPr>
                </pic:pic>
              </a:graphicData>
            </a:graphic>
          </wp:inline>
        </w:drawing>
      </w:r>
    </w:p>
    <w:p w14:paraId="4C9D40EB" w14:textId="77777777" w:rsidR="00E44161" w:rsidRPr="004832EB" w:rsidRDefault="00E44161">
      <w:pPr>
        <w:rPr>
          <w:color w:val="000000" w:themeColor="text1"/>
        </w:rPr>
      </w:pPr>
    </w:p>
    <w:p w14:paraId="2123D8BD" w14:textId="77777777" w:rsidR="00E44161" w:rsidRPr="004832EB" w:rsidRDefault="00E44161" w:rsidP="00E44161">
      <w:pPr>
        <w:rPr>
          <w:b/>
          <w:i/>
          <w:color w:val="000000" w:themeColor="text1"/>
          <w:sz w:val="20"/>
          <w:szCs w:val="20"/>
        </w:rPr>
      </w:pPr>
    </w:p>
    <w:p w14:paraId="773E9177" w14:textId="77777777" w:rsidR="00E44161" w:rsidRPr="004832EB" w:rsidRDefault="00E44161" w:rsidP="00E44161">
      <w:pPr>
        <w:rPr>
          <w:b/>
          <w:i/>
          <w:color w:val="000000" w:themeColor="text1"/>
          <w:sz w:val="20"/>
          <w:szCs w:val="20"/>
        </w:rPr>
      </w:pPr>
    </w:p>
    <w:p w14:paraId="365F7506" w14:textId="77777777" w:rsidR="00E44161" w:rsidRPr="004832EB" w:rsidRDefault="00E44161" w:rsidP="00E44161">
      <w:pPr>
        <w:rPr>
          <w:b/>
          <w:i/>
          <w:color w:val="000000" w:themeColor="text1"/>
          <w:sz w:val="20"/>
          <w:szCs w:val="20"/>
        </w:rPr>
      </w:pPr>
    </w:p>
    <w:p w14:paraId="067DAA92" w14:textId="77777777" w:rsidR="001C2A29" w:rsidRPr="004832EB" w:rsidRDefault="001C2A29" w:rsidP="00E44161">
      <w:pPr>
        <w:rPr>
          <w:b/>
          <w:i/>
          <w:color w:val="000000" w:themeColor="text1"/>
          <w:sz w:val="20"/>
          <w:szCs w:val="20"/>
        </w:rPr>
      </w:pPr>
    </w:p>
    <w:p w14:paraId="4DB2592D" w14:textId="77777777" w:rsidR="001C2A29" w:rsidRPr="004832EB" w:rsidRDefault="001C2A29" w:rsidP="00E44161">
      <w:pPr>
        <w:rPr>
          <w:b/>
          <w:i/>
          <w:color w:val="000000" w:themeColor="text1"/>
          <w:sz w:val="20"/>
          <w:szCs w:val="20"/>
        </w:rPr>
      </w:pPr>
    </w:p>
    <w:p w14:paraId="6F1749BE" w14:textId="77777777" w:rsidR="001C2A29" w:rsidRPr="004832EB" w:rsidRDefault="001C2A29" w:rsidP="00E44161">
      <w:pPr>
        <w:rPr>
          <w:b/>
          <w:i/>
          <w:color w:val="000000" w:themeColor="text1"/>
          <w:sz w:val="20"/>
          <w:szCs w:val="20"/>
        </w:rPr>
      </w:pPr>
    </w:p>
    <w:p w14:paraId="00C2DA69" w14:textId="77777777" w:rsidR="001C2A29" w:rsidRPr="004832EB" w:rsidRDefault="001C2A29" w:rsidP="00E44161">
      <w:pPr>
        <w:rPr>
          <w:b/>
          <w:i/>
          <w:color w:val="000000" w:themeColor="text1"/>
          <w:sz w:val="20"/>
          <w:szCs w:val="20"/>
        </w:rPr>
      </w:pPr>
    </w:p>
    <w:p w14:paraId="45A030EB" w14:textId="77777777" w:rsidR="001C2A29" w:rsidRPr="004832EB" w:rsidRDefault="001C2A29" w:rsidP="00E44161">
      <w:pPr>
        <w:rPr>
          <w:b/>
          <w:i/>
          <w:color w:val="000000" w:themeColor="text1"/>
          <w:sz w:val="20"/>
          <w:szCs w:val="20"/>
        </w:rPr>
      </w:pPr>
    </w:p>
    <w:p w14:paraId="5E1B5135" w14:textId="77777777" w:rsidR="001C2A29" w:rsidRPr="004832EB" w:rsidRDefault="001C2A29" w:rsidP="00E44161">
      <w:pPr>
        <w:rPr>
          <w:b/>
          <w:i/>
          <w:color w:val="000000" w:themeColor="text1"/>
          <w:sz w:val="20"/>
          <w:szCs w:val="20"/>
        </w:rPr>
      </w:pPr>
    </w:p>
    <w:p w14:paraId="07C002B6" w14:textId="77777777" w:rsidR="001C2A29" w:rsidRPr="004832EB" w:rsidRDefault="001C2A29" w:rsidP="00E44161">
      <w:pPr>
        <w:rPr>
          <w:b/>
          <w:i/>
          <w:color w:val="000000" w:themeColor="text1"/>
          <w:sz w:val="20"/>
          <w:szCs w:val="20"/>
        </w:rPr>
      </w:pPr>
    </w:p>
    <w:p w14:paraId="3AF4D5BF" w14:textId="77777777" w:rsidR="001C2A29" w:rsidRPr="004832EB" w:rsidRDefault="001C2A29" w:rsidP="00E44161">
      <w:pPr>
        <w:rPr>
          <w:b/>
          <w:i/>
          <w:color w:val="000000" w:themeColor="text1"/>
          <w:sz w:val="20"/>
          <w:szCs w:val="20"/>
        </w:rPr>
      </w:pPr>
    </w:p>
    <w:p w14:paraId="186D6B2D" w14:textId="77777777" w:rsidR="001C2A29" w:rsidRPr="004832EB" w:rsidRDefault="001C2A29" w:rsidP="00E44161">
      <w:pPr>
        <w:rPr>
          <w:b/>
          <w:i/>
          <w:color w:val="000000" w:themeColor="text1"/>
          <w:sz w:val="20"/>
          <w:szCs w:val="20"/>
        </w:rPr>
      </w:pPr>
    </w:p>
    <w:p w14:paraId="1F23FDBD" w14:textId="77777777" w:rsidR="001C2A29" w:rsidRPr="004832EB" w:rsidRDefault="001C2A29" w:rsidP="00E44161">
      <w:pPr>
        <w:rPr>
          <w:b/>
          <w:i/>
          <w:color w:val="000000" w:themeColor="text1"/>
          <w:sz w:val="20"/>
          <w:szCs w:val="20"/>
        </w:rPr>
      </w:pPr>
    </w:p>
    <w:p w14:paraId="07192526" w14:textId="38B55253" w:rsidR="00E44161" w:rsidRPr="004832EB" w:rsidRDefault="00E44161" w:rsidP="00E44161">
      <w:pPr>
        <w:rPr>
          <w:b/>
          <w:i/>
          <w:color w:val="000000" w:themeColor="text1"/>
          <w:sz w:val="20"/>
          <w:szCs w:val="20"/>
        </w:rPr>
      </w:pPr>
      <w:r w:rsidRPr="004832EB">
        <w:rPr>
          <w:b/>
          <w:i/>
          <w:color w:val="000000" w:themeColor="text1"/>
          <w:sz w:val="20"/>
          <w:szCs w:val="20"/>
        </w:rPr>
        <w:t>Gendered ALMPs</w:t>
      </w:r>
    </w:p>
    <w:p w14:paraId="6AB2DE98" w14:textId="77777777" w:rsidR="00E44161" w:rsidRPr="004832EB" w:rsidRDefault="00E44161" w:rsidP="00E44161">
      <w:pPr>
        <w:rPr>
          <w:b/>
          <w:i/>
          <w:color w:val="000000" w:themeColor="text1"/>
          <w:sz w:val="20"/>
          <w:szCs w:val="20"/>
        </w:rPr>
      </w:pPr>
    </w:p>
    <w:p w14:paraId="6B126B78" w14:textId="77777777" w:rsidR="00E44161" w:rsidRPr="004832EB" w:rsidRDefault="00E44161" w:rsidP="00E44161">
      <w:pPr>
        <w:rPr>
          <w:color w:val="000000" w:themeColor="text1"/>
          <w:sz w:val="20"/>
          <w:szCs w:val="20"/>
        </w:rPr>
      </w:pPr>
      <w:r w:rsidRPr="004832EB">
        <w:rPr>
          <w:noProof/>
          <w:color w:val="000000" w:themeColor="text1"/>
        </w:rPr>
        <w:drawing>
          <wp:inline distT="0" distB="0" distL="0" distR="0" wp14:anchorId="5283BE97" wp14:editId="23337947">
            <wp:extent cx="5300690" cy="126000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00690" cy="1260000"/>
                    </a:xfrm>
                    <a:prstGeom prst="rect">
                      <a:avLst/>
                    </a:prstGeom>
                  </pic:spPr>
                </pic:pic>
              </a:graphicData>
            </a:graphic>
          </wp:inline>
        </w:drawing>
      </w:r>
    </w:p>
    <w:p w14:paraId="3CB1DD45" w14:textId="77777777" w:rsidR="00E44161" w:rsidRPr="004832EB" w:rsidRDefault="00E44161">
      <w:pPr>
        <w:rPr>
          <w:color w:val="000000" w:themeColor="text1"/>
        </w:rPr>
      </w:pPr>
    </w:p>
    <w:p w14:paraId="0E827184" w14:textId="77777777" w:rsidR="00E44161" w:rsidRPr="004832EB" w:rsidRDefault="00E44161">
      <w:pPr>
        <w:rPr>
          <w:color w:val="000000" w:themeColor="text1"/>
        </w:rPr>
      </w:pPr>
      <w:r w:rsidRPr="004832EB">
        <w:rPr>
          <w:noProof/>
          <w:color w:val="000000" w:themeColor="text1"/>
        </w:rPr>
        <w:drawing>
          <wp:inline distT="0" distB="0" distL="0" distR="0" wp14:anchorId="08C06B25" wp14:editId="58DB0F74">
            <wp:extent cx="5362326" cy="126000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62326" cy="1260000"/>
                    </a:xfrm>
                    <a:prstGeom prst="rect">
                      <a:avLst/>
                    </a:prstGeom>
                  </pic:spPr>
                </pic:pic>
              </a:graphicData>
            </a:graphic>
          </wp:inline>
        </w:drawing>
      </w:r>
    </w:p>
    <w:p w14:paraId="3D499970" w14:textId="77777777" w:rsidR="00E44161" w:rsidRPr="004832EB" w:rsidRDefault="00E44161">
      <w:pPr>
        <w:rPr>
          <w:color w:val="000000" w:themeColor="text1"/>
        </w:rPr>
      </w:pPr>
    </w:p>
    <w:p w14:paraId="4B903847" w14:textId="77777777" w:rsidR="00E44161" w:rsidRPr="004832EB" w:rsidRDefault="00E44161">
      <w:pPr>
        <w:rPr>
          <w:color w:val="000000" w:themeColor="text1"/>
        </w:rPr>
      </w:pPr>
    </w:p>
    <w:p w14:paraId="76CBC66B" w14:textId="77777777" w:rsidR="00E44161" w:rsidRPr="004832EB" w:rsidRDefault="00E44161">
      <w:pPr>
        <w:rPr>
          <w:color w:val="000000" w:themeColor="text1"/>
        </w:rPr>
      </w:pPr>
      <w:r w:rsidRPr="004832EB">
        <w:rPr>
          <w:noProof/>
          <w:color w:val="000000" w:themeColor="text1"/>
        </w:rPr>
        <w:drawing>
          <wp:inline distT="0" distB="0" distL="0" distR="0" wp14:anchorId="66ECCB00" wp14:editId="2534B47D">
            <wp:extent cx="5393684" cy="1260000"/>
            <wp:effectExtent l="0" t="0" r="4445"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93684" cy="1260000"/>
                    </a:xfrm>
                    <a:prstGeom prst="rect">
                      <a:avLst/>
                    </a:prstGeom>
                  </pic:spPr>
                </pic:pic>
              </a:graphicData>
            </a:graphic>
          </wp:inline>
        </w:drawing>
      </w:r>
    </w:p>
    <w:p w14:paraId="0287F3C8" w14:textId="77777777" w:rsidR="00E44161" w:rsidRPr="004832EB" w:rsidRDefault="00E44161">
      <w:pPr>
        <w:rPr>
          <w:color w:val="000000" w:themeColor="text1"/>
        </w:rPr>
      </w:pPr>
    </w:p>
    <w:p w14:paraId="349FEB57" w14:textId="77777777" w:rsidR="00E44161" w:rsidRPr="004832EB" w:rsidRDefault="00E44161">
      <w:pPr>
        <w:rPr>
          <w:color w:val="000000" w:themeColor="text1"/>
        </w:rPr>
      </w:pPr>
    </w:p>
    <w:p w14:paraId="76143E79" w14:textId="77777777" w:rsidR="00E44161" w:rsidRPr="004832EB" w:rsidRDefault="00E44161">
      <w:pPr>
        <w:rPr>
          <w:color w:val="000000" w:themeColor="text1"/>
        </w:rPr>
      </w:pPr>
    </w:p>
    <w:p w14:paraId="01AD9EF3" w14:textId="77777777" w:rsidR="00E44161" w:rsidRPr="004832EB" w:rsidRDefault="00E44161">
      <w:pPr>
        <w:rPr>
          <w:color w:val="000000" w:themeColor="text1"/>
        </w:rPr>
      </w:pPr>
    </w:p>
    <w:p w14:paraId="7CB76E78" w14:textId="77777777" w:rsidR="00E44161" w:rsidRPr="004832EB" w:rsidRDefault="00E44161">
      <w:pPr>
        <w:rPr>
          <w:color w:val="000000" w:themeColor="text1"/>
        </w:rPr>
      </w:pPr>
    </w:p>
    <w:p w14:paraId="2415F985" w14:textId="77777777" w:rsidR="00E44161" w:rsidRPr="004832EB" w:rsidRDefault="00E44161">
      <w:pPr>
        <w:rPr>
          <w:color w:val="000000" w:themeColor="text1"/>
        </w:rPr>
      </w:pPr>
    </w:p>
    <w:p w14:paraId="7A121A89" w14:textId="77777777" w:rsidR="00E44161" w:rsidRPr="004832EB" w:rsidRDefault="00E44161">
      <w:pPr>
        <w:rPr>
          <w:color w:val="000000" w:themeColor="text1"/>
        </w:rPr>
      </w:pPr>
    </w:p>
    <w:p w14:paraId="2390F4F4" w14:textId="77777777" w:rsidR="00E44161" w:rsidRPr="004832EB" w:rsidRDefault="00E44161">
      <w:pPr>
        <w:rPr>
          <w:color w:val="000000" w:themeColor="text1"/>
        </w:rPr>
      </w:pPr>
    </w:p>
    <w:p w14:paraId="0B11FFCC" w14:textId="77777777" w:rsidR="00E44161" w:rsidRPr="004832EB" w:rsidRDefault="00E44161">
      <w:pPr>
        <w:rPr>
          <w:color w:val="000000" w:themeColor="text1"/>
        </w:rPr>
      </w:pPr>
    </w:p>
    <w:p w14:paraId="4C8EEFB4" w14:textId="77777777" w:rsidR="00E44161" w:rsidRPr="004832EB" w:rsidRDefault="00E44161">
      <w:pPr>
        <w:rPr>
          <w:color w:val="000000" w:themeColor="text1"/>
        </w:rPr>
      </w:pPr>
    </w:p>
    <w:p w14:paraId="228EA7E1" w14:textId="77777777" w:rsidR="00E44161" w:rsidRPr="004832EB" w:rsidRDefault="00E44161">
      <w:pPr>
        <w:rPr>
          <w:color w:val="000000" w:themeColor="text1"/>
        </w:rPr>
      </w:pPr>
    </w:p>
    <w:p w14:paraId="55CB3442" w14:textId="77777777" w:rsidR="00E44161" w:rsidRPr="004832EB" w:rsidRDefault="00E44161">
      <w:pPr>
        <w:rPr>
          <w:b/>
          <w:i/>
          <w:color w:val="000000" w:themeColor="text1"/>
          <w:sz w:val="20"/>
          <w:szCs w:val="20"/>
        </w:rPr>
      </w:pPr>
      <w:r w:rsidRPr="004832EB">
        <w:rPr>
          <w:b/>
          <w:i/>
          <w:color w:val="000000" w:themeColor="text1"/>
          <w:sz w:val="20"/>
          <w:szCs w:val="20"/>
        </w:rPr>
        <w:t>WLBPs</w:t>
      </w:r>
    </w:p>
    <w:p w14:paraId="6FA0B9CA" w14:textId="77777777" w:rsidR="00E44161" w:rsidRPr="004832EB" w:rsidRDefault="00E44161">
      <w:pPr>
        <w:rPr>
          <w:b/>
          <w:i/>
          <w:color w:val="000000" w:themeColor="text1"/>
          <w:sz w:val="20"/>
          <w:szCs w:val="20"/>
        </w:rPr>
      </w:pPr>
    </w:p>
    <w:p w14:paraId="04047738" w14:textId="77777777" w:rsidR="00E44161" w:rsidRPr="004832EB" w:rsidRDefault="00E44161">
      <w:pPr>
        <w:rPr>
          <w:b/>
          <w:i/>
          <w:color w:val="000000" w:themeColor="text1"/>
          <w:sz w:val="20"/>
          <w:szCs w:val="20"/>
        </w:rPr>
      </w:pPr>
      <w:r w:rsidRPr="004832EB">
        <w:rPr>
          <w:noProof/>
          <w:color w:val="000000" w:themeColor="text1"/>
        </w:rPr>
        <w:drawing>
          <wp:inline distT="0" distB="0" distL="0" distR="0" wp14:anchorId="71FCF20E" wp14:editId="0FDEEA57">
            <wp:extent cx="5393684" cy="1260000"/>
            <wp:effectExtent l="0" t="0" r="4445"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93684" cy="1260000"/>
                    </a:xfrm>
                    <a:prstGeom prst="rect">
                      <a:avLst/>
                    </a:prstGeom>
                  </pic:spPr>
                </pic:pic>
              </a:graphicData>
            </a:graphic>
          </wp:inline>
        </w:drawing>
      </w:r>
    </w:p>
    <w:p w14:paraId="3A5E4422" w14:textId="77777777" w:rsidR="00E44161" w:rsidRPr="004832EB" w:rsidRDefault="00E44161">
      <w:pPr>
        <w:rPr>
          <w:b/>
          <w:i/>
          <w:color w:val="000000" w:themeColor="text1"/>
          <w:sz w:val="20"/>
          <w:szCs w:val="20"/>
        </w:rPr>
      </w:pPr>
    </w:p>
    <w:p w14:paraId="4D68AD4F" w14:textId="77777777" w:rsidR="00E44161" w:rsidRPr="004832EB" w:rsidRDefault="00E44161">
      <w:pPr>
        <w:rPr>
          <w:b/>
          <w:i/>
          <w:color w:val="000000" w:themeColor="text1"/>
          <w:sz w:val="20"/>
          <w:szCs w:val="20"/>
        </w:rPr>
      </w:pPr>
    </w:p>
    <w:p w14:paraId="43CD8B30" w14:textId="42CA0F5B" w:rsidR="00E44161" w:rsidRPr="004832EB" w:rsidRDefault="00E44161">
      <w:pPr>
        <w:rPr>
          <w:b/>
          <w:i/>
          <w:color w:val="000000" w:themeColor="text1"/>
          <w:sz w:val="20"/>
          <w:szCs w:val="20"/>
        </w:rPr>
      </w:pPr>
      <w:r w:rsidRPr="004832EB">
        <w:rPr>
          <w:noProof/>
          <w:color w:val="000000" w:themeColor="text1"/>
        </w:rPr>
        <w:drawing>
          <wp:inline distT="0" distB="0" distL="0" distR="0" wp14:anchorId="75D0CAC4" wp14:editId="65FFC620">
            <wp:extent cx="5393684" cy="1260000"/>
            <wp:effectExtent l="0" t="0" r="4445"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93684" cy="1260000"/>
                    </a:xfrm>
                    <a:prstGeom prst="rect">
                      <a:avLst/>
                    </a:prstGeom>
                  </pic:spPr>
                </pic:pic>
              </a:graphicData>
            </a:graphic>
          </wp:inline>
        </w:drawing>
      </w:r>
    </w:p>
    <w:p w14:paraId="5CBBEBC6" w14:textId="30510357" w:rsidR="001C2A29" w:rsidRPr="004832EB" w:rsidRDefault="001C2A29">
      <w:pPr>
        <w:rPr>
          <w:b/>
          <w:i/>
          <w:color w:val="000000" w:themeColor="text1"/>
          <w:sz w:val="20"/>
          <w:szCs w:val="20"/>
        </w:rPr>
      </w:pPr>
    </w:p>
    <w:p w14:paraId="2EF9F67A" w14:textId="46715FF1" w:rsidR="001C2A29" w:rsidRPr="004832EB" w:rsidRDefault="001C2A29">
      <w:pPr>
        <w:rPr>
          <w:b/>
          <w:i/>
          <w:color w:val="000000" w:themeColor="text1"/>
          <w:sz w:val="20"/>
          <w:szCs w:val="20"/>
        </w:rPr>
      </w:pPr>
    </w:p>
    <w:p w14:paraId="067A6E2E" w14:textId="21E19515" w:rsidR="001C2A29" w:rsidRPr="004832EB" w:rsidRDefault="001C2A29">
      <w:pPr>
        <w:rPr>
          <w:b/>
          <w:i/>
          <w:color w:val="000000" w:themeColor="text1"/>
          <w:sz w:val="20"/>
          <w:szCs w:val="20"/>
        </w:rPr>
      </w:pPr>
    </w:p>
    <w:p w14:paraId="66210D36" w14:textId="1D04AE81" w:rsidR="001C2A29" w:rsidRPr="004832EB" w:rsidRDefault="001C2A29">
      <w:pPr>
        <w:rPr>
          <w:b/>
          <w:i/>
          <w:color w:val="000000" w:themeColor="text1"/>
          <w:sz w:val="20"/>
          <w:szCs w:val="20"/>
        </w:rPr>
      </w:pPr>
    </w:p>
    <w:p w14:paraId="57A75531" w14:textId="497C19D5" w:rsidR="001C2A29" w:rsidRPr="004832EB" w:rsidRDefault="001C2A29">
      <w:pPr>
        <w:rPr>
          <w:b/>
          <w:i/>
          <w:color w:val="000000" w:themeColor="text1"/>
          <w:sz w:val="20"/>
          <w:szCs w:val="20"/>
        </w:rPr>
      </w:pPr>
    </w:p>
    <w:p w14:paraId="38F7E2D6" w14:textId="18C5F925" w:rsidR="001C2A29" w:rsidRPr="004832EB" w:rsidRDefault="001C2A29">
      <w:pPr>
        <w:rPr>
          <w:b/>
          <w:i/>
          <w:color w:val="000000" w:themeColor="text1"/>
          <w:sz w:val="20"/>
          <w:szCs w:val="20"/>
        </w:rPr>
      </w:pPr>
    </w:p>
    <w:p w14:paraId="7DF3CC44" w14:textId="0CF04604" w:rsidR="001C2A29" w:rsidRPr="004832EB" w:rsidRDefault="001C2A29">
      <w:pPr>
        <w:rPr>
          <w:b/>
          <w:i/>
          <w:color w:val="000000" w:themeColor="text1"/>
          <w:sz w:val="20"/>
          <w:szCs w:val="20"/>
        </w:rPr>
      </w:pPr>
    </w:p>
    <w:p w14:paraId="78BABDEC" w14:textId="2F1508F6" w:rsidR="001C2A29" w:rsidRPr="004832EB" w:rsidRDefault="001C2A29">
      <w:pPr>
        <w:rPr>
          <w:b/>
          <w:i/>
          <w:color w:val="000000" w:themeColor="text1"/>
          <w:sz w:val="20"/>
          <w:szCs w:val="20"/>
        </w:rPr>
      </w:pPr>
    </w:p>
    <w:p w14:paraId="55059384" w14:textId="51F91A1A" w:rsidR="001C2A29" w:rsidRPr="004832EB" w:rsidRDefault="001C2A29">
      <w:pPr>
        <w:rPr>
          <w:b/>
          <w:i/>
          <w:color w:val="000000" w:themeColor="text1"/>
          <w:sz w:val="20"/>
          <w:szCs w:val="20"/>
        </w:rPr>
      </w:pPr>
    </w:p>
    <w:p w14:paraId="5C6B278B" w14:textId="15D8E002" w:rsidR="001C2A29" w:rsidRPr="004832EB" w:rsidRDefault="001C2A29">
      <w:pPr>
        <w:rPr>
          <w:b/>
          <w:i/>
          <w:color w:val="000000" w:themeColor="text1"/>
          <w:sz w:val="20"/>
          <w:szCs w:val="20"/>
        </w:rPr>
      </w:pPr>
    </w:p>
    <w:p w14:paraId="3C165E68" w14:textId="41307FAB" w:rsidR="001C2A29" w:rsidRPr="004832EB" w:rsidRDefault="001C2A29">
      <w:pPr>
        <w:rPr>
          <w:b/>
          <w:i/>
          <w:color w:val="000000" w:themeColor="text1"/>
          <w:sz w:val="20"/>
          <w:szCs w:val="20"/>
        </w:rPr>
      </w:pPr>
    </w:p>
    <w:p w14:paraId="7C9E8C53" w14:textId="697A37BF" w:rsidR="001C2A29" w:rsidRPr="004832EB" w:rsidRDefault="001C2A29">
      <w:pPr>
        <w:rPr>
          <w:b/>
          <w:i/>
          <w:color w:val="000000" w:themeColor="text1"/>
          <w:sz w:val="20"/>
          <w:szCs w:val="20"/>
        </w:rPr>
      </w:pPr>
    </w:p>
    <w:p w14:paraId="10B9944C" w14:textId="3A7AEF64" w:rsidR="001C2A29" w:rsidRPr="004832EB" w:rsidRDefault="001C2A29">
      <w:pPr>
        <w:rPr>
          <w:b/>
          <w:i/>
          <w:color w:val="000000" w:themeColor="text1"/>
          <w:sz w:val="20"/>
          <w:szCs w:val="20"/>
        </w:rPr>
      </w:pPr>
    </w:p>
    <w:p w14:paraId="193EA99F" w14:textId="13FDE785" w:rsidR="001C2A29" w:rsidRPr="004832EB" w:rsidRDefault="001C2A29">
      <w:pPr>
        <w:rPr>
          <w:b/>
          <w:i/>
          <w:color w:val="000000" w:themeColor="text1"/>
          <w:sz w:val="20"/>
          <w:szCs w:val="20"/>
        </w:rPr>
      </w:pPr>
    </w:p>
    <w:p w14:paraId="0EA799FC" w14:textId="4ECB02A8" w:rsidR="001C2A29" w:rsidRPr="004832EB" w:rsidRDefault="001C2A29">
      <w:pPr>
        <w:rPr>
          <w:b/>
          <w:i/>
          <w:color w:val="000000" w:themeColor="text1"/>
          <w:sz w:val="20"/>
          <w:szCs w:val="20"/>
        </w:rPr>
      </w:pPr>
    </w:p>
    <w:p w14:paraId="5D31C404" w14:textId="5939B740" w:rsidR="001C2A29" w:rsidRPr="004832EB" w:rsidRDefault="001C2A29">
      <w:pPr>
        <w:rPr>
          <w:b/>
          <w:i/>
          <w:color w:val="000000" w:themeColor="text1"/>
          <w:sz w:val="20"/>
          <w:szCs w:val="20"/>
        </w:rPr>
      </w:pPr>
    </w:p>
    <w:p w14:paraId="1637FE60" w14:textId="7D266078" w:rsidR="001C2A29" w:rsidRPr="004832EB" w:rsidRDefault="001C2A29">
      <w:pPr>
        <w:rPr>
          <w:b/>
          <w:i/>
          <w:color w:val="000000" w:themeColor="text1"/>
          <w:sz w:val="20"/>
          <w:szCs w:val="20"/>
        </w:rPr>
      </w:pPr>
    </w:p>
    <w:p w14:paraId="444FD341" w14:textId="45684199" w:rsidR="001C2A29" w:rsidRPr="004832EB" w:rsidRDefault="001C2A29">
      <w:pPr>
        <w:rPr>
          <w:b/>
          <w:i/>
          <w:color w:val="000000" w:themeColor="text1"/>
          <w:sz w:val="20"/>
          <w:szCs w:val="20"/>
        </w:rPr>
      </w:pPr>
    </w:p>
    <w:p w14:paraId="4BA97461" w14:textId="3EE2995C" w:rsidR="001C2A29" w:rsidRDefault="001C2A29">
      <w:pPr>
        <w:rPr>
          <w:b/>
          <w:i/>
          <w:sz w:val="20"/>
          <w:szCs w:val="20"/>
        </w:rPr>
      </w:pPr>
    </w:p>
    <w:p w14:paraId="16223C63" w14:textId="3A734CE6" w:rsidR="001C2A29" w:rsidRDefault="001C2A29">
      <w:pPr>
        <w:rPr>
          <w:b/>
          <w:i/>
          <w:sz w:val="20"/>
          <w:szCs w:val="20"/>
        </w:rPr>
      </w:pPr>
    </w:p>
    <w:p w14:paraId="216BA92D" w14:textId="77777777" w:rsidR="001C2A29" w:rsidRDefault="001C2A29">
      <w:pPr>
        <w:rPr>
          <w:b/>
          <w:i/>
          <w:sz w:val="20"/>
          <w:szCs w:val="20"/>
        </w:rPr>
        <w:sectPr w:rsidR="001C2A29" w:rsidSect="00E61AC2">
          <w:footerReference w:type="even" r:id="rId23"/>
          <w:footerReference w:type="default" r:id="rId24"/>
          <w:pgSz w:w="16840" w:h="11900" w:orient="landscape"/>
          <w:pgMar w:top="720" w:right="720" w:bottom="720" w:left="720" w:header="708" w:footer="708" w:gutter="0"/>
          <w:cols w:space="708"/>
          <w:docGrid w:linePitch="360"/>
        </w:sectPr>
      </w:pPr>
    </w:p>
    <w:p w14:paraId="34E0C69E" w14:textId="6FBD169F" w:rsidR="00BF1CCF" w:rsidRPr="004832EB" w:rsidRDefault="001333AD" w:rsidP="00792BBC">
      <w:pPr>
        <w:pStyle w:val="NormaleWeb"/>
        <w:rPr>
          <w:color w:val="000000" w:themeColor="text1"/>
          <w:sz w:val="22"/>
          <w:szCs w:val="22"/>
          <w:lang w:val="en-US"/>
        </w:rPr>
      </w:pPr>
      <w:r w:rsidRPr="004832EB">
        <w:rPr>
          <w:b/>
          <w:bCs/>
          <w:color w:val="000000" w:themeColor="text1"/>
          <w:sz w:val="22"/>
          <w:szCs w:val="22"/>
          <w:lang w:val="en-US"/>
        </w:rPr>
        <w:lastRenderedPageBreak/>
        <w:t xml:space="preserve">Table C. </w:t>
      </w:r>
      <w:r w:rsidRPr="004832EB">
        <w:rPr>
          <w:color w:val="000000" w:themeColor="text1"/>
          <w:sz w:val="22"/>
          <w:szCs w:val="22"/>
          <w:lang w:val="en-US"/>
        </w:rPr>
        <w:t>Table of operationalization: “</w:t>
      </w:r>
      <w:r w:rsidRPr="004832EB">
        <w:rPr>
          <w:bCs/>
          <w:iCs/>
          <w:color w:val="000000" w:themeColor="text1"/>
          <w:sz w:val="22"/>
          <w:szCs w:val="22"/>
          <w:lang w:val="en-US"/>
        </w:rPr>
        <w:t>Conservative and Libertarian Attitudes”</w:t>
      </w:r>
    </w:p>
    <w:tbl>
      <w:tblPr>
        <w:tblStyle w:val="Grigliatabell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556"/>
        <w:gridCol w:w="8904"/>
      </w:tblGrid>
      <w:tr w:rsidR="00A74943" w:rsidRPr="00A74943" w14:paraId="3508ACC9" w14:textId="77777777" w:rsidTr="00792BBC">
        <w:tc>
          <w:tcPr>
            <w:tcW w:w="744" w:type="pct"/>
          </w:tcPr>
          <w:p w14:paraId="0203437D" w14:textId="6D411B68" w:rsidR="001333AD" w:rsidRPr="00A74943" w:rsidRDefault="001333AD" w:rsidP="00792BBC">
            <w:pPr>
              <w:jc w:val="center"/>
              <w:rPr>
                <w:rFonts w:ascii="Times New Roman" w:hAnsi="Times New Roman" w:cs="Times New Roman"/>
                <w:b/>
                <w:iCs/>
                <w:color w:val="000000" w:themeColor="text1"/>
              </w:rPr>
            </w:pPr>
            <w:r w:rsidRPr="00A74943">
              <w:rPr>
                <w:rFonts w:ascii="Times New Roman" w:hAnsi="Times New Roman" w:cs="Times New Roman"/>
                <w:b/>
                <w:iCs/>
                <w:color w:val="000000" w:themeColor="text1"/>
              </w:rPr>
              <w:t>EVS Round</w:t>
            </w:r>
          </w:p>
        </w:tc>
        <w:tc>
          <w:tcPr>
            <w:tcW w:w="4256" w:type="pct"/>
          </w:tcPr>
          <w:p w14:paraId="5240B39A" w14:textId="12983CB5" w:rsidR="001333AD" w:rsidRPr="00A74943" w:rsidRDefault="00792BBC" w:rsidP="00792BBC">
            <w:pPr>
              <w:jc w:val="center"/>
              <w:rPr>
                <w:rFonts w:ascii="Times New Roman" w:hAnsi="Times New Roman" w:cs="Times New Roman"/>
                <w:b/>
                <w:iCs/>
                <w:color w:val="000000" w:themeColor="text1"/>
              </w:rPr>
            </w:pPr>
            <w:r w:rsidRPr="00A74943">
              <w:rPr>
                <w:rFonts w:ascii="Times New Roman" w:hAnsi="Times New Roman" w:cs="Times New Roman"/>
                <w:b/>
                <w:color w:val="000000" w:themeColor="text1"/>
              </w:rPr>
              <w:t>O</w:t>
            </w:r>
            <w:r w:rsidR="001333AD" w:rsidRPr="00A74943">
              <w:rPr>
                <w:rFonts w:ascii="Times New Roman" w:hAnsi="Times New Roman" w:cs="Times New Roman"/>
                <w:b/>
                <w:color w:val="000000" w:themeColor="text1"/>
              </w:rPr>
              <w:t>perationalization</w:t>
            </w:r>
          </w:p>
        </w:tc>
      </w:tr>
      <w:tr w:rsidR="00A74943" w:rsidRPr="00A74943" w14:paraId="2AF8EC02" w14:textId="77777777" w:rsidTr="00792BBC">
        <w:tc>
          <w:tcPr>
            <w:tcW w:w="744" w:type="pct"/>
          </w:tcPr>
          <w:p w14:paraId="28D977DC" w14:textId="60DFB34E" w:rsidR="001333AD" w:rsidRPr="00A74943" w:rsidRDefault="001333AD">
            <w:pPr>
              <w:rPr>
                <w:rFonts w:ascii="Times New Roman" w:hAnsi="Times New Roman" w:cs="Times New Roman"/>
                <w:bCs/>
                <w:iCs/>
                <w:color w:val="000000" w:themeColor="text1"/>
              </w:rPr>
            </w:pPr>
            <w:r w:rsidRPr="00A74943">
              <w:rPr>
                <w:rFonts w:ascii="Times New Roman" w:hAnsi="Times New Roman" w:cs="Times New Roman"/>
                <w:bCs/>
                <w:iCs/>
                <w:color w:val="000000" w:themeColor="text1"/>
              </w:rPr>
              <w:t>EVS 1990</w:t>
            </w:r>
          </w:p>
        </w:tc>
        <w:tc>
          <w:tcPr>
            <w:tcW w:w="4256" w:type="pct"/>
          </w:tcPr>
          <w:p w14:paraId="2451C319" w14:textId="1A1EB3FC" w:rsidR="001333AD" w:rsidRPr="00A74943" w:rsidRDefault="001333AD" w:rsidP="001333AD">
            <w:pPr>
              <w:pStyle w:val="Paragrafoelenco"/>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 xml:space="preserve">“jobs are scarce: giving men priority”; recoded </w:t>
            </w:r>
            <w:r w:rsidR="00A12D46" w:rsidRPr="00A74943">
              <w:rPr>
                <w:rFonts w:ascii="Times New Roman" w:hAnsi="Times New Roman" w:cs="Times New Roman"/>
                <w:color w:val="000000" w:themeColor="text1"/>
              </w:rPr>
              <w:t>q316a</w:t>
            </w:r>
            <w:r w:rsidR="00A12D46"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w:t>
            </w:r>
            <w:r w:rsidR="00A12D46" w:rsidRPr="00A74943">
              <w:rPr>
                <w:rFonts w:ascii="Times New Roman" w:hAnsi="Times New Roman" w:cs="Times New Roman"/>
                <w:color w:val="000000" w:themeColor="text1"/>
              </w:rPr>
              <w:t>Conservative=</w:t>
            </w:r>
            <w:r w:rsidRPr="00A74943">
              <w:rPr>
                <w:rFonts w:ascii="Times New Roman" w:hAnsi="Times New Roman" w:cs="Times New Roman"/>
                <w:color w:val="000000" w:themeColor="text1"/>
              </w:rPr>
              <w:t>Agree</w:t>
            </w:r>
            <w:r w:rsidR="00A12D46" w:rsidRPr="00A74943">
              <w:rPr>
                <w:rFonts w:ascii="Times New Roman" w:hAnsi="Times New Roman" w:cs="Times New Roman"/>
                <w:color w:val="000000" w:themeColor="text1"/>
              </w:rPr>
              <w:t>, Libertarian= Disagree</w:t>
            </w:r>
          </w:p>
          <w:p w14:paraId="3C99351B" w14:textId="6E9F2219" w:rsidR="00A12D46" w:rsidRPr="00A74943" w:rsidRDefault="00A12D46" w:rsidP="00A12D46">
            <w:pPr>
              <w:pStyle w:val="Paragrafoelenco"/>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“working mother warm relationship with children”; recoded q445a</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Disagree + Strongly Disagree, Libertarian=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gree</w:t>
            </w:r>
          </w:p>
          <w:p w14:paraId="5E8451A9" w14:textId="4BBDFF5C" w:rsidR="00A12D46" w:rsidRPr="00A74943" w:rsidRDefault="00A12D46" w:rsidP="00A12D46">
            <w:pPr>
              <w:pStyle w:val="Paragrafoelenco"/>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“pre-school child  suffers with working mother”; recoded q446b</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Agree + Strongly Disagree, Libertarian= Disagree + Strongly Disagree</w:t>
            </w:r>
          </w:p>
          <w:p w14:paraId="26EB8884" w14:textId="2D272760" w:rsidR="00A12D46" w:rsidRPr="00A74943" w:rsidRDefault="00A12D46" w:rsidP="00A12D46">
            <w:pPr>
              <w:pStyle w:val="Paragrafoelenco"/>
              <w:numPr>
                <w:ilvl w:val="0"/>
                <w:numId w:val="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“women really want home and children”; recoded q447c</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gree, Libertarian= Disagree + Strongly Disagree</w:t>
            </w:r>
          </w:p>
          <w:p w14:paraId="45B07F09"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rPr>
            </w:pPr>
          </w:p>
          <w:p w14:paraId="147907E2" w14:textId="3AD62A2D"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 xml:space="preserve">The conservative and libertarian position is calculated as the average score of the four items </w:t>
            </w:r>
          </w:p>
          <w:p w14:paraId="39D7E86C" w14:textId="4F789B03" w:rsidR="001333AD" w:rsidRPr="00A74943" w:rsidRDefault="001333AD"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Cs/>
                <w:iCs/>
                <w:color w:val="000000" w:themeColor="text1"/>
              </w:rPr>
            </w:pPr>
          </w:p>
        </w:tc>
      </w:tr>
      <w:tr w:rsidR="00A74943" w:rsidRPr="00A74943" w14:paraId="3349AC74" w14:textId="77777777" w:rsidTr="00792BBC">
        <w:tc>
          <w:tcPr>
            <w:tcW w:w="744" w:type="pct"/>
          </w:tcPr>
          <w:p w14:paraId="2A82E112" w14:textId="0FE4BC61" w:rsidR="001333AD" w:rsidRPr="00A74943" w:rsidRDefault="00A12D46">
            <w:pPr>
              <w:rPr>
                <w:rFonts w:ascii="Times New Roman" w:hAnsi="Times New Roman" w:cs="Times New Roman"/>
                <w:bCs/>
                <w:iCs/>
                <w:color w:val="000000" w:themeColor="text1"/>
              </w:rPr>
            </w:pPr>
            <w:r w:rsidRPr="00A74943">
              <w:rPr>
                <w:rFonts w:ascii="Times New Roman" w:hAnsi="Times New Roman" w:cs="Times New Roman"/>
                <w:bCs/>
                <w:iCs/>
                <w:color w:val="000000" w:themeColor="text1"/>
              </w:rPr>
              <w:t>EVS 1999</w:t>
            </w:r>
          </w:p>
        </w:tc>
        <w:tc>
          <w:tcPr>
            <w:tcW w:w="4256" w:type="pct"/>
          </w:tcPr>
          <w:p w14:paraId="76426847" w14:textId="0E80DA15" w:rsidR="00A12D46" w:rsidRPr="00A74943" w:rsidRDefault="00A12D46" w:rsidP="00A12D46">
            <w:pPr>
              <w:pStyle w:val="Paragrafoelenco"/>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“jobs are scarce: giving men priority”; recoded v99</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Conservative=Agree, Libertarian= Disagree</w:t>
            </w:r>
          </w:p>
          <w:p w14:paraId="2CB050B4" w14:textId="77777777" w:rsidR="00F502F4" w:rsidRDefault="00A12D46" w:rsidP="00F502F4">
            <w:pPr>
              <w:pStyle w:val="Paragrafoelenco"/>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“working mother warm relationship with children”; recoded v154</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Disagree + Strongly Disagree, Libertarian=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gree</w:t>
            </w:r>
          </w:p>
          <w:p w14:paraId="21F38CA6" w14:textId="6FBC7A64" w:rsidR="00F502F4" w:rsidRPr="00F502F4" w:rsidRDefault="00A12D46" w:rsidP="00F502F4">
            <w:pPr>
              <w:pStyle w:val="Paragrafoelenco"/>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F502F4">
              <w:rPr>
                <w:rFonts w:ascii="Times New Roman" w:hAnsi="Times New Roman" w:cs="Times New Roman"/>
                <w:color w:val="000000" w:themeColor="text1"/>
              </w:rPr>
              <w:t>“pre-school child  suffers with working mother”; recoded v155</w:t>
            </w:r>
            <w:r w:rsidRPr="00F502F4">
              <w:rPr>
                <w:rFonts w:ascii="Times New Roman" w:hAnsi="Times New Roman" w:cs="Times New Roman"/>
                <w:b/>
                <w:bCs/>
                <w:color w:val="000000" w:themeColor="text1"/>
              </w:rPr>
              <w:t>;</w:t>
            </w:r>
            <w:r w:rsidRPr="00F502F4">
              <w:rPr>
                <w:rFonts w:ascii="Times New Roman" w:hAnsi="Times New Roman" w:cs="Times New Roman"/>
                <w:color w:val="000000" w:themeColor="text1"/>
              </w:rPr>
              <w:t xml:space="preserve"> Conservative= Agree + Strongly </w:t>
            </w:r>
            <w:r w:rsidR="00F502F4" w:rsidRPr="00F502F4">
              <w:rPr>
                <w:rFonts w:ascii="Times New Roman" w:hAnsi="Times New Roman" w:cs="Times New Roman"/>
                <w:color w:val="000000" w:themeColor="text1"/>
              </w:rPr>
              <w:t>A</w:t>
            </w:r>
            <w:r w:rsidRPr="00F502F4">
              <w:rPr>
                <w:rFonts w:ascii="Times New Roman" w:hAnsi="Times New Roman" w:cs="Times New Roman"/>
                <w:color w:val="000000" w:themeColor="text1"/>
              </w:rPr>
              <w:t xml:space="preserve">gree, Libertarian= Disagree + </w:t>
            </w:r>
            <w:r w:rsidR="00F502F4" w:rsidRPr="00F502F4">
              <w:rPr>
                <w:rFonts w:ascii="Times New Roman" w:hAnsi="Times New Roman" w:cs="Times New Roman"/>
                <w:color w:val="000000" w:themeColor="text1"/>
              </w:rPr>
              <w:t>Strongly Disagree</w:t>
            </w:r>
          </w:p>
          <w:p w14:paraId="48ED464B" w14:textId="17678E5B" w:rsidR="00A12D46" w:rsidRPr="00A74943" w:rsidRDefault="00A12D46" w:rsidP="00A12D46">
            <w:pPr>
              <w:pStyle w:val="Paragrafoelenco"/>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“women really want home and children”; recoded v156</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gree, Libertarian= Disagree + Strongly Disagree</w:t>
            </w:r>
          </w:p>
          <w:p w14:paraId="51AE8203"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rPr>
            </w:pPr>
          </w:p>
          <w:p w14:paraId="2EBE93F8"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 xml:space="preserve">The conservative and libertarian position is calculated as the average score of the four items </w:t>
            </w:r>
          </w:p>
          <w:p w14:paraId="7A0128EE" w14:textId="77777777" w:rsidR="001333AD" w:rsidRPr="00A74943" w:rsidRDefault="001333AD">
            <w:pPr>
              <w:rPr>
                <w:rFonts w:ascii="Times New Roman" w:hAnsi="Times New Roman" w:cs="Times New Roman"/>
                <w:bCs/>
                <w:iCs/>
                <w:color w:val="000000" w:themeColor="text1"/>
              </w:rPr>
            </w:pPr>
          </w:p>
        </w:tc>
      </w:tr>
      <w:tr w:rsidR="00A74943" w:rsidRPr="00A74943" w14:paraId="657ED75B" w14:textId="77777777" w:rsidTr="00792BBC">
        <w:tc>
          <w:tcPr>
            <w:tcW w:w="744" w:type="pct"/>
          </w:tcPr>
          <w:p w14:paraId="2C69AA92" w14:textId="5830D0A2" w:rsidR="001333AD" w:rsidRPr="00A74943" w:rsidRDefault="00A12D46">
            <w:pPr>
              <w:rPr>
                <w:rFonts w:ascii="Times New Roman" w:hAnsi="Times New Roman" w:cs="Times New Roman"/>
                <w:bCs/>
                <w:iCs/>
                <w:color w:val="000000" w:themeColor="text1"/>
              </w:rPr>
            </w:pPr>
            <w:r w:rsidRPr="00A74943">
              <w:rPr>
                <w:rFonts w:ascii="Times New Roman" w:hAnsi="Times New Roman" w:cs="Times New Roman"/>
                <w:bCs/>
                <w:iCs/>
                <w:color w:val="000000" w:themeColor="text1"/>
              </w:rPr>
              <w:t>EVS 2008</w:t>
            </w:r>
          </w:p>
        </w:tc>
        <w:tc>
          <w:tcPr>
            <w:tcW w:w="4256" w:type="pct"/>
          </w:tcPr>
          <w:p w14:paraId="66837979" w14:textId="6FF66A2B" w:rsidR="00A12D46" w:rsidRPr="00A74943" w:rsidRDefault="00A12D46" w:rsidP="00A12D46">
            <w:pPr>
              <w:pStyle w:val="Paragrafoelenco"/>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“jobs are scarce: giving men priority”; recoded v103</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Conservative=Agree, Libertarian= Disagree</w:t>
            </w:r>
          </w:p>
          <w:p w14:paraId="5CD7F2E5" w14:textId="11665CE2" w:rsidR="00A12D46" w:rsidRPr="00A74943" w:rsidRDefault="00A12D46" w:rsidP="00A12D46">
            <w:pPr>
              <w:pStyle w:val="Paragrafoelenco"/>
              <w:numPr>
                <w:ilvl w:val="0"/>
                <w:numId w:val="3"/>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“working mother warm relationship with children”; recoded v156</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Disagree + Strongly Disagree, Libertarian=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gree</w:t>
            </w:r>
          </w:p>
          <w:p w14:paraId="40AAE412" w14:textId="77777777" w:rsidR="00F502F4" w:rsidRPr="00F502F4" w:rsidRDefault="00A12D46" w:rsidP="00F502F4">
            <w:pPr>
              <w:pStyle w:val="Paragrafoelenco"/>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“pre-school child  suffers with working mother”; recoded v160</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w:t>
            </w:r>
            <w:r w:rsidR="00F502F4" w:rsidRPr="00F502F4">
              <w:rPr>
                <w:rFonts w:ascii="Times New Roman" w:hAnsi="Times New Roman" w:cs="Times New Roman"/>
                <w:color w:val="000000" w:themeColor="text1"/>
              </w:rPr>
              <w:t>Conservative= Agree + Strongly Agree, Libertarian= Disagree + Strongly Disagree</w:t>
            </w:r>
          </w:p>
          <w:p w14:paraId="387E033F" w14:textId="77777777" w:rsidR="00F502F4" w:rsidRPr="00A74943" w:rsidRDefault="00A12D46" w:rsidP="00F502F4">
            <w:pPr>
              <w:pStyle w:val="Paragrafoelenco"/>
              <w:numPr>
                <w:ilvl w:val="0"/>
                <w:numId w:val="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“women really want home and children”; recoded v161</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w:t>
            </w:r>
            <w:r w:rsidR="00F502F4" w:rsidRPr="00A74943">
              <w:rPr>
                <w:rFonts w:ascii="Times New Roman" w:hAnsi="Times New Roman" w:cs="Times New Roman"/>
                <w:color w:val="000000" w:themeColor="text1"/>
              </w:rPr>
              <w:t xml:space="preserve">Conservative= Agree + Strongly </w:t>
            </w:r>
            <w:r w:rsidR="00F502F4">
              <w:rPr>
                <w:rFonts w:ascii="Times New Roman" w:hAnsi="Times New Roman" w:cs="Times New Roman"/>
                <w:color w:val="000000" w:themeColor="text1"/>
              </w:rPr>
              <w:t>A</w:t>
            </w:r>
            <w:r w:rsidR="00F502F4" w:rsidRPr="00A74943">
              <w:rPr>
                <w:rFonts w:ascii="Times New Roman" w:hAnsi="Times New Roman" w:cs="Times New Roman"/>
                <w:color w:val="000000" w:themeColor="text1"/>
              </w:rPr>
              <w:t>gree, Libertarian= Disagree + Strongly Disagree</w:t>
            </w:r>
          </w:p>
          <w:p w14:paraId="3F011543" w14:textId="554F5B48"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rPr>
            </w:pPr>
          </w:p>
          <w:p w14:paraId="27998794"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 xml:space="preserve">The conservative and libertarian position is calculated as the average score of the four items </w:t>
            </w:r>
          </w:p>
          <w:p w14:paraId="6CC16101" w14:textId="77777777" w:rsidR="001333AD" w:rsidRPr="00A74943" w:rsidRDefault="001333AD">
            <w:pPr>
              <w:rPr>
                <w:rFonts w:ascii="Times New Roman" w:hAnsi="Times New Roman" w:cs="Times New Roman"/>
                <w:bCs/>
                <w:iCs/>
                <w:color w:val="000000" w:themeColor="text1"/>
              </w:rPr>
            </w:pPr>
          </w:p>
        </w:tc>
      </w:tr>
      <w:tr w:rsidR="00A74943" w:rsidRPr="00A74943" w14:paraId="5186D3EB" w14:textId="77777777" w:rsidTr="00792BBC">
        <w:tc>
          <w:tcPr>
            <w:tcW w:w="744" w:type="pct"/>
          </w:tcPr>
          <w:p w14:paraId="41C27185" w14:textId="46B46DE8" w:rsidR="00A12D46" w:rsidRPr="00A74943" w:rsidRDefault="00A12D46" w:rsidP="00A12D46">
            <w:pPr>
              <w:rPr>
                <w:bCs/>
                <w:iCs/>
                <w:color w:val="000000" w:themeColor="text1"/>
              </w:rPr>
            </w:pPr>
            <w:r w:rsidRPr="00A74943">
              <w:rPr>
                <w:rFonts w:ascii="Times New Roman" w:hAnsi="Times New Roman" w:cs="Times New Roman"/>
                <w:bCs/>
                <w:iCs/>
                <w:color w:val="000000" w:themeColor="text1"/>
              </w:rPr>
              <w:t>EVS 2017</w:t>
            </w:r>
          </w:p>
        </w:tc>
        <w:tc>
          <w:tcPr>
            <w:tcW w:w="4256" w:type="pct"/>
          </w:tcPr>
          <w:p w14:paraId="0BB4E2A8"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rPr>
            </w:pPr>
          </w:p>
          <w:p w14:paraId="5D5C10F6" w14:textId="0AD1CE90" w:rsidR="00A12D46" w:rsidRPr="00A74943" w:rsidRDefault="00A12D46" w:rsidP="00A12D46">
            <w:pPr>
              <w:pStyle w:val="Paragrafoelenco"/>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“jobs are scarce: giving men priority”; recoded v81</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Conservative=Agree, Libertarian= Disagree</w:t>
            </w:r>
          </w:p>
          <w:p w14:paraId="74F0F636" w14:textId="77B54BFC" w:rsidR="00A12D46" w:rsidRPr="00A74943" w:rsidRDefault="00A12D46" w:rsidP="00A12D46">
            <w:pPr>
              <w:pStyle w:val="Paragrafoelenco"/>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“family life suffers when woman has full-time job”; recoded v74</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 xml:space="preserve">gree, Libertarian= Disagree + Strongly Disagree </w:t>
            </w:r>
          </w:p>
          <w:p w14:paraId="6EE0327B" w14:textId="77777777" w:rsidR="00F502F4" w:rsidRPr="00A74943" w:rsidRDefault="00A12D46" w:rsidP="00F502F4">
            <w:pPr>
              <w:pStyle w:val="Paragrafoelenco"/>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“child  suffers with working mother”; recoded v72</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w:t>
            </w:r>
            <w:r w:rsidR="00F502F4" w:rsidRPr="00A74943">
              <w:rPr>
                <w:rFonts w:ascii="Times New Roman" w:hAnsi="Times New Roman" w:cs="Times New Roman"/>
                <w:color w:val="000000" w:themeColor="text1"/>
              </w:rPr>
              <w:t xml:space="preserve">Conservative= Agree + Strongly </w:t>
            </w:r>
            <w:r w:rsidR="00F502F4">
              <w:rPr>
                <w:rFonts w:ascii="Times New Roman" w:hAnsi="Times New Roman" w:cs="Times New Roman"/>
                <w:color w:val="000000" w:themeColor="text1"/>
              </w:rPr>
              <w:t>A</w:t>
            </w:r>
            <w:r w:rsidR="00F502F4" w:rsidRPr="00A74943">
              <w:rPr>
                <w:rFonts w:ascii="Times New Roman" w:hAnsi="Times New Roman" w:cs="Times New Roman"/>
                <w:color w:val="000000" w:themeColor="text1"/>
              </w:rPr>
              <w:t xml:space="preserve">gree, Libertarian= Disagree + Strongly Disagree </w:t>
            </w:r>
          </w:p>
          <w:p w14:paraId="3824B012" w14:textId="2387C578" w:rsidR="00A12D46" w:rsidRPr="00A74943" w:rsidRDefault="00A12D46" w:rsidP="00A12D46">
            <w:pPr>
              <w:pStyle w:val="Paragrafoelenco"/>
              <w:numPr>
                <w:ilvl w:val="0"/>
                <w:numId w:val="4"/>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“women really want home and children”; recoded v161</w:t>
            </w:r>
            <w:r w:rsidRPr="00A74943">
              <w:rPr>
                <w:rFonts w:ascii="Times New Roman" w:hAnsi="Times New Roman" w:cs="Times New Roman"/>
                <w:b/>
                <w:bCs/>
                <w:color w:val="000000" w:themeColor="text1"/>
              </w:rPr>
              <w:t>;</w:t>
            </w:r>
            <w:r w:rsidRPr="00A74943">
              <w:rPr>
                <w:rFonts w:ascii="Times New Roman" w:hAnsi="Times New Roman" w:cs="Times New Roman"/>
                <w:color w:val="000000" w:themeColor="text1"/>
              </w:rPr>
              <w:t xml:space="preserve"> Conservative= Agree + Strongly </w:t>
            </w:r>
            <w:r w:rsidR="00F502F4">
              <w:rPr>
                <w:rFonts w:ascii="Times New Roman" w:hAnsi="Times New Roman" w:cs="Times New Roman"/>
                <w:color w:val="000000" w:themeColor="text1"/>
              </w:rPr>
              <w:t>A</w:t>
            </w:r>
            <w:r w:rsidRPr="00A74943">
              <w:rPr>
                <w:rFonts w:ascii="Times New Roman" w:hAnsi="Times New Roman" w:cs="Times New Roman"/>
                <w:color w:val="000000" w:themeColor="text1"/>
              </w:rPr>
              <w:t>gree, Libertarian= Disagree + Strongly Disagree</w:t>
            </w:r>
          </w:p>
          <w:p w14:paraId="7283673F"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rPr>
            </w:pPr>
          </w:p>
          <w:p w14:paraId="361CCB62"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color w:val="000000" w:themeColor="text1"/>
              </w:rPr>
            </w:pPr>
            <w:r w:rsidRPr="00A74943">
              <w:rPr>
                <w:rFonts w:ascii="Times New Roman" w:hAnsi="Times New Roman" w:cs="Times New Roman"/>
                <w:color w:val="000000" w:themeColor="text1"/>
              </w:rPr>
              <w:t xml:space="preserve">The conservative and libertarian position is calculated as the average score of the four items </w:t>
            </w:r>
          </w:p>
          <w:p w14:paraId="5B89D395" w14:textId="77777777" w:rsidR="00A12D46" w:rsidRPr="00A74943" w:rsidRDefault="00A12D46" w:rsidP="00A12D4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rPr>
            </w:pPr>
          </w:p>
        </w:tc>
      </w:tr>
    </w:tbl>
    <w:p w14:paraId="11AA4962" w14:textId="77777777" w:rsidR="00BF1CCF" w:rsidRPr="00BF1CCF" w:rsidRDefault="00BF1CCF">
      <w:pPr>
        <w:rPr>
          <w:bCs/>
          <w:iCs/>
          <w:sz w:val="20"/>
          <w:szCs w:val="20"/>
        </w:rPr>
      </w:pPr>
    </w:p>
    <w:sectPr w:rsidR="00BF1CCF" w:rsidRPr="00BF1CCF" w:rsidSect="001C2A29">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F54DE" w14:textId="77777777" w:rsidR="00C734F4" w:rsidRDefault="00C734F4" w:rsidP="00B91CC9">
      <w:r>
        <w:separator/>
      </w:r>
    </w:p>
  </w:endnote>
  <w:endnote w:type="continuationSeparator" w:id="0">
    <w:p w14:paraId="7727E3AA" w14:textId="77777777" w:rsidR="00C734F4" w:rsidRDefault="00C734F4" w:rsidP="00B9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297138150"/>
      <w:docPartObj>
        <w:docPartGallery w:val="Page Numbers (Bottom of Page)"/>
        <w:docPartUnique/>
      </w:docPartObj>
    </w:sdtPr>
    <w:sdtContent>
      <w:p w14:paraId="601EA200" w14:textId="77777777" w:rsidR="00B91CC9" w:rsidRDefault="00B91CC9" w:rsidP="00660E1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239D6D5" w14:textId="77777777" w:rsidR="00B91CC9" w:rsidRDefault="00B91CC9" w:rsidP="00B91CC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157293181"/>
      <w:docPartObj>
        <w:docPartGallery w:val="Page Numbers (Bottom of Page)"/>
        <w:docPartUnique/>
      </w:docPartObj>
    </w:sdtPr>
    <w:sdtContent>
      <w:p w14:paraId="49C4A69F" w14:textId="77777777" w:rsidR="00B91CC9" w:rsidRDefault="00B91CC9" w:rsidP="00660E11">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1839057E" w14:textId="77777777" w:rsidR="00B91CC9" w:rsidRDefault="00B91CC9" w:rsidP="00B91CC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BA34A" w14:textId="77777777" w:rsidR="00C734F4" w:rsidRDefault="00C734F4" w:rsidP="00B91CC9">
      <w:r>
        <w:separator/>
      </w:r>
    </w:p>
  </w:footnote>
  <w:footnote w:type="continuationSeparator" w:id="0">
    <w:p w14:paraId="74B05AB8" w14:textId="77777777" w:rsidR="00C734F4" w:rsidRDefault="00C734F4" w:rsidP="00B91CC9">
      <w:r>
        <w:continuationSeparator/>
      </w:r>
    </w:p>
  </w:footnote>
  <w:footnote w:id="1">
    <w:p w14:paraId="041B2B66" w14:textId="77777777" w:rsidR="00A74943" w:rsidRPr="00F178A2" w:rsidRDefault="00A74943" w:rsidP="00A74943">
      <w:pPr>
        <w:pStyle w:val="Testonotaapidipagina"/>
      </w:pPr>
      <w:r>
        <w:rPr>
          <w:rStyle w:val="Rimandonotaapidipagina"/>
        </w:rPr>
        <w:footnoteRef/>
      </w:r>
      <w:r>
        <w:t xml:space="preserve"> </w:t>
      </w:r>
      <w:r w:rsidRPr="00F178A2">
        <w:t>We skipped the 2016 Spanish election</w:t>
      </w:r>
      <w:r>
        <w:t>s</w:t>
      </w:r>
      <w:r w:rsidRPr="00F178A2">
        <w:t xml:space="preserve"> since </w:t>
      </w:r>
      <w:r>
        <w:t xml:space="preserve">the positions were identical to those showed in the 2015 elections. For the same reason, for the 2019 elections, we considered only those held in November.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46CD9"/>
    <w:multiLevelType w:val="hybridMultilevel"/>
    <w:tmpl w:val="8B467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A96C50"/>
    <w:multiLevelType w:val="hybridMultilevel"/>
    <w:tmpl w:val="8B467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0964890"/>
    <w:multiLevelType w:val="hybridMultilevel"/>
    <w:tmpl w:val="8B4670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8923EC"/>
    <w:multiLevelType w:val="hybridMultilevel"/>
    <w:tmpl w:val="8B467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39565499">
    <w:abstractNumId w:val="3"/>
  </w:num>
  <w:num w:numId="2" w16cid:durableId="237911356">
    <w:abstractNumId w:val="0"/>
  </w:num>
  <w:num w:numId="3" w16cid:durableId="1782136">
    <w:abstractNumId w:val="2"/>
  </w:num>
  <w:num w:numId="4" w16cid:durableId="1966499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B8"/>
    <w:rsid w:val="00046C01"/>
    <w:rsid w:val="00053245"/>
    <w:rsid w:val="001333AD"/>
    <w:rsid w:val="00142033"/>
    <w:rsid w:val="00174FBF"/>
    <w:rsid w:val="00187665"/>
    <w:rsid w:val="001B714B"/>
    <w:rsid w:val="001C01B8"/>
    <w:rsid w:val="001C2A29"/>
    <w:rsid w:val="0025555C"/>
    <w:rsid w:val="004832EB"/>
    <w:rsid w:val="0055260B"/>
    <w:rsid w:val="005C460D"/>
    <w:rsid w:val="00655188"/>
    <w:rsid w:val="00656F4F"/>
    <w:rsid w:val="00691D5D"/>
    <w:rsid w:val="006A2FA2"/>
    <w:rsid w:val="00792BBC"/>
    <w:rsid w:val="00841E1B"/>
    <w:rsid w:val="008A3477"/>
    <w:rsid w:val="00936255"/>
    <w:rsid w:val="0096251D"/>
    <w:rsid w:val="009A44D0"/>
    <w:rsid w:val="009F76A7"/>
    <w:rsid w:val="00A12D46"/>
    <w:rsid w:val="00A62040"/>
    <w:rsid w:val="00A74943"/>
    <w:rsid w:val="00B91CC9"/>
    <w:rsid w:val="00BC7C8D"/>
    <w:rsid w:val="00BF1CCF"/>
    <w:rsid w:val="00BF3ACC"/>
    <w:rsid w:val="00C0410B"/>
    <w:rsid w:val="00C734F4"/>
    <w:rsid w:val="00D378CA"/>
    <w:rsid w:val="00E229C8"/>
    <w:rsid w:val="00E2421A"/>
    <w:rsid w:val="00E44161"/>
    <w:rsid w:val="00E61AC2"/>
    <w:rsid w:val="00E63317"/>
    <w:rsid w:val="00F1474E"/>
    <w:rsid w:val="00F502F4"/>
    <w:rsid w:val="00F938BA"/>
    <w:rsid w:val="00FA064F"/>
    <w:rsid w:val="00FC75A9"/>
    <w:rsid w:val="00FE07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F43BA22"/>
  <w15:chartTrackingRefBased/>
  <w15:docId w15:val="{600D5972-EB78-EB4A-A22E-C4E24EC8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01B8"/>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C01B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1C01B8"/>
    <w:pPr>
      <w:spacing w:after="200"/>
    </w:pPr>
    <w:rPr>
      <w:rFonts w:ascii="Open Sans" w:hAnsi="Open Sans" w:cstheme="minorBidi"/>
      <w:iCs/>
      <w:color w:val="000000" w:themeColor="text1"/>
      <w:sz w:val="22"/>
      <w:szCs w:val="18"/>
      <w:lang w:val="it-IT"/>
    </w:rPr>
  </w:style>
  <w:style w:type="paragraph" w:styleId="Testonotaapidipagina">
    <w:name w:val="footnote text"/>
    <w:basedOn w:val="Normale"/>
    <w:link w:val="TestonotaapidipaginaCarattere"/>
    <w:uiPriority w:val="99"/>
    <w:unhideWhenUsed/>
    <w:rsid w:val="00B91CC9"/>
    <w:rPr>
      <w:sz w:val="20"/>
      <w:szCs w:val="20"/>
    </w:rPr>
  </w:style>
  <w:style w:type="character" w:customStyle="1" w:styleId="TestonotaapidipaginaCarattere">
    <w:name w:val="Testo nota a piè di pagina Carattere"/>
    <w:basedOn w:val="Carpredefinitoparagrafo"/>
    <w:link w:val="Testonotaapidipagina"/>
    <w:uiPriority w:val="99"/>
    <w:rsid w:val="00B91CC9"/>
    <w:rPr>
      <w:sz w:val="20"/>
      <w:szCs w:val="20"/>
      <w:lang w:val="en-US"/>
    </w:rPr>
  </w:style>
  <w:style w:type="character" w:styleId="Rimandonotaapidipagina">
    <w:name w:val="footnote reference"/>
    <w:basedOn w:val="Carpredefinitoparagrafo"/>
    <w:uiPriority w:val="99"/>
    <w:unhideWhenUsed/>
    <w:rsid w:val="00B91CC9"/>
    <w:rPr>
      <w:vertAlign w:val="superscript"/>
    </w:rPr>
  </w:style>
  <w:style w:type="paragraph" w:styleId="Pidipagina">
    <w:name w:val="footer"/>
    <w:basedOn w:val="Normale"/>
    <w:link w:val="PidipaginaCarattere"/>
    <w:uiPriority w:val="99"/>
    <w:unhideWhenUsed/>
    <w:rsid w:val="00B91CC9"/>
    <w:pPr>
      <w:tabs>
        <w:tab w:val="center" w:pos="4819"/>
        <w:tab w:val="right" w:pos="9638"/>
      </w:tabs>
    </w:pPr>
  </w:style>
  <w:style w:type="character" w:customStyle="1" w:styleId="PidipaginaCarattere">
    <w:name w:val="Piè di pagina Carattere"/>
    <w:basedOn w:val="Carpredefinitoparagrafo"/>
    <w:link w:val="Pidipagina"/>
    <w:uiPriority w:val="99"/>
    <w:rsid w:val="00B91CC9"/>
    <w:rPr>
      <w:lang w:val="en-US"/>
    </w:rPr>
  </w:style>
  <w:style w:type="character" w:styleId="Numeropagina">
    <w:name w:val="page number"/>
    <w:basedOn w:val="Carpredefinitoparagrafo"/>
    <w:uiPriority w:val="99"/>
    <w:semiHidden/>
    <w:unhideWhenUsed/>
    <w:rsid w:val="00B91CC9"/>
  </w:style>
  <w:style w:type="paragraph" w:styleId="NormaleWeb">
    <w:name w:val="Normal (Web)"/>
    <w:basedOn w:val="Normale"/>
    <w:uiPriority w:val="99"/>
    <w:unhideWhenUsed/>
    <w:rsid w:val="001333AD"/>
    <w:pPr>
      <w:spacing w:before="100" w:beforeAutospacing="1" w:after="100" w:afterAutospacing="1"/>
    </w:pPr>
    <w:rPr>
      <w:rFonts w:eastAsia="Times New Roman"/>
      <w:lang w:val="it-IT" w:eastAsia="it-IT"/>
    </w:rPr>
  </w:style>
  <w:style w:type="paragraph" w:styleId="Paragrafoelenco">
    <w:name w:val="List Paragraph"/>
    <w:basedOn w:val="Normale"/>
    <w:uiPriority w:val="34"/>
    <w:qFormat/>
    <w:rsid w:val="001333AD"/>
    <w:pPr>
      <w:ind w:left="720"/>
      <w:contextualSpacing/>
    </w:pPr>
  </w:style>
  <w:style w:type="paragraph" w:styleId="Revisione">
    <w:name w:val="Revision"/>
    <w:hidden/>
    <w:uiPriority w:val="99"/>
    <w:semiHidden/>
    <w:rsid w:val="00656F4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12566">
      <w:bodyDiv w:val="1"/>
      <w:marLeft w:val="0"/>
      <w:marRight w:val="0"/>
      <w:marTop w:val="0"/>
      <w:marBottom w:val="0"/>
      <w:divBdr>
        <w:top w:val="none" w:sz="0" w:space="0" w:color="auto"/>
        <w:left w:val="none" w:sz="0" w:space="0" w:color="auto"/>
        <w:bottom w:val="none" w:sz="0" w:space="0" w:color="auto"/>
        <w:right w:val="none" w:sz="0" w:space="0" w:color="auto"/>
      </w:divBdr>
    </w:div>
    <w:div w:id="156237862">
      <w:bodyDiv w:val="1"/>
      <w:marLeft w:val="0"/>
      <w:marRight w:val="0"/>
      <w:marTop w:val="0"/>
      <w:marBottom w:val="0"/>
      <w:divBdr>
        <w:top w:val="none" w:sz="0" w:space="0" w:color="auto"/>
        <w:left w:val="none" w:sz="0" w:space="0" w:color="auto"/>
        <w:bottom w:val="none" w:sz="0" w:space="0" w:color="auto"/>
        <w:right w:val="none" w:sz="0" w:space="0" w:color="auto"/>
      </w:divBdr>
    </w:div>
    <w:div w:id="240064166">
      <w:bodyDiv w:val="1"/>
      <w:marLeft w:val="0"/>
      <w:marRight w:val="0"/>
      <w:marTop w:val="0"/>
      <w:marBottom w:val="0"/>
      <w:divBdr>
        <w:top w:val="none" w:sz="0" w:space="0" w:color="auto"/>
        <w:left w:val="none" w:sz="0" w:space="0" w:color="auto"/>
        <w:bottom w:val="none" w:sz="0" w:space="0" w:color="auto"/>
        <w:right w:val="none" w:sz="0" w:space="0" w:color="auto"/>
      </w:divBdr>
    </w:div>
    <w:div w:id="265893307">
      <w:bodyDiv w:val="1"/>
      <w:marLeft w:val="0"/>
      <w:marRight w:val="0"/>
      <w:marTop w:val="0"/>
      <w:marBottom w:val="0"/>
      <w:divBdr>
        <w:top w:val="none" w:sz="0" w:space="0" w:color="auto"/>
        <w:left w:val="none" w:sz="0" w:space="0" w:color="auto"/>
        <w:bottom w:val="none" w:sz="0" w:space="0" w:color="auto"/>
        <w:right w:val="none" w:sz="0" w:space="0" w:color="auto"/>
      </w:divBdr>
      <w:divsChild>
        <w:div w:id="1432700613">
          <w:marLeft w:val="0"/>
          <w:marRight w:val="0"/>
          <w:marTop w:val="0"/>
          <w:marBottom w:val="0"/>
          <w:divBdr>
            <w:top w:val="none" w:sz="0" w:space="0" w:color="auto"/>
            <w:left w:val="none" w:sz="0" w:space="0" w:color="auto"/>
            <w:bottom w:val="none" w:sz="0" w:space="0" w:color="auto"/>
            <w:right w:val="none" w:sz="0" w:space="0" w:color="auto"/>
          </w:divBdr>
          <w:divsChild>
            <w:div w:id="538863445">
              <w:marLeft w:val="0"/>
              <w:marRight w:val="0"/>
              <w:marTop w:val="0"/>
              <w:marBottom w:val="0"/>
              <w:divBdr>
                <w:top w:val="none" w:sz="0" w:space="0" w:color="auto"/>
                <w:left w:val="none" w:sz="0" w:space="0" w:color="auto"/>
                <w:bottom w:val="none" w:sz="0" w:space="0" w:color="auto"/>
                <w:right w:val="none" w:sz="0" w:space="0" w:color="auto"/>
              </w:divBdr>
              <w:divsChild>
                <w:div w:id="20529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21214">
      <w:bodyDiv w:val="1"/>
      <w:marLeft w:val="0"/>
      <w:marRight w:val="0"/>
      <w:marTop w:val="0"/>
      <w:marBottom w:val="0"/>
      <w:divBdr>
        <w:top w:val="none" w:sz="0" w:space="0" w:color="auto"/>
        <w:left w:val="none" w:sz="0" w:space="0" w:color="auto"/>
        <w:bottom w:val="none" w:sz="0" w:space="0" w:color="auto"/>
        <w:right w:val="none" w:sz="0" w:space="0" w:color="auto"/>
      </w:divBdr>
    </w:div>
    <w:div w:id="361365952">
      <w:bodyDiv w:val="1"/>
      <w:marLeft w:val="0"/>
      <w:marRight w:val="0"/>
      <w:marTop w:val="0"/>
      <w:marBottom w:val="0"/>
      <w:divBdr>
        <w:top w:val="none" w:sz="0" w:space="0" w:color="auto"/>
        <w:left w:val="none" w:sz="0" w:space="0" w:color="auto"/>
        <w:bottom w:val="none" w:sz="0" w:space="0" w:color="auto"/>
        <w:right w:val="none" w:sz="0" w:space="0" w:color="auto"/>
      </w:divBdr>
    </w:div>
    <w:div w:id="375664560">
      <w:bodyDiv w:val="1"/>
      <w:marLeft w:val="0"/>
      <w:marRight w:val="0"/>
      <w:marTop w:val="0"/>
      <w:marBottom w:val="0"/>
      <w:divBdr>
        <w:top w:val="none" w:sz="0" w:space="0" w:color="auto"/>
        <w:left w:val="none" w:sz="0" w:space="0" w:color="auto"/>
        <w:bottom w:val="none" w:sz="0" w:space="0" w:color="auto"/>
        <w:right w:val="none" w:sz="0" w:space="0" w:color="auto"/>
      </w:divBdr>
    </w:div>
    <w:div w:id="440495800">
      <w:bodyDiv w:val="1"/>
      <w:marLeft w:val="0"/>
      <w:marRight w:val="0"/>
      <w:marTop w:val="0"/>
      <w:marBottom w:val="0"/>
      <w:divBdr>
        <w:top w:val="none" w:sz="0" w:space="0" w:color="auto"/>
        <w:left w:val="none" w:sz="0" w:space="0" w:color="auto"/>
        <w:bottom w:val="none" w:sz="0" w:space="0" w:color="auto"/>
        <w:right w:val="none" w:sz="0" w:space="0" w:color="auto"/>
      </w:divBdr>
    </w:div>
    <w:div w:id="494076550">
      <w:bodyDiv w:val="1"/>
      <w:marLeft w:val="0"/>
      <w:marRight w:val="0"/>
      <w:marTop w:val="0"/>
      <w:marBottom w:val="0"/>
      <w:divBdr>
        <w:top w:val="none" w:sz="0" w:space="0" w:color="auto"/>
        <w:left w:val="none" w:sz="0" w:space="0" w:color="auto"/>
        <w:bottom w:val="none" w:sz="0" w:space="0" w:color="auto"/>
        <w:right w:val="none" w:sz="0" w:space="0" w:color="auto"/>
      </w:divBdr>
    </w:div>
    <w:div w:id="532499268">
      <w:bodyDiv w:val="1"/>
      <w:marLeft w:val="0"/>
      <w:marRight w:val="0"/>
      <w:marTop w:val="0"/>
      <w:marBottom w:val="0"/>
      <w:divBdr>
        <w:top w:val="none" w:sz="0" w:space="0" w:color="auto"/>
        <w:left w:val="none" w:sz="0" w:space="0" w:color="auto"/>
        <w:bottom w:val="none" w:sz="0" w:space="0" w:color="auto"/>
        <w:right w:val="none" w:sz="0" w:space="0" w:color="auto"/>
      </w:divBdr>
    </w:div>
    <w:div w:id="790900825">
      <w:bodyDiv w:val="1"/>
      <w:marLeft w:val="0"/>
      <w:marRight w:val="0"/>
      <w:marTop w:val="0"/>
      <w:marBottom w:val="0"/>
      <w:divBdr>
        <w:top w:val="none" w:sz="0" w:space="0" w:color="auto"/>
        <w:left w:val="none" w:sz="0" w:space="0" w:color="auto"/>
        <w:bottom w:val="none" w:sz="0" w:space="0" w:color="auto"/>
        <w:right w:val="none" w:sz="0" w:space="0" w:color="auto"/>
      </w:divBdr>
    </w:div>
    <w:div w:id="792746614">
      <w:bodyDiv w:val="1"/>
      <w:marLeft w:val="0"/>
      <w:marRight w:val="0"/>
      <w:marTop w:val="0"/>
      <w:marBottom w:val="0"/>
      <w:divBdr>
        <w:top w:val="none" w:sz="0" w:space="0" w:color="auto"/>
        <w:left w:val="none" w:sz="0" w:space="0" w:color="auto"/>
        <w:bottom w:val="none" w:sz="0" w:space="0" w:color="auto"/>
        <w:right w:val="none" w:sz="0" w:space="0" w:color="auto"/>
      </w:divBdr>
    </w:div>
    <w:div w:id="831599920">
      <w:bodyDiv w:val="1"/>
      <w:marLeft w:val="0"/>
      <w:marRight w:val="0"/>
      <w:marTop w:val="0"/>
      <w:marBottom w:val="0"/>
      <w:divBdr>
        <w:top w:val="none" w:sz="0" w:space="0" w:color="auto"/>
        <w:left w:val="none" w:sz="0" w:space="0" w:color="auto"/>
        <w:bottom w:val="none" w:sz="0" w:space="0" w:color="auto"/>
        <w:right w:val="none" w:sz="0" w:space="0" w:color="auto"/>
      </w:divBdr>
    </w:div>
    <w:div w:id="844592075">
      <w:bodyDiv w:val="1"/>
      <w:marLeft w:val="0"/>
      <w:marRight w:val="0"/>
      <w:marTop w:val="0"/>
      <w:marBottom w:val="0"/>
      <w:divBdr>
        <w:top w:val="none" w:sz="0" w:space="0" w:color="auto"/>
        <w:left w:val="none" w:sz="0" w:space="0" w:color="auto"/>
        <w:bottom w:val="none" w:sz="0" w:space="0" w:color="auto"/>
        <w:right w:val="none" w:sz="0" w:space="0" w:color="auto"/>
      </w:divBdr>
    </w:div>
    <w:div w:id="870461594">
      <w:bodyDiv w:val="1"/>
      <w:marLeft w:val="0"/>
      <w:marRight w:val="0"/>
      <w:marTop w:val="0"/>
      <w:marBottom w:val="0"/>
      <w:divBdr>
        <w:top w:val="none" w:sz="0" w:space="0" w:color="auto"/>
        <w:left w:val="none" w:sz="0" w:space="0" w:color="auto"/>
        <w:bottom w:val="none" w:sz="0" w:space="0" w:color="auto"/>
        <w:right w:val="none" w:sz="0" w:space="0" w:color="auto"/>
      </w:divBdr>
    </w:div>
    <w:div w:id="911307175">
      <w:bodyDiv w:val="1"/>
      <w:marLeft w:val="0"/>
      <w:marRight w:val="0"/>
      <w:marTop w:val="0"/>
      <w:marBottom w:val="0"/>
      <w:divBdr>
        <w:top w:val="none" w:sz="0" w:space="0" w:color="auto"/>
        <w:left w:val="none" w:sz="0" w:space="0" w:color="auto"/>
        <w:bottom w:val="none" w:sz="0" w:space="0" w:color="auto"/>
        <w:right w:val="none" w:sz="0" w:space="0" w:color="auto"/>
      </w:divBdr>
    </w:div>
    <w:div w:id="933898862">
      <w:bodyDiv w:val="1"/>
      <w:marLeft w:val="0"/>
      <w:marRight w:val="0"/>
      <w:marTop w:val="0"/>
      <w:marBottom w:val="0"/>
      <w:divBdr>
        <w:top w:val="none" w:sz="0" w:space="0" w:color="auto"/>
        <w:left w:val="none" w:sz="0" w:space="0" w:color="auto"/>
        <w:bottom w:val="none" w:sz="0" w:space="0" w:color="auto"/>
        <w:right w:val="none" w:sz="0" w:space="0" w:color="auto"/>
      </w:divBdr>
    </w:div>
    <w:div w:id="1064642141">
      <w:bodyDiv w:val="1"/>
      <w:marLeft w:val="0"/>
      <w:marRight w:val="0"/>
      <w:marTop w:val="0"/>
      <w:marBottom w:val="0"/>
      <w:divBdr>
        <w:top w:val="none" w:sz="0" w:space="0" w:color="auto"/>
        <w:left w:val="none" w:sz="0" w:space="0" w:color="auto"/>
        <w:bottom w:val="none" w:sz="0" w:space="0" w:color="auto"/>
        <w:right w:val="none" w:sz="0" w:space="0" w:color="auto"/>
      </w:divBdr>
    </w:div>
    <w:div w:id="1234700482">
      <w:bodyDiv w:val="1"/>
      <w:marLeft w:val="0"/>
      <w:marRight w:val="0"/>
      <w:marTop w:val="0"/>
      <w:marBottom w:val="0"/>
      <w:divBdr>
        <w:top w:val="none" w:sz="0" w:space="0" w:color="auto"/>
        <w:left w:val="none" w:sz="0" w:space="0" w:color="auto"/>
        <w:bottom w:val="none" w:sz="0" w:space="0" w:color="auto"/>
        <w:right w:val="none" w:sz="0" w:space="0" w:color="auto"/>
      </w:divBdr>
    </w:div>
    <w:div w:id="1281884330">
      <w:bodyDiv w:val="1"/>
      <w:marLeft w:val="0"/>
      <w:marRight w:val="0"/>
      <w:marTop w:val="0"/>
      <w:marBottom w:val="0"/>
      <w:divBdr>
        <w:top w:val="none" w:sz="0" w:space="0" w:color="auto"/>
        <w:left w:val="none" w:sz="0" w:space="0" w:color="auto"/>
        <w:bottom w:val="none" w:sz="0" w:space="0" w:color="auto"/>
        <w:right w:val="none" w:sz="0" w:space="0" w:color="auto"/>
      </w:divBdr>
      <w:divsChild>
        <w:div w:id="1215199970">
          <w:marLeft w:val="0"/>
          <w:marRight w:val="0"/>
          <w:marTop w:val="0"/>
          <w:marBottom w:val="0"/>
          <w:divBdr>
            <w:top w:val="none" w:sz="0" w:space="0" w:color="auto"/>
            <w:left w:val="none" w:sz="0" w:space="0" w:color="auto"/>
            <w:bottom w:val="none" w:sz="0" w:space="0" w:color="auto"/>
            <w:right w:val="none" w:sz="0" w:space="0" w:color="auto"/>
          </w:divBdr>
          <w:divsChild>
            <w:div w:id="1937790210">
              <w:marLeft w:val="0"/>
              <w:marRight w:val="0"/>
              <w:marTop w:val="0"/>
              <w:marBottom w:val="0"/>
              <w:divBdr>
                <w:top w:val="none" w:sz="0" w:space="0" w:color="auto"/>
                <w:left w:val="none" w:sz="0" w:space="0" w:color="auto"/>
                <w:bottom w:val="none" w:sz="0" w:space="0" w:color="auto"/>
                <w:right w:val="none" w:sz="0" w:space="0" w:color="auto"/>
              </w:divBdr>
              <w:divsChild>
                <w:div w:id="11687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60749">
      <w:bodyDiv w:val="1"/>
      <w:marLeft w:val="0"/>
      <w:marRight w:val="0"/>
      <w:marTop w:val="0"/>
      <w:marBottom w:val="0"/>
      <w:divBdr>
        <w:top w:val="none" w:sz="0" w:space="0" w:color="auto"/>
        <w:left w:val="none" w:sz="0" w:space="0" w:color="auto"/>
        <w:bottom w:val="none" w:sz="0" w:space="0" w:color="auto"/>
        <w:right w:val="none" w:sz="0" w:space="0" w:color="auto"/>
      </w:divBdr>
    </w:div>
    <w:div w:id="1408500798">
      <w:bodyDiv w:val="1"/>
      <w:marLeft w:val="0"/>
      <w:marRight w:val="0"/>
      <w:marTop w:val="0"/>
      <w:marBottom w:val="0"/>
      <w:divBdr>
        <w:top w:val="none" w:sz="0" w:space="0" w:color="auto"/>
        <w:left w:val="none" w:sz="0" w:space="0" w:color="auto"/>
        <w:bottom w:val="none" w:sz="0" w:space="0" w:color="auto"/>
        <w:right w:val="none" w:sz="0" w:space="0" w:color="auto"/>
      </w:divBdr>
    </w:div>
    <w:div w:id="1574319544">
      <w:bodyDiv w:val="1"/>
      <w:marLeft w:val="0"/>
      <w:marRight w:val="0"/>
      <w:marTop w:val="0"/>
      <w:marBottom w:val="0"/>
      <w:divBdr>
        <w:top w:val="none" w:sz="0" w:space="0" w:color="auto"/>
        <w:left w:val="none" w:sz="0" w:space="0" w:color="auto"/>
        <w:bottom w:val="none" w:sz="0" w:space="0" w:color="auto"/>
        <w:right w:val="none" w:sz="0" w:space="0" w:color="auto"/>
      </w:divBdr>
    </w:div>
    <w:div w:id="1584412596">
      <w:bodyDiv w:val="1"/>
      <w:marLeft w:val="0"/>
      <w:marRight w:val="0"/>
      <w:marTop w:val="0"/>
      <w:marBottom w:val="0"/>
      <w:divBdr>
        <w:top w:val="none" w:sz="0" w:space="0" w:color="auto"/>
        <w:left w:val="none" w:sz="0" w:space="0" w:color="auto"/>
        <w:bottom w:val="none" w:sz="0" w:space="0" w:color="auto"/>
        <w:right w:val="none" w:sz="0" w:space="0" w:color="auto"/>
      </w:divBdr>
    </w:div>
    <w:div w:id="1661546204">
      <w:bodyDiv w:val="1"/>
      <w:marLeft w:val="0"/>
      <w:marRight w:val="0"/>
      <w:marTop w:val="0"/>
      <w:marBottom w:val="0"/>
      <w:divBdr>
        <w:top w:val="none" w:sz="0" w:space="0" w:color="auto"/>
        <w:left w:val="none" w:sz="0" w:space="0" w:color="auto"/>
        <w:bottom w:val="none" w:sz="0" w:space="0" w:color="auto"/>
        <w:right w:val="none" w:sz="0" w:space="0" w:color="auto"/>
      </w:divBdr>
    </w:div>
    <w:div w:id="1695767415">
      <w:bodyDiv w:val="1"/>
      <w:marLeft w:val="0"/>
      <w:marRight w:val="0"/>
      <w:marTop w:val="0"/>
      <w:marBottom w:val="0"/>
      <w:divBdr>
        <w:top w:val="none" w:sz="0" w:space="0" w:color="auto"/>
        <w:left w:val="none" w:sz="0" w:space="0" w:color="auto"/>
        <w:bottom w:val="none" w:sz="0" w:space="0" w:color="auto"/>
        <w:right w:val="none" w:sz="0" w:space="0" w:color="auto"/>
      </w:divBdr>
    </w:div>
    <w:div w:id="1743216840">
      <w:bodyDiv w:val="1"/>
      <w:marLeft w:val="0"/>
      <w:marRight w:val="0"/>
      <w:marTop w:val="0"/>
      <w:marBottom w:val="0"/>
      <w:divBdr>
        <w:top w:val="none" w:sz="0" w:space="0" w:color="auto"/>
        <w:left w:val="none" w:sz="0" w:space="0" w:color="auto"/>
        <w:bottom w:val="none" w:sz="0" w:space="0" w:color="auto"/>
        <w:right w:val="none" w:sz="0" w:space="0" w:color="auto"/>
      </w:divBdr>
    </w:div>
    <w:div w:id="1826312451">
      <w:bodyDiv w:val="1"/>
      <w:marLeft w:val="0"/>
      <w:marRight w:val="0"/>
      <w:marTop w:val="0"/>
      <w:marBottom w:val="0"/>
      <w:divBdr>
        <w:top w:val="none" w:sz="0" w:space="0" w:color="auto"/>
        <w:left w:val="none" w:sz="0" w:space="0" w:color="auto"/>
        <w:bottom w:val="none" w:sz="0" w:space="0" w:color="auto"/>
        <w:right w:val="none" w:sz="0" w:space="0" w:color="auto"/>
      </w:divBdr>
    </w:div>
    <w:div w:id="1862164837">
      <w:bodyDiv w:val="1"/>
      <w:marLeft w:val="0"/>
      <w:marRight w:val="0"/>
      <w:marTop w:val="0"/>
      <w:marBottom w:val="0"/>
      <w:divBdr>
        <w:top w:val="none" w:sz="0" w:space="0" w:color="auto"/>
        <w:left w:val="none" w:sz="0" w:space="0" w:color="auto"/>
        <w:bottom w:val="none" w:sz="0" w:space="0" w:color="auto"/>
        <w:right w:val="none" w:sz="0" w:space="0" w:color="auto"/>
      </w:divBdr>
    </w:div>
    <w:div w:id="1932808839">
      <w:bodyDiv w:val="1"/>
      <w:marLeft w:val="0"/>
      <w:marRight w:val="0"/>
      <w:marTop w:val="0"/>
      <w:marBottom w:val="0"/>
      <w:divBdr>
        <w:top w:val="none" w:sz="0" w:space="0" w:color="auto"/>
        <w:left w:val="none" w:sz="0" w:space="0" w:color="auto"/>
        <w:bottom w:val="none" w:sz="0" w:space="0" w:color="auto"/>
        <w:right w:val="none" w:sz="0" w:space="0" w:color="auto"/>
      </w:divBdr>
    </w:div>
    <w:div w:id="2014335283">
      <w:bodyDiv w:val="1"/>
      <w:marLeft w:val="0"/>
      <w:marRight w:val="0"/>
      <w:marTop w:val="0"/>
      <w:marBottom w:val="0"/>
      <w:divBdr>
        <w:top w:val="none" w:sz="0" w:space="0" w:color="auto"/>
        <w:left w:val="none" w:sz="0" w:space="0" w:color="auto"/>
        <w:bottom w:val="none" w:sz="0" w:space="0" w:color="auto"/>
        <w:right w:val="none" w:sz="0" w:space="0" w:color="auto"/>
      </w:divBdr>
    </w:div>
    <w:div w:id="2072577581">
      <w:bodyDiv w:val="1"/>
      <w:marLeft w:val="0"/>
      <w:marRight w:val="0"/>
      <w:marTop w:val="0"/>
      <w:marBottom w:val="0"/>
      <w:divBdr>
        <w:top w:val="none" w:sz="0" w:space="0" w:color="auto"/>
        <w:left w:val="none" w:sz="0" w:space="0" w:color="auto"/>
        <w:bottom w:val="none" w:sz="0" w:space="0" w:color="auto"/>
        <w:right w:val="none" w:sz="0" w:space="0" w:color="auto"/>
      </w:divBdr>
      <w:divsChild>
        <w:div w:id="766854822">
          <w:marLeft w:val="0"/>
          <w:marRight w:val="0"/>
          <w:marTop w:val="0"/>
          <w:marBottom w:val="0"/>
          <w:divBdr>
            <w:top w:val="none" w:sz="0" w:space="0" w:color="auto"/>
            <w:left w:val="none" w:sz="0" w:space="0" w:color="auto"/>
            <w:bottom w:val="none" w:sz="0" w:space="0" w:color="auto"/>
            <w:right w:val="none" w:sz="0" w:space="0" w:color="auto"/>
          </w:divBdr>
          <w:divsChild>
            <w:div w:id="2100634738">
              <w:marLeft w:val="0"/>
              <w:marRight w:val="0"/>
              <w:marTop w:val="0"/>
              <w:marBottom w:val="0"/>
              <w:divBdr>
                <w:top w:val="none" w:sz="0" w:space="0" w:color="auto"/>
                <w:left w:val="none" w:sz="0" w:space="0" w:color="auto"/>
                <w:bottom w:val="none" w:sz="0" w:space="0" w:color="auto"/>
                <w:right w:val="none" w:sz="0" w:space="0" w:color="auto"/>
              </w:divBdr>
              <w:divsChild>
                <w:div w:id="16943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06159">
      <w:bodyDiv w:val="1"/>
      <w:marLeft w:val="0"/>
      <w:marRight w:val="0"/>
      <w:marTop w:val="0"/>
      <w:marBottom w:val="0"/>
      <w:divBdr>
        <w:top w:val="none" w:sz="0" w:space="0" w:color="auto"/>
        <w:left w:val="none" w:sz="0" w:space="0" w:color="auto"/>
        <w:bottom w:val="none" w:sz="0" w:space="0" w:color="auto"/>
        <w:right w:val="none" w:sz="0" w:space="0" w:color="auto"/>
      </w:divBdr>
    </w:div>
    <w:div w:id="210660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11</Pages>
  <Words>2678</Words>
  <Characters>14762</Characters>
  <Application>Microsoft Office Word</Application>
  <DocSecurity>0</DocSecurity>
  <Lines>234</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Giuliani</dc:creator>
  <cp:keywords/>
  <dc:description/>
  <cp:lastModifiedBy>Reviewer</cp:lastModifiedBy>
  <cp:revision>19</cp:revision>
  <dcterms:created xsi:type="dcterms:W3CDTF">2021-10-20T07:47:00Z</dcterms:created>
  <dcterms:modified xsi:type="dcterms:W3CDTF">2023-06-24T17:37:00Z</dcterms:modified>
</cp:coreProperties>
</file>