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63930" w14:textId="7E2829F0" w:rsidR="00E02FDC" w:rsidRPr="00AC7119" w:rsidRDefault="00E02FDC" w:rsidP="00E02FDC">
      <w:pPr>
        <w:pStyle w:val="Caption"/>
        <w:keepNext/>
        <w:jc w:val="left"/>
        <w:rPr>
          <w:sz w:val="24"/>
          <w:szCs w:val="24"/>
        </w:rPr>
      </w:pPr>
      <w:r w:rsidRPr="00AC7119">
        <w:rPr>
          <w:sz w:val="24"/>
          <w:szCs w:val="24"/>
        </w:rPr>
        <w:t>Appendix A</w:t>
      </w:r>
    </w:p>
    <w:p w14:paraId="27CC2BF8" w14:textId="31648CA9" w:rsidR="00721A28" w:rsidRPr="00B149E1" w:rsidRDefault="00CC1E20" w:rsidP="00721A28">
      <w:pPr>
        <w:spacing w:line="240" w:lineRule="auto"/>
        <w:jc w:val="both"/>
        <w:rPr>
          <w:rFonts w:ascii="Times New Roman" w:hAnsi="Times New Roman" w:cs="Times New Roman"/>
        </w:rPr>
      </w:pPr>
      <w:r w:rsidRPr="00B149E1">
        <w:rPr>
          <w:rFonts w:ascii="Times New Roman" w:hAnsi="Times New Roman" w:cs="Times New Roman"/>
        </w:rPr>
        <w:t>The LinkedIn literature can be organized into three overarching themes: (</w:t>
      </w:r>
      <w:r w:rsidR="0016426D">
        <w:rPr>
          <w:rFonts w:ascii="Times New Roman" w:hAnsi="Times New Roman" w:cs="Times New Roman"/>
        </w:rPr>
        <w:t>1</w:t>
      </w:r>
      <w:r w:rsidRPr="00B149E1">
        <w:rPr>
          <w:rFonts w:ascii="Times New Roman" w:hAnsi="Times New Roman" w:cs="Times New Roman"/>
        </w:rPr>
        <w:t xml:space="preserve">) research examining the </w:t>
      </w:r>
      <w:r w:rsidRPr="00B149E1">
        <w:rPr>
          <w:rFonts w:ascii="Times New Roman" w:hAnsi="Times New Roman" w:cs="Times New Roman"/>
          <w:i/>
        </w:rPr>
        <w:t>facilitators and/or barriers</w:t>
      </w:r>
      <w:r w:rsidRPr="00B149E1">
        <w:rPr>
          <w:rFonts w:ascii="Times New Roman" w:hAnsi="Times New Roman" w:cs="Times New Roman"/>
        </w:rPr>
        <w:t xml:space="preserve"> to LinkedIn use; (</w:t>
      </w:r>
      <w:r w:rsidR="0016426D">
        <w:rPr>
          <w:rFonts w:ascii="Times New Roman" w:hAnsi="Times New Roman" w:cs="Times New Roman"/>
        </w:rPr>
        <w:t>2</w:t>
      </w:r>
      <w:r w:rsidRPr="00B149E1">
        <w:rPr>
          <w:rFonts w:ascii="Times New Roman" w:hAnsi="Times New Roman" w:cs="Times New Roman"/>
        </w:rPr>
        <w:t xml:space="preserve">) research focusing on LinkedIn </w:t>
      </w:r>
      <w:r w:rsidRPr="00B149E1">
        <w:rPr>
          <w:rFonts w:ascii="Times New Roman" w:hAnsi="Times New Roman" w:cs="Times New Roman"/>
          <w:i/>
        </w:rPr>
        <w:t>use by candidates, employees, recruiters, and educators</w:t>
      </w:r>
      <w:r w:rsidRPr="00B149E1">
        <w:rPr>
          <w:rFonts w:ascii="Times New Roman" w:hAnsi="Times New Roman" w:cs="Times New Roman"/>
        </w:rPr>
        <w:t>; and (</w:t>
      </w:r>
      <w:r w:rsidR="0016426D">
        <w:rPr>
          <w:rFonts w:ascii="Times New Roman" w:hAnsi="Times New Roman" w:cs="Times New Roman"/>
        </w:rPr>
        <w:t>3</w:t>
      </w:r>
      <w:r w:rsidRPr="00B149E1">
        <w:rPr>
          <w:rFonts w:ascii="Times New Roman" w:hAnsi="Times New Roman" w:cs="Times New Roman"/>
        </w:rPr>
        <w:t xml:space="preserve">) research exploring the </w:t>
      </w:r>
      <w:r w:rsidRPr="00B149E1">
        <w:rPr>
          <w:rFonts w:ascii="Times New Roman" w:hAnsi="Times New Roman" w:cs="Times New Roman"/>
          <w:i/>
        </w:rPr>
        <w:t>outcomes</w:t>
      </w:r>
      <w:r w:rsidRPr="00B149E1">
        <w:rPr>
          <w:rFonts w:ascii="Times New Roman" w:hAnsi="Times New Roman" w:cs="Times New Roman"/>
        </w:rPr>
        <w:t xml:space="preserve"> of LinkedIn use. We briefly discuss these themes and their sub-themes, providing illustrative examples from the literature. These themes are not mutually exclusive; thus, some studies may address more than one theme or sub-theme. The following </w:t>
      </w:r>
      <w:r w:rsidR="00721A28">
        <w:rPr>
          <w:rFonts w:ascii="Times New Roman" w:hAnsi="Times New Roman" w:cs="Times New Roman"/>
        </w:rPr>
        <w:t>review</w:t>
      </w:r>
      <w:r w:rsidR="00721A28" w:rsidRPr="00B149E1">
        <w:rPr>
          <w:rFonts w:ascii="Times New Roman" w:hAnsi="Times New Roman" w:cs="Times New Roman"/>
        </w:rPr>
        <w:t xml:space="preserve"> </w:t>
      </w:r>
      <w:r w:rsidRPr="00B149E1">
        <w:rPr>
          <w:rFonts w:ascii="Times New Roman" w:hAnsi="Times New Roman" w:cs="Times New Roman"/>
        </w:rPr>
        <w:t xml:space="preserve">serves to position our study within the broader LinkedIn research landscape, and to establish the conceptual and contextual foundations of our study. </w:t>
      </w:r>
    </w:p>
    <w:p w14:paraId="47BBCFF7" w14:textId="1A8E40ED" w:rsidR="00721A28" w:rsidRPr="00B149E1" w:rsidRDefault="00721A28" w:rsidP="00721A28">
      <w:pPr>
        <w:spacing w:line="240" w:lineRule="auto"/>
        <w:jc w:val="both"/>
        <w:rPr>
          <w:rFonts w:ascii="Times New Roman" w:hAnsi="Times New Roman" w:cs="Times New Roman"/>
        </w:rPr>
      </w:pPr>
      <w:r w:rsidRPr="00B149E1">
        <w:rPr>
          <w:rFonts w:ascii="Times New Roman" w:hAnsi="Times New Roman" w:cs="Times New Roman"/>
        </w:rPr>
        <w:t xml:space="preserve">An overview of the literature is presented in </w:t>
      </w:r>
      <w:r w:rsidRPr="00B149E1">
        <w:rPr>
          <w:rFonts w:ascii="Times New Roman" w:hAnsi="Times New Roman" w:cs="Times New Roman"/>
          <w:b/>
        </w:rPr>
        <w:t xml:space="preserve">Table </w:t>
      </w:r>
      <w:r w:rsidR="00830CA7">
        <w:rPr>
          <w:rFonts w:ascii="Times New Roman" w:hAnsi="Times New Roman" w:cs="Times New Roman"/>
          <w:b/>
        </w:rPr>
        <w:t>A</w:t>
      </w:r>
      <w:r w:rsidRPr="00B149E1">
        <w:rPr>
          <w:rFonts w:ascii="Times New Roman" w:hAnsi="Times New Roman" w:cs="Times New Roman"/>
          <w:b/>
        </w:rPr>
        <w:t>1</w:t>
      </w:r>
      <w:r w:rsidRPr="00B149E1">
        <w:rPr>
          <w:rFonts w:ascii="Times New Roman" w:hAnsi="Times New Roman" w:cs="Times New Roman"/>
        </w:rPr>
        <w:t xml:space="preserve">. </w:t>
      </w:r>
    </w:p>
    <w:p w14:paraId="3BF54B13" w14:textId="5C505765" w:rsidR="00544148" w:rsidRPr="00404540" w:rsidRDefault="00544148" w:rsidP="00544148">
      <w:pPr>
        <w:pStyle w:val="ListParagraph"/>
        <w:numPr>
          <w:ilvl w:val="1"/>
          <w:numId w:val="2"/>
        </w:numPr>
        <w:spacing w:before="120"/>
        <w:ind w:left="425" w:hanging="425"/>
        <w:rPr>
          <w:rFonts w:ascii="Times New Roman" w:hAnsi="Times New Roman" w:cs="Times New Roman"/>
          <w:b/>
          <w:i/>
        </w:rPr>
      </w:pPr>
      <w:r w:rsidRPr="00404540">
        <w:rPr>
          <w:rFonts w:ascii="Times New Roman" w:hAnsi="Times New Roman" w:cs="Times New Roman"/>
          <w:b/>
          <w:i/>
        </w:rPr>
        <w:t>F</w:t>
      </w:r>
      <w:r w:rsidRPr="00404540">
        <w:rPr>
          <w:rFonts w:ascii="Times New Roman" w:eastAsia="Times New Roman" w:hAnsi="Times New Roman" w:cs="Times New Roman"/>
          <w:b/>
          <w:i/>
        </w:rPr>
        <w:t>acilitators and/or barriers to LinkedIn use</w:t>
      </w:r>
    </w:p>
    <w:p w14:paraId="4C4DF4E3" w14:textId="5C8E6E3B" w:rsidR="00544148" w:rsidRPr="00404540" w:rsidRDefault="00544148" w:rsidP="00544148">
      <w:pPr>
        <w:spacing w:line="240" w:lineRule="auto"/>
        <w:ind w:firstLine="720"/>
        <w:jc w:val="both"/>
        <w:rPr>
          <w:rFonts w:ascii="Times New Roman" w:hAnsi="Times New Roman" w:cs="Times New Roman"/>
        </w:rPr>
      </w:pPr>
      <w:r w:rsidRPr="00404540">
        <w:rPr>
          <w:rFonts w:ascii="Times New Roman" w:hAnsi="Times New Roman" w:cs="Times New Roman"/>
        </w:rPr>
        <w:t xml:space="preserve">The first theme focuses on the facilitators and/or barriers to LinkedIn usage, specifically examining the factors that influence users' adoption and engagement. Two key sub-themes emerge in this literature. The first sub-theme explores the expected benefits and rewards of LinkedIn as determinants for LinkedIn adoption. Studies in this area typically highlight LinkedIn's appeal for career advancement, professional networking, and informational benefits as key drivers of use (e.g., Utz </w:t>
      </w:r>
      <w:r w:rsidR="00AF241A">
        <w:rPr>
          <w:rFonts w:ascii="Times New Roman" w:hAnsi="Times New Roman" w:cs="Times New Roman"/>
        </w:rPr>
        <w:t>and</w:t>
      </w:r>
      <w:r w:rsidRPr="00404540">
        <w:rPr>
          <w:rFonts w:ascii="Times New Roman" w:hAnsi="Times New Roman" w:cs="Times New Roman"/>
        </w:rPr>
        <w:t xml:space="preserve"> Breuer, 2019). Various theoretical frameworks have been employed to explore these motivations. For instance, the </w:t>
      </w:r>
      <w:r w:rsidRPr="00404540">
        <w:rPr>
          <w:rFonts w:ascii="Times New Roman" w:hAnsi="Times New Roman" w:cs="Times New Roman"/>
          <w:i/>
        </w:rPr>
        <w:t>Uses and Gratification</w:t>
      </w:r>
      <w:r w:rsidR="00D45E50">
        <w:rPr>
          <w:rFonts w:ascii="Times New Roman" w:hAnsi="Times New Roman" w:cs="Times New Roman"/>
          <w:i/>
        </w:rPr>
        <w:t>s</w:t>
      </w:r>
      <w:r w:rsidRPr="00404540">
        <w:rPr>
          <w:rFonts w:ascii="Times New Roman" w:hAnsi="Times New Roman" w:cs="Times New Roman"/>
          <w:i/>
        </w:rPr>
        <w:t xml:space="preserve"> Theory (UGT)</w:t>
      </w:r>
      <w:r w:rsidRPr="00404540">
        <w:rPr>
          <w:rFonts w:ascii="Times New Roman" w:hAnsi="Times New Roman" w:cs="Times New Roman"/>
        </w:rPr>
        <w:t xml:space="preserve"> has been applied by several scholars to examine users’ motivations and barriers to adoption. For example, Florenthal </w:t>
      </w:r>
      <w:r w:rsidRPr="00404540">
        <w:rPr>
          <w:rFonts w:ascii="Times New Roman" w:hAnsi="Times New Roman" w:cs="Times New Roman"/>
          <w:noProof/>
        </w:rPr>
        <w:t>(2015)</w:t>
      </w:r>
      <w:r w:rsidRPr="00404540">
        <w:rPr>
          <w:rFonts w:ascii="Times New Roman" w:hAnsi="Times New Roman" w:cs="Times New Roman"/>
        </w:rPr>
        <w:t xml:space="preserve"> leveraged UGT to explore the factors driving </w:t>
      </w:r>
      <w:r w:rsidR="00EF351E" w:rsidRPr="00EF351E">
        <w:rPr>
          <w:rFonts w:ascii="Times New Roman" w:hAnsi="Times New Roman" w:cs="Times New Roman"/>
        </w:rPr>
        <w:t>university students’ use</w:t>
      </w:r>
      <w:r w:rsidRPr="00404540">
        <w:rPr>
          <w:rFonts w:ascii="Times New Roman" w:hAnsi="Times New Roman" w:cs="Times New Roman"/>
        </w:rPr>
        <w:t xml:space="preserve"> of LinkedIn, and to identify the barriers to its adoption, while Smith and Watkins </w:t>
      </w:r>
      <w:r w:rsidRPr="00404540">
        <w:rPr>
          <w:rFonts w:ascii="Times New Roman" w:hAnsi="Times New Roman" w:cs="Times New Roman"/>
          <w:noProof/>
        </w:rPr>
        <w:t>(2023)</w:t>
      </w:r>
      <w:r w:rsidRPr="00404540">
        <w:rPr>
          <w:rFonts w:ascii="Times New Roman" w:hAnsi="Times New Roman" w:cs="Times New Roman"/>
        </w:rPr>
        <w:t xml:space="preserve"> used the theory to understand the primary motives for Millennials’ adoption of LinkedIn and its use in the job-internship search process. Within this research stream, the motivational theory of self-determination has also been applied by Cho and Lam (2021) to examine the role of psychological needs—such as autonomy, belongingness, and competence—in driving LinkedIn usage and intentions to leave an organization. Finally, various IT theories have been used to predict LinkedIn adoption and usage intentions. For instance, the technology acceptance model (TAM) was used by </w:t>
      </w:r>
      <w:proofErr w:type="gramStart"/>
      <w:r w:rsidRPr="00404540">
        <w:rPr>
          <w:rFonts w:ascii="Times New Roman" w:hAnsi="Times New Roman" w:cs="Times New Roman"/>
        </w:rPr>
        <w:t>He</w:t>
      </w:r>
      <w:proofErr w:type="gramEnd"/>
      <w:r w:rsidRPr="00404540">
        <w:rPr>
          <w:rFonts w:ascii="Times New Roman" w:hAnsi="Times New Roman" w:cs="Times New Roman"/>
        </w:rPr>
        <w:t xml:space="preserve"> </w:t>
      </w:r>
      <w:r w:rsidRPr="00404540">
        <w:rPr>
          <w:rFonts w:ascii="Times New Roman" w:hAnsi="Times New Roman" w:cs="Times New Roman"/>
          <w:i/>
        </w:rPr>
        <w:t>et al.</w:t>
      </w:r>
      <w:r w:rsidRPr="00404540">
        <w:rPr>
          <w:rFonts w:ascii="Times New Roman" w:hAnsi="Times New Roman" w:cs="Times New Roman"/>
        </w:rPr>
        <w:t xml:space="preserve"> </w:t>
      </w:r>
      <w:r w:rsidRPr="00404540">
        <w:rPr>
          <w:rFonts w:ascii="Times New Roman" w:hAnsi="Times New Roman" w:cs="Times New Roman"/>
          <w:noProof/>
        </w:rPr>
        <w:t>(2018)</w:t>
      </w:r>
      <w:r w:rsidRPr="00404540">
        <w:rPr>
          <w:rFonts w:ascii="Times New Roman" w:hAnsi="Times New Roman" w:cs="Times New Roman"/>
        </w:rPr>
        <w:t xml:space="preserve"> to predict LinkedIn adoption, while Chang </w:t>
      </w:r>
      <w:r w:rsidRPr="00404540">
        <w:rPr>
          <w:rFonts w:ascii="Times New Roman" w:hAnsi="Times New Roman" w:cs="Times New Roman"/>
          <w:i/>
        </w:rPr>
        <w:t>et al.</w:t>
      </w:r>
      <w:r w:rsidRPr="00404540">
        <w:rPr>
          <w:rFonts w:ascii="Times New Roman" w:hAnsi="Times New Roman" w:cs="Times New Roman"/>
        </w:rPr>
        <w:t xml:space="preserve"> </w:t>
      </w:r>
      <w:r w:rsidRPr="00404540">
        <w:rPr>
          <w:rFonts w:ascii="Times New Roman" w:hAnsi="Times New Roman" w:cs="Times New Roman"/>
          <w:noProof/>
        </w:rPr>
        <w:t>(2017)</w:t>
      </w:r>
      <w:r w:rsidRPr="00404540">
        <w:rPr>
          <w:rFonts w:ascii="Times New Roman" w:hAnsi="Times New Roman" w:cs="Times New Roman"/>
        </w:rPr>
        <w:t xml:space="preserve"> utilized the </w:t>
      </w:r>
      <w:r w:rsidRPr="00404540">
        <w:rPr>
          <w:rFonts w:ascii="Times New Roman" w:hAnsi="Times New Roman" w:cs="Times New Roman"/>
          <w:i/>
        </w:rPr>
        <w:t>Unified Theory of Acceptance and Use of Technology</w:t>
      </w:r>
      <w:r w:rsidRPr="00404540">
        <w:rPr>
          <w:rFonts w:ascii="Times New Roman" w:hAnsi="Times New Roman" w:cs="Times New Roman"/>
        </w:rPr>
        <w:t xml:space="preserve"> </w:t>
      </w:r>
      <w:r w:rsidRPr="00404540">
        <w:rPr>
          <w:rFonts w:ascii="Times New Roman" w:hAnsi="Times New Roman" w:cs="Times New Roman"/>
          <w:i/>
        </w:rPr>
        <w:t>(UTAUT)</w:t>
      </w:r>
      <w:r w:rsidRPr="00404540">
        <w:rPr>
          <w:rFonts w:ascii="Times New Roman" w:hAnsi="Times New Roman" w:cs="Times New Roman"/>
        </w:rPr>
        <w:t xml:space="preserve"> to study LinkedIn continuance intentions (CI).</w:t>
      </w:r>
    </w:p>
    <w:p w14:paraId="65B89243" w14:textId="41B6763A" w:rsidR="00721A28" w:rsidRDefault="00544148" w:rsidP="00544148">
      <w:pPr>
        <w:spacing w:line="240" w:lineRule="auto"/>
        <w:ind w:firstLine="720"/>
        <w:jc w:val="both"/>
        <w:rPr>
          <w:rFonts w:ascii="Times New Roman" w:hAnsi="Times New Roman" w:cs="Times New Roman"/>
        </w:rPr>
      </w:pPr>
      <w:r w:rsidRPr="00404540">
        <w:rPr>
          <w:rFonts w:ascii="Times New Roman" w:hAnsi="Times New Roman" w:cs="Times New Roman"/>
        </w:rPr>
        <w:t>The second sub-theme explores how individual difference factors, such as demographics, personality traits, and cultural backgrounds shape LinkedIn usage across different user groups (e.g.,</w:t>
      </w:r>
      <w:r w:rsidRPr="00404540" w:rsidDel="005F0E90">
        <w:rPr>
          <w:rFonts w:ascii="Times New Roman" w:hAnsi="Times New Roman" w:cs="Times New Roman"/>
        </w:rPr>
        <w:t xml:space="preserve"> </w:t>
      </w:r>
      <w:r w:rsidRPr="00404540">
        <w:rPr>
          <w:rFonts w:ascii="Times New Roman" w:hAnsi="Times New Roman" w:cs="Times New Roman"/>
        </w:rPr>
        <w:t xml:space="preserve">students, </w:t>
      </w:r>
      <w:r w:rsidR="00EB3E58">
        <w:rPr>
          <w:rFonts w:ascii="Times New Roman" w:hAnsi="Times New Roman" w:cs="Times New Roman"/>
        </w:rPr>
        <w:t>m</w:t>
      </w:r>
      <w:r w:rsidRPr="00404540">
        <w:rPr>
          <w:rFonts w:ascii="Times New Roman" w:hAnsi="Times New Roman" w:cs="Times New Roman"/>
        </w:rPr>
        <w:t xml:space="preserve">illennials, and professionals). For instance, </w:t>
      </w:r>
      <w:proofErr w:type="spellStart"/>
      <w:r w:rsidRPr="00404540">
        <w:rPr>
          <w:rFonts w:ascii="Times New Roman" w:hAnsi="Times New Roman" w:cs="Times New Roman"/>
        </w:rPr>
        <w:t>Baruffaldi</w:t>
      </w:r>
      <w:proofErr w:type="spellEnd"/>
      <w:r w:rsidRPr="00404540">
        <w:rPr>
          <w:rFonts w:ascii="Times New Roman" w:hAnsi="Times New Roman" w:cs="Times New Roman"/>
        </w:rPr>
        <w:t xml:space="preserve"> </w:t>
      </w:r>
      <w:r w:rsidRPr="00404540">
        <w:rPr>
          <w:rFonts w:ascii="Times New Roman" w:hAnsi="Times New Roman" w:cs="Times New Roman"/>
          <w:i/>
        </w:rPr>
        <w:t>et al.</w:t>
      </w:r>
      <w:r w:rsidRPr="00404540">
        <w:rPr>
          <w:rFonts w:ascii="Times New Roman" w:hAnsi="Times New Roman" w:cs="Times New Roman"/>
        </w:rPr>
        <w:t xml:space="preserve"> (2017) explored the contextual factors leading PhD graduates to create a LinkedIn profile and how these factors help in the development of broader or narrower professional networks. Brenner </w:t>
      </w:r>
      <w:r w:rsidRPr="00404540">
        <w:rPr>
          <w:rFonts w:ascii="Times New Roman" w:hAnsi="Times New Roman" w:cs="Times New Roman"/>
          <w:i/>
        </w:rPr>
        <w:t>et al.</w:t>
      </w:r>
      <w:r w:rsidRPr="00404540">
        <w:rPr>
          <w:rFonts w:ascii="Times New Roman" w:hAnsi="Times New Roman" w:cs="Times New Roman"/>
        </w:rPr>
        <w:t xml:space="preserve"> (2019) analyzed adoption patterns of LinkedIn and Xing users to determine whether dissatisfaction with career status drives individuals to negatively self-select into professional SNS</w:t>
      </w:r>
      <w:r>
        <w:rPr>
          <w:rFonts w:ascii="Times New Roman" w:hAnsi="Times New Roman" w:cs="Times New Roman"/>
        </w:rPr>
        <w:t>s</w:t>
      </w:r>
      <w:r w:rsidRPr="00404540">
        <w:rPr>
          <w:rFonts w:ascii="Times New Roman" w:hAnsi="Times New Roman" w:cs="Times New Roman"/>
        </w:rPr>
        <w:t xml:space="preserve">, or if a high network status encourages positive self-selection due to increased likelihood of receiving invitations to join. Finally, Davis </w:t>
      </w:r>
      <w:r w:rsidRPr="00404540">
        <w:rPr>
          <w:rFonts w:ascii="Times New Roman" w:hAnsi="Times New Roman" w:cs="Times New Roman"/>
          <w:i/>
        </w:rPr>
        <w:t>et al.</w:t>
      </w:r>
      <w:r w:rsidRPr="00404540">
        <w:rPr>
          <w:rFonts w:ascii="Times New Roman" w:hAnsi="Times New Roman" w:cs="Times New Roman"/>
        </w:rPr>
        <w:t xml:space="preserve"> (2020) examined how the personality trait of extroversion, a user’s protean career orientation, and their networking capabilities influence LinkedIn use and, by extension, the consequences of its usage.</w:t>
      </w:r>
    </w:p>
    <w:p w14:paraId="4E1D4731" w14:textId="5C3C1F6C" w:rsidR="00721A28" w:rsidRPr="009840A9" w:rsidRDefault="00721A28" w:rsidP="00721A28">
      <w:pPr>
        <w:pStyle w:val="Caption"/>
        <w:keepNext/>
        <w:rPr>
          <w:szCs w:val="20"/>
          <w:lang w:val="en-CA"/>
        </w:rPr>
      </w:pPr>
      <w:r w:rsidRPr="009840A9">
        <w:rPr>
          <w:szCs w:val="20"/>
        </w:rPr>
        <w:lastRenderedPageBreak/>
        <w:t xml:space="preserve">Table </w:t>
      </w:r>
      <w:r w:rsidR="00830CA7">
        <w:rPr>
          <w:szCs w:val="20"/>
        </w:rPr>
        <w:t>A</w:t>
      </w:r>
      <w:r>
        <w:rPr>
          <w:szCs w:val="20"/>
        </w:rPr>
        <w:t>1</w:t>
      </w:r>
      <w:r w:rsidRPr="009840A9">
        <w:rPr>
          <w:szCs w:val="20"/>
        </w:rPr>
        <w:t xml:space="preserve">: </w:t>
      </w:r>
      <w:r>
        <w:rPr>
          <w:szCs w:val="20"/>
        </w:rPr>
        <w:t>LinkedIn literature overview</w:t>
      </w:r>
    </w:p>
    <w:tbl>
      <w:tblPr>
        <w:tblStyle w:val="TableGrid"/>
        <w:tblW w:w="0" w:type="auto"/>
        <w:tblLook w:val="04A0" w:firstRow="1" w:lastRow="0" w:firstColumn="1" w:lastColumn="0" w:noHBand="0" w:noVBand="1"/>
      </w:tblPr>
      <w:tblGrid>
        <w:gridCol w:w="1603"/>
        <w:gridCol w:w="3779"/>
        <w:gridCol w:w="3248"/>
      </w:tblGrid>
      <w:tr w:rsidR="00721A28" w14:paraId="79CC436A" w14:textId="77777777" w:rsidTr="00E23505">
        <w:tc>
          <w:tcPr>
            <w:tcW w:w="1603" w:type="dxa"/>
            <w:shd w:val="clear" w:color="auto" w:fill="000000" w:themeFill="text1"/>
          </w:tcPr>
          <w:p w14:paraId="72996D21" w14:textId="6605AE26" w:rsidR="00721A28" w:rsidRPr="00A706BB" w:rsidRDefault="00721A28" w:rsidP="00B018F5">
            <w:pPr>
              <w:spacing w:after="0" w:line="240" w:lineRule="auto"/>
              <w:jc w:val="both"/>
              <w:rPr>
                <w:rFonts w:ascii="Times New Roman" w:hAnsi="Times New Roman" w:cs="Times New Roman"/>
                <w:b/>
                <w:bCs/>
                <w:color w:val="FFFFFF" w:themeColor="background1"/>
                <w:sz w:val="22"/>
                <w:szCs w:val="22"/>
              </w:rPr>
            </w:pPr>
            <w:r>
              <w:rPr>
                <w:rFonts w:ascii="Times New Roman" w:hAnsi="Times New Roman" w:cs="Times New Roman"/>
              </w:rPr>
              <w:br w:type="page"/>
            </w:r>
            <w:r w:rsidRPr="00A706BB">
              <w:rPr>
                <w:rFonts w:ascii="Times New Roman" w:hAnsi="Times New Roman" w:cs="Times New Roman"/>
                <w:b/>
                <w:bCs/>
                <w:color w:val="FFFFFF" w:themeColor="background1"/>
                <w:sz w:val="22"/>
                <w:szCs w:val="22"/>
              </w:rPr>
              <w:t>Theme</w:t>
            </w:r>
          </w:p>
        </w:tc>
        <w:tc>
          <w:tcPr>
            <w:tcW w:w="3779" w:type="dxa"/>
            <w:tcBorders>
              <w:bottom w:val="single" w:sz="4" w:space="0" w:color="auto"/>
            </w:tcBorders>
            <w:shd w:val="clear" w:color="auto" w:fill="000000" w:themeFill="text1"/>
            <w:vAlign w:val="center"/>
          </w:tcPr>
          <w:p w14:paraId="02FC7697" w14:textId="77777777" w:rsidR="00721A28" w:rsidRPr="00A706BB" w:rsidRDefault="00721A28" w:rsidP="00B018F5">
            <w:pPr>
              <w:spacing w:after="0" w:line="240" w:lineRule="auto"/>
              <w:rPr>
                <w:rFonts w:ascii="Times New Roman" w:hAnsi="Times New Roman" w:cs="Times New Roman"/>
                <w:b/>
                <w:bCs/>
                <w:color w:val="FFFFFF" w:themeColor="background1"/>
                <w:sz w:val="22"/>
                <w:szCs w:val="22"/>
              </w:rPr>
            </w:pPr>
            <w:r w:rsidRPr="00A706BB">
              <w:rPr>
                <w:rFonts w:ascii="Times New Roman" w:hAnsi="Times New Roman" w:cs="Times New Roman"/>
                <w:b/>
                <w:bCs/>
                <w:color w:val="FFFFFF" w:themeColor="background1"/>
                <w:sz w:val="22"/>
                <w:szCs w:val="22"/>
              </w:rPr>
              <w:t>Key sub-themes</w:t>
            </w:r>
          </w:p>
        </w:tc>
        <w:tc>
          <w:tcPr>
            <w:tcW w:w="3248" w:type="dxa"/>
            <w:tcBorders>
              <w:bottom w:val="single" w:sz="4" w:space="0" w:color="auto"/>
            </w:tcBorders>
            <w:shd w:val="clear" w:color="auto" w:fill="000000" w:themeFill="text1"/>
          </w:tcPr>
          <w:p w14:paraId="2A5E2C0A" w14:textId="77777777" w:rsidR="00721A28" w:rsidRPr="00A706BB" w:rsidRDefault="00721A28" w:rsidP="00B018F5">
            <w:pPr>
              <w:spacing w:after="0" w:line="240" w:lineRule="auto"/>
              <w:jc w:val="both"/>
              <w:rPr>
                <w:rFonts w:ascii="Times New Roman" w:hAnsi="Times New Roman" w:cs="Times New Roman"/>
                <w:b/>
                <w:bCs/>
                <w:color w:val="FFFFFF" w:themeColor="background1"/>
                <w:sz w:val="22"/>
                <w:szCs w:val="22"/>
              </w:rPr>
            </w:pPr>
            <w:r w:rsidRPr="00A706BB">
              <w:rPr>
                <w:rFonts w:ascii="Times New Roman" w:hAnsi="Times New Roman" w:cs="Times New Roman"/>
                <w:b/>
                <w:bCs/>
                <w:color w:val="FFFFFF" w:themeColor="background1"/>
                <w:sz w:val="22"/>
                <w:szCs w:val="22"/>
              </w:rPr>
              <w:t>Selected articles</w:t>
            </w:r>
          </w:p>
        </w:tc>
      </w:tr>
      <w:tr w:rsidR="00721A28" w14:paraId="6213A7A3" w14:textId="77777777" w:rsidTr="00E23505">
        <w:trPr>
          <w:trHeight w:val="1518"/>
        </w:trPr>
        <w:tc>
          <w:tcPr>
            <w:tcW w:w="1603" w:type="dxa"/>
            <w:vMerge w:val="restart"/>
            <w:tcBorders>
              <w:right w:val="single" w:sz="4" w:space="0" w:color="auto"/>
            </w:tcBorders>
            <w:vAlign w:val="center"/>
          </w:tcPr>
          <w:p w14:paraId="2C432ACD" w14:textId="77777777" w:rsidR="00721A28" w:rsidRPr="00B63D6B" w:rsidRDefault="00721A28" w:rsidP="00B018F5">
            <w:pPr>
              <w:spacing w:after="0"/>
              <w:rPr>
                <w:rFonts w:ascii="Times New Roman" w:hAnsi="Times New Roman" w:cs="Times New Roman"/>
                <w:b/>
                <w:bCs/>
                <w:sz w:val="18"/>
                <w:szCs w:val="18"/>
              </w:rPr>
            </w:pPr>
            <w:r w:rsidRPr="00B63D6B">
              <w:rPr>
                <w:rFonts w:ascii="Times New Roman" w:hAnsi="Times New Roman" w:cs="Times New Roman"/>
                <w:b/>
                <w:bCs/>
                <w:sz w:val="18"/>
                <w:szCs w:val="18"/>
              </w:rPr>
              <w:t>Facilitators</w:t>
            </w:r>
            <w:r w:rsidRPr="00B63D6B" w:rsidDel="00646747">
              <w:rPr>
                <w:rFonts w:ascii="Times New Roman" w:hAnsi="Times New Roman" w:cs="Times New Roman"/>
                <w:b/>
                <w:bCs/>
                <w:sz w:val="18"/>
                <w:szCs w:val="18"/>
              </w:rPr>
              <w:t xml:space="preserve"> </w:t>
            </w:r>
            <w:r w:rsidRPr="00B63D6B">
              <w:rPr>
                <w:rFonts w:ascii="Times New Roman" w:hAnsi="Times New Roman" w:cs="Times New Roman"/>
                <w:b/>
                <w:bCs/>
                <w:sz w:val="18"/>
                <w:szCs w:val="18"/>
              </w:rPr>
              <w:t>and/or barriers to LinkedIn use</w:t>
            </w:r>
          </w:p>
        </w:tc>
        <w:tc>
          <w:tcPr>
            <w:tcW w:w="3779" w:type="dxa"/>
            <w:tcBorders>
              <w:top w:val="single" w:sz="4" w:space="0" w:color="auto"/>
              <w:left w:val="single" w:sz="4" w:space="0" w:color="auto"/>
              <w:bottom w:val="single" w:sz="4" w:space="0" w:color="auto"/>
              <w:right w:val="single" w:sz="4" w:space="0" w:color="auto"/>
            </w:tcBorders>
            <w:vAlign w:val="center"/>
          </w:tcPr>
          <w:p w14:paraId="27CDC687" w14:textId="77777777" w:rsidR="00721A28" w:rsidRPr="00B63D6B" w:rsidRDefault="00721A28" w:rsidP="00B018F5">
            <w:pPr>
              <w:spacing w:after="0"/>
              <w:rPr>
                <w:rFonts w:ascii="Times New Roman" w:hAnsi="Times New Roman" w:cs="Times New Roman"/>
                <w:sz w:val="18"/>
                <w:szCs w:val="18"/>
              </w:rPr>
            </w:pPr>
            <w:r w:rsidRPr="00B63D6B">
              <w:rPr>
                <w:rFonts w:ascii="Times New Roman" w:hAnsi="Times New Roman" w:cs="Times New Roman"/>
                <w:b/>
                <w:bCs/>
                <w:sz w:val="18"/>
                <w:szCs w:val="18"/>
              </w:rPr>
              <w:t xml:space="preserve">Expected benefits and rewards as determinants of use: </w:t>
            </w:r>
            <w:r w:rsidRPr="00B63D6B">
              <w:rPr>
                <w:rFonts w:ascii="Times New Roman" w:hAnsi="Times New Roman" w:cs="Times New Roman"/>
                <w:sz w:val="18"/>
                <w:szCs w:val="18"/>
              </w:rPr>
              <w:t>This area of research explores LinkedIn’s career benefits and rewards, as well as psychological benefits as key drivers of its adoption and use. It also highlights barriers to LinkedIn adoption and use, including technological and psychological barriers.</w:t>
            </w:r>
          </w:p>
        </w:tc>
        <w:tc>
          <w:tcPr>
            <w:tcW w:w="3248" w:type="dxa"/>
            <w:tcBorders>
              <w:top w:val="single" w:sz="4" w:space="0" w:color="auto"/>
              <w:left w:val="single" w:sz="4" w:space="0" w:color="auto"/>
              <w:bottom w:val="single" w:sz="4" w:space="0" w:color="auto"/>
              <w:right w:val="single" w:sz="4" w:space="0" w:color="auto"/>
            </w:tcBorders>
          </w:tcPr>
          <w:p w14:paraId="1C45EA88"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Chang </w:t>
            </w:r>
            <w:r w:rsidRPr="00B63D6B">
              <w:rPr>
                <w:rFonts w:ascii="Times New Roman" w:hAnsi="Times New Roman" w:cs="Times New Roman"/>
                <w:i/>
                <w:sz w:val="18"/>
                <w:szCs w:val="18"/>
              </w:rPr>
              <w:t>et al</w:t>
            </w:r>
            <w:r w:rsidRPr="00B63D6B">
              <w:rPr>
                <w:rFonts w:ascii="Times New Roman" w:hAnsi="Times New Roman" w:cs="Times New Roman"/>
                <w:sz w:val="18"/>
                <w:szCs w:val="18"/>
              </w:rPr>
              <w:t>. (2017)</w:t>
            </w:r>
          </w:p>
          <w:p w14:paraId="414333CE" w14:textId="0FE26D69"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Cho </w:t>
            </w:r>
            <w:r w:rsidR="00AF241A" w:rsidRPr="00B63D6B">
              <w:rPr>
                <w:rFonts w:ascii="Times New Roman" w:hAnsi="Times New Roman" w:cs="Times New Roman"/>
                <w:sz w:val="18"/>
                <w:szCs w:val="18"/>
              </w:rPr>
              <w:t>and</w:t>
            </w:r>
            <w:r w:rsidRPr="00B63D6B">
              <w:rPr>
                <w:rFonts w:ascii="Times New Roman" w:hAnsi="Times New Roman" w:cs="Times New Roman"/>
                <w:sz w:val="18"/>
                <w:szCs w:val="18"/>
              </w:rPr>
              <w:t xml:space="preserve"> Lam (2021)</w:t>
            </w:r>
          </w:p>
          <w:p w14:paraId="4A273BDA"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Florenthal (2013)</w:t>
            </w:r>
          </w:p>
          <w:p w14:paraId="5E30081D" w14:textId="7C8BFC8E"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Smith </w:t>
            </w:r>
            <w:r w:rsidR="00AF241A" w:rsidRPr="00B63D6B">
              <w:rPr>
                <w:rFonts w:ascii="Times New Roman" w:hAnsi="Times New Roman" w:cs="Times New Roman"/>
                <w:sz w:val="18"/>
                <w:szCs w:val="18"/>
              </w:rPr>
              <w:t>and</w:t>
            </w:r>
            <w:r w:rsidRPr="00B63D6B">
              <w:rPr>
                <w:rFonts w:ascii="Times New Roman" w:hAnsi="Times New Roman" w:cs="Times New Roman"/>
                <w:sz w:val="18"/>
                <w:szCs w:val="18"/>
              </w:rPr>
              <w:t xml:space="preserve"> Watkins (2020)</w:t>
            </w:r>
          </w:p>
          <w:p w14:paraId="73B42C47" w14:textId="2164C242"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Utz </w:t>
            </w:r>
            <w:r w:rsidR="00AF241A" w:rsidRPr="00B63D6B">
              <w:rPr>
                <w:rFonts w:ascii="Times New Roman" w:hAnsi="Times New Roman" w:cs="Times New Roman"/>
                <w:sz w:val="18"/>
                <w:szCs w:val="18"/>
              </w:rPr>
              <w:t>and</w:t>
            </w:r>
            <w:r w:rsidRPr="00B63D6B">
              <w:rPr>
                <w:rFonts w:ascii="Times New Roman" w:hAnsi="Times New Roman" w:cs="Times New Roman"/>
                <w:sz w:val="18"/>
                <w:szCs w:val="18"/>
              </w:rPr>
              <w:t xml:space="preserve"> Breuer (2019)</w:t>
            </w:r>
          </w:p>
        </w:tc>
      </w:tr>
      <w:tr w:rsidR="00721A28" w14:paraId="2C1BC819" w14:textId="77777777" w:rsidTr="00E23505">
        <w:trPr>
          <w:trHeight w:val="1541"/>
        </w:trPr>
        <w:tc>
          <w:tcPr>
            <w:tcW w:w="1603" w:type="dxa"/>
            <w:vMerge/>
            <w:vAlign w:val="center"/>
          </w:tcPr>
          <w:p w14:paraId="2712FE32" w14:textId="77777777" w:rsidR="00721A28" w:rsidRPr="00B63D6B" w:rsidRDefault="00721A28" w:rsidP="00B018F5">
            <w:pPr>
              <w:spacing w:after="0"/>
              <w:rPr>
                <w:rFonts w:ascii="Times New Roman" w:hAnsi="Times New Roman" w:cs="Times New Roman"/>
                <w:b/>
                <w:bCs/>
                <w:sz w:val="18"/>
                <w:szCs w:val="18"/>
              </w:rPr>
            </w:pPr>
          </w:p>
        </w:tc>
        <w:tc>
          <w:tcPr>
            <w:tcW w:w="3779" w:type="dxa"/>
            <w:tcBorders>
              <w:top w:val="single" w:sz="4" w:space="0" w:color="auto"/>
              <w:left w:val="single" w:sz="4" w:space="0" w:color="auto"/>
              <w:bottom w:val="single" w:sz="4" w:space="0" w:color="auto"/>
              <w:right w:val="single" w:sz="4" w:space="0" w:color="auto"/>
            </w:tcBorders>
            <w:vAlign w:val="center"/>
          </w:tcPr>
          <w:p w14:paraId="1EAE7FCF" w14:textId="349E48FD" w:rsidR="00721A28" w:rsidRPr="00B63D6B" w:rsidRDefault="00721A28" w:rsidP="00B018F5">
            <w:pPr>
              <w:spacing w:after="0"/>
              <w:rPr>
                <w:rFonts w:ascii="Times New Roman" w:hAnsi="Times New Roman" w:cs="Times New Roman"/>
                <w:sz w:val="18"/>
                <w:szCs w:val="18"/>
                <w:highlight w:val="yellow"/>
              </w:rPr>
            </w:pPr>
            <w:r w:rsidRPr="00B63D6B">
              <w:rPr>
                <w:rFonts w:ascii="Times New Roman" w:hAnsi="Times New Roman" w:cs="Times New Roman"/>
                <w:b/>
                <w:bCs/>
                <w:sz w:val="18"/>
                <w:szCs w:val="18"/>
              </w:rPr>
              <w:t>Individual differences</w:t>
            </w:r>
            <w:r w:rsidRPr="00B63D6B" w:rsidDel="005B7778">
              <w:rPr>
                <w:rFonts w:ascii="Times New Roman" w:hAnsi="Times New Roman" w:cs="Times New Roman"/>
                <w:b/>
                <w:bCs/>
                <w:sz w:val="18"/>
                <w:szCs w:val="18"/>
              </w:rPr>
              <w:t xml:space="preserve"> </w:t>
            </w:r>
            <w:r w:rsidRPr="00B63D6B">
              <w:rPr>
                <w:rFonts w:ascii="Times New Roman" w:hAnsi="Times New Roman" w:cs="Times New Roman"/>
                <w:b/>
                <w:bCs/>
                <w:sz w:val="18"/>
                <w:szCs w:val="18"/>
              </w:rPr>
              <w:t>as determinants of use:</w:t>
            </w:r>
            <w:r w:rsidRPr="00B63D6B">
              <w:rPr>
                <w:rFonts w:ascii="Times New Roman" w:hAnsi="Times New Roman" w:cs="Times New Roman"/>
                <w:sz w:val="18"/>
                <w:szCs w:val="18"/>
              </w:rPr>
              <w:t xml:space="preserve"> This area of research explores how individual difference factors, such as demographics, personality traits, and cultural backgrounds shape LinkedIn usage across different user groups (e.g., students, </w:t>
            </w:r>
            <w:r w:rsidR="00E0729F" w:rsidRPr="00B63D6B">
              <w:rPr>
                <w:rFonts w:ascii="Times New Roman" w:hAnsi="Times New Roman" w:cs="Times New Roman"/>
                <w:sz w:val="18"/>
                <w:szCs w:val="18"/>
              </w:rPr>
              <w:t>m</w:t>
            </w:r>
            <w:r w:rsidRPr="00B63D6B">
              <w:rPr>
                <w:rFonts w:ascii="Times New Roman" w:hAnsi="Times New Roman" w:cs="Times New Roman"/>
                <w:sz w:val="18"/>
                <w:szCs w:val="18"/>
              </w:rPr>
              <w:t>illennials, and professional</w:t>
            </w:r>
            <w:r w:rsidR="004C41DA" w:rsidRPr="00B63D6B">
              <w:rPr>
                <w:rFonts w:ascii="Times New Roman" w:hAnsi="Times New Roman" w:cs="Times New Roman"/>
                <w:sz w:val="18"/>
                <w:szCs w:val="18"/>
              </w:rPr>
              <w:t>s</w:t>
            </w:r>
            <w:r w:rsidRPr="00B63D6B">
              <w:rPr>
                <w:rFonts w:ascii="Times New Roman" w:hAnsi="Times New Roman" w:cs="Times New Roman"/>
                <w:sz w:val="18"/>
                <w:szCs w:val="18"/>
              </w:rPr>
              <w:t>).</w:t>
            </w:r>
          </w:p>
        </w:tc>
        <w:tc>
          <w:tcPr>
            <w:tcW w:w="3248" w:type="dxa"/>
            <w:tcBorders>
              <w:top w:val="single" w:sz="4" w:space="0" w:color="auto"/>
              <w:left w:val="single" w:sz="4" w:space="0" w:color="auto"/>
              <w:bottom w:val="single" w:sz="4" w:space="0" w:color="auto"/>
              <w:right w:val="single" w:sz="4" w:space="0" w:color="auto"/>
            </w:tcBorders>
          </w:tcPr>
          <w:p w14:paraId="2769F228"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proofErr w:type="spellStart"/>
            <w:r w:rsidRPr="00B63D6B">
              <w:rPr>
                <w:rFonts w:ascii="Times New Roman" w:hAnsi="Times New Roman" w:cs="Times New Roman"/>
                <w:sz w:val="18"/>
                <w:szCs w:val="18"/>
              </w:rPr>
              <w:t>Baruffaldi</w:t>
            </w:r>
            <w:proofErr w:type="spellEnd"/>
            <w:r w:rsidRPr="00B63D6B">
              <w:rPr>
                <w:rFonts w:ascii="Times New Roman" w:hAnsi="Times New Roman" w:cs="Times New Roman"/>
                <w:sz w:val="18"/>
                <w:szCs w:val="18"/>
              </w:rPr>
              <w:t xml:space="preserve"> </w:t>
            </w:r>
            <w:r w:rsidRPr="00B63D6B">
              <w:rPr>
                <w:rFonts w:ascii="Times New Roman" w:hAnsi="Times New Roman" w:cs="Times New Roman"/>
                <w:i/>
                <w:sz w:val="18"/>
                <w:szCs w:val="18"/>
              </w:rPr>
              <w:t>et al</w:t>
            </w:r>
            <w:r w:rsidRPr="00B63D6B">
              <w:rPr>
                <w:rFonts w:ascii="Times New Roman" w:hAnsi="Times New Roman" w:cs="Times New Roman"/>
                <w:sz w:val="18"/>
                <w:szCs w:val="18"/>
              </w:rPr>
              <w:t>. (2017)</w:t>
            </w:r>
          </w:p>
          <w:p w14:paraId="267BA6B9"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Brenner </w:t>
            </w:r>
            <w:r w:rsidRPr="00B63D6B">
              <w:rPr>
                <w:rFonts w:ascii="Times New Roman" w:hAnsi="Times New Roman" w:cs="Times New Roman"/>
                <w:i/>
                <w:sz w:val="18"/>
                <w:szCs w:val="18"/>
              </w:rPr>
              <w:t>et al</w:t>
            </w:r>
            <w:r w:rsidRPr="00B63D6B">
              <w:rPr>
                <w:rFonts w:ascii="Times New Roman" w:hAnsi="Times New Roman" w:cs="Times New Roman"/>
                <w:sz w:val="18"/>
                <w:szCs w:val="18"/>
              </w:rPr>
              <w:t>. (2019)</w:t>
            </w:r>
          </w:p>
          <w:p w14:paraId="70B7D7E7"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Davis </w:t>
            </w:r>
            <w:r w:rsidRPr="00B63D6B">
              <w:rPr>
                <w:rFonts w:ascii="Times New Roman" w:hAnsi="Times New Roman" w:cs="Times New Roman"/>
                <w:i/>
                <w:sz w:val="18"/>
                <w:szCs w:val="18"/>
              </w:rPr>
              <w:t>et al</w:t>
            </w:r>
            <w:r w:rsidRPr="00B63D6B">
              <w:rPr>
                <w:rFonts w:ascii="Times New Roman" w:hAnsi="Times New Roman" w:cs="Times New Roman"/>
                <w:sz w:val="18"/>
                <w:szCs w:val="18"/>
              </w:rPr>
              <w:t>. (2020)</w:t>
            </w:r>
          </w:p>
          <w:p w14:paraId="57E2AACF"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Krishen </w:t>
            </w:r>
            <w:r w:rsidRPr="00B63D6B">
              <w:rPr>
                <w:rFonts w:ascii="Times New Roman" w:hAnsi="Times New Roman" w:cs="Times New Roman"/>
                <w:i/>
                <w:sz w:val="18"/>
                <w:szCs w:val="18"/>
              </w:rPr>
              <w:t>et al</w:t>
            </w:r>
            <w:r w:rsidRPr="00B63D6B">
              <w:rPr>
                <w:rFonts w:ascii="Times New Roman" w:hAnsi="Times New Roman" w:cs="Times New Roman"/>
                <w:sz w:val="18"/>
                <w:szCs w:val="18"/>
              </w:rPr>
              <w:t>. (2019)</w:t>
            </w:r>
          </w:p>
          <w:p w14:paraId="2DBFA4A3"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LaPoe </w:t>
            </w:r>
            <w:r w:rsidRPr="00B63D6B">
              <w:rPr>
                <w:rFonts w:ascii="Times New Roman" w:hAnsi="Times New Roman" w:cs="Times New Roman"/>
                <w:i/>
                <w:sz w:val="18"/>
                <w:szCs w:val="18"/>
              </w:rPr>
              <w:t>et al</w:t>
            </w:r>
            <w:r w:rsidRPr="00B63D6B">
              <w:rPr>
                <w:rFonts w:ascii="Times New Roman" w:hAnsi="Times New Roman" w:cs="Times New Roman"/>
                <w:sz w:val="18"/>
                <w:szCs w:val="18"/>
              </w:rPr>
              <w:t>. (2017)</w:t>
            </w:r>
          </w:p>
        </w:tc>
      </w:tr>
      <w:tr w:rsidR="00721A28" w14:paraId="2B98FB8F" w14:textId="77777777" w:rsidTr="00E23505">
        <w:trPr>
          <w:trHeight w:val="2258"/>
        </w:trPr>
        <w:tc>
          <w:tcPr>
            <w:tcW w:w="1603" w:type="dxa"/>
            <w:vMerge w:val="restart"/>
            <w:vAlign w:val="center"/>
          </w:tcPr>
          <w:p w14:paraId="40D83A7A" w14:textId="77777777" w:rsidR="00721A28" w:rsidRPr="00B63D6B" w:rsidRDefault="00721A28" w:rsidP="00B018F5">
            <w:pPr>
              <w:spacing w:after="0"/>
              <w:rPr>
                <w:rFonts w:ascii="Times New Roman" w:hAnsi="Times New Roman" w:cs="Times New Roman"/>
                <w:b/>
                <w:bCs/>
                <w:sz w:val="18"/>
                <w:szCs w:val="18"/>
              </w:rPr>
            </w:pPr>
            <w:r w:rsidRPr="00B63D6B">
              <w:rPr>
                <w:rFonts w:ascii="Times New Roman" w:hAnsi="Times New Roman" w:cs="Times New Roman"/>
                <w:b/>
                <w:bCs/>
                <w:sz w:val="18"/>
                <w:szCs w:val="18"/>
              </w:rPr>
              <w:t>LinkedIn use by candidates, employees, recruiters, and educators</w:t>
            </w:r>
          </w:p>
        </w:tc>
        <w:tc>
          <w:tcPr>
            <w:tcW w:w="3779" w:type="dxa"/>
            <w:tcBorders>
              <w:top w:val="single" w:sz="4" w:space="0" w:color="auto"/>
            </w:tcBorders>
            <w:vAlign w:val="center"/>
          </w:tcPr>
          <w:p w14:paraId="42483A87" w14:textId="3762F078" w:rsidR="00721A28" w:rsidRPr="00B63D6B" w:rsidRDefault="00721A28" w:rsidP="00B018F5">
            <w:pPr>
              <w:spacing w:after="0"/>
              <w:rPr>
                <w:rFonts w:ascii="Times New Roman" w:hAnsi="Times New Roman" w:cs="Times New Roman"/>
                <w:sz w:val="18"/>
                <w:szCs w:val="18"/>
              </w:rPr>
            </w:pPr>
            <w:r w:rsidRPr="00B63D6B">
              <w:rPr>
                <w:rFonts w:ascii="Times New Roman" w:hAnsi="Times New Roman" w:cs="Times New Roman"/>
                <w:b/>
                <w:bCs/>
                <w:sz w:val="18"/>
                <w:szCs w:val="18"/>
              </w:rPr>
              <w:t xml:space="preserve">LinkedIn use for </w:t>
            </w:r>
            <w:proofErr w:type="spellStart"/>
            <w:r w:rsidRPr="00B63D6B">
              <w:rPr>
                <w:rFonts w:ascii="Times New Roman" w:hAnsi="Times New Roman" w:cs="Times New Roman"/>
                <w:b/>
                <w:bCs/>
                <w:sz w:val="18"/>
                <w:szCs w:val="18"/>
              </w:rPr>
              <w:t>cybervetting</w:t>
            </w:r>
            <w:proofErr w:type="spellEnd"/>
            <w:r w:rsidRPr="00B63D6B">
              <w:rPr>
                <w:rFonts w:ascii="Times New Roman" w:hAnsi="Times New Roman" w:cs="Times New Roman"/>
                <w:b/>
                <w:bCs/>
                <w:sz w:val="18"/>
                <w:szCs w:val="18"/>
              </w:rPr>
              <w:t>:</w:t>
            </w:r>
            <w:r w:rsidRPr="00B63D6B">
              <w:rPr>
                <w:rFonts w:ascii="Times New Roman" w:hAnsi="Times New Roman" w:cs="Times New Roman"/>
                <w:sz w:val="18"/>
                <w:szCs w:val="18"/>
              </w:rPr>
              <w:t xml:space="preserve"> This area of research examines how LinkedIn has</w:t>
            </w:r>
            <w:r w:rsidR="00F92A38" w:rsidRPr="00B63D6B">
              <w:rPr>
                <w:rFonts w:ascii="Times New Roman" w:hAnsi="Times New Roman" w:cs="Times New Roman"/>
                <w:sz w:val="18"/>
                <w:szCs w:val="18"/>
              </w:rPr>
              <w:t xml:space="preserve"> and </w:t>
            </w:r>
            <w:r w:rsidRPr="00B63D6B">
              <w:rPr>
                <w:rFonts w:ascii="Times New Roman" w:hAnsi="Times New Roman" w:cs="Times New Roman"/>
                <w:sz w:val="18"/>
                <w:szCs w:val="18"/>
              </w:rPr>
              <w:t xml:space="preserve">can be used by recruiters and HRM professionals to support, shape, and improve recruitment and employee selection processes </w:t>
            </w:r>
          </w:p>
        </w:tc>
        <w:tc>
          <w:tcPr>
            <w:tcW w:w="3248" w:type="dxa"/>
            <w:tcBorders>
              <w:top w:val="single" w:sz="4" w:space="0" w:color="auto"/>
            </w:tcBorders>
          </w:tcPr>
          <w:p w14:paraId="67FA2F92"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Andrés </w:t>
            </w:r>
            <w:r w:rsidRPr="00B63D6B">
              <w:rPr>
                <w:rFonts w:ascii="Times New Roman" w:hAnsi="Times New Roman" w:cs="Times New Roman"/>
                <w:i/>
                <w:sz w:val="18"/>
                <w:szCs w:val="18"/>
              </w:rPr>
              <w:t>et al</w:t>
            </w:r>
            <w:r w:rsidRPr="00B63D6B">
              <w:rPr>
                <w:rFonts w:ascii="Times New Roman" w:hAnsi="Times New Roman" w:cs="Times New Roman"/>
                <w:sz w:val="18"/>
                <w:szCs w:val="18"/>
              </w:rPr>
              <w:t>. (2023)</w:t>
            </w:r>
          </w:p>
          <w:p w14:paraId="03FFEEC7" w14:textId="69B00E46"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Caer </w:t>
            </w:r>
            <w:r w:rsidR="00AF241A" w:rsidRPr="00B63D6B">
              <w:rPr>
                <w:rFonts w:ascii="Times New Roman" w:hAnsi="Times New Roman" w:cs="Times New Roman"/>
                <w:sz w:val="18"/>
                <w:szCs w:val="18"/>
              </w:rPr>
              <w:t>and</w:t>
            </w:r>
            <w:r w:rsidRPr="00B63D6B">
              <w:rPr>
                <w:rFonts w:ascii="Times New Roman" w:hAnsi="Times New Roman" w:cs="Times New Roman"/>
                <w:sz w:val="18"/>
                <w:szCs w:val="18"/>
              </w:rPr>
              <w:t xml:space="preserve"> </w:t>
            </w:r>
            <w:proofErr w:type="spellStart"/>
            <w:r w:rsidRPr="00B63D6B">
              <w:rPr>
                <w:rFonts w:ascii="Times New Roman" w:hAnsi="Times New Roman" w:cs="Times New Roman"/>
                <w:sz w:val="18"/>
                <w:szCs w:val="18"/>
              </w:rPr>
              <w:t>Castelyns</w:t>
            </w:r>
            <w:proofErr w:type="spellEnd"/>
            <w:r w:rsidRPr="00B63D6B">
              <w:rPr>
                <w:rFonts w:ascii="Times New Roman" w:hAnsi="Times New Roman" w:cs="Times New Roman"/>
                <w:sz w:val="18"/>
                <w:szCs w:val="18"/>
              </w:rPr>
              <w:t xml:space="preserve"> (2011)</w:t>
            </w:r>
          </w:p>
          <w:p w14:paraId="0C77E9A4" w14:textId="222075BD"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Chiang </w:t>
            </w:r>
            <w:r w:rsidR="00AF241A" w:rsidRPr="00B63D6B">
              <w:rPr>
                <w:rFonts w:ascii="Times New Roman" w:hAnsi="Times New Roman" w:cs="Times New Roman"/>
                <w:sz w:val="18"/>
                <w:szCs w:val="18"/>
              </w:rPr>
              <w:t>and</w:t>
            </w:r>
            <w:r w:rsidRPr="00B63D6B">
              <w:rPr>
                <w:rFonts w:ascii="Times New Roman" w:hAnsi="Times New Roman" w:cs="Times New Roman"/>
                <w:sz w:val="18"/>
                <w:szCs w:val="18"/>
              </w:rPr>
              <w:t xml:space="preserve"> Suen (2015)</w:t>
            </w:r>
          </w:p>
          <w:p w14:paraId="6F4AE588"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proofErr w:type="spellStart"/>
            <w:r w:rsidRPr="00B63D6B">
              <w:rPr>
                <w:rFonts w:ascii="Times New Roman" w:hAnsi="Times New Roman" w:cs="Times New Roman"/>
                <w:sz w:val="18"/>
                <w:szCs w:val="18"/>
              </w:rPr>
              <w:t>Cubrich</w:t>
            </w:r>
            <w:proofErr w:type="spellEnd"/>
            <w:r w:rsidRPr="00B63D6B">
              <w:rPr>
                <w:rFonts w:ascii="Times New Roman" w:hAnsi="Times New Roman" w:cs="Times New Roman"/>
                <w:sz w:val="18"/>
                <w:szCs w:val="18"/>
              </w:rPr>
              <w:t xml:space="preserve"> </w:t>
            </w:r>
            <w:r w:rsidRPr="00B63D6B">
              <w:rPr>
                <w:rFonts w:ascii="Times New Roman" w:hAnsi="Times New Roman" w:cs="Times New Roman"/>
                <w:i/>
                <w:sz w:val="18"/>
                <w:szCs w:val="18"/>
              </w:rPr>
              <w:t>et al</w:t>
            </w:r>
            <w:r w:rsidRPr="00B63D6B">
              <w:rPr>
                <w:rFonts w:ascii="Times New Roman" w:hAnsi="Times New Roman" w:cs="Times New Roman"/>
                <w:sz w:val="18"/>
                <w:szCs w:val="18"/>
              </w:rPr>
              <w:t>. (2021)</w:t>
            </w:r>
          </w:p>
          <w:p w14:paraId="27549203" w14:textId="52519320"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Guillory </w:t>
            </w:r>
            <w:r w:rsidR="00AF241A" w:rsidRPr="00B63D6B">
              <w:rPr>
                <w:rFonts w:ascii="Times New Roman" w:hAnsi="Times New Roman" w:cs="Times New Roman"/>
                <w:sz w:val="18"/>
                <w:szCs w:val="18"/>
              </w:rPr>
              <w:t>and</w:t>
            </w:r>
            <w:r w:rsidRPr="00B63D6B">
              <w:rPr>
                <w:rFonts w:ascii="Times New Roman" w:hAnsi="Times New Roman" w:cs="Times New Roman"/>
                <w:sz w:val="18"/>
                <w:szCs w:val="18"/>
              </w:rPr>
              <w:t xml:space="preserve"> Hancock (2012)</w:t>
            </w:r>
          </w:p>
          <w:p w14:paraId="72723D73" w14:textId="77777777" w:rsidR="00721A28" w:rsidRPr="00B63D6B" w:rsidRDefault="00721A28" w:rsidP="00EE0946">
            <w:pPr>
              <w:pStyle w:val="ListParagraph"/>
              <w:numPr>
                <w:ilvl w:val="0"/>
                <w:numId w:val="1"/>
              </w:numPr>
              <w:spacing w:after="0" w:line="259" w:lineRule="auto"/>
              <w:ind w:left="177" w:hanging="177"/>
              <w:rPr>
                <w:rFonts w:ascii="Times New Roman" w:hAnsi="Times New Roman" w:cs="Times New Roman"/>
                <w:sz w:val="18"/>
                <w:szCs w:val="18"/>
                <w:lang w:val="fr-CA"/>
              </w:rPr>
            </w:pPr>
            <w:proofErr w:type="spellStart"/>
            <w:r w:rsidRPr="00B63D6B">
              <w:rPr>
                <w:rFonts w:ascii="Times New Roman" w:hAnsi="Times New Roman" w:cs="Times New Roman"/>
                <w:sz w:val="18"/>
                <w:szCs w:val="18"/>
                <w:lang w:val="fr-CA"/>
              </w:rPr>
              <w:t>Härtel</w:t>
            </w:r>
            <w:proofErr w:type="spellEnd"/>
            <w:r w:rsidRPr="00B63D6B">
              <w:rPr>
                <w:rFonts w:ascii="Times New Roman" w:hAnsi="Times New Roman" w:cs="Times New Roman"/>
                <w:sz w:val="18"/>
                <w:szCs w:val="18"/>
                <w:lang w:val="fr-CA"/>
              </w:rPr>
              <w:t xml:space="preserve"> </w:t>
            </w:r>
            <w:r w:rsidRPr="00B63D6B">
              <w:rPr>
                <w:rFonts w:ascii="Times New Roman" w:hAnsi="Times New Roman" w:cs="Times New Roman"/>
                <w:i/>
                <w:sz w:val="18"/>
                <w:szCs w:val="18"/>
                <w:lang w:val="fr-CA"/>
              </w:rPr>
              <w:t>et al</w:t>
            </w:r>
            <w:r w:rsidRPr="00B63D6B">
              <w:rPr>
                <w:rFonts w:ascii="Times New Roman" w:hAnsi="Times New Roman" w:cs="Times New Roman"/>
                <w:sz w:val="18"/>
                <w:szCs w:val="18"/>
                <w:lang w:val="fr-CA"/>
              </w:rPr>
              <w:t>. (2023)</w:t>
            </w:r>
          </w:p>
          <w:p w14:paraId="23AC661B" w14:textId="1E8606B2"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proofErr w:type="spellStart"/>
            <w:r w:rsidRPr="00B63D6B">
              <w:rPr>
                <w:rFonts w:ascii="Times New Roman" w:hAnsi="Times New Roman" w:cs="Times New Roman"/>
                <w:sz w:val="18"/>
                <w:szCs w:val="18"/>
              </w:rPr>
              <w:t>Roulin</w:t>
            </w:r>
            <w:proofErr w:type="spellEnd"/>
            <w:r w:rsidRPr="00B63D6B">
              <w:rPr>
                <w:rFonts w:ascii="Times New Roman" w:hAnsi="Times New Roman" w:cs="Times New Roman"/>
                <w:sz w:val="18"/>
                <w:szCs w:val="18"/>
              </w:rPr>
              <w:t xml:space="preserve"> </w:t>
            </w:r>
            <w:r w:rsidR="00AF241A" w:rsidRPr="00B63D6B">
              <w:rPr>
                <w:rFonts w:ascii="Times New Roman" w:hAnsi="Times New Roman" w:cs="Times New Roman"/>
                <w:sz w:val="18"/>
                <w:szCs w:val="18"/>
              </w:rPr>
              <w:t>and</w:t>
            </w:r>
            <w:r w:rsidRPr="00B63D6B">
              <w:rPr>
                <w:rFonts w:ascii="Times New Roman" w:hAnsi="Times New Roman" w:cs="Times New Roman"/>
                <w:sz w:val="18"/>
                <w:szCs w:val="18"/>
              </w:rPr>
              <w:t xml:space="preserve"> Fernandez (2022)</w:t>
            </w:r>
          </w:p>
          <w:p w14:paraId="27D5E111" w14:textId="16BBACDD"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proofErr w:type="spellStart"/>
            <w:r w:rsidRPr="00B63D6B">
              <w:rPr>
                <w:rFonts w:ascii="Times New Roman" w:hAnsi="Times New Roman" w:cs="Times New Roman"/>
                <w:sz w:val="18"/>
                <w:szCs w:val="18"/>
              </w:rPr>
              <w:t>Roulin</w:t>
            </w:r>
            <w:proofErr w:type="spellEnd"/>
            <w:r w:rsidRPr="00B63D6B">
              <w:rPr>
                <w:rFonts w:ascii="Times New Roman" w:hAnsi="Times New Roman" w:cs="Times New Roman"/>
                <w:sz w:val="18"/>
                <w:szCs w:val="18"/>
              </w:rPr>
              <w:t xml:space="preserve"> </w:t>
            </w:r>
            <w:r w:rsidR="00AF241A" w:rsidRPr="00B63D6B">
              <w:rPr>
                <w:rFonts w:ascii="Times New Roman" w:hAnsi="Times New Roman" w:cs="Times New Roman"/>
                <w:sz w:val="18"/>
                <w:szCs w:val="18"/>
              </w:rPr>
              <w:t>and</w:t>
            </w:r>
            <w:r w:rsidRPr="00B63D6B">
              <w:rPr>
                <w:rFonts w:ascii="Times New Roman" w:hAnsi="Times New Roman" w:cs="Times New Roman"/>
                <w:sz w:val="18"/>
                <w:szCs w:val="18"/>
              </w:rPr>
              <w:t xml:space="preserve"> </w:t>
            </w:r>
            <w:proofErr w:type="spellStart"/>
            <w:r w:rsidRPr="00B63D6B">
              <w:rPr>
                <w:rFonts w:ascii="Times New Roman" w:hAnsi="Times New Roman" w:cs="Times New Roman"/>
                <w:sz w:val="18"/>
                <w:szCs w:val="18"/>
              </w:rPr>
              <w:t>Levashian</w:t>
            </w:r>
            <w:proofErr w:type="spellEnd"/>
            <w:r w:rsidRPr="00B63D6B">
              <w:rPr>
                <w:rFonts w:ascii="Times New Roman" w:hAnsi="Times New Roman" w:cs="Times New Roman"/>
                <w:sz w:val="18"/>
                <w:szCs w:val="18"/>
              </w:rPr>
              <w:t xml:space="preserve"> (2017)</w:t>
            </w:r>
          </w:p>
          <w:p w14:paraId="5328190C" w14:textId="38E357BA"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proofErr w:type="gramStart"/>
            <w:r w:rsidRPr="00B63D6B">
              <w:rPr>
                <w:rFonts w:ascii="Times New Roman" w:hAnsi="Times New Roman" w:cs="Times New Roman"/>
                <w:sz w:val="18"/>
                <w:szCs w:val="18"/>
                <w:lang w:val="fr-CA"/>
              </w:rPr>
              <w:t>van</w:t>
            </w:r>
            <w:proofErr w:type="gramEnd"/>
            <w:r w:rsidRPr="00B63D6B">
              <w:rPr>
                <w:rFonts w:ascii="Times New Roman" w:hAnsi="Times New Roman" w:cs="Times New Roman"/>
                <w:sz w:val="18"/>
                <w:szCs w:val="18"/>
                <w:lang w:val="fr-CA"/>
              </w:rPr>
              <w:t xml:space="preserve"> de Ven et al. (2017)</w:t>
            </w:r>
          </w:p>
          <w:p w14:paraId="4455D353"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rPr>
            </w:pPr>
            <w:r w:rsidRPr="00B63D6B">
              <w:rPr>
                <w:rFonts w:ascii="Times New Roman" w:hAnsi="Times New Roman" w:cs="Times New Roman"/>
                <w:sz w:val="18"/>
                <w:szCs w:val="18"/>
              </w:rPr>
              <w:t xml:space="preserve">Zide </w:t>
            </w:r>
            <w:r w:rsidRPr="00B63D6B">
              <w:rPr>
                <w:rFonts w:ascii="Times New Roman" w:hAnsi="Times New Roman" w:cs="Times New Roman"/>
                <w:i/>
                <w:sz w:val="18"/>
                <w:szCs w:val="18"/>
              </w:rPr>
              <w:t>et al</w:t>
            </w:r>
            <w:r w:rsidRPr="00B63D6B">
              <w:rPr>
                <w:rFonts w:ascii="Times New Roman" w:hAnsi="Times New Roman" w:cs="Times New Roman"/>
                <w:sz w:val="18"/>
                <w:szCs w:val="18"/>
              </w:rPr>
              <w:t>. (2014)</w:t>
            </w:r>
          </w:p>
        </w:tc>
      </w:tr>
      <w:tr w:rsidR="00721A28" w:rsidRPr="00811D49" w14:paraId="60AA0D07" w14:textId="77777777" w:rsidTr="00E23505">
        <w:trPr>
          <w:trHeight w:val="1772"/>
        </w:trPr>
        <w:tc>
          <w:tcPr>
            <w:tcW w:w="1603" w:type="dxa"/>
            <w:vMerge/>
            <w:vAlign w:val="center"/>
          </w:tcPr>
          <w:p w14:paraId="26F75FB6" w14:textId="77777777" w:rsidR="00721A28" w:rsidRPr="00B63D6B" w:rsidRDefault="00721A28" w:rsidP="00B018F5">
            <w:pPr>
              <w:spacing w:after="0"/>
              <w:rPr>
                <w:rFonts w:ascii="Times New Roman" w:hAnsi="Times New Roman" w:cs="Times New Roman"/>
                <w:b/>
                <w:bCs/>
                <w:sz w:val="18"/>
                <w:szCs w:val="18"/>
              </w:rPr>
            </w:pPr>
          </w:p>
        </w:tc>
        <w:tc>
          <w:tcPr>
            <w:tcW w:w="3779" w:type="dxa"/>
            <w:vAlign w:val="center"/>
          </w:tcPr>
          <w:p w14:paraId="7B1F9CE2" w14:textId="77777777" w:rsidR="00721A28" w:rsidRPr="00B63D6B" w:rsidRDefault="00721A28" w:rsidP="00B018F5">
            <w:pPr>
              <w:spacing w:after="0"/>
              <w:rPr>
                <w:rFonts w:ascii="Times New Roman" w:hAnsi="Times New Roman" w:cs="Times New Roman"/>
                <w:sz w:val="18"/>
                <w:szCs w:val="18"/>
              </w:rPr>
            </w:pPr>
            <w:r w:rsidRPr="00B63D6B">
              <w:rPr>
                <w:rFonts w:ascii="Times New Roman" w:hAnsi="Times New Roman" w:cs="Times New Roman"/>
                <w:b/>
                <w:bCs/>
                <w:sz w:val="18"/>
                <w:szCs w:val="18"/>
              </w:rPr>
              <w:t>LinkedIn use for self-presentation and impression management:</w:t>
            </w:r>
            <w:r w:rsidRPr="00B63D6B">
              <w:rPr>
                <w:rFonts w:ascii="Times New Roman" w:hAnsi="Times New Roman" w:cs="Times New Roman"/>
                <w:sz w:val="18"/>
                <w:szCs w:val="18"/>
              </w:rPr>
              <w:t xml:space="preserve"> This area of research focuses on how LinkedIn users construct their professional image to enhance their employability, as well as how they leverage visual (profile photos) and textual (headlines, summaries) features of the SNS to signal professionalism and competence. </w:t>
            </w:r>
          </w:p>
        </w:tc>
        <w:tc>
          <w:tcPr>
            <w:tcW w:w="3248" w:type="dxa"/>
          </w:tcPr>
          <w:p w14:paraId="06D28D28"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proofErr w:type="spellStart"/>
            <w:r w:rsidRPr="00B63D6B">
              <w:rPr>
                <w:rFonts w:ascii="Times New Roman" w:hAnsi="Times New Roman" w:cs="Times New Roman"/>
                <w:sz w:val="18"/>
                <w:szCs w:val="18"/>
                <w:lang w:val="fr-CA"/>
              </w:rPr>
              <w:t>Endacott</w:t>
            </w:r>
            <w:proofErr w:type="spellEnd"/>
            <w:r w:rsidRPr="00B63D6B">
              <w:rPr>
                <w:rFonts w:ascii="Times New Roman" w:hAnsi="Times New Roman" w:cs="Times New Roman"/>
                <w:sz w:val="18"/>
                <w:szCs w:val="18"/>
                <w:lang w:val="fr-CA"/>
              </w:rPr>
              <w:t xml:space="preserve"> </w:t>
            </w:r>
            <w:r w:rsidRPr="00B63D6B">
              <w:rPr>
                <w:rFonts w:ascii="Times New Roman" w:hAnsi="Times New Roman" w:cs="Times New Roman"/>
                <w:i/>
                <w:sz w:val="18"/>
                <w:szCs w:val="18"/>
                <w:lang w:val="fr-CA"/>
              </w:rPr>
              <w:t>et al</w:t>
            </w:r>
            <w:r w:rsidRPr="00B63D6B">
              <w:rPr>
                <w:rFonts w:ascii="Times New Roman" w:hAnsi="Times New Roman" w:cs="Times New Roman"/>
                <w:sz w:val="18"/>
                <w:szCs w:val="18"/>
                <w:lang w:val="fr-CA"/>
              </w:rPr>
              <w:t>. (2024)</w:t>
            </w:r>
          </w:p>
          <w:p w14:paraId="567DDF2B" w14:textId="77777777" w:rsidR="00721A28" w:rsidRPr="00B63D6B" w:rsidRDefault="00721A28" w:rsidP="00EE0946">
            <w:pPr>
              <w:pStyle w:val="ListParagraph"/>
              <w:numPr>
                <w:ilvl w:val="0"/>
                <w:numId w:val="1"/>
              </w:numPr>
              <w:spacing w:after="0" w:line="259" w:lineRule="auto"/>
              <w:ind w:left="177" w:hanging="177"/>
              <w:rPr>
                <w:rFonts w:ascii="Times New Roman" w:hAnsi="Times New Roman" w:cs="Times New Roman"/>
                <w:sz w:val="18"/>
                <w:szCs w:val="18"/>
                <w:lang w:val="fr-CA"/>
              </w:rPr>
            </w:pPr>
            <w:proofErr w:type="spellStart"/>
            <w:r w:rsidRPr="00B63D6B">
              <w:rPr>
                <w:rFonts w:ascii="Times New Roman" w:hAnsi="Times New Roman" w:cs="Times New Roman"/>
                <w:sz w:val="18"/>
                <w:szCs w:val="18"/>
                <w:lang w:val="fr-CA"/>
              </w:rPr>
              <w:t>Paliszkiewicz</w:t>
            </w:r>
            <w:proofErr w:type="spellEnd"/>
            <w:r w:rsidRPr="00B63D6B">
              <w:rPr>
                <w:rFonts w:ascii="Times New Roman" w:hAnsi="Times New Roman" w:cs="Times New Roman"/>
                <w:sz w:val="18"/>
                <w:szCs w:val="18"/>
                <w:lang w:val="fr-CA"/>
              </w:rPr>
              <w:t xml:space="preserve"> (2016)</w:t>
            </w:r>
          </w:p>
          <w:p w14:paraId="35E751D5" w14:textId="04A95251"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lang w:val="fr-CA"/>
              </w:rPr>
              <w:t xml:space="preserve">Tifferet </w:t>
            </w:r>
            <w:r w:rsidR="00AF241A" w:rsidRPr="00B63D6B">
              <w:rPr>
                <w:rFonts w:ascii="Times New Roman" w:hAnsi="Times New Roman" w:cs="Times New Roman"/>
                <w:sz w:val="18"/>
                <w:szCs w:val="18"/>
                <w:lang w:val="fr-CA"/>
              </w:rPr>
              <w:t>and</w:t>
            </w:r>
            <w:r w:rsidRPr="00B63D6B">
              <w:rPr>
                <w:rFonts w:ascii="Times New Roman" w:hAnsi="Times New Roman" w:cs="Times New Roman"/>
                <w:sz w:val="18"/>
                <w:szCs w:val="18"/>
                <w:lang w:val="fr-CA"/>
              </w:rPr>
              <w:t xml:space="preserve"> Vilnai-Yavetz (2018)</w:t>
            </w:r>
          </w:p>
          <w:p w14:paraId="063B30B9" w14:textId="77777777" w:rsidR="00721A28" w:rsidRPr="00B63D6B" w:rsidRDefault="00721A28" w:rsidP="00EE0946">
            <w:pPr>
              <w:pStyle w:val="ListParagraph"/>
              <w:numPr>
                <w:ilvl w:val="0"/>
                <w:numId w:val="1"/>
              </w:numPr>
              <w:spacing w:after="0" w:line="259" w:lineRule="auto"/>
              <w:ind w:left="177" w:hanging="177"/>
              <w:rPr>
                <w:rFonts w:ascii="Times New Roman" w:hAnsi="Times New Roman" w:cs="Times New Roman"/>
                <w:sz w:val="18"/>
                <w:szCs w:val="18"/>
                <w:lang w:val="fr-CA"/>
              </w:rPr>
            </w:pPr>
            <w:proofErr w:type="spellStart"/>
            <w:r w:rsidRPr="00B63D6B">
              <w:rPr>
                <w:rFonts w:ascii="Times New Roman" w:hAnsi="Times New Roman" w:cs="Times New Roman"/>
                <w:sz w:val="18"/>
                <w:szCs w:val="18"/>
              </w:rPr>
              <w:t>Tobback</w:t>
            </w:r>
            <w:proofErr w:type="spellEnd"/>
            <w:r w:rsidRPr="00B63D6B">
              <w:rPr>
                <w:rFonts w:ascii="Times New Roman" w:hAnsi="Times New Roman" w:cs="Times New Roman"/>
                <w:sz w:val="18"/>
                <w:szCs w:val="18"/>
              </w:rPr>
              <w:t xml:space="preserve"> (2019)</w:t>
            </w:r>
          </w:p>
          <w:p w14:paraId="27C8E29B" w14:textId="77777777" w:rsidR="00721A28" w:rsidRPr="00B63D6B" w:rsidRDefault="00721A28" w:rsidP="00EE0946">
            <w:pPr>
              <w:pStyle w:val="ListParagraph"/>
              <w:numPr>
                <w:ilvl w:val="0"/>
                <w:numId w:val="1"/>
              </w:numPr>
              <w:spacing w:after="0" w:line="259" w:lineRule="auto"/>
              <w:ind w:left="177" w:hanging="177"/>
              <w:rPr>
                <w:rFonts w:ascii="Times New Roman" w:hAnsi="Times New Roman" w:cs="Times New Roman"/>
                <w:sz w:val="18"/>
                <w:szCs w:val="18"/>
                <w:lang w:val="fr-CA"/>
              </w:rPr>
            </w:pPr>
            <w:proofErr w:type="gramStart"/>
            <w:r w:rsidRPr="00B63D6B" w:rsidDel="002F47DF">
              <w:rPr>
                <w:rFonts w:ascii="Times New Roman" w:hAnsi="Times New Roman" w:cs="Times New Roman"/>
                <w:sz w:val="18"/>
                <w:szCs w:val="18"/>
                <w:lang w:val="fr-CA"/>
              </w:rPr>
              <w:t>van</w:t>
            </w:r>
            <w:proofErr w:type="gramEnd"/>
            <w:r w:rsidRPr="00B63D6B" w:rsidDel="002F47DF">
              <w:rPr>
                <w:rFonts w:ascii="Times New Roman" w:hAnsi="Times New Roman" w:cs="Times New Roman"/>
                <w:sz w:val="18"/>
                <w:szCs w:val="18"/>
                <w:lang w:val="fr-CA"/>
              </w:rPr>
              <w:t xml:space="preserve"> </w:t>
            </w:r>
            <w:proofErr w:type="spellStart"/>
            <w:r w:rsidRPr="00B63D6B">
              <w:rPr>
                <w:rFonts w:ascii="Times New Roman" w:hAnsi="Times New Roman" w:cs="Times New Roman"/>
                <w:sz w:val="18"/>
                <w:szCs w:val="18"/>
                <w:lang w:val="fr-CA"/>
              </w:rPr>
              <w:t>Dijck</w:t>
            </w:r>
            <w:proofErr w:type="spellEnd"/>
            <w:r w:rsidRPr="00B63D6B">
              <w:rPr>
                <w:rFonts w:ascii="Times New Roman" w:hAnsi="Times New Roman" w:cs="Times New Roman"/>
                <w:sz w:val="18"/>
                <w:szCs w:val="18"/>
                <w:lang w:val="fr-CA"/>
              </w:rPr>
              <w:t xml:space="preserve"> (2013)</w:t>
            </w:r>
          </w:p>
        </w:tc>
      </w:tr>
      <w:tr w:rsidR="00721A28" w:rsidRPr="00263F19" w14:paraId="0FA17376" w14:textId="77777777" w:rsidTr="00E23505">
        <w:trPr>
          <w:trHeight w:val="1465"/>
        </w:trPr>
        <w:tc>
          <w:tcPr>
            <w:tcW w:w="1603" w:type="dxa"/>
            <w:vMerge/>
            <w:vAlign w:val="center"/>
          </w:tcPr>
          <w:p w14:paraId="76C2B2A3" w14:textId="77777777" w:rsidR="00721A28" w:rsidRPr="00B63D6B" w:rsidRDefault="00721A28" w:rsidP="00B018F5">
            <w:pPr>
              <w:spacing w:after="0"/>
              <w:rPr>
                <w:rFonts w:ascii="Times New Roman" w:hAnsi="Times New Roman" w:cs="Times New Roman"/>
                <w:b/>
                <w:bCs/>
                <w:sz w:val="18"/>
                <w:szCs w:val="18"/>
              </w:rPr>
            </w:pPr>
          </w:p>
        </w:tc>
        <w:tc>
          <w:tcPr>
            <w:tcW w:w="3779" w:type="dxa"/>
            <w:vAlign w:val="center"/>
          </w:tcPr>
          <w:p w14:paraId="264C030A" w14:textId="77777777" w:rsidR="00721A28" w:rsidRPr="00B63D6B" w:rsidRDefault="00721A28" w:rsidP="00B018F5">
            <w:pPr>
              <w:spacing w:after="0"/>
              <w:rPr>
                <w:rFonts w:ascii="Times New Roman" w:hAnsi="Times New Roman" w:cs="Times New Roman"/>
                <w:sz w:val="18"/>
                <w:szCs w:val="18"/>
              </w:rPr>
            </w:pPr>
            <w:r w:rsidRPr="00B63D6B">
              <w:rPr>
                <w:rFonts w:ascii="Times New Roman" w:hAnsi="Times New Roman" w:cs="Times New Roman"/>
                <w:b/>
                <w:bCs/>
                <w:sz w:val="18"/>
                <w:szCs w:val="18"/>
              </w:rPr>
              <w:t xml:space="preserve">LinkedIn use for learning: </w:t>
            </w:r>
            <w:r w:rsidRPr="00B63D6B">
              <w:rPr>
                <w:rFonts w:ascii="Times New Roman" w:hAnsi="Times New Roman" w:cs="Times New Roman"/>
                <w:sz w:val="18"/>
                <w:szCs w:val="18"/>
              </w:rPr>
              <w:t>This area of research explores how LinkedIn can be used as a pedagogical tool to</w:t>
            </w:r>
            <w:r w:rsidRPr="00B63D6B" w:rsidDel="00C76D21">
              <w:rPr>
                <w:rFonts w:ascii="Times New Roman" w:hAnsi="Times New Roman" w:cs="Times New Roman"/>
                <w:sz w:val="18"/>
                <w:szCs w:val="18"/>
              </w:rPr>
              <w:t xml:space="preserve"> </w:t>
            </w:r>
            <w:r w:rsidRPr="00B63D6B">
              <w:rPr>
                <w:rFonts w:ascii="Times New Roman" w:hAnsi="Times New Roman" w:cs="Times New Roman"/>
                <w:sz w:val="18"/>
                <w:szCs w:val="18"/>
              </w:rPr>
              <w:t xml:space="preserve">learn about professional networking, career paths, and a variety of different professional interests. </w:t>
            </w:r>
          </w:p>
        </w:tc>
        <w:tc>
          <w:tcPr>
            <w:tcW w:w="3248" w:type="dxa"/>
          </w:tcPr>
          <w:p w14:paraId="4D1D58CB" w14:textId="6EC7956F"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proofErr w:type="spellStart"/>
            <w:r w:rsidRPr="00B63D6B">
              <w:rPr>
                <w:rFonts w:ascii="Times New Roman" w:hAnsi="Times New Roman" w:cs="Times New Roman"/>
                <w:sz w:val="18"/>
                <w:szCs w:val="18"/>
                <w:lang w:val="fr-CA"/>
              </w:rPr>
              <w:t>Badoer</w:t>
            </w:r>
            <w:proofErr w:type="spellEnd"/>
            <w:r w:rsidRPr="00B63D6B">
              <w:rPr>
                <w:rFonts w:ascii="Times New Roman" w:hAnsi="Times New Roman" w:cs="Times New Roman"/>
                <w:sz w:val="18"/>
                <w:szCs w:val="18"/>
                <w:lang w:val="fr-CA"/>
              </w:rPr>
              <w:t xml:space="preserve"> </w:t>
            </w:r>
            <w:r w:rsidRPr="00B63D6B">
              <w:rPr>
                <w:rFonts w:ascii="Times New Roman" w:hAnsi="Times New Roman" w:cs="Times New Roman"/>
                <w:i/>
                <w:sz w:val="18"/>
                <w:szCs w:val="18"/>
                <w:lang w:val="fr-CA"/>
              </w:rPr>
              <w:t>et al</w:t>
            </w:r>
            <w:r w:rsidRPr="00B63D6B">
              <w:rPr>
                <w:rFonts w:ascii="Times New Roman" w:hAnsi="Times New Roman" w:cs="Times New Roman"/>
                <w:sz w:val="18"/>
                <w:szCs w:val="18"/>
                <w:lang w:val="fr-CA"/>
              </w:rPr>
              <w:t>. (2021)</w:t>
            </w:r>
          </w:p>
          <w:p w14:paraId="79E44C7E"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lang w:val="fr-CA"/>
              </w:rPr>
              <w:t>Gerard (2012)</w:t>
            </w:r>
          </w:p>
          <w:p w14:paraId="46577B6E"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lang w:val="fr-CA"/>
              </w:rPr>
              <w:t xml:space="preserve">Healy </w:t>
            </w:r>
            <w:r w:rsidRPr="00B63D6B">
              <w:rPr>
                <w:rFonts w:ascii="Times New Roman" w:hAnsi="Times New Roman" w:cs="Times New Roman"/>
                <w:i/>
                <w:sz w:val="18"/>
                <w:szCs w:val="18"/>
                <w:lang w:val="fr-CA"/>
              </w:rPr>
              <w:t>et al</w:t>
            </w:r>
            <w:r w:rsidRPr="00B63D6B">
              <w:rPr>
                <w:rFonts w:ascii="Times New Roman" w:hAnsi="Times New Roman" w:cs="Times New Roman"/>
                <w:sz w:val="18"/>
                <w:szCs w:val="18"/>
                <w:lang w:val="fr-CA"/>
              </w:rPr>
              <w:t>. (2023)</w:t>
            </w:r>
          </w:p>
          <w:p w14:paraId="2526F5F7"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proofErr w:type="spellStart"/>
            <w:r w:rsidRPr="00B63D6B">
              <w:rPr>
                <w:rFonts w:ascii="Times New Roman" w:hAnsi="Times New Roman" w:cs="Times New Roman"/>
                <w:sz w:val="18"/>
                <w:szCs w:val="18"/>
                <w:lang w:val="fr-CA"/>
              </w:rPr>
              <w:t>Kauffman</w:t>
            </w:r>
            <w:proofErr w:type="spellEnd"/>
            <w:r w:rsidRPr="00B63D6B">
              <w:rPr>
                <w:rFonts w:ascii="Times New Roman" w:hAnsi="Times New Roman" w:cs="Times New Roman"/>
                <w:sz w:val="18"/>
                <w:szCs w:val="18"/>
                <w:lang w:val="fr-CA"/>
              </w:rPr>
              <w:t xml:space="preserve"> </w:t>
            </w:r>
            <w:r w:rsidRPr="00B63D6B">
              <w:rPr>
                <w:rFonts w:ascii="Times New Roman" w:hAnsi="Times New Roman" w:cs="Times New Roman"/>
                <w:i/>
                <w:sz w:val="18"/>
                <w:szCs w:val="18"/>
                <w:lang w:val="fr-CA"/>
              </w:rPr>
              <w:t>et al</w:t>
            </w:r>
            <w:r w:rsidRPr="00B63D6B">
              <w:rPr>
                <w:rFonts w:ascii="Times New Roman" w:hAnsi="Times New Roman" w:cs="Times New Roman"/>
                <w:sz w:val="18"/>
                <w:szCs w:val="18"/>
                <w:lang w:val="fr-CA"/>
              </w:rPr>
              <w:t>. (2022)</w:t>
            </w:r>
          </w:p>
          <w:p w14:paraId="62B6D7C0"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proofErr w:type="spellStart"/>
            <w:r w:rsidRPr="00B63D6B">
              <w:rPr>
                <w:rFonts w:ascii="Times New Roman" w:hAnsi="Times New Roman" w:cs="Times New Roman"/>
                <w:sz w:val="18"/>
                <w:szCs w:val="18"/>
                <w:lang w:val="fr-CA"/>
              </w:rPr>
              <w:t>López-Carril</w:t>
            </w:r>
            <w:proofErr w:type="spellEnd"/>
            <w:r w:rsidRPr="00B63D6B">
              <w:rPr>
                <w:rFonts w:ascii="Times New Roman" w:hAnsi="Times New Roman" w:cs="Times New Roman"/>
                <w:sz w:val="18"/>
                <w:szCs w:val="18"/>
                <w:lang w:val="fr-CA"/>
              </w:rPr>
              <w:t xml:space="preserve"> </w:t>
            </w:r>
            <w:r w:rsidRPr="00B63D6B">
              <w:rPr>
                <w:rFonts w:ascii="Times New Roman" w:hAnsi="Times New Roman" w:cs="Times New Roman"/>
                <w:i/>
                <w:sz w:val="18"/>
                <w:szCs w:val="18"/>
                <w:lang w:val="fr-CA"/>
              </w:rPr>
              <w:t>et al</w:t>
            </w:r>
            <w:r w:rsidRPr="00B63D6B">
              <w:rPr>
                <w:rFonts w:ascii="Times New Roman" w:hAnsi="Times New Roman" w:cs="Times New Roman"/>
                <w:sz w:val="18"/>
                <w:szCs w:val="18"/>
                <w:lang w:val="fr-CA"/>
              </w:rPr>
              <w:t>. (2020)</w:t>
            </w:r>
          </w:p>
          <w:p w14:paraId="1B7FC47B"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lang w:val="fr-CA"/>
              </w:rPr>
              <w:t>Sharma (2022)</w:t>
            </w:r>
            <w:r w:rsidRPr="00B63D6B" w:rsidDel="00140A12">
              <w:rPr>
                <w:rFonts w:ascii="Times New Roman" w:hAnsi="Times New Roman" w:cs="Times New Roman"/>
                <w:sz w:val="18"/>
                <w:szCs w:val="18"/>
                <w:lang w:val="fr-CA"/>
              </w:rPr>
              <w:t xml:space="preserve"> </w:t>
            </w:r>
          </w:p>
        </w:tc>
      </w:tr>
      <w:tr w:rsidR="00721A28" w:rsidRPr="00802FB8" w14:paraId="415D7E0E" w14:textId="77777777" w:rsidTr="00E23505">
        <w:trPr>
          <w:trHeight w:val="1974"/>
        </w:trPr>
        <w:tc>
          <w:tcPr>
            <w:tcW w:w="1603" w:type="dxa"/>
            <w:vMerge w:val="restart"/>
            <w:vAlign w:val="center"/>
          </w:tcPr>
          <w:p w14:paraId="3FD72200" w14:textId="77777777" w:rsidR="00721A28" w:rsidRPr="00B63D6B" w:rsidRDefault="00721A28" w:rsidP="00B018F5">
            <w:pPr>
              <w:spacing w:after="0"/>
              <w:rPr>
                <w:rFonts w:ascii="Times New Roman" w:hAnsi="Times New Roman" w:cs="Times New Roman"/>
                <w:b/>
                <w:bCs/>
                <w:sz w:val="18"/>
                <w:szCs w:val="18"/>
              </w:rPr>
            </w:pPr>
            <w:r w:rsidRPr="00B63D6B">
              <w:rPr>
                <w:rFonts w:ascii="Times New Roman" w:hAnsi="Times New Roman" w:cs="Times New Roman"/>
                <w:b/>
                <w:bCs/>
                <w:sz w:val="18"/>
                <w:szCs w:val="18"/>
              </w:rPr>
              <w:t>Outcomes of LinkedIn use</w:t>
            </w:r>
          </w:p>
        </w:tc>
        <w:tc>
          <w:tcPr>
            <w:tcW w:w="3779" w:type="dxa"/>
            <w:vAlign w:val="center"/>
          </w:tcPr>
          <w:p w14:paraId="3B403351" w14:textId="77777777" w:rsidR="00721A28" w:rsidRPr="00B63D6B" w:rsidRDefault="00721A28" w:rsidP="00B018F5">
            <w:pPr>
              <w:spacing w:after="0"/>
              <w:rPr>
                <w:rFonts w:ascii="Times New Roman" w:hAnsi="Times New Roman" w:cs="Times New Roman"/>
                <w:sz w:val="18"/>
                <w:szCs w:val="18"/>
              </w:rPr>
            </w:pPr>
            <w:r w:rsidRPr="00B63D6B">
              <w:rPr>
                <w:rFonts w:ascii="Times New Roman" w:hAnsi="Times New Roman" w:cs="Times New Roman"/>
                <w:b/>
                <w:bCs/>
                <w:sz w:val="18"/>
                <w:szCs w:val="18"/>
              </w:rPr>
              <w:t>Utilitarian</w:t>
            </w:r>
            <w:r w:rsidRPr="00B63D6B">
              <w:rPr>
                <w:rFonts w:ascii="Times New Roman" w:hAnsi="Times New Roman" w:cs="Times New Roman"/>
                <w:sz w:val="18"/>
                <w:szCs w:val="18"/>
              </w:rPr>
              <w:t xml:space="preserve"> </w:t>
            </w:r>
            <w:r w:rsidRPr="00B63D6B">
              <w:rPr>
                <w:rFonts w:ascii="Times New Roman" w:hAnsi="Times New Roman" w:cs="Times New Roman"/>
                <w:b/>
                <w:bCs/>
                <w:sz w:val="18"/>
                <w:szCs w:val="18"/>
              </w:rPr>
              <w:t>impacts:</w:t>
            </w:r>
            <w:r w:rsidRPr="00B63D6B">
              <w:rPr>
                <w:rFonts w:ascii="Times New Roman" w:hAnsi="Times New Roman" w:cs="Times New Roman"/>
                <w:sz w:val="18"/>
                <w:szCs w:val="18"/>
              </w:rPr>
              <w:t xml:space="preserve"> This area of research focuses on the career-related consequences of LinkedIn use for candidates and employees, as well as on various industries and sectors such as higher education. It examines important outcomes such as job search, employability, relationship development, and access to valuable information and opportunities.</w:t>
            </w:r>
          </w:p>
        </w:tc>
        <w:tc>
          <w:tcPr>
            <w:tcW w:w="3248" w:type="dxa"/>
          </w:tcPr>
          <w:p w14:paraId="28FD71AF" w14:textId="79BCC360"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rPr>
              <w:t xml:space="preserve">Cho </w:t>
            </w:r>
            <w:r w:rsidR="00AF241A" w:rsidRPr="00B63D6B">
              <w:rPr>
                <w:rFonts w:ascii="Times New Roman" w:hAnsi="Times New Roman" w:cs="Times New Roman"/>
                <w:sz w:val="18"/>
                <w:szCs w:val="18"/>
              </w:rPr>
              <w:t>and</w:t>
            </w:r>
            <w:r w:rsidRPr="00B63D6B">
              <w:rPr>
                <w:rFonts w:ascii="Times New Roman" w:hAnsi="Times New Roman" w:cs="Times New Roman"/>
                <w:sz w:val="18"/>
                <w:szCs w:val="18"/>
              </w:rPr>
              <w:t xml:space="preserve"> Lam (2021)</w:t>
            </w:r>
          </w:p>
          <w:p w14:paraId="1DFF1673"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rPr>
              <w:t>Claybaugh and Haseman (2013)</w:t>
            </w:r>
          </w:p>
          <w:p w14:paraId="5E0D0561"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lang w:val="fr-CA"/>
              </w:rPr>
              <w:t xml:space="preserve">Davis </w:t>
            </w:r>
            <w:r w:rsidRPr="00B63D6B">
              <w:rPr>
                <w:rFonts w:ascii="Times New Roman" w:hAnsi="Times New Roman" w:cs="Times New Roman"/>
                <w:i/>
                <w:sz w:val="18"/>
                <w:szCs w:val="18"/>
                <w:lang w:val="fr-CA"/>
              </w:rPr>
              <w:t>et al</w:t>
            </w:r>
            <w:r w:rsidRPr="00B63D6B">
              <w:rPr>
                <w:rFonts w:ascii="Times New Roman" w:hAnsi="Times New Roman" w:cs="Times New Roman"/>
                <w:sz w:val="18"/>
                <w:szCs w:val="18"/>
                <w:lang w:val="fr-CA"/>
              </w:rPr>
              <w:t>. (2020)</w:t>
            </w:r>
          </w:p>
          <w:p w14:paraId="34943EA5"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proofErr w:type="spellStart"/>
            <w:r w:rsidRPr="00B63D6B">
              <w:rPr>
                <w:rFonts w:ascii="Times New Roman" w:hAnsi="Times New Roman" w:cs="Times New Roman"/>
                <w:sz w:val="18"/>
                <w:szCs w:val="18"/>
                <w:lang w:val="fr-CA"/>
              </w:rPr>
              <w:t>Komljenovic</w:t>
            </w:r>
            <w:proofErr w:type="spellEnd"/>
            <w:r w:rsidRPr="00B63D6B">
              <w:rPr>
                <w:rFonts w:ascii="Times New Roman" w:hAnsi="Times New Roman" w:cs="Times New Roman"/>
                <w:sz w:val="18"/>
                <w:szCs w:val="18"/>
                <w:lang w:val="fr-CA"/>
              </w:rPr>
              <w:t xml:space="preserve"> (2019)</w:t>
            </w:r>
          </w:p>
          <w:p w14:paraId="363402B4" w14:textId="59A0240C"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lang w:val="fr-CA"/>
              </w:rPr>
              <w:t xml:space="preserve">Pena </w:t>
            </w:r>
            <w:r w:rsidRPr="00B63D6B">
              <w:rPr>
                <w:rFonts w:ascii="Times New Roman" w:hAnsi="Times New Roman" w:cs="Times New Roman"/>
                <w:i/>
                <w:sz w:val="18"/>
                <w:szCs w:val="18"/>
                <w:lang w:val="fr-CA"/>
              </w:rPr>
              <w:t>et al</w:t>
            </w:r>
            <w:r w:rsidRPr="00B63D6B">
              <w:rPr>
                <w:rFonts w:ascii="Times New Roman" w:hAnsi="Times New Roman" w:cs="Times New Roman"/>
                <w:sz w:val="18"/>
                <w:szCs w:val="18"/>
                <w:lang w:val="fr-CA"/>
              </w:rPr>
              <w:t>. (2022)</w:t>
            </w:r>
          </w:p>
          <w:p w14:paraId="0458872A" w14:textId="6F93C908"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lang w:val="fr-CA"/>
              </w:rPr>
              <w:t xml:space="preserve">Quinton </w:t>
            </w:r>
            <w:r w:rsidR="00AF241A" w:rsidRPr="00B63D6B">
              <w:rPr>
                <w:rFonts w:ascii="Times New Roman" w:hAnsi="Times New Roman" w:cs="Times New Roman"/>
                <w:sz w:val="18"/>
                <w:szCs w:val="18"/>
                <w:lang w:val="fr-CA"/>
              </w:rPr>
              <w:t>and</w:t>
            </w:r>
            <w:r w:rsidRPr="00B63D6B">
              <w:rPr>
                <w:rFonts w:ascii="Times New Roman" w:hAnsi="Times New Roman" w:cs="Times New Roman"/>
                <w:sz w:val="18"/>
                <w:szCs w:val="18"/>
                <w:lang w:val="fr-CA"/>
              </w:rPr>
              <w:t xml:space="preserve"> Wilson (</w:t>
            </w:r>
            <w:r w:rsidRPr="00B63D6B">
              <w:rPr>
                <w:rFonts w:ascii="Times New Roman" w:hAnsi="Times New Roman" w:cs="Times New Roman"/>
                <w:noProof/>
                <w:sz w:val="18"/>
                <w:szCs w:val="18"/>
              </w:rPr>
              <w:t>2016)</w:t>
            </w:r>
          </w:p>
          <w:p w14:paraId="53460C94" w14:textId="13942E98"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proofErr w:type="spellStart"/>
            <w:r w:rsidRPr="00B63D6B">
              <w:rPr>
                <w:rFonts w:ascii="Times New Roman" w:hAnsi="Times New Roman" w:cs="Times New Roman"/>
                <w:sz w:val="18"/>
                <w:szCs w:val="18"/>
                <w:lang w:val="fr-CA"/>
              </w:rPr>
              <w:t>Utz</w:t>
            </w:r>
            <w:proofErr w:type="spellEnd"/>
            <w:r w:rsidRPr="00B63D6B">
              <w:rPr>
                <w:rFonts w:ascii="Times New Roman" w:hAnsi="Times New Roman" w:cs="Times New Roman"/>
                <w:sz w:val="18"/>
                <w:szCs w:val="18"/>
                <w:lang w:val="fr-CA"/>
              </w:rPr>
              <w:t xml:space="preserve"> </w:t>
            </w:r>
            <w:r w:rsidR="00AF241A" w:rsidRPr="00B63D6B">
              <w:rPr>
                <w:rFonts w:ascii="Times New Roman" w:hAnsi="Times New Roman" w:cs="Times New Roman"/>
                <w:sz w:val="18"/>
                <w:szCs w:val="18"/>
                <w:lang w:val="fr-CA"/>
              </w:rPr>
              <w:t>and</w:t>
            </w:r>
            <w:r w:rsidRPr="00B63D6B">
              <w:rPr>
                <w:rFonts w:ascii="Times New Roman" w:hAnsi="Times New Roman" w:cs="Times New Roman"/>
                <w:sz w:val="18"/>
                <w:szCs w:val="18"/>
                <w:lang w:val="fr-CA"/>
              </w:rPr>
              <w:t xml:space="preserve"> Breuer (2019)</w:t>
            </w:r>
          </w:p>
        </w:tc>
      </w:tr>
      <w:tr w:rsidR="00721A28" w:rsidRPr="004A28FB" w14:paraId="3DFBB8A8" w14:textId="77777777" w:rsidTr="00E23505">
        <w:trPr>
          <w:trHeight w:val="1187"/>
        </w:trPr>
        <w:tc>
          <w:tcPr>
            <w:tcW w:w="1603" w:type="dxa"/>
            <w:vMerge/>
            <w:vAlign w:val="center"/>
          </w:tcPr>
          <w:p w14:paraId="3AB9B554" w14:textId="77777777" w:rsidR="00721A28" w:rsidRPr="00B63D6B" w:rsidRDefault="00721A28" w:rsidP="00B018F5">
            <w:pPr>
              <w:spacing w:after="0"/>
              <w:rPr>
                <w:rFonts w:ascii="Times New Roman" w:hAnsi="Times New Roman" w:cs="Times New Roman"/>
                <w:sz w:val="18"/>
                <w:szCs w:val="18"/>
                <w:lang w:val="fr-CA"/>
              </w:rPr>
            </w:pPr>
          </w:p>
        </w:tc>
        <w:tc>
          <w:tcPr>
            <w:tcW w:w="3779" w:type="dxa"/>
            <w:vAlign w:val="center"/>
          </w:tcPr>
          <w:p w14:paraId="016E33FB" w14:textId="77777777" w:rsidR="00721A28" w:rsidRPr="00B63D6B" w:rsidRDefault="00721A28" w:rsidP="00B018F5">
            <w:pPr>
              <w:spacing w:after="0"/>
              <w:rPr>
                <w:rFonts w:ascii="Times New Roman" w:hAnsi="Times New Roman" w:cs="Times New Roman"/>
                <w:sz w:val="18"/>
                <w:szCs w:val="18"/>
              </w:rPr>
            </w:pPr>
            <w:r w:rsidRPr="00B63D6B">
              <w:rPr>
                <w:rFonts w:ascii="Times New Roman" w:hAnsi="Times New Roman" w:cs="Times New Roman"/>
                <w:b/>
                <w:bCs/>
                <w:sz w:val="18"/>
                <w:szCs w:val="18"/>
              </w:rPr>
              <w:t xml:space="preserve">Psychological impacts: </w:t>
            </w:r>
            <w:r w:rsidRPr="00B63D6B">
              <w:rPr>
                <w:rFonts w:ascii="Times New Roman" w:hAnsi="Times New Roman" w:cs="Times New Roman"/>
                <w:sz w:val="18"/>
                <w:szCs w:val="18"/>
              </w:rPr>
              <w:t>This area of research explores the positive (e.g., resilience) and/or negative (e.g., stress and overload) psychological outcomes of LinkedIn use.</w:t>
            </w:r>
          </w:p>
        </w:tc>
        <w:tc>
          <w:tcPr>
            <w:tcW w:w="3248" w:type="dxa"/>
          </w:tcPr>
          <w:p w14:paraId="7BCCDD33"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proofErr w:type="spellStart"/>
            <w:r w:rsidRPr="00B63D6B">
              <w:rPr>
                <w:rFonts w:ascii="Times New Roman" w:hAnsi="Times New Roman" w:cs="Times New Roman"/>
                <w:sz w:val="18"/>
                <w:szCs w:val="18"/>
                <w:lang w:val="fr-CA"/>
              </w:rPr>
              <w:t>Endacott</w:t>
            </w:r>
            <w:proofErr w:type="spellEnd"/>
            <w:r w:rsidRPr="00B63D6B">
              <w:rPr>
                <w:rFonts w:ascii="Times New Roman" w:hAnsi="Times New Roman" w:cs="Times New Roman"/>
                <w:sz w:val="18"/>
                <w:szCs w:val="18"/>
                <w:lang w:val="fr-CA"/>
              </w:rPr>
              <w:t xml:space="preserve"> </w:t>
            </w:r>
            <w:r w:rsidRPr="00B63D6B">
              <w:rPr>
                <w:rFonts w:ascii="Times New Roman" w:hAnsi="Times New Roman" w:cs="Times New Roman"/>
                <w:i/>
                <w:sz w:val="18"/>
                <w:szCs w:val="18"/>
                <w:lang w:val="fr-CA"/>
              </w:rPr>
              <w:t>et al</w:t>
            </w:r>
            <w:r w:rsidRPr="00B63D6B">
              <w:rPr>
                <w:rFonts w:ascii="Times New Roman" w:hAnsi="Times New Roman" w:cs="Times New Roman"/>
                <w:sz w:val="18"/>
                <w:szCs w:val="18"/>
                <w:lang w:val="fr-CA"/>
              </w:rPr>
              <w:t>. (2024)</w:t>
            </w:r>
          </w:p>
          <w:p w14:paraId="7D4EF67E" w14:textId="36CC4C45"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lang w:val="fr-CA"/>
              </w:rPr>
              <w:t xml:space="preserve">Johnson </w:t>
            </w:r>
            <w:r w:rsidR="00AF241A" w:rsidRPr="00B63D6B">
              <w:rPr>
                <w:rFonts w:ascii="Times New Roman" w:hAnsi="Times New Roman" w:cs="Times New Roman"/>
                <w:sz w:val="18"/>
                <w:szCs w:val="18"/>
                <w:lang w:val="fr-CA"/>
              </w:rPr>
              <w:t>and</w:t>
            </w:r>
            <w:r w:rsidRPr="00B63D6B">
              <w:rPr>
                <w:rFonts w:ascii="Times New Roman" w:hAnsi="Times New Roman" w:cs="Times New Roman"/>
                <w:sz w:val="18"/>
                <w:szCs w:val="18"/>
                <w:lang w:val="fr-CA"/>
              </w:rPr>
              <w:t xml:space="preserve"> Leo (2020)</w:t>
            </w:r>
          </w:p>
          <w:p w14:paraId="59534D03"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rPr>
              <w:t xml:space="preserve">Jones </w:t>
            </w:r>
            <w:r w:rsidRPr="00B63D6B">
              <w:rPr>
                <w:rFonts w:ascii="Times New Roman" w:hAnsi="Times New Roman" w:cs="Times New Roman"/>
                <w:i/>
                <w:sz w:val="18"/>
                <w:szCs w:val="18"/>
              </w:rPr>
              <w:t>et al</w:t>
            </w:r>
            <w:r w:rsidRPr="00B63D6B">
              <w:rPr>
                <w:rFonts w:ascii="Times New Roman" w:hAnsi="Times New Roman" w:cs="Times New Roman"/>
                <w:sz w:val="18"/>
                <w:szCs w:val="18"/>
              </w:rPr>
              <w:t xml:space="preserve">. (2016) </w:t>
            </w:r>
          </w:p>
          <w:p w14:paraId="6BBE5510"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rPr>
              <w:t xml:space="preserve">Marder </w:t>
            </w:r>
            <w:r w:rsidRPr="00B63D6B">
              <w:rPr>
                <w:rFonts w:ascii="Times New Roman" w:hAnsi="Times New Roman" w:cs="Times New Roman"/>
                <w:i/>
                <w:sz w:val="18"/>
                <w:szCs w:val="18"/>
              </w:rPr>
              <w:t>et al</w:t>
            </w:r>
            <w:r w:rsidRPr="00B63D6B">
              <w:rPr>
                <w:rFonts w:ascii="Times New Roman" w:hAnsi="Times New Roman" w:cs="Times New Roman"/>
                <w:sz w:val="18"/>
                <w:szCs w:val="18"/>
              </w:rPr>
              <w:t xml:space="preserve">. </w:t>
            </w:r>
            <w:r w:rsidRPr="00B63D6B">
              <w:rPr>
                <w:rFonts w:ascii="Times New Roman" w:hAnsi="Times New Roman" w:cs="Times New Roman"/>
                <w:sz w:val="18"/>
                <w:szCs w:val="18"/>
                <w:lang w:val="fr-CA"/>
              </w:rPr>
              <w:t>(2023)</w:t>
            </w:r>
          </w:p>
          <w:p w14:paraId="7FD23301" w14:textId="77777777" w:rsidR="00721A28" w:rsidRPr="00B63D6B" w:rsidRDefault="00721A28" w:rsidP="00EE0946">
            <w:pPr>
              <w:pStyle w:val="ListParagraph"/>
              <w:numPr>
                <w:ilvl w:val="0"/>
                <w:numId w:val="1"/>
              </w:numPr>
              <w:spacing w:after="0" w:line="240" w:lineRule="auto"/>
              <w:ind w:left="177" w:hanging="177"/>
              <w:rPr>
                <w:rFonts w:ascii="Times New Roman" w:hAnsi="Times New Roman" w:cs="Times New Roman"/>
                <w:sz w:val="18"/>
                <w:szCs w:val="18"/>
                <w:lang w:val="fr-CA"/>
              </w:rPr>
            </w:pPr>
            <w:r w:rsidRPr="00B63D6B">
              <w:rPr>
                <w:rFonts w:ascii="Times New Roman" w:hAnsi="Times New Roman" w:cs="Times New Roman"/>
                <w:sz w:val="18"/>
                <w:szCs w:val="18"/>
                <w:lang w:val="fr-CA"/>
              </w:rPr>
              <w:t xml:space="preserve">Oliver </w:t>
            </w:r>
            <w:r w:rsidRPr="00B63D6B">
              <w:rPr>
                <w:rFonts w:ascii="Times New Roman" w:hAnsi="Times New Roman" w:cs="Times New Roman"/>
                <w:i/>
                <w:sz w:val="18"/>
                <w:szCs w:val="18"/>
                <w:lang w:val="fr-CA"/>
              </w:rPr>
              <w:t>et al</w:t>
            </w:r>
            <w:r w:rsidRPr="00B63D6B">
              <w:rPr>
                <w:rFonts w:ascii="Times New Roman" w:hAnsi="Times New Roman" w:cs="Times New Roman"/>
                <w:sz w:val="18"/>
                <w:szCs w:val="18"/>
                <w:lang w:val="fr-CA"/>
              </w:rPr>
              <w:t>. (</w:t>
            </w:r>
            <w:r w:rsidRPr="00B63D6B">
              <w:rPr>
                <w:rFonts w:ascii="Times New Roman" w:hAnsi="Times New Roman" w:cs="Times New Roman"/>
                <w:noProof/>
                <w:sz w:val="18"/>
                <w:szCs w:val="18"/>
              </w:rPr>
              <w:t>2024</w:t>
            </w:r>
            <w:r w:rsidRPr="00B63D6B">
              <w:rPr>
                <w:rFonts w:ascii="Times New Roman" w:hAnsi="Times New Roman" w:cs="Times New Roman"/>
                <w:sz w:val="18"/>
                <w:szCs w:val="18"/>
                <w:lang w:val="fr-CA"/>
              </w:rPr>
              <w:t>)</w:t>
            </w:r>
          </w:p>
        </w:tc>
      </w:tr>
    </w:tbl>
    <w:p w14:paraId="402A9CF7" w14:textId="77777777" w:rsidR="00721A28" w:rsidRDefault="00721A28" w:rsidP="00544148">
      <w:pPr>
        <w:spacing w:line="240" w:lineRule="auto"/>
        <w:ind w:firstLine="720"/>
        <w:jc w:val="both"/>
        <w:rPr>
          <w:rFonts w:ascii="Times New Roman" w:hAnsi="Times New Roman" w:cs="Times New Roman"/>
        </w:rPr>
      </w:pPr>
    </w:p>
    <w:p w14:paraId="74D00075" w14:textId="77777777" w:rsidR="00544148" w:rsidRPr="00404540" w:rsidRDefault="00544148" w:rsidP="00544148">
      <w:pPr>
        <w:pStyle w:val="ListParagraph"/>
        <w:numPr>
          <w:ilvl w:val="1"/>
          <w:numId w:val="2"/>
        </w:numPr>
        <w:ind w:left="425" w:hanging="425"/>
        <w:rPr>
          <w:rFonts w:ascii="Times New Roman" w:hAnsi="Times New Roman" w:cs="Times New Roman"/>
          <w:b/>
          <w:i/>
        </w:rPr>
      </w:pPr>
      <w:r w:rsidRPr="00404540">
        <w:rPr>
          <w:rFonts w:ascii="Times New Roman" w:eastAsia="Times New Roman" w:hAnsi="Times New Roman" w:cs="Times New Roman"/>
          <w:b/>
          <w:i/>
        </w:rPr>
        <w:lastRenderedPageBreak/>
        <w:t>LinkedIn use by candidates, employees, recruiters, and educators</w:t>
      </w:r>
    </w:p>
    <w:p w14:paraId="6AAE8CD3" w14:textId="5A118078" w:rsidR="00544148" w:rsidRPr="00404540" w:rsidRDefault="00544148" w:rsidP="00544148">
      <w:pPr>
        <w:spacing w:line="240" w:lineRule="auto"/>
        <w:jc w:val="both"/>
        <w:rPr>
          <w:rFonts w:ascii="Times New Roman" w:hAnsi="Times New Roman" w:cs="Times New Roman"/>
        </w:rPr>
      </w:pPr>
      <w:r w:rsidRPr="00404540">
        <w:rPr>
          <w:rFonts w:ascii="Times New Roman" w:hAnsi="Times New Roman" w:cs="Times New Roman"/>
        </w:rPr>
        <w:t xml:space="preserve">The second theme examines how LinkedIn is experienced by candidates, employees, recruiters, and educators, and comprises three sub-themes. The first sub-theme explores the use of LinkedIn by job recruiters and HRM professionals to support, shape, and enhance recruitment and selection processes. In general, studies in this sub-theme explore the phenomenon of </w:t>
      </w:r>
      <w:proofErr w:type="spellStart"/>
      <w:r w:rsidRPr="00404540">
        <w:rPr>
          <w:rFonts w:ascii="Times New Roman" w:hAnsi="Times New Roman" w:cs="Times New Roman"/>
        </w:rPr>
        <w:t>cybervetting</w:t>
      </w:r>
      <w:proofErr w:type="spellEnd"/>
      <w:r w:rsidRPr="00404540">
        <w:rPr>
          <w:rFonts w:ascii="Times New Roman" w:hAnsi="Times New Roman" w:cs="Times New Roman"/>
        </w:rPr>
        <w:t>—the process of assessing a candidate’s suitability for a role based on their online presence and activities (</w:t>
      </w:r>
      <w:proofErr w:type="spellStart"/>
      <w:r w:rsidRPr="00404540">
        <w:rPr>
          <w:rFonts w:ascii="Times New Roman" w:hAnsi="Times New Roman" w:cs="Times New Roman"/>
        </w:rPr>
        <w:t>Roulin</w:t>
      </w:r>
      <w:proofErr w:type="spellEnd"/>
      <w:r w:rsidRPr="00404540">
        <w:rPr>
          <w:rFonts w:ascii="Times New Roman" w:hAnsi="Times New Roman" w:cs="Times New Roman"/>
        </w:rPr>
        <w:t xml:space="preserve"> </w:t>
      </w:r>
      <w:r w:rsidR="00AF241A">
        <w:rPr>
          <w:rFonts w:ascii="Times New Roman" w:hAnsi="Times New Roman" w:cs="Times New Roman"/>
        </w:rPr>
        <w:t>and</w:t>
      </w:r>
      <w:r w:rsidRPr="00404540">
        <w:rPr>
          <w:rFonts w:ascii="Times New Roman" w:hAnsi="Times New Roman" w:cs="Times New Roman"/>
        </w:rPr>
        <w:t xml:space="preserve"> Fernandez, 2022). </w:t>
      </w:r>
      <w:r w:rsidRPr="00E666D8">
        <w:rPr>
          <w:rFonts w:ascii="Times New Roman" w:hAnsi="Times New Roman" w:cs="Times New Roman"/>
        </w:rPr>
        <w:t xml:space="preserve">Specifically, such research has investigated the role that LinkedIn profiles and job seekers’ self-presentation play in influencing recruitment and selection decisions (e.g. Chiang </w:t>
      </w:r>
      <w:r w:rsidR="00AF241A">
        <w:rPr>
          <w:rFonts w:ascii="Times New Roman" w:hAnsi="Times New Roman" w:cs="Times New Roman"/>
        </w:rPr>
        <w:t>and</w:t>
      </w:r>
      <w:r w:rsidRPr="00E666D8">
        <w:rPr>
          <w:rFonts w:ascii="Times New Roman" w:hAnsi="Times New Roman" w:cs="Times New Roman"/>
        </w:rPr>
        <w:t xml:space="preserve"> Suen, 2015); the signals recruiters extract from LinkedIn profiles (e.g., Caer </w:t>
      </w:r>
      <w:r w:rsidR="00AF241A">
        <w:rPr>
          <w:rFonts w:ascii="Times New Roman" w:hAnsi="Times New Roman" w:cs="Times New Roman"/>
        </w:rPr>
        <w:t>and</w:t>
      </w:r>
      <w:r w:rsidRPr="00E666D8">
        <w:rPr>
          <w:rFonts w:ascii="Times New Roman" w:hAnsi="Times New Roman" w:cs="Times New Roman"/>
        </w:rPr>
        <w:t xml:space="preserve"> </w:t>
      </w:r>
      <w:proofErr w:type="spellStart"/>
      <w:r w:rsidRPr="00E666D8">
        <w:rPr>
          <w:rFonts w:ascii="Times New Roman" w:hAnsi="Times New Roman" w:cs="Times New Roman"/>
        </w:rPr>
        <w:t>Castelyns</w:t>
      </w:r>
      <w:proofErr w:type="spellEnd"/>
      <w:r w:rsidRPr="00E666D8">
        <w:rPr>
          <w:rFonts w:ascii="Times New Roman" w:hAnsi="Times New Roman" w:cs="Times New Roman"/>
        </w:rPr>
        <w:t>, 2011); as well as whether</w:t>
      </w:r>
      <w:r w:rsidRPr="00A42F77">
        <w:rPr>
          <w:rFonts w:ascii="Times New Roman" w:hAnsi="Times New Roman" w:cs="Times New Roman"/>
        </w:rPr>
        <w:t xml:space="preserve"> LinkedIn profiles provide reliable signals of skills and personalities (e.g., Andrés </w:t>
      </w:r>
      <w:r w:rsidRPr="00A42F77">
        <w:rPr>
          <w:rFonts w:ascii="Times New Roman" w:hAnsi="Times New Roman" w:cs="Times New Roman"/>
          <w:i/>
        </w:rPr>
        <w:t>et al.</w:t>
      </w:r>
      <w:r w:rsidRPr="00A42F77">
        <w:rPr>
          <w:rFonts w:ascii="Times New Roman" w:hAnsi="Times New Roman" w:cs="Times New Roman"/>
        </w:rPr>
        <w:t xml:space="preserve">, 2023; </w:t>
      </w:r>
      <w:proofErr w:type="spellStart"/>
      <w:r w:rsidRPr="00A42F77">
        <w:rPr>
          <w:rFonts w:ascii="Times New Roman" w:hAnsi="Times New Roman" w:cs="Times New Roman"/>
        </w:rPr>
        <w:t>Härtel</w:t>
      </w:r>
      <w:proofErr w:type="spellEnd"/>
      <w:r w:rsidRPr="00A42F77">
        <w:rPr>
          <w:rFonts w:ascii="Times New Roman" w:hAnsi="Times New Roman" w:cs="Times New Roman"/>
        </w:rPr>
        <w:t xml:space="preserve"> </w:t>
      </w:r>
      <w:r w:rsidRPr="00A42F77">
        <w:rPr>
          <w:rFonts w:ascii="Times New Roman" w:hAnsi="Times New Roman" w:cs="Times New Roman"/>
          <w:i/>
        </w:rPr>
        <w:t>et al.</w:t>
      </w:r>
      <w:r w:rsidRPr="00A42F77">
        <w:rPr>
          <w:rFonts w:ascii="Times New Roman" w:hAnsi="Times New Roman" w:cs="Times New Roman"/>
        </w:rPr>
        <w:t xml:space="preserve">, 2024; van de Ven </w:t>
      </w:r>
      <w:r w:rsidRPr="00A42F77">
        <w:rPr>
          <w:rFonts w:ascii="Times New Roman" w:hAnsi="Times New Roman" w:cs="Times New Roman"/>
          <w:i/>
        </w:rPr>
        <w:t>et al.</w:t>
      </w:r>
      <w:r w:rsidRPr="00A42F77">
        <w:rPr>
          <w:rFonts w:ascii="Times New Roman" w:hAnsi="Times New Roman" w:cs="Times New Roman"/>
        </w:rPr>
        <w:t xml:space="preserve">, 2017) and organizational metrics (e.g., </w:t>
      </w:r>
      <w:proofErr w:type="spellStart"/>
      <w:r w:rsidRPr="00A42F77">
        <w:rPr>
          <w:rFonts w:ascii="Times New Roman" w:hAnsi="Times New Roman" w:cs="Times New Roman"/>
        </w:rPr>
        <w:t>Cubrich</w:t>
      </w:r>
      <w:proofErr w:type="spellEnd"/>
      <w:r w:rsidRPr="00A42F77">
        <w:rPr>
          <w:rFonts w:ascii="Times New Roman" w:hAnsi="Times New Roman" w:cs="Times New Roman"/>
        </w:rPr>
        <w:t xml:space="preserve"> </w:t>
      </w:r>
      <w:r w:rsidRPr="00A42F77">
        <w:rPr>
          <w:rFonts w:ascii="Times New Roman" w:hAnsi="Times New Roman" w:cs="Times New Roman"/>
          <w:i/>
        </w:rPr>
        <w:t>et al.</w:t>
      </w:r>
      <w:r w:rsidRPr="00A42F77">
        <w:rPr>
          <w:rFonts w:ascii="Times New Roman" w:hAnsi="Times New Roman" w:cs="Times New Roman"/>
        </w:rPr>
        <w:t>, 2021).</w:t>
      </w:r>
    </w:p>
    <w:p w14:paraId="455D7276" w14:textId="6C7A74AD" w:rsidR="00544148" w:rsidRPr="00404540" w:rsidRDefault="00544148" w:rsidP="00544148">
      <w:pPr>
        <w:spacing w:line="240" w:lineRule="auto"/>
        <w:ind w:firstLine="720"/>
        <w:jc w:val="both"/>
        <w:rPr>
          <w:rFonts w:ascii="Times New Roman" w:hAnsi="Times New Roman" w:cs="Times New Roman"/>
        </w:rPr>
      </w:pPr>
      <w:r w:rsidRPr="00404540">
        <w:rPr>
          <w:rFonts w:ascii="Times New Roman" w:hAnsi="Times New Roman" w:cs="Times New Roman"/>
        </w:rPr>
        <w:t xml:space="preserve">The second sub-theme examines the phenomena of self-presentation and impression management by job seekers and candidates using LinkedIn. Studies focus on how LinkedIn users construct their professional image on the SNS to enhance employability and how they leverage visual (profile photos) and textual (headlines, summaries) elements to signal professionalism and competence (e.g., Endacott </w:t>
      </w:r>
      <w:r w:rsidRPr="00404540">
        <w:rPr>
          <w:rFonts w:ascii="Times New Roman" w:hAnsi="Times New Roman" w:cs="Times New Roman"/>
          <w:i/>
        </w:rPr>
        <w:t>et al.</w:t>
      </w:r>
      <w:r w:rsidRPr="00404540">
        <w:rPr>
          <w:rFonts w:ascii="Times New Roman" w:hAnsi="Times New Roman" w:cs="Times New Roman"/>
        </w:rPr>
        <w:t xml:space="preserve">, 2024; Paliszkiewics </w:t>
      </w:r>
      <w:r w:rsidR="00AF241A">
        <w:rPr>
          <w:rFonts w:ascii="Times New Roman" w:hAnsi="Times New Roman" w:cs="Times New Roman"/>
        </w:rPr>
        <w:t>and</w:t>
      </w:r>
      <w:r w:rsidRPr="00404540">
        <w:rPr>
          <w:rFonts w:ascii="Times New Roman" w:hAnsi="Times New Roman" w:cs="Times New Roman"/>
        </w:rPr>
        <w:t xml:space="preserve"> Madra-Sawicka, 2016; Tifferet </w:t>
      </w:r>
      <w:r w:rsidR="00AF241A">
        <w:rPr>
          <w:rFonts w:ascii="Times New Roman" w:hAnsi="Times New Roman" w:cs="Times New Roman"/>
        </w:rPr>
        <w:t>and</w:t>
      </w:r>
      <w:r w:rsidRPr="00404540">
        <w:rPr>
          <w:rFonts w:ascii="Times New Roman" w:hAnsi="Times New Roman" w:cs="Times New Roman"/>
        </w:rPr>
        <w:t xml:space="preserve"> Vilnai-Yavetz, 2018; </w:t>
      </w:r>
      <w:proofErr w:type="spellStart"/>
      <w:r w:rsidRPr="00404540">
        <w:rPr>
          <w:rFonts w:ascii="Times New Roman" w:hAnsi="Times New Roman" w:cs="Times New Roman"/>
        </w:rPr>
        <w:t>Tobba</w:t>
      </w:r>
      <w:r w:rsidR="00350B09">
        <w:rPr>
          <w:rFonts w:ascii="Times New Roman" w:hAnsi="Times New Roman" w:cs="Times New Roman"/>
        </w:rPr>
        <w:t>c</w:t>
      </w:r>
      <w:r w:rsidRPr="00404540">
        <w:rPr>
          <w:rFonts w:ascii="Times New Roman" w:hAnsi="Times New Roman" w:cs="Times New Roman"/>
        </w:rPr>
        <w:t>k</w:t>
      </w:r>
      <w:proofErr w:type="spellEnd"/>
      <w:r w:rsidRPr="00404540">
        <w:rPr>
          <w:rFonts w:ascii="Times New Roman" w:hAnsi="Times New Roman" w:cs="Times New Roman"/>
        </w:rPr>
        <w:t>, 2019; van Dijck, 2013).</w:t>
      </w:r>
    </w:p>
    <w:p w14:paraId="2CFD03B7" w14:textId="0380C6AD" w:rsidR="00544148" w:rsidRPr="00404540" w:rsidRDefault="00544148" w:rsidP="00544148">
      <w:pPr>
        <w:spacing w:line="240" w:lineRule="auto"/>
        <w:ind w:firstLine="720"/>
        <w:jc w:val="both"/>
        <w:rPr>
          <w:rFonts w:ascii="Times New Roman" w:hAnsi="Times New Roman" w:cs="Times New Roman"/>
        </w:rPr>
      </w:pPr>
      <w:r w:rsidRPr="00404540">
        <w:rPr>
          <w:rFonts w:ascii="Times New Roman" w:hAnsi="Times New Roman" w:cs="Times New Roman"/>
        </w:rPr>
        <w:t xml:space="preserve">The third sub-theme explores the use of LinkedIn as a pedagogical tool. More specifically, this area of research explores how LinkedIn can facilitate learning about professional networking, career paths, and various professional interests. Research in this sub-theme spans multiple disciplines and employs diverse perspectives </w:t>
      </w:r>
      <w:r w:rsidRPr="00404540">
        <w:rPr>
          <w:rFonts w:ascii="Times New Roman" w:hAnsi="Times New Roman" w:cs="Times New Roman"/>
          <w:noProof/>
        </w:rPr>
        <w:t xml:space="preserve">(Healy </w:t>
      </w:r>
      <w:r w:rsidRPr="00404540">
        <w:rPr>
          <w:rFonts w:ascii="Times New Roman" w:hAnsi="Times New Roman" w:cs="Times New Roman"/>
          <w:i/>
          <w:iCs/>
          <w:noProof/>
        </w:rPr>
        <w:t>et al.</w:t>
      </w:r>
      <w:r w:rsidRPr="00404540">
        <w:rPr>
          <w:rFonts w:ascii="Times New Roman" w:hAnsi="Times New Roman" w:cs="Times New Roman"/>
          <w:noProof/>
        </w:rPr>
        <w:t>, 2023)</w:t>
      </w:r>
      <w:r w:rsidRPr="00404540">
        <w:rPr>
          <w:rFonts w:ascii="Times New Roman" w:hAnsi="Times New Roman" w:cs="Times New Roman"/>
        </w:rPr>
        <w:t xml:space="preserve">. For example, studies have examined how educators use LinkedIn to teach professional skills, such as business writing (e.g., Sharma, 2022), and to help students develop their networks, craft professional images, and conduct job searches (e.g., Gerard, 2011). Other studies focus on LinkedIn’s role in subject-specific education, such as radiology training (e.g., Kauffman </w:t>
      </w:r>
      <w:r w:rsidRPr="00404540">
        <w:rPr>
          <w:rFonts w:ascii="Times New Roman" w:hAnsi="Times New Roman" w:cs="Times New Roman"/>
          <w:i/>
        </w:rPr>
        <w:t>et al.</w:t>
      </w:r>
      <w:r w:rsidRPr="00404540">
        <w:rPr>
          <w:rFonts w:ascii="Times New Roman" w:hAnsi="Times New Roman" w:cs="Times New Roman"/>
        </w:rPr>
        <w:t>, 2022) and sport</w:t>
      </w:r>
      <w:r w:rsidR="00200E8A">
        <w:rPr>
          <w:rFonts w:ascii="Times New Roman" w:hAnsi="Times New Roman" w:cs="Times New Roman"/>
        </w:rPr>
        <w:t>s</w:t>
      </w:r>
      <w:r w:rsidRPr="00404540">
        <w:rPr>
          <w:rFonts w:ascii="Times New Roman" w:hAnsi="Times New Roman" w:cs="Times New Roman"/>
        </w:rPr>
        <w:t xml:space="preserve"> management education (e.g., Lopez-Carril </w:t>
      </w:r>
      <w:r w:rsidRPr="00404540">
        <w:rPr>
          <w:rFonts w:ascii="Times New Roman" w:hAnsi="Times New Roman" w:cs="Times New Roman"/>
          <w:i/>
        </w:rPr>
        <w:t>et al.</w:t>
      </w:r>
      <w:r w:rsidRPr="00404540">
        <w:rPr>
          <w:rFonts w:ascii="Times New Roman" w:hAnsi="Times New Roman" w:cs="Times New Roman"/>
        </w:rPr>
        <w:t xml:space="preserve">, 2020). </w:t>
      </w:r>
    </w:p>
    <w:p w14:paraId="01845E13" w14:textId="77777777" w:rsidR="00544148" w:rsidRPr="00404540" w:rsidRDefault="00544148" w:rsidP="00544148">
      <w:pPr>
        <w:pStyle w:val="ListParagraph"/>
        <w:numPr>
          <w:ilvl w:val="1"/>
          <w:numId w:val="2"/>
        </w:numPr>
        <w:ind w:left="425" w:hanging="425"/>
        <w:rPr>
          <w:rFonts w:ascii="Times New Roman" w:hAnsi="Times New Roman" w:cs="Times New Roman"/>
          <w:b/>
          <w:i/>
        </w:rPr>
      </w:pPr>
      <w:r w:rsidRPr="00404540">
        <w:rPr>
          <w:rFonts w:ascii="Times New Roman" w:eastAsia="Times New Roman" w:hAnsi="Times New Roman" w:cs="Times New Roman"/>
          <w:b/>
          <w:i/>
        </w:rPr>
        <w:t>Outcomes of LinkedIn use</w:t>
      </w:r>
    </w:p>
    <w:p w14:paraId="4E19A32B" w14:textId="56C58676" w:rsidR="00544148" w:rsidRPr="00404540" w:rsidRDefault="00544148" w:rsidP="00544148">
      <w:pPr>
        <w:spacing w:line="240" w:lineRule="auto"/>
        <w:jc w:val="both"/>
        <w:rPr>
          <w:rFonts w:ascii="Times New Roman" w:hAnsi="Times New Roman" w:cs="Times New Roman"/>
        </w:rPr>
      </w:pPr>
      <w:r w:rsidRPr="00404540">
        <w:rPr>
          <w:rFonts w:ascii="Times New Roman" w:hAnsi="Times New Roman" w:cs="Times New Roman"/>
        </w:rPr>
        <w:t>The third theme focuses on the outcomes of LinkedIn use and includes two key sub-themes. The first examines the career</w:t>
      </w:r>
      <w:r w:rsidR="00AC27CE">
        <w:rPr>
          <w:rFonts w:ascii="Times New Roman" w:hAnsi="Times New Roman" w:cs="Times New Roman"/>
        </w:rPr>
        <w:t xml:space="preserve"> and </w:t>
      </w:r>
      <w:r w:rsidR="000D72AF" w:rsidRPr="00404540">
        <w:rPr>
          <w:rFonts w:ascii="Times New Roman" w:hAnsi="Times New Roman" w:cs="Times New Roman"/>
        </w:rPr>
        <w:t>job-related</w:t>
      </w:r>
      <w:r w:rsidRPr="00404540">
        <w:rPr>
          <w:rFonts w:ascii="Times New Roman" w:hAnsi="Times New Roman" w:cs="Times New Roman"/>
        </w:rPr>
        <w:t xml:space="preserve"> impacts of LinkedIn use on candidates, employees, organizations, and key sectors such as higher education. For example, Cho and Lam (2021) investigated LinkedIn’s role in shaping users’ intentions to leave their organizations for professional advancement. Similarly, Utz and Breuer (2019) analyzed the informational benefits derived by users as an outcome of their networking type (internal vs. external) and their network characteristics (strong vs. weak ties). In contrast, Davis </w:t>
      </w:r>
      <w:r w:rsidRPr="00404540">
        <w:rPr>
          <w:rFonts w:ascii="Times New Roman" w:hAnsi="Times New Roman" w:cs="Times New Roman"/>
          <w:i/>
        </w:rPr>
        <w:t>et al.</w:t>
      </w:r>
      <w:r w:rsidRPr="00404540">
        <w:rPr>
          <w:rFonts w:ascii="Times New Roman" w:hAnsi="Times New Roman" w:cs="Times New Roman"/>
        </w:rPr>
        <w:t xml:space="preserve"> (2020) explored a range of career benefits stemming from LinkedIn use, such as work assistance, career sponsorship, social support, job search, political guidance, and information access.</w:t>
      </w:r>
    </w:p>
    <w:p w14:paraId="48957F2A" w14:textId="6FC2B00E" w:rsidR="00544148" w:rsidRPr="00404540" w:rsidRDefault="00544148" w:rsidP="00C55D19">
      <w:pPr>
        <w:spacing w:line="240" w:lineRule="auto"/>
        <w:ind w:firstLine="720"/>
        <w:jc w:val="both"/>
        <w:rPr>
          <w:rFonts w:ascii="Times New Roman" w:hAnsi="Times New Roman" w:cs="Times New Roman"/>
        </w:rPr>
      </w:pPr>
      <w:r w:rsidRPr="00404540">
        <w:rPr>
          <w:rFonts w:ascii="Times New Roman" w:hAnsi="Times New Roman" w:cs="Times New Roman"/>
        </w:rPr>
        <w:t xml:space="preserve">The second sub-theme encompasses research exploring the positive and/or negative psychological outcomes of LinkedIn use. Research on the positive psychological outcomes of LinkedIn is relatively emergent. Studies in this area include Endacott </w:t>
      </w:r>
      <w:r w:rsidRPr="00404540">
        <w:rPr>
          <w:rFonts w:ascii="Times New Roman" w:hAnsi="Times New Roman" w:cs="Times New Roman"/>
          <w:i/>
        </w:rPr>
        <w:t>et al.</w:t>
      </w:r>
      <w:r w:rsidRPr="00404540">
        <w:rPr>
          <w:rFonts w:ascii="Times New Roman" w:hAnsi="Times New Roman" w:cs="Times New Roman"/>
        </w:rPr>
        <w:t xml:space="preserve"> (2024)</w:t>
      </w:r>
      <w:r w:rsidR="00D36AE2">
        <w:rPr>
          <w:rFonts w:ascii="Times New Roman" w:hAnsi="Times New Roman" w:cs="Times New Roman"/>
        </w:rPr>
        <w:t>,</w:t>
      </w:r>
      <w:r w:rsidRPr="00404540">
        <w:rPr>
          <w:rFonts w:ascii="Times New Roman" w:hAnsi="Times New Roman" w:cs="Times New Roman"/>
        </w:rPr>
        <w:t xml:space="preserve"> who examined how posting on LinkedIn following a layoff fosters resilience among users. </w:t>
      </w:r>
      <w:r w:rsidRPr="00404540">
        <w:rPr>
          <w:rFonts w:ascii="Times New Roman" w:hAnsi="Times New Roman" w:cs="Times New Roman"/>
        </w:rPr>
        <w:lastRenderedPageBreak/>
        <w:t xml:space="preserve">Similarly, several studies have highlighted the well-being benefits students gain from LinkedIn use, including increased confidence, enhanced self-efficacy, and improved perceptions of employability (Healy </w:t>
      </w:r>
      <w:r w:rsidRPr="00404540">
        <w:rPr>
          <w:rFonts w:ascii="Times New Roman" w:hAnsi="Times New Roman" w:cs="Times New Roman"/>
          <w:i/>
        </w:rPr>
        <w:t>et al.</w:t>
      </w:r>
      <w:r w:rsidRPr="00404540">
        <w:rPr>
          <w:rFonts w:ascii="Times New Roman" w:hAnsi="Times New Roman" w:cs="Times New Roman"/>
        </w:rPr>
        <w:t xml:space="preserve">, 2023). In contrast, research on the negative psychological outcomes of LinkedIn is more established. Notable studies include Jones </w:t>
      </w:r>
      <w:r w:rsidRPr="00404540">
        <w:rPr>
          <w:rFonts w:ascii="Times New Roman" w:hAnsi="Times New Roman" w:cs="Times New Roman"/>
          <w:i/>
        </w:rPr>
        <w:t>et al.</w:t>
      </w:r>
      <w:r w:rsidRPr="00404540">
        <w:rPr>
          <w:rFonts w:ascii="Times New Roman" w:hAnsi="Times New Roman" w:cs="Times New Roman"/>
        </w:rPr>
        <w:t xml:space="preserve"> (2016), who explored the relationship between LinkedIn use, depression, and anxiety among young adults, and Marder </w:t>
      </w:r>
      <w:r w:rsidRPr="00404540">
        <w:rPr>
          <w:rFonts w:ascii="Times New Roman" w:hAnsi="Times New Roman" w:cs="Times New Roman"/>
          <w:i/>
        </w:rPr>
        <w:t>et al.</w:t>
      </w:r>
      <w:r w:rsidRPr="00404540">
        <w:rPr>
          <w:rFonts w:ascii="Times New Roman" w:hAnsi="Times New Roman" w:cs="Times New Roman"/>
        </w:rPr>
        <w:t xml:space="preserve"> (2023)</w:t>
      </w:r>
      <w:r w:rsidR="009A65F4">
        <w:rPr>
          <w:rFonts w:ascii="Times New Roman" w:hAnsi="Times New Roman" w:cs="Times New Roman"/>
        </w:rPr>
        <w:t>,</w:t>
      </w:r>
      <w:r w:rsidRPr="00404540">
        <w:rPr>
          <w:rFonts w:ascii="Times New Roman" w:hAnsi="Times New Roman" w:cs="Times New Roman"/>
        </w:rPr>
        <w:t xml:space="preserve"> who examined how LinkedIn contributes to feelings of imposter syndrome among users. </w:t>
      </w:r>
    </w:p>
    <w:p w14:paraId="37B5D006" w14:textId="656FFFA5" w:rsidR="00C55D19" w:rsidRDefault="00C55D19" w:rsidP="0002464C">
      <w:pPr>
        <w:spacing w:line="240" w:lineRule="auto"/>
        <w:ind w:firstLine="720"/>
        <w:jc w:val="both"/>
        <w:rPr>
          <w:rFonts w:ascii="Times New Roman" w:hAnsi="Times New Roman" w:cs="Times New Roman"/>
        </w:rPr>
      </w:pPr>
      <w:r w:rsidRPr="00C55D19">
        <w:rPr>
          <w:rFonts w:ascii="Times New Roman" w:hAnsi="Times New Roman" w:cs="Times New Roman"/>
        </w:rPr>
        <w:t xml:space="preserve">Our study contributes to the literature by bridging Themes 1 and 3. While much of the existing research focuses on the professional and informational motivations behind LinkedIn use, our study extends this perspective by examining how these motivations relate to </w:t>
      </w:r>
      <w:r w:rsidR="00E9395F" w:rsidRPr="00E9395F">
        <w:rPr>
          <w:rFonts w:ascii="Times New Roman" w:hAnsi="Times New Roman" w:cs="Times New Roman"/>
        </w:rPr>
        <w:t>users’ satisfaction of psychological needs</w:t>
      </w:r>
      <w:r w:rsidRPr="00C55D19">
        <w:rPr>
          <w:rFonts w:ascii="Times New Roman" w:hAnsi="Times New Roman" w:cs="Times New Roman"/>
        </w:rPr>
        <w:t xml:space="preserve">. By integrating research on LinkedIn’s facilitators and benefits (Theme 1) with studies on its psychological outcomes (Theme 3), we offer a more nuanced theoretical understanding of LinkedIn use. Additionally, building on emerging work within Theme 3, our study explores LinkedIn’s dual psychological effects—specifically, the interplay between LinkedIn-induced well-being and stress and their influence on users’ intrinsic motivation. Through this approach, we aim to provide a more comprehensive understanding of the platform’s psychological impacts, drawing on the foundational frameworks of </w:t>
      </w:r>
      <w:r w:rsidR="00EC1C1C" w:rsidRPr="00404540">
        <w:rPr>
          <w:rFonts w:ascii="Times New Roman" w:hAnsi="Times New Roman" w:cs="Times New Roman"/>
        </w:rPr>
        <w:t xml:space="preserve">self-determination theory </w:t>
      </w:r>
      <w:r w:rsidR="0028685A" w:rsidRPr="00404540">
        <w:rPr>
          <w:rFonts w:ascii="Times New Roman" w:eastAsia="Times New Roman" w:hAnsi="Times New Roman" w:cs="Times New Roman"/>
          <w:noProof/>
        </w:rPr>
        <w:t xml:space="preserve">(Deci </w:t>
      </w:r>
      <w:r w:rsidR="00AF241A">
        <w:rPr>
          <w:rFonts w:ascii="Times New Roman" w:eastAsia="Times New Roman" w:hAnsi="Times New Roman" w:cs="Times New Roman"/>
          <w:noProof/>
        </w:rPr>
        <w:t>and</w:t>
      </w:r>
      <w:r w:rsidR="0028685A" w:rsidRPr="00404540">
        <w:rPr>
          <w:rFonts w:ascii="Times New Roman" w:eastAsia="Times New Roman" w:hAnsi="Times New Roman" w:cs="Times New Roman"/>
          <w:noProof/>
        </w:rPr>
        <w:t xml:space="preserve"> Ryan, 1985)</w:t>
      </w:r>
      <w:r w:rsidR="0028685A">
        <w:rPr>
          <w:rFonts w:ascii="Times New Roman" w:eastAsia="Times New Roman" w:hAnsi="Times New Roman" w:cs="Times New Roman"/>
        </w:rPr>
        <w:t xml:space="preserve"> </w:t>
      </w:r>
      <w:r w:rsidR="00EC1C1C">
        <w:rPr>
          <w:rFonts w:ascii="Times New Roman" w:hAnsi="Times New Roman" w:cs="Times New Roman"/>
        </w:rPr>
        <w:t>and the</w:t>
      </w:r>
      <w:r w:rsidR="00EC1C1C" w:rsidRPr="00404540">
        <w:rPr>
          <w:rFonts w:ascii="Times New Roman" w:hAnsi="Times New Roman" w:cs="Times New Roman"/>
        </w:rPr>
        <w:t xml:space="preserve"> conservation of resources theory </w:t>
      </w:r>
      <w:r w:rsidR="0002464C" w:rsidRPr="00404540">
        <w:rPr>
          <w:rFonts w:ascii="Times New Roman" w:hAnsi="Times New Roman" w:cs="Times New Roman"/>
        </w:rPr>
        <w:t>(Hobfoll, 1989).</w:t>
      </w:r>
    </w:p>
    <w:p w14:paraId="416238B5" w14:textId="7B6A4A6A" w:rsidR="00E2607B" w:rsidRDefault="003C6B68" w:rsidP="00721A28">
      <w:pPr>
        <w:spacing w:before="240"/>
        <w:rPr>
          <w:rFonts w:ascii="Times" w:hAnsi="Times" w:cs="Times"/>
          <w:b/>
          <w:bCs/>
        </w:rPr>
      </w:pPr>
      <w:r w:rsidRPr="00DA0EA3">
        <w:rPr>
          <w:rFonts w:ascii="Times" w:hAnsi="Times" w:cs="Times"/>
          <w:b/>
          <w:bCs/>
        </w:rPr>
        <w:t>References</w:t>
      </w:r>
    </w:p>
    <w:p w14:paraId="551F1C21" w14:textId="2EE6A00E" w:rsidR="0055047F" w:rsidRPr="00676EB5" w:rsidRDefault="0055047F" w:rsidP="0055047F">
      <w:pPr>
        <w:spacing w:after="160" w:line="259" w:lineRule="auto"/>
        <w:ind w:left="567" w:hanging="567"/>
        <w:rPr>
          <w:rFonts w:ascii="Times New Roman" w:hAnsi="Times New Roman" w:cs="Times New Roman"/>
          <w:noProof/>
        </w:rPr>
      </w:pPr>
      <w:r w:rsidRPr="00676EB5">
        <w:rPr>
          <w:rFonts w:ascii="Times New Roman" w:hAnsi="Times New Roman" w:cs="Times New Roman"/>
          <w:noProof/>
        </w:rPr>
        <w:t>Andrés, G., Aguadoa, D. and García-Izquierdo, A. (2023</w:t>
      </w:r>
      <w:r>
        <w:rPr>
          <w:rFonts w:ascii="Times New Roman" w:hAnsi="Times New Roman" w:cs="Times New Roman"/>
          <w:noProof/>
        </w:rPr>
        <w:t>),</w:t>
      </w:r>
      <w:r w:rsidRPr="00676EB5">
        <w:rPr>
          <w:rFonts w:ascii="Times New Roman" w:hAnsi="Times New Roman" w:cs="Times New Roman"/>
          <w:noProof/>
        </w:rPr>
        <w:t xml:space="preserve"> "Big Four LinkedIn dimensions: Signals of soft skills?"</w:t>
      </w:r>
      <w:r w:rsidR="00C84866">
        <w:rPr>
          <w:rFonts w:ascii="Times New Roman" w:hAnsi="Times New Roman" w:cs="Times New Roman"/>
          <w:noProof/>
        </w:rPr>
        <w:t>,</w:t>
      </w:r>
      <w:r w:rsidRPr="00676EB5">
        <w:rPr>
          <w:rFonts w:ascii="Times New Roman" w:hAnsi="Times New Roman" w:cs="Times New Roman"/>
          <w:noProof/>
        </w:rPr>
        <w:t xml:space="preserve"> </w:t>
      </w:r>
      <w:r w:rsidRPr="00676EB5">
        <w:rPr>
          <w:rFonts w:ascii="Times New Roman" w:hAnsi="Times New Roman" w:cs="Times New Roman"/>
          <w:i/>
          <w:iCs/>
          <w:noProof/>
        </w:rPr>
        <w:t>Journal of Work and Organizational Psychology</w:t>
      </w:r>
      <w:r w:rsidRPr="00676EB5">
        <w:rPr>
          <w:rFonts w:ascii="Times New Roman" w:hAnsi="Times New Roman" w:cs="Times New Roman"/>
          <w:noProof/>
        </w:rPr>
        <w:t>, Vol. 39, No. 2, pp. 75–88.</w:t>
      </w:r>
    </w:p>
    <w:p w14:paraId="2586FFFF" w14:textId="1A2ED447" w:rsidR="0055047F" w:rsidRPr="00676EB5" w:rsidRDefault="0055047F" w:rsidP="0055047F">
      <w:pPr>
        <w:spacing w:after="160" w:line="259" w:lineRule="auto"/>
        <w:ind w:left="567" w:hanging="567"/>
        <w:rPr>
          <w:rFonts w:ascii="Times New Roman" w:hAnsi="Times New Roman" w:cs="Times New Roman"/>
          <w:noProof/>
        </w:rPr>
      </w:pPr>
      <w:r w:rsidRPr="00676EB5">
        <w:rPr>
          <w:rFonts w:ascii="Times New Roman" w:hAnsi="Times New Roman" w:cs="Times New Roman"/>
          <w:noProof/>
        </w:rPr>
        <w:t>Badoer, E., Hollings, Y. and Chester, A. (2021</w:t>
      </w:r>
      <w:r>
        <w:rPr>
          <w:rFonts w:ascii="Times New Roman" w:hAnsi="Times New Roman" w:cs="Times New Roman"/>
          <w:noProof/>
        </w:rPr>
        <w:t>),</w:t>
      </w:r>
      <w:r w:rsidRPr="00676EB5">
        <w:rPr>
          <w:rFonts w:ascii="Times New Roman" w:hAnsi="Times New Roman" w:cs="Times New Roman"/>
          <w:noProof/>
        </w:rPr>
        <w:t xml:space="preserve"> "Professional networking for undergraduate students: A scaffolded approach"</w:t>
      </w:r>
      <w:r w:rsidR="00C84866">
        <w:rPr>
          <w:rFonts w:ascii="Times New Roman" w:hAnsi="Times New Roman" w:cs="Times New Roman"/>
          <w:noProof/>
        </w:rPr>
        <w:t>,</w:t>
      </w:r>
      <w:r w:rsidRPr="00676EB5">
        <w:rPr>
          <w:rFonts w:ascii="Times New Roman" w:hAnsi="Times New Roman" w:cs="Times New Roman"/>
          <w:noProof/>
        </w:rPr>
        <w:t xml:space="preserve"> </w:t>
      </w:r>
      <w:r w:rsidRPr="00676EB5">
        <w:rPr>
          <w:rFonts w:ascii="Times New Roman" w:hAnsi="Times New Roman" w:cs="Times New Roman"/>
          <w:i/>
          <w:iCs/>
          <w:noProof/>
        </w:rPr>
        <w:t>Journal of Further and Higher Education</w:t>
      </w:r>
      <w:r w:rsidRPr="00676EB5">
        <w:rPr>
          <w:rFonts w:ascii="Times New Roman" w:hAnsi="Times New Roman" w:cs="Times New Roman"/>
          <w:noProof/>
        </w:rPr>
        <w:t>, Vol. 45, No. 2, pp. 197–210.</w:t>
      </w:r>
    </w:p>
    <w:p w14:paraId="4717A397" w14:textId="3A398FE8" w:rsidR="0055047F" w:rsidRPr="00676EB5" w:rsidRDefault="0055047F" w:rsidP="0055047F">
      <w:pPr>
        <w:spacing w:after="160" w:line="259" w:lineRule="auto"/>
        <w:ind w:left="567" w:hanging="567"/>
        <w:rPr>
          <w:rFonts w:ascii="Times New Roman" w:hAnsi="Times New Roman" w:cs="Times New Roman"/>
          <w:noProof/>
        </w:rPr>
      </w:pPr>
      <w:r w:rsidRPr="00676EB5">
        <w:rPr>
          <w:rFonts w:ascii="Times New Roman" w:hAnsi="Times New Roman" w:cs="Times New Roman"/>
          <w:noProof/>
        </w:rPr>
        <w:t>Baruffaldi, S.H., Di Maio, G. and Landoni, P. (2017</w:t>
      </w:r>
      <w:r>
        <w:rPr>
          <w:rFonts w:ascii="Times New Roman" w:hAnsi="Times New Roman" w:cs="Times New Roman"/>
          <w:noProof/>
        </w:rPr>
        <w:t>),</w:t>
      </w:r>
      <w:r w:rsidRPr="00676EB5">
        <w:rPr>
          <w:rFonts w:ascii="Times New Roman" w:hAnsi="Times New Roman" w:cs="Times New Roman"/>
          <w:noProof/>
        </w:rPr>
        <w:t xml:space="preserve"> "Determinants of PhD holders’ use of social networking sites: An analysis based on LinkedIn"</w:t>
      </w:r>
      <w:r w:rsidR="00C84866">
        <w:rPr>
          <w:rFonts w:ascii="Times New Roman" w:hAnsi="Times New Roman" w:cs="Times New Roman"/>
          <w:noProof/>
        </w:rPr>
        <w:t>,</w:t>
      </w:r>
      <w:r w:rsidRPr="00676EB5">
        <w:rPr>
          <w:rFonts w:ascii="Times New Roman" w:hAnsi="Times New Roman" w:cs="Times New Roman"/>
          <w:noProof/>
        </w:rPr>
        <w:t xml:space="preserve"> </w:t>
      </w:r>
      <w:r w:rsidRPr="00676EB5">
        <w:rPr>
          <w:rFonts w:ascii="Times New Roman" w:hAnsi="Times New Roman" w:cs="Times New Roman"/>
          <w:i/>
          <w:iCs/>
          <w:noProof/>
        </w:rPr>
        <w:t>Research Policy</w:t>
      </w:r>
      <w:r w:rsidRPr="00676EB5">
        <w:rPr>
          <w:rFonts w:ascii="Times New Roman" w:hAnsi="Times New Roman" w:cs="Times New Roman"/>
          <w:noProof/>
        </w:rPr>
        <w:t>, Vol. 46, No. 4, pp. 740–750.</w:t>
      </w:r>
    </w:p>
    <w:p w14:paraId="70EBBC68" w14:textId="5C2455CA" w:rsidR="0055047F" w:rsidRPr="00676EB5" w:rsidRDefault="0055047F" w:rsidP="0055047F">
      <w:pPr>
        <w:spacing w:after="160" w:line="259" w:lineRule="auto"/>
        <w:ind w:left="567" w:hanging="567"/>
        <w:rPr>
          <w:rFonts w:ascii="Times New Roman" w:hAnsi="Times New Roman" w:cs="Times New Roman"/>
          <w:noProof/>
        </w:rPr>
      </w:pPr>
      <w:r w:rsidRPr="00676EB5">
        <w:rPr>
          <w:rFonts w:ascii="Times New Roman" w:hAnsi="Times New Roman" w:cs="Times New Roman"/>
          <w:noProof/>
        </w:rPr>
        <w:t>Brenner, S., Sivrikaya, S.A. and Schwalbach, J. (2019</w:t>
      </w:r>
      <w:r>
        <w:rPr>
          <w:rFonts w:ascii="Times New Roman" w:hAnsi="Times New Roman" w:cs="Times New Roman"/>
          <w:noProof/>
        </w:rPr>
        <w:t>),</w:t>
      </w:r>
      <w:r w:rsidRPr="00676EB5">
        <w:rPr>
          <w:rFonts w:ascii="Times New Roman" w:hAnsi="Times New Roman" w:cs="Times New Roman"/>
          <w:noProof/>
        </w:rPr>
        <w:t xml:space="preserve"> "Who is on LinkedIn? Self-selection into professional online networks"</w:t>
      </w:r>
      <w:r w:rsidR="009A44A9">
        <w:rPr>
          <w:rFonts w:ascii="Times New Roman" w:hAnsi="Times New Roman" w:cs="Times New Roman"/>
          <w:noProof/>
        </w:rPr>
        <w:t>,</w:t>
      </w:r>
      <w:r w:rsidRPr="00676EB5">
        <w:rPr>
          <w:rFonts w:ascii="Times New Roman" w:hAnsi="Times New Roman" w:cs="Times New Roman"/>
          <w:noProof/>
        </w:rPr>
        <w:t xml:space="preserve"> </w:t>
      </w:r>
      <w:r w:rsidRPr="00676EB5">
        <w:rPr>
          <w:rFonts w:ascii="Times New Roman" w:hAnsi="Times New Roman" w:cs="Times New Roman"/>
          <w:i/>
          <w:iCs/>
          <w:noProof/>
        </w:rPr>
        <w:t>Applied Economics</w:t>
      </w:r>
      <w:r w:rsidRPr="00676EB5">
        <w:rPr>
          <w:rFonts w:ascii="Times New Roman" w:hAnsi="Times New Roman" w:cs="Times New Roman"/>
          <w:noProof/>
        </w:rPr>
        <w:t>, Vol. 52, No. 1, pp. 52–67.</w:t>
      </w:r>
    </w:p>
    <w:p w14:paraId="1EA7D8D8" w14:textId="4D59666E" w:rsidR="0055047F" w:rsidRPr="00676EB5" w:rsidRDefault="0055047F" w:rsidP="0055047F">
      <w:pPr>
        <w:spacing w:after="160" w:line="259" w:lineRule="auto"/>
        <w:ind w:left="567" w:hanging="567"/>
        <w:rPr>
          <w:rFonts w:ascii="Times New Roman" w:hAnsi="Times New Roman" w:cs="Times New Roman"/>
          <w:noProof/>
        </w:rPr>
      </w:pPr>
      <w:r w:rsidRPr="00676EB5">
        <w:rPr>
          <w:rFonts w:ascii="Times New Roman" w:hAnsi="Times New Roman" w:cs="Times New Roman"/>
          <w:noProof/>
        </w:rPr>
        <w:t>Caer, R. and Castelyns, V. (2011</w:t>
      </w:r>
      <w:r>
        <w:rPr>
          <w:rFonts w:ascii="Times New Roman" w:hAnsi="Times New Roman" w:cs="Times New Roman"/>
          <w:noProof/>
        </w:rPr>
        <w:t>),</w:t>
      </w:r>
      <w:r w:rsidRPr="00676EB5">
        <w:rPr>
          <w:rFonts w:ascii="Times New Roman" w:hAnsi="Times New Roman" w:cs="Times New Roman"/>
          <w:noProof/>
        </w:rPr>
        <w:t xml:space="preserve"> "LinkedIn and Facebook in Belgium: The influences and biases of social network sites in recruitment and selection procedures"</w:t>
      </w:r>
      <w:r w:rsidR="008D2F07">
        <w:rPr>
          <w:rFonts w:ascii="Times New Roman" w:hAnsi="Times New Roman" w:cs="Times New Roman"/>
          <w:noProof/>
        </w:rPr>
        <w:t>,</w:t>
      </w:r>
      <w:r w:rsidRPr="00676EB5">
        <w:rPr>
          <w:rFonts w:ascii="Times New Roman" w:hAnsi="Times New Roman" w:cs="Times New Roman"/>
          <w:noProof/>
        </w:rPr>
        <w:t xml:space="preserve"> </w:t>
      </w:r>
      <w:r w:rsidRPr="00676EB5">
        <w:rPr>
          <w:rFonts w:ascii="Times New Roman" w:hAnsi="Times New Roman" w:cs="Times New Roman"/>
          <w:i/>
          <w:iCs/>
          <w:noProof/>
        </w:rPr>
        <w:t>Social Science Computer Review</w:t>
      </w:r>
      <w:r w:rsidRPr="00676EB5">
        <w:rPr>
          <w:rFonts w:ascii="Times New Roman" w:hAnsi="Times New Roman" w:cs="Times New Roman"/>
          <w:noProof/>
        </w:rPr>
        <w:t>, Vol. 29, No. 4, pp. 437–448.</w:t>
      </w:r>
    </w:p>
    <w:p w14:paraId="2836A213" w14:textId="1BC078A2" w:rsidR="0055047F" w:rsidRPr="0036665C" w:rsidRDefault="0055047F" w:rsidP="0055047F">
      <w:pPr>
        <w:spacing w:after="160" w:line="259" w:lineRule="auto"/>
        <w:ind w:left="567" w:hanging="567"/>
        <w:rPr>
          <w:rFonts w:ascii="Times New Roman" w:hAnsi="Times New Roman" w:cs="Times New Roman"/>
          <w:noProof/>
        </w:rPr>
      </w:pPr>
      <w:r w:rsidRPr="0036665C">
        <w:rPr>
          <w:rFonts w:ascii="Times New Roman" w:hAnsi="Times New Roman" w:cs="Times New Roman"/>
          <w:noProof/>
        </w:rPr>
        <w:t>Chang, S., Liu, A. and Shen, W. (2017</w:t>
      </w:r>
      <w:r>
        <w:rPr>
          <w:rFonts w:ascii="Times New Roman" w:hAnsi="Times New Roman" w:cs="Times New Roman"/>
          <w:noProof/>
        </w:rPr>
        <w:t>),</w:t>
      </w:r>
      <w:r w:rsidRPr="0036665C">
        <w:rPr>
          <w:rFonts w:ascii="Times New Roman" w:hAnsi="Times New Roman" w:cs="Times New Roman"/>
          <w:noProof/>
        </w:rPr>
        <w:t xml:space="preserve"> "User trust in social networking services: A comparison of Facebook and LinkedIn"</w:t>
      </w:r>
      <w:r w:rsidR="008D2F07">
        <w:rPr>
          <w:rFonts w:ascii="Times New Roman" w:hAnsi="Times New Roman" w:cs="Times New Roman"/>
          <w:noProof/>
        </w:rPr>
        <w:t>,</w:t>
      </w:r>
      <w:r w:rsidRPr="0036665C">
        <w:rPr>
          <w:rFonts w:ascii="Times New Roman" w:hAnsi="Times New Roman" w:cs="Times New Roman"/>
          <w:noProof/>
        </w:rPr>
        <w:t xml:space="preserve"> </w:t>
      </w:r>
      <w:r w:rsidRPr="0036665C">
        <w:rPr>
          <w:rFonts w:ascii="Times New Roman" w:hAnsi="Times New Roman" w:cs="Times New Roman"/>
          <w:i/>
          <w:iCs/>
          <w:noProof/>
        </w:rPr>
        <w:t>Computers in Human Behavior</w:t>
      </w:r>
      <w:r w:rsidRPr="0036665C">
        <w:rPr>
          <w:rFonts w:ascii="Times New Roman" w:hAnsi="Times New Roman" w:cs="Times New Roman"/>
          <w:noProof/>
        </w:rPr>
        <w:t>, Vol. 69, pp. 207–217.</w:t>
      </w:r>
    </w:p>
    <w:p w14:paraId="52F470F1" w14:textId="637682DA" w:rsidR="0055047F" w:rsidRPr="0036665C" w:rsidRDefault="0055047F" w:rsidP="0055047F">
      <w:pPr>
        <w:spacing w:after="160" w:line="259" w:lineRule="auto"/>
        <w:ind w:left="567" w:hanging="567"/>
        <w:rPr>
          <w:rFonts w:ascii="Times New Roman" w:hAnsi="Times New Roman" w:cs="Times New Roman"/>
          <w:noProof/>
        </w:rPr>
      </w:pPr>
      <w:r w:rsidRPr="0036665C">
        <w:rPr>
          <w:rFonts w:ascii="Times New Roman" w:hAnsi="Times New Roman" w:cs="Times New Roman"/>
          <w:noProof/>
        </w:rPr>
        <w:t>Chiang, J.-H. and Suen, H.-Y. (2015</w:t>
      </w:r>
      <w:r>
        <w:rPr>
          <w:rFonts w:ascii="Times New Roman" w:hAnsi="Times New Roman" w:cs="Times New Roman"/>
          <w:noProof/>
        </w:rPr>
        <w:t>),</w:t>
      </w:r>
      <w:r w:rsidRPr="0036665C">
        <w:rPr>
          <w:rFonts w:ascii="Times New Roman" w:hAnsi="Times New Roman" w:cs="Times New Roman"/>
          <w:noProof/>
        </w:rPr>
        <w:t xml:space="preserve"> "Self-presentation and hiring recommendations in online communities: Lessons from LinkedIn"</w:t>
      </w:r>
      <w:r w:rsidR="008D2F07">
        <w:rPr>
          <w:rFonts w:ascii="Times New Roman" w:hAnsi="Times New Roman" w:cs="Times New Roman"/>
          <w:noProof/>
        </w:rPr>
        <w:t>,</w:t>
      </w:r>
      <w:r w:rsidRPr="0036665C">
        <w:rPr>
          <w:rFonts w:ascii="Times New Roman" w:hAnsi="Times New Roman" w:cs="Times New Roman"/>
          <w:noProof/>
        </w:rPr>
        <w:t xml:space="preserve"> </w:t>
      </w:r>
      <w:r w:rsidRPr="0036665C">
        <w:rPr>
          <w:rFonts w:ascii="Times New Roman" w:hAnsi="Times New Roman" w:cs="Times New Roman"/>
          <w:i/>
          <w:iCs/>
          <w:noProof/>
        </w:rPr>
        <w:t>Computers in Human Behavior</w:t>
      </w:r>
      <w:r w:rsidRPr="0036665C">
        <w:rPr>
          <w:rFonts w:ascii="Times New Roman" w:hAnsi="Times New Roman" w:cs="Times New Roman"/>
          <w:noProof/>
        </w:rPr>
        <w:t>, Vol. 48, pp. 516–524.</w:t>
      </w:r>
    </w:p>
    <w:p w14:paraId="069DB6AE" w14:textId="54386174" w:rsidR="0055047F" w:rsidRPr="0036665C" w:rsidRDefault="0055047F" w:rsidP="0055047F">
      <w:pPr>
        <w:spacing w:after="160" w:line="259" w:lineRule="auto"/>
        <w:ind w:left="567" w:hanging="567"/>
        <w:rPr>
          <w:rFonts w:ascii="Times New Roman" w:hAnsi="Times New Roman" w:cs="Times New Roman"/>
          <w:noProof/>
        </w:rPr>
      </w:pPr>
      <w:r w:rsidRPr="0036665C">
        <w:rPr>
          <w:rFonts w:ascii="Times New Roman" w:hAnsi="Times New Roman" w:cs="Times New Roman"/>
          <w:noProof/>
        </w:rPr>
        <w:lastRenderedPageBreak/>
        <w:t>Cho, V. and Lam, W. (2021</w:t>
      </w:r>
      <w:r>
        <w:rPr>
          <w:rFonts w:ascii="Times New Roman" w:hAnsi="Times New Roman" w:cs="Times New Roman"/>
          <w:noProof/>
        </w:rPr>
        <w:t>),</w:t>
      </w:r>
      <w:r w:rsidRPr="0036665C">
        <w:rPr>
          <w:rFonts w:ascii="Times New Roman" w:hAnsi="Times New Roman" w:cs="Times New Roman"/>
          <w:noProof/>
        </w:rPr>
        <w:t xml:space="preserve"> "The power of LinkedIn: How LinkedIn enables professionals to leave their organizations for professional advancement"</w:t>
      </w:r>
      <w:r w:rsidR="008D2F07">
        <w:rPr>
          <w:rFonts w:ascii="Times New Roman" w:hAnsi="Times New Roman" w:cs="Times New Roman"/>
          <w:noProof/>
        </w:rPr>
        <w:t>,</w:t>
      </w:r>
      <w:r w:rsidRPr="0036665C">
        <w:rPr>
          <w:rFonts w:ascii="Times New Roman" w:hAnsi="Times New Roman" w:cs="Times New Roman"/>
          <w:noProof/>
        </w:rPr>
        <w:t xml:space="preserve"> </w:t>
      </w:r>
      <w:r w:rsidRPr="0036665C">
        <w:rPr>
          <w:rFonts w:ascii="Times New Roman" w:hAnsi="Times New Roman" w:cs="Times New Roman"/>
          <w:i/>
          <w:iCs/>
          <w:noProof/>
        </w:rPr>
        <w:t>Internet Research</w:t>
      </w:r>
      <w:r w:rsidRPr="0036665C">
        <w:rPr>
          <w:rFonts w:ascii="Times New Roman" w:hAnsi="Times New Roman" w:cs="Times New Roman"/>
          <w:noProof/>
        </w:rPr>
        <w:t>, Vol. 31, No. 1, pp. 262–286.</w:t>
      </w:r>
    </w:p>
    <w:p w14:paraId="6B75DE9D" w14:textId="1104C488" w:rsidR="0055047F" w:rsidRPr="0036665C" w:rsidRDefault="0055047F" w:rsidP="0055047F">
      <w:pPr>
        <w:spacing w:after="160" w:line="259" w:lineRule="auto"/>
        <w:ind w:left="567" w:hanging="567"/>
        <w:rPr>
          <w:rFonts w:ascii="Times New Roman" w:hAnsi="Times New Roman" w:cs="Times New Roman"/>
          <w:noProof/>
        </w:rPr>
      </w:pPr>
      <w:r w:rsidRPr="0036665C">
        <w:rPr>
          <w:rFonts w:ascii="Times New Roman" w:hAnsi="Times New Roman" w:cs="Times New Roman"/>
          <w:noProof/>
        </w:rPr>
        <w:t>Claybaugh, C. and Haseman, W. (2013</w:t>
      </w:r>
      <w:r>
        <w:rPr>
          <w:rFonts w:ascii="Times New Roman" w:hAnsi="Times New Roman" w:cs="Times New Roman"/>
          <w:noProof/>
        </w:rPr>
        <w:t>),</w:t>
      </w:r>
      <w:r w:rsidRPr="0036665C">
        <w:rPr>
          <w:rFonts w:ascii="Times New Roman" w:hAnsi="Times New Roman" w:cs="Times New Roman"/>
          <w:noProof/>
        </w:rPr>
        <w:t xml:space="preserve"> "Understanding professional connections in LinkedIn — A question of trust"</w:t>
      </w:r>
      <w:r w:rsidR="008D2F07">
        <w:rPr>
          <w:rFonts w:ascii="Times New Roman" w:hAnsi="Times New Roman" w:cs="Times New Roman"/>
          <w:noProof/>
        </w:rPr>
        <w:t>,</w:t>
      </w:r>
      <w:r w:rsidRPr="0036665C">
        <w:rPr>
          <w:rFonts w:ascii="Times New Roman" w:hAnsi="Times New Roman" w:cs="Times New Roman"/>
          <w:noProof/>
        </w:rPr>
        <w:t xml:space="preserve"> </w:t>
      </w:r>
      <w:r w:rsidRPr="0036665C">
        <w:rPr>
          <w:rFonts w:ascii="Times New Roman" w:hAnsi="Times New Roman" w:cs="Times New Roman"/>
          <w:i/>
          <w:iCs/>
          <w:noProof/>
        </w:rPr>
        <w:t>Journal of Computer Information Systems</w:t>
      </w:r>
      <w:r w:rsidRPr="0036665C">
        <w:rPr>
          <w:rFonts w:ascii="Times New Roman" w:hAnsi="Times New Roman" w:cs="Times New Roman"/>
          <w:noProof/>
        </w:rPr>
        <w:t>, Vol. 54, No. 1, pp. 94–105.</w:t>
      </w:r>
    </w:p>
    <w:p w14:paraId="23EA3016" w14:textId="7CED5426" w:rsidR="0055047F" w:rsidRPr="0036665C" w:rsidRDefault="0055047F" w:rsidP="0055047F">
      <w:pPr>
        <w:spacing w:after="160" w:line="259" w:lineRule="auto"/>
        <w:ind w:left="567" w:hanging="567"/>
        <w:rPr>
          <w:rFonts w:ascii="Times New Roman" w:hAnsi="Times New Roman" w:cs="Times New Roman"/>
          <w:noProof/>
        </w:rPr>
      </w:pPr>
      <w:r w:rsidRPr="0036665C">
        <w:rPr>
          <w:rFonts w:ascii="Times New Roman" w:hAnsi="Times New Roman" w:cs="Times New Roman"/>
          <w:noProof/>
        </w:rPr>
        <w:t>Cubrich, M., King, R., Mracek, D., Strong, J., Hassenkamp, K., Vaughn, D. and Dudley, N. (2021</w:t>
      </w:r>
      <w:r>
        <w:rPr>
          <w:rFonts w:ascii="Times New Roman" w:hAnsi="Times New Roman" w:cs="Times New Roman"/>
          <w:noProof/>
        </w:rPr>
        <w:t>),</w:t>
      </w:r>
      <w:r w:rsidRPr="0036665C">
        <w:rPr>
          <w:rFonts w:ascii="Times New Roman" w:hAnsi="Times New Roman" w:cs="Times New Roman"/>
          <w:noProof/>
        </w:rPr>
        <w:t xml:space="preserve"> "Examining the criterion-related validity evidence of LinkedIn profile elements in an applied sample"</w:t>
      </w:r>
      <w:r w:rsidR="008D2F07">
        <w:rPr>
          <w:rFonts w:ascii="Times New Roman" w:hAnsi="Times New Roman" w:cs="Times New Roman"/>
          <w:noProof/>
        </w:rPr>
        <w:t>,</w:t>
      </w:r>
      <w:r w:rsidRPr="0036665C">
        <w:rPr>
          <w:rFonts w:ascii="Times New Roman" w:hAnsi="Times New Roman" w:cs="Times New Roman"/>
          <w:noProof/>
        </w:rPr>
        <w:t xml:space="preserve"> </w:t>
      </w:r>
      <w:r w:rsidRPr="0036665C">
        <w:rPr>
          <w:rFonts w:ascii="Times New Roman" w:hAnsi="Times New Roman" w:cs="Times New Roman"/>
          <w:i/>
          <w:iCs/>
          <w:noProof/>
        </w:rPr>
        <w:t>Computers in Human Behavior</w:t>
      </w:r>
      <w:r w:rsidRPr="0036665C">
        <w:rPr>
          <w:rFonts w:ascii="Times New Roman" w:hAnsi="Times New Roman" w:cs="Times New Roman"/>
          <w:noProof/>
        </w:rPr>
        <w:t>, Vol. 120, Article 106742, pp. 1–38.</w:t>
      </w:r>
    </w:p>
    <w:p w14:paraId="6A4389FE" w14:textId="3087BD82" w:rsidR="0055047F" w:rsidRPr="00E4377A" w:rsidRDefault="0055047F" w:rsidP="0055047F">
      <w:pPr>
        <w:spacing w:after="160" w:line="259" w:lineRule="auto"/>
        <w:ind w:left="567" w:hanging="567"/>
        <w:rPr>
          <w:rFonts w:ascii="Times New Roman" w:hAnsi="Times New Roman" w:cs="Times New Roman"/>
          <w:noProof/>
        </w:rPr>
      </w:pPr>
      <w:r w:rsidRPr="00E4377A">
        <w:rPr>
          <w:rFonts w:ascii="Times New Roman" w:hAnsi="Times New Roman" w:cs="Times New Roman"/>
          <w:noProof/>
        </w:rPr>
        <w:t>Davis, J.W.-G. (2020</w:t>
      </w:r>
      <w:r>
        <w:rPr>
          <w:rFonts w:ascii="Times New Roman" w:hAnsi="Times New Roman" w:cs="Times New Roman"/>
          <w:noProof/>
        </w:rPr>
        <w:t>),</w:t>
      </w:r>
      <w:r w:rsidRPr="00E4377A">
        <w:rPr>
          <w:rFonts w:ascii="Times New Roman" w:hAnsi="Times New Roman" w:cs="Times New Roman"/>
          <w:noProof/>
        </w:rPr>
        <w:t xml:space="preserve"> "Networking via LinkedIn: An examination of usage and career benefits"</w:t>
      </w:r>
      <w:r w:rsidR="008D2F07">
        <w:rPr>
          <w:rFonts w:ascii="Times New Roman" w:hAnsi="Times New Roman" w:cs="Times New Roman"/>
          <w:noProof/>
        </w:rPr>
        <w:t>,</w:t>
      </w:r>
      <w:r w:rsidRPr="00E4377A">
        <w:rPr>
          <w:rFonts w:ascii="Times New Roman" w:hAnsi="Times New Roman" w:cs="Times New Roman"/>
          <w:noProof/>
        </w:rPr>
        <w:t xml:space="preserve"> </w:t>
      </w:r>
      <w:r w:rsidRPr="00E4377A">
        <w:rPr>
          <w:rFonts w:ascii="Times New Roman" w:hAnsi="Times New Roman" w:cs="Times New Roman"/>
          <w:i/>
          <w:iCs/>
          <w:noProof/>
        </w:rPr>
        <w:t>Journal of Vocational Behavior</w:t>
      </w:r>
      <w:r w:rsidRPr="00E4377A">
        <w:rPr>
          <w:rFonts w:ascii="Times New Roman" w:hAnsi="Times New Roman" w:cs="Times New Roman"/>
          <w:noProof/>
        </w:rPr>
        <w:t>, Vol. 118, Article 103396, pp. 1–15.</w:t>
      </w:r>
    </w:p>
    <w:p w14:paraId="3C11B27C" w14:textId="77777777" w:rsidR="0055047F" w:rsidRPr="00E4377A" w:rsidRDefault="0055047F" w:rsidP="0055047F">
      <w:pPr>
        <w:spacing w:after="160" w:line="259" w:lineRule="auto"/>
        <w:ind w:left="567" w:hanging="567"/>
        <w:rPr>
          <w:rFonts w:ascii="Times New Roman" w:hAnsi="Times New Roman" w:cs="Times New Roman"/>
          <w:noProof/>
        </w:rPr>
      </w:pPr>
      <w:r w:rsidRPr="00E4377A">
        <w:rPr>
          <w:rFonts w:ascii="Times New Roman" w:hAnsi="Times New Roman" w:cs="Times New Roman"/>
          <w:noProof/>
        </w:rPr>
        <w:t>Deci, E.L. and Ryan, R.M. (1985</w:t>
      </w:r>
      <w:r>
        <w:rPr>
          <w:rFonts w:ascii="Times New Roman" w:hAnsi="Times New Roman" w:cs="Times New Roman"/>
          <w:noProof/>
        </w:rPr>
        <w:t>),</w:t>
      </w:r>
      <w:r w:rsidRPr="00E4377A">
        <w:rPr>
          <w:rFonts w:ascii="Times New Roman" w:hAnsi="Times New Roman" w:cs="Times New Roman"/>
          <w:noProof/>
        </w:rPr>
        <w:t xml:space="preserve"> </w:t>
      </w:r>
      <w:r w:rsidRPr="00E4377A">
        <w:rPr>
          <w:rFonts w:ascii="Times New Roman" w:hAnsi="Times New Roman" w:cs="Times New Roman"/>
          <w:i/>
          <w:iCs/>
          <w:noProof/>
        </w:rPr>
        <w:t>Intrinsic Motivation and Self-Determination in Human Behavior</w:t>
      </w:r>
      <w:r>
        <w:rPr>
          <w:rFonts w:ascii="Times New Roman" w:hAnsi="Times New Roman" w:cs="Times New Roman"/>
          <w:noProof/>
        </w:rPr>
        <w:t>,</w:t>
      </w:r>
      <w:r w:rsidRPr="00E4377A">
        <w:rPr>
          <w:rFonts w:ascii="Times New Roman" w:hAnsi="Times New Roman" w:cs="Times New Roman"/>
          <w:noProof/>
        </w:rPr>
        <w:t xml:space="preserve"> New York: Plenum.</w:t>
      </w:r>
    </w:p>
    <w:p w14:paraId="0DF91764" w14:textId="16B3C1E9" w:rsidR="0055047F" w:rsidRPr="00E4377A" w:rsidRDefault="0055047F" w:rsidP="0055047F">
      <w:pPr>
        <w:spacing w:after="160" w:line="259" w:lineRule="auto"/>
        <w:ind w:left="567" w:hanging="567"/>
        <w:rPr>
          <w:rFonts w:ascii="Times New Roman" w:hAnsi="Times New Roman" w:cs="Times New Roman"/>
          <w:noProof/>
        </w:rPr>
      </w:pPr>
      <w:r w:rsidRPr="00E4377A">
        <w:rPr>
          <w:rFonts w:ascii="Times New Roman" w:hAnsi="Times New Roman" w:cs="Times New Roman"/>
          <w:noProof/>
        </w:rPr>
        <w:t>Endacott, C., Millender, L., Duran, J. and Wilson, M. (2024</w:t>
      </w:r>
      <w:r>
        <w:rPr>
          <w:rFonts w:ascii="Times New Roman" w:hAnsi="Times New Roman" w:cs="Times New Roman"/>
          <w:noProof/>
        </w:rPr>
        <w:t>),</w:t>
      </w:r>
      <w:r w:rsidRPr="00E4377A">
        <w:rPr>
          <w:rFonts w:ascii="Times New Roman" w:hAnsi="Times New Roman" w:cs="Times New Roman"/>
          <w:noProof/>
        </w:rPr>
        <w:t xml:space="preserve"> "‘None of us wanted to be at this party, but what a guest list’: How technology workers position themselves on LinkedIn following layoffs"</w:t>
      </w:r>
      <w:r w:rsidR="008D2F07">
        <w:rPr>
          <w:rFonts w:ascii="Times New Roman" w:hAnsi="Times New Roman" w:cs="Times New Roman"/>
          <w:noProof/>
        </w:rPr>
        <w:t>,</w:t>
      </w:r>
      <w:r w:rsidRPr="00E4377A">
        <w:rPr>
          <w:rFonts w:ascii="Times New Roman" w:hAnsi="Times New Roman" w:cs="Times New Roman"/>
          <w:noProof/>
        </w:rPr>
        <w:t xml:space="preserve"> </w:t>
      </w:r>
      <w:r w:rsidRPr="00E4377A">
        <w:rPr>
          <w:rFonts w:ascii="Times New Roman" w:hAnsi="Times New Roman" w:cs="Times New Roman"/>
          <w:i/>
          <w:iCs/>
          <w:noProof/>
        </w:rPr>
        <w:t>Communication Research</w:t>
      </w:r>
      <w:r w:rsidRPr="00E4377A">
        <w:rPr>
          <w:rFonts w:ascii="Times New Roman" w:hAnsi="Times New Roman" w:cs="Times New Roman"/>
          <w:noProof/>
        </w:rPr>
        <w:t>, Vol. 00, No. 0, pp. 1–29.</w:t>
      </w:r>
    </w:p>
    <w:p w14:paraId="280310BA" w14:textId="169C2CFA" w:rsidR="0055047F" w:rsidRPr="00E4377A" w:rsidRDefault="0055047F" w:rsidP="0055047F">
      <w:pPr>
        <w:spacing w:after="160" w:line="259" w:lineRule="auto"/>
        <w:ind w:left="567" w:hanging="567"/>
        <w:rPr>
          <w:rFonts w:ascii="Times New Roman" w:hAnsi="Times New Roman" w:cs="Times New Roman"/>
          <w:noProof/>
        </w:rPr>
      </w:pPr>
      <w:r w:rsidRPr="00E4377A">
        <w:rPr>
          <w:rFonts w:ascii="Times New Roman" w:hAnsi="Times New Roman" w:cs="Times New Roman"/>
          <w:noProof/>
        </w:rPr>
        <w:t>Florenthal, B. (2015</w:t>
      </w:r>
      <w:r>
        <w:rPr>
          <w:rFonts w:ascii="Times New Roman" w:hAnsi="Times New Roman" w:cs="Times New Roman"/>
          <w:noProof/>
        </w:rPr>
        <w:t>),</w:t>
      </w:r>
      <w:r w:rsidRPr="00E4377A">
        <w:rPr>
          <w:rFonts w:ascii="Times New Roman" w:hAnsi="Times New Roman" w:cs="Times New Roman"/>
          <w:noProof/>
        </w:rPr>
        <w:t xml:space="preserve"> "Applying uses and gratifications theory to students' LinkedIn usage"</w:t>
      </w:r>
      <w:r w:rsidR="008D2F07">
        <w:rPr>
          <w:rFonts w:ascii="Times New Roman" w:hAnsi="Times New Roman" w:cs="Times New Roman"/>
          <w:noProof/>
        </w:rPr>
        <w:t>,</w:t>
      </w:r>
      <w:r w:rsidRPr="00E4377A">
        <w:rPr>
          <w:rFonts w:ascii="Times New Roman" w:hAnsi="Times New Roman" w:cs="Times New Roman"/>
          <w:noProof/>
        </w:rPr>
        <w:t xml:space="preserve"> </w:t>
      </w:r>
      <w:r w:rsidRPr="00E4377A">
        <w:rPr>
          <w:rFonts w:ascii="Times New Roman" w:hAnsi="Times New Roman" w:cs="Times New Roman"/>
          <w:i/>
          <w:iCs/>
          <w:noProof/>
        </w:rPr>
        <w:t>Young Consumers</w:t>
      </w:r>
      <w:r w:rsidRPr="00E4377A">
        <w:rPr>
          <w:rFonts w:ascii="Times New Roman" w:hAnsi="Times New Roman" w:cs="Times New Roman"/>
          <w:noProof/>
        </w:rPr>
        <w:t>, Vol. 16, No. 1, pp. 17–35.</w:t>
      </w:r>
    </w:p>
    <w:p w14:paraId="18A5684B" w14:textId="51209257" w:rsidR="0055047F" w:rsidRPr="00E4377A" w:rsidRDefault="0055047F" w:rsidP="0055047F">
      <w:pPr>
        <w:spacing w:after="160" w:line="259" w:lineRule="auto"/>
        <w:ind w:left="567" w:hanging="567"/>
        <w:rPr>
          <w:rFonts w:ascii="Times New Roman" w:hAnsi="Times New Roman" w:cs="Times New Roman"/>
          <w:noProof/>
        </w:rPr>
      </w:pPr>
      <w:r w:rsidRPr="00E4377A">
        <w:rPr>
          <w:rFonts w:ascii="Times New Roman" w:hAnsi="Times New Roman" w:cs="Times New Roman"/>
          <w:noProof/>
        </w:rPr>
        <w:t>Gerard, J. (2011</w:t>
      </w:r>
      <w:r>
        <w:rPr>
          <w:rFonts w:ascii="Times New Roman" w:hAnsi="Times New Roman" w:cs="Times New Roman"/>
          <w:noProof/>
        </w:rPr>
        <w:t>),</w:t>
      </w:r>
      <w:r w:rsidRPr="00E4377A">
        <w:rPr>
          <w:rFonts w:ascii="Times New Roman" w:hAnsi="Times New Roman" w:cs="Times New Roman"/>
          <w:noProof/>
        </w:rPr>
        <w:t xml:space="preserve"> "Linking in with LinkedIn: Three exercises that enhance professional social networking and career building"</w:t>
      </w:r>
      <w:r w:rsidR="008D2F07">
        <w:rPr>
          <w:rFonts w:ascii="Times New Roman" w:hAnsi="Times New Roman" w:cs="Times New Roman"/>
          <w:noProof/>
        </w:rPr>
        <w:t>,</w:t>
      </w:r>
      <w:r w:rsidRPr="00E4377A">
        <w:rPr>
          <w:rFonts w:ascii="Times New Roman" w:hAnsi="Times New Roman" w:cs="Times New Roman"/>
          <w:noProof/>
        </w:rPr>
        <w:t xml:space="preserve"> </w:t>
      </w:r>
      <w:r w:rsidRPr="00E4377A">
        <w:rPr>
          <w:rFonts w:ascii="Times New Roman" w:hAnsi="Times New Roman" w:cs="Times New Roman"/>
          <w:i/>
          <w:iCs/>
          <w:noProof/>
        </w:rPr>
        <w:t>Journal of Management Education</w:t>
      </w:r>
      <w:r w:rsidRPr="00E4377A">
        <w:rPr>
          <w:rFonts w:ascii="Times New Roman" w:hAnsi="Times New Roman" w:cs="Times New Roman"/>
          <w:noProof/>
        </w:rPr>
        <w:t>, Vol. 36, No. 6, pp. 886–897.</w:t>
      </w:r>
    </w:p>
    <w:p w14:paraId="1C9ECBFB" w14:textId="7718711C" w:rsidR="0055047F" w:rsidRPr="00E4377A" w:rsidRDefault="0055047F" w:rsidP="0055047F">
      <w:pPr>
        <w:spacing w:after="160" w:line="259" w:lineRule="auto"/>
        <w:ind w:left="567" w:hanging="567"/>
        <w:rPr>
          <w:rFonts w:ascii="Times New Roman" w:hAnsi="Times New Roman" w:cs="Times New Roman"/>
          <w:noProof/>
        </w:rPr>
      </w:pPr>
      <w:r w:rsidRPr="00E4377A">
        <w:rPr>
          <w:rFonts w:ascii="Times New Roman" w:hAnsi="Times New Roman" w:cs="Times New Roman"/>
          <w:noProof/>
        </w:rPr>
        <w:t>Guillory, J. and Hancock, J.T. (2012</w:t>
      </w:r>
      <w:r>
        <w:rPr>
          <w:rFonts w:ascii="Times New Roman" w:hAnsi="Times New Roman" w:cs="Times New Roman"/>
          <w:noProof/>
        </w:rPr>
        <w:t>),</w:t>
      </w:r>
      <w:r w:rsidRPr="00E4377A">
        <w:rPr>
          <w:rFonts w:ascii="Times New Roman" w:hAnsi="Times New Roman" w:cs="Times New Roman"/>
          <w:noProof/>
        </w:rPr>
        <w:t xml:space="preserve"> "The effect of LinkedIn on deception in resumes"</w:t>
      </w:r>
      <w:r w:rsidR="008D2F07">
        <w:rPr>
          <w:rFonts w:ascii="Times New Roman" w:hAnsi="Times New Roman" w:cs="Times New Roman"/>
          <w:noProof/>
        </w:rPr>
        <w:t>,</w:t>
      </w:r>
      <w:r w:rsidRPr="00E4377A">
        <w:rPr>
          <w:rFonts w:ascii="Times New Roman" w:hAnsi="Times New Roman" w:cs="Times New Roman"/>
          <w:noProof/>
        </w:rPr>
        <w:t xml:space="preserve"> </w:t>
      </w:r>
      <w:r w:rsidRPr="00E4377A">
        <w:rPr>
          <w:rFonts w:ascii="Times New Roman" w:hAnsi="Times New Roman" w:cs="Times New Roman"/>
          <w:i/>
          <w:iCs/>
          <w:noProof/>
        </w:rPr>
        <w:t>Cyberpsychology, Behavior, and Social Networking</w:t>
      </w:r>
      <w:r w:rsidRPr="00E4377A">
        <w:rPr>
          <w:rFonts w:ascii="Times New Roman" w:hAnsi="Times New Roman" w:cs="Times New Roman"/>
          <w:noProof/>
        </w:rPr>
        <w:t>, Vol. 15, No. 3, pp. 135–140.</w:t>
      </w:r>
    </w:p>
    <w:p w14:paraId="130421A5" w14:textId="56EEBF74" w:rsidR="0055047F" w:rsidRPr="00E4377A" w:rsidRDefault="0055047F" w:rsidP="0055047F">
      <w:pPr>
        <w:spacing w:after="160" w:line="259" w:lineRule="auto"/>
        <w:ind w:left="567" w:hanging="567"/>
        <w:rPr>
          <w:rFonts w:ascii="Times New Roman" w:hAnsi="Times New Roman" w:cs="Times New Roman"/>
          <w:noProof/>
        </w:rPr>
      </w:pPr>
      <w:r w:rsidRPr="00E4377A">
        <w:rPr>
          <w:rFonts w:ascii="Times New Roman" w:hAnsi="Times New Roman" w:cs="Times New Roman"/>
          <w:noProof/>
        </w:rPr>
        <w:t>Härtel, T., Schuler, B. and Back, M. (2024</w:t>
      </w:r>
      <w:r>
        <w:rPr>
          <w:rFonts w:ascii="Times New Roman" w:hAnsi="Times New Roman" w:cs="Times New Roman"/>
          <w:noProof/>
        </w:rPr>
        <w:t>),</w:t>
      </w:r>
      <w:r w:rsidRPr="00E4377A">
        <w:rPr>
          <w:rFonts w:ascii="Times New Roman" w:hAnsi="Times New Roman" w:cs="Times New Roman"/>
          <w:noProof/>
        </w:rPr>
        <w:t xml:space="preserve"> "‘LinkedIn, LinkedIn on the screen, who is the greatest and smartest ever seen?’: A machine learning approach using valid LinkedIn cues to predict narcissism and intelligence"</w:t>
      </w:r>
      <w:r w:rsidR="008D2F07">
        <w:rPr>
          <w:rFonts w:ascii="Times New Roman" w:hAnsi="Times New Roman" w:cs="Times New Roman"/>
          <w:noProof/>
        </w:rPr>
        <w:t>,</w:t>
      </w:r>
      <w:r w:rsidRPr="00E4377A">
        <w:rPr>
          <w:rFonts w:ascii="Times New Roman" w:hAnsi="Times New Roman" w:cs="Times New Roman"/>
          <w:noProof/>
        </w:rPr>
        <w:t xml:space="preserve"> </w:t>
      </w:r>
      <w:r w:rsidRPr="00E4377A">
        <w:rPr>
          <w:rFonts w:ascii="Times New Roman" w:hAnsi="Times New Roman" w:cs="Times New Roman"/>
          <w:i/>
          <w:iCs/>
          <w:noProof/>
        </w:rPr>
        <w:t>Journal of Occupational and Organizational Psychology</w:t>
      </w:r>
      <w:r w:rsidRPr="00E4377A">
        <w:rPr>
          <w:rFonts w:ascii="Times New Roman" w:hAnsi="Times New Roman" w:cs="Times New Roman"/>
          <w:noProof/>
        </w:rPr>
        <w:t>, Vol. 97, No. 4, pp. 1572–1602.</w:t>
      </w:r>
    </w:p>
    <w:p w14:paraId="208B7908" w14:textId="78E243C8" w:rsidR="0055047F" w:rsidRPr="00695187" w:rsidRDefault="0055047F" w:rsidP="0055047F">
      <w:pPr>
        <w:spacing w:after="160" w:line="259" w:lineRule="auto"/>
        <w:ind w:left="567" w:hanging="567"/>
        <w:rPr>
          <w:rFonts w:ascii="Times New Roman" w:hAnsi="Times New Roman" w:cs="Times New Roman"/>
          <w:noProof/>
        </w:rPr>
      </w:pPr>
      <w:r w:rsidRPr="00695187">
        <w:rPr>
          <w:rFonts w:ascii="Times New Roman" w:hAnsi="Times New Roman" w:cs="Times New Roman"/>
          <w:noProof/>
        </w:rPr>
        <w:t>Healy, M., Cochrane, S., Grant, P. and Basson, M. (202</w:t>
      </w:r>
      <w:r>
        <w:rPr>
          <w:rFonts w:ascii="Times New Roman" w:hAnsi="Times New Roman" w:cs="Times New Roman"/>
          <w:noProof/>
        </w:rPr>
        <w:t>3),</w:t>
      </w:r>
      <w:r w:rsidRPr="00695187">
        <w:rPr>
          <w:rFonts w:ascii="Times New Roman" w:hAnsi="Times New Roman" w:cs="Times New Roman"/>
          <w:noProof/>
        </w:rPr>
        <w:t xml:space="preserve"> "LinkedIn as a pedagogical tool for careers and employability learning: A scoping review of the literature"</w:t>
      </w:r>
      <w:r w:rsidR="008D2F07">
        <w:rPr>
          <w:rFonts w:ascii="Times New Roman" w:hAnsi="Times New Roman" w:cs="Times New Roman"/>
          <w:noProof/>
        </w:rPr>
        <w:t>,</w:t>
      </w:r>
      <w:r w:rsidRPr="00695187">
        <w:rPr>
          <w:rFonts w:ascii="Times New Roman" w:hAnsi="Times New Roman" w:cs="Times New Roman"/>
          <w:noProof/>
        </w:rPr>
        <w:t xml:space="preserve"> </w:t>
      </w:r>
      <w:r w:rsidRPr="00695187">
        <w:rPr>
          <w:rFonts w:ascii="Times New Roman" w:hAnsi="Times New Roman" w:cs="Times New Roman"/>
          <w:i/>
          <w:iCs/>
          <w:noProof/>
        </w:rPr>
        <w:t>Education + Training</w:t>
      </w:r>
      <w:r w:rsidRPr="00695187">
        <w:rPr>
          <w:rFonts w:ascii="Times New Roman" w:hAnsi="Times New Roman" w:cs="Times New Roman"/>
          <w:noProof/>
        </w:rPr>
        <w:t>, Vol. 65, No. 1, pp. 106–125.</w:t>
      </w:r>
    </w:p>
    <w:p w14:paraId="21AEE354" w14:textId="4B9DC958" w:rsidR="0055047F" w:rsidRPr="00695187" w:rsidRDefault="0055047F" w:rsidP="0055047F">
      <w:pPr>
        <w:spacing w:after="160" w:line="259" w:lineRule="auto"/>
        <w:ind w:left="567" w:hanging="567"/>
        <w:rPr>
          <w:rFonts w:ascii="Times New Roman" w:hAnsi="Times New Roman" w:cs="Times New Roman"/>
          <w:noProof/>
        </w:rPr>
      </w:pPr>
      <w:r w:rsidRPr="00695187">
        <w:rPr>
          <w:rFonts w:ascii="Times New Roman" w:hAnsi="Times New Roman" w:cs="Times New Roman"/>
          <w:noProof/>
        </w:rPr>
        <w:t>Hobfoll, S. (1989</w:t>
      </w:r>
      <w:r>
        <w:rPr>
          <w:rFonts w:ascii="Times New Roman" w:hAnsi="Times New Roman" w:cs="Times New Roman"/>
          <w:noProof/>
        </w:rPr>
        <w:t>),</w:t>
      </w:r>
      <w:r w:rsidRPr="00695187">
        <w:rPr>
          <w:rFonts w:ascii="Times New Roman" w:hAnsi="Times New Roman" w:cs="Times New Roman"/>
          <w:noProof/>
        </w:rPr>
        <w:t xml:space="preserve"> "Conservation of resources: A new attempt at conceptualizing stress"</w:t>
      </w:r>
      <w:r w:rsidR="008D2F07">
        <w:rPr>
          <w:rFonts w:ascii="Times New Roman" w:hAnsi="Times New Roman" w:cs="Times New Roman"/>
          <w:noProof/>
        </w:rPr>
        <w:t>,</w:t>
      </w:r>
      <w:r w:rsidRPr="00695187">
        <w:rPr>
          <w:rFonts w:ascii="Times New Roman" w:hAnsi="Times New Roman" w:cs="Times New Roman"/>
          <w:noProof/>
        </w:rPr>
        <w:t xml:space="preserve"> </w:t>
      </w:r>
      <w:r w:rsidRPr="00695187">
        <w:rPr>
          <w:rFonts w:ascii="Times New Roman" w:hAnsi="Times New Roman" w:cs="Times New Roman"/>
          <w:i/>
          <w:iCs/>
          <w:noProof/>
        </w:rPr>
        <w:t>American Psychologist</w:t>
      </w:r>
      <w:r w:rsidRPr="00695187">
        <w:rPr>
          <w:rFonts w:ascii="Times New Roman" w:hAnsi="Times New Roman" w:cs="Times New Roman"/>
          <w:noProof/>
        </w:rPr>
        <w:t>, Vol. 44, No. 3, pp. 513–524.</w:t>
      </w:r>
    </w:p>
    <w:p w14:paraId="063304D3" w14:textId="228160EB" w:rsidR="0055047F" w:rsidRPr="00695187" w:rsidRDefault="0055047F" w:rsidP="0055047F">
      <w:pPr>
        <w:spacing w:after="160" w:line="259" w:lineRule="auto"/>
        <w:ind w:left="567" w:hanging="567"/>
        <w:rPr>
          <w:rFonts w:ascii="Times New Roman" w:hAnsi="Times New Roman" w:cs="Times New Roman"/>
          <w:noProof/>
        </w:rPr>
      </w:pPr>
      <w:r w:rsidRPr="00695187">
        <w:rPr>
          <w:rFonts w:ascii="Times New Roman" w:hAnsi="Times New Roman" w:cs="Times New Roman"/>
          <w:noProof/>
        </w:rPr>
        <w:t>Johnson, M. and Leo, C. (2020</w:t>
      </w:r>
      <w:r>
        <w:rPr>
          <w:rFonts w:ascii="Times New Roman" w:hAnsi="Times New Roman" w:cs="Times New Roman"/>
          <w:noProof/>
        </w:rPr>
        <w:t>),</w:t>
      </w:r>
      <w:r w:rsidRPr="00695187">
        <w:rPr>
          <w:rFonts w:ascii="Times New Roman" w:hAnsi="Times New Roman" w:cs="Times New Roman"/>
          <w:noProof/>
        </w:rPr>
        <w:t xml:space="preserve"> "The inefficacy of LinkedIn? A latent change model and experimental test of using LinkedIn for job search"</w:t>
      </w:r>
      <w:r w:rsidR="008D2F07">
        <w:rPr>
          <w:rFonts w:ascii="Times New Roman" w:hAnsi="Times New Roman" w:cs="Times New Roman"/>
          <w:noProof/>
        </w:rPr>
        <w:t>,</w:t>
      </w:r>
      <w:r w:rsidRPr="00695187">
        <w:rPr>
          <w:rFonts w:ascii="Times New Roman" w:hAnsi="Times New Roman" w:cs="Times New Roman"/>
          <w:noProof/>
        </w:rPr>
        <w:t xml:space="preserve"> </w:t>
      </w:r>
      <w:r w:rsidRPr="00695187">
        <w:rPr>
          <w:rFonts w:ascii="Times New Roman" w:hAnsi="Times New Roman" w:cs="Times New Roman"/>
          <w:i/>
          <w:iCs/>
          <w:noProof/>
        </w:rPr>
        <w:t>Journal of Applied Psychology</w:t>
      </w:r>
      <w:r w:rsidRPr="00695187">
        <w:rPr>
          <w:rFonts w:ascii="Times New Roman" w:hAnsi="Times New Roman" w:cs="Times New Roman"/>
          <w:noProof/>
        </w:rPr>
        <w:t>, Vol. 105, No. 11, pp. 1262–1280.</w:t>
      </w:r>
    </w:p>
    <w:p w14:paraId="6E4CBAD0" w14:textId="7D82ADC6" w:rsidR="0055047F" w:rsidRPr="00695187" w:rsidRDefault="0055047F" w:rsidP="0055047F">
      <w:pPr>
        <w:spacing w:after="160" w:line="259" w:lineRule="auto"/>
        <w:ind w:left="567" w:hanging="567"/>
        <w:rPr>
          <w:rFonts w:ascii="Times New Roman" w:hAnsi="Times New Roman" w:cs="Times New Roman"/>
          <w:noProof/>
        </w:rPr>
      </w:pPr>
      <w:r w:rsidRPr="00695187">
        <w:rPr>
          <w:rFonts w:ascii="Times New Roman" w:hAnsi="Times New Roman" w:cs="Times New Roman"/>
          <w:noProof/>
        </w:rPr>
        <w:lastRenderedPageBreak/>
        <w:t>Jones, J., Colditz, J., Shensa, A., Sidani, J., Lin, L., Terry, M. and Primack, B. (2016</w:t>
      </w:r>
      <w:r>
        <w:rPr>
          <w:rFonts w:ascii="Times New Roman" w:hAnsi="Times New Roman" w:cs="Times New Roman"/>
          <w:noProof/>
        </w:rPr>
        <w:t>),</w:t>
      </w:r>
      <w:r w:rsidRPr="00695187">
        <w:rPr>
          <w:rFonts w:ascii="Times New Roman" w:hAnsi="Times New Roman" w:cs="Times New Roman"/>
          <w:noProof/>
        </w:rPr>
        <w:t xml:space="preserve"> "Associations between internet-based professional social networking and emotional distress"</w:t>
      </w:r>
      <w:r w:rsidR="00042C09">
        <w:rPr>
          <w:rFonts w:ascii="Times New Roman" w:hAnsi="Times New Roman" w:cs="Times New Roman"/>
          <w:noProof/>
        </w:rPr>
        <w:t>,</w:t>
      </w:r>
      <w:r w:rsidRPr="00695187">
        <w:rPr>
          <w:rFonts w:ascii="Times New Roman" w:hAnsi="Times New Roman" w:cs="Times New Roman"/>
          <w:noProof/>
        </w:rPr>
        <w:t xml:space="preserve"> </w:t>
      </w:r>
      <w:r w:rsidRPr="00695187">
        <w:rPr>
          <w:rFonts w:ascii="Times New Roman" w:hAnsi="Times New Roman" w:cs="Times New Roman"/>
          <w:i/>
          <w:iCs/>
          <w:noProof/>
        </w:rPr>
        <w:t>Cyberpsychology, Behavior, and Social Networking</w:t>
      </w:r>
      <w:r w:rsidRPr="00695187">
        <w:rPr>
          <w:rFonts w:ascii="Times New Roman" w:hAnsi="Times New Roman" w:cs="Times New Roman"/>
          <w:noProof/>
        </w:rPr>
        <w:t>, Vol. 19, No. 10, pp. 601–608.</w:t>
      </w:r>
    </w:p>
    <w:p w14:paraId="2FC4763C" w14:textId="68926DE8" w:rsidR="00C54D24" w:rsidRPr="00695187" w:rsidRDefault="00C54D24" w:rsidP="00C54D24">
      <w:pPr>
        <w:spacing w:after="160" w:line="259" w:lineRule="auto"/>
        <w:ind w:left="567" w:hanging="567"/>
        <w:rPr>
          <w:rFonts w:ascii="Times New Roman" w:hAnsi="Times New Roman" w:cs="Times New Roman"/>
          <w:noProof/>
        </w:rPr>
      </w:pPr>
      <w:r w:rsidRPr="00695187">
        <w:rPr>
          <w:rFonts w:ascii="Times New Roman" w:hAnsi="Times New Roman" w:cs="Times New Roman"/>
          <w:noProof/>
        </w:rPr>
        <w:t>Kauffman, L., Weisberg, E. and Fishman, E. (2022</w:t>
      </w:r>
      <w:r>
        <w:rPr>
          <w:rFonts w:ascii="Times New Roman" w:hAnsi="Times New Roman" w:cs="Times New Roman"/>
          <w:noProof/>
        </w:rPr>
        <w:t>),</w:t>
      </w:r>
      <w:r w:rsidRPr="00695187">
        <w:rPr>
          <w:rFonts w:ascii="Times New Roman" w:hAnsi="Times New Roman" w:cs="Times New Roman"/>
          <w:noProof/>
        </w:rPr>
        <w:t xml:space="preserve"> "Not only for career networking: Can LinkedIn be used for radiology education?"</w:t>
      </w:r>
      <w:r w:rsidR="00042C09">
        <w:rPr>
          <w:rFonts w:ascii="Times New Roman" w:hAnsi="Times New Roman" w:cs="Times New Roman"/>
          <w:noProof/>
        </w:rPr>
        <w:t>,</w:t>
      </w:r>
      <w:r w:rsidRPr="00695187">
        <w:rPr>
          <w:rFonts w:ascii="Times New Roman" w:hAnsi="Times New Roman" w:cs="Times New Roman"/>
          <w:noProof/>
        </w:rPr>
        <w:t xml:space="preserve"> </w:t>
      </w:r>
      <w:r w:rsidRPr="00695187">
        <w:rPr>
          <w:rFonts w:ascii="Times New Roman" w:hAnsi="Times New Roman" w:cs="Times New Roman"/>
          <w:i/>
          <w:iCs/>
          <w:noProof/>
        </w:rPr>
        <w:t>Current Problems in Diagnostic Radiology</w:t>
      </w:r>
      <w:r w:rsidRPr="00695187">
        <w:rPr>
          <w:rFonts w:ascii="Times New Roman" w:hAnsi="Times New Roman" w:cs="Times New Roman"/>
          <w:noProof/>
        </w:rPr>
        <w:t>, Vol. 51, No. 2, pp. 166–170.</w:t>
      </w:r>
    </w:p>
    <w:p w14:paraId="439CBF92" w14:textId="167BC3D7" w:rsidR="00C54D24" w:rsidRPr="00695187" w:rsidRDefault="00C54D24" w:rsidP="00C54D24">
      <w:pPr>
        <w:spacing w:after="160" w:line="259" w:lineRule="auto"/>
        <w:ind w:left="567" w:hanging="567"/>
        <w:rPr>
          <w:rFonts w:ascii="Times New Roman" w:hAnsi="Times New Roman" w:cs="Times New Roman"/>
          <w:noProof/>
        </w:rPr>
      </w:pPr>
      <w:r w:rsidRPr="00695187">
        <w:rPr>
          <w:rFonts w:ascii="Times New Roman" w:hAnsi="Times New Roman" w:cs="Times New Roman"/>
          <w:noProof/>
        </w:rPr>
        <w:t>Komljenovic, J. (2019</w:t>
      </w:r>
      <w:r>
        <w:rPr>
          <w:rFonts w:ascii="Times New Roman" w:hAnsi="Times New Roman" w:cs="Times New Roman"/>
          <w:noProof/>
        </w:rPr>
        <w:t>),</w:t>
      </w:r>
      <w:r w:rsidRPr="00695187">
        <w:rPr>
          <w:rFonts w:ascii="Times New Roman" w:hAnsi="Times New Roman" w:cs="Times New Roman"/>
          <w:noProof/>
        </w:rPr>
        <w:t xml:space="preserve"> "LinkedIn, platforming labour, and the new employability mandate for universities"</w:t>
      </w:r>
      <w:r w:rsidR="00042C09">
        <w:rPr>
          <w:rFonts w:ascii="Times New Roman" w:hAnsi="Times New Roman" w:cs="Times New Roman"/>
          <w:noProof/>
        </w:rPr>
        <w:t>,</w:t>
      </w:r>
      <w:r w:rsidRPr="00695187">
        <w:rPr>
          <w:rFonts w:ascii="Times New Roman" w:hAnsi="Times New Roman" w:cs="Times New Roman"/>
          <w:noProof/>
        </w:rPr>
        <w:t xml:space="preserve"> </w:t>
      </w:r>
      <w:r w:rsidRPr="00695187">
        <w:rPr>
          <w:rFonts w:ascii="Times New Roman" w:hAnsi="Times New Roman" w:cs="Times New Roman"/>
          <w:i/>
          <w:iCs/>
          <w:noProof/>
        </w:rPr>
        <w:t>Globalisation, Societies and Education</w:t>
      </w:r>
      <w:r w:rsidRPr="00695187">
        <w:rPr>
          <w:rFonts w:ascii="Times New Roman" w:hAnsi="Times New Roman" w:cs="Times New Roman"/>
          <w:noProof/>
        </w:rPr>
        <w:t>, Vol. 17, No. 1, pp. 28–43.</w:t>
      </w:r>
    </w:p>
    <w:p w14:paraId="36FDADF6" w14:textId="2A14AD4F" w:rsidR="007B6A91" w:rsidRPr="00695187" w:rsidRDefault="007B6A91" w:rsidP="007B6A91">
      <w:pPr>
        <w:spacing w:after="160" w:line="259" w:lineRule="auto"/>
        <w:ind w:left="567" w:hanging="567"/>
        <w:rPr>
          <w:rFonts w:ascii="Times New Roman" w:hAnsi="Times New Roman" w:cs="Times New Roman"/>
          <w:noProof/>
        </w:rPr>
      </w:pPr>
      <w:r w:rsidRPr="00695187">
        <w:rPr>
          <w:rFonts w:ascii="Times New Roman" w:hAnsi="Times New Roman" w:cs="Times New Roman"/>
          <w:noProof/>
        </w:rPr>
        <w:t>Krishen, A., Berezan, O. and Raab, C. (2019</w:t>
      </w:r>
      <w:r>
        <w:rPr>
          <w:rFonts w:ascii="Times New Roman" w:hAnsi="Times New Roman" w:cs="Times New Roman"/>
          <w:noProof/>
        </w:rPr>
        <w:t>),</w:t>
      </w:r>
      <w:r w:rsidRPr="00695187">
        <w:rPr>
          <w:rFonts w:ascii="Times New Roman" w:hAnsi="Times New Roman" w:cs="Times New Roman"/>
          <w:noProof/>
        </w:rPr>
        <w:t xml:space="preserve"> "Feelings and functionality in social networking communities: A regulatory focus perspective"</w:t>
      </w:r>
      <w:r w:rsidR="00042C09">
        <w:rPr>
          <w:rFonts w:ascii="Times New Roman" w:hAnsi="Times New Roman" w:cs="Times New Roman"/>
          <w:noProof/>
        </w:rPr>
        <w:t>,</w:t>
      </w:r>
      <w:r w:rsidRPr="00695187">
        <w:rPr>
          <w:rFonts w:ascii="Times New Roman" w:hAnsi="Times New Roman" w:cs="Times New Roman"/>
          <w:noProof/>
        </w:rPr>
        <w:t xml:space="preserve"> </w:t>
      </w:r>
      <w:r w:rsidRPr="00695187">
        <w:rPr>
          <w:rFonts w:ascii="Times New Roman" w:hAnsi="Times New Roman" w:cs="Times New Roman"/>
          <w:i/>
          <w:iCs/>
          <w:noProof/>
        </w:rPr>
        <w:t>Psychology &amp; Marketing</w:t>
      </w:r>
      <w:r w:rsidRPr="00695187">
        <w:rPr>
          <w:rFonts w:ascii="Times New Roman" w:hAnsi="Times New Roman" w:cs="Times New Roman"/>
          <w:noProof/>
        </w:rPr>
        <w:t>, Vol. 36, No. 7, pp. 1–12.</w:t>
      </w:r>
    </w:p>
    <w:p w14:paraId="10A7A531" w14:textId="7C093D81" w:rsidR="0055047F" w:rsidRPr="00695187" w:rsidRDefault="0055047F" w:rsidP="0055047F">
      <w:pPr>
        <w:spacing w:after="160" w:line="259" w:lineRule="auto"/>
        <w:ind w:left="567" w:hanging="567"/>
        <w:rPr>
          <w:rFonts w:ascii="Times New Roman" w:hAnsi="Times New Roman" w:cs="Times New Roman"/>
          <w:noProof/>
        </w:rPr>
      </w:pPr>
      <w:r w:rsidRPr="00695187">
        <w:rPr>
          <w:rFonts w:ascii="Times New Roman" w:hAnsi="Times New Roman" w:cs="Times New Roman"/>
          <w:noProof/>
        </w:rPr>
        <w:t>LaPoe, V., Olson, C. and Eckhert, S. (2017</w:t>
      </w:r>
      <w:r>
        <w:rPr>
          <w:rFonts w:ascii="Times New Roman" w:hAnsi="Times New Roman" w:cs="Times New Roman"/>
          <w:noProof/>
        </w:rPr>
        <w:t>),</w:t>
      </w:r>
      <w:r w:rsidRPr="00695187">
        <w:rPr>
          <w:rFonts w:ascii="Times New Roman" w:hAnsi="Times New Roman" w:cs="Times New Roman"/>
          <w:noProof/>
        </w:rPr>
        <w:t xml:space="preserve"> "‘LinkedIn is my office, Facebook my living room, Twitter the neighbourhood bar’: Media scholars’ liminal use of social media for peer and public communication"</w:t>
      </w:r>
      <w:r w:rsidR="00042C09">
        <w:rPr>
          <w:rFonts w:ascii="Times New Roman" w:hAnsi="Times New Roman" w:cs="Times New Roman"/>
          <w:noProof/>
        </w:rPr>
        <w:t>,</w:t>
      </w:r>
      <w:r w:rsidRPr="00695187">
        <w:rPr>
          <w:rFonts w:ascii="Times New Roman" w:hAnsi="Times New Roman" w:cs="Times New Roman"/>
          <w:noProof/>
        </w:rPr>
        <w:t xml:space="preserve"> </w:t>
      </w:r>
      <w:r w:rsidRPr="00695187">
        <w:rPr>
          <w:rFonts w:ascii="Times New Roman" w:hAnsi="Times New Roman" w:cs="Times New Roman"/>
          <w:i/>
          <w:iCs/>
          <w:noProof/>
        </w:rPr>
        <w:t>Journal of Communication Inquiry</w:t>
      </w:r>
      <w:r w:rsidRPr="00695187">
        <w:rPr>
          <w:rFonts w:ascii="Times New Roman" w:hAnsi="Times New Roman" w:cs="Times New Roman"/>
          <w:noProof/>
        </w:rPr>
        <w:t>, Vol. 41, No. 3, pp. 185–206.</w:t>
      </w:r>
    </w:p>
    <w:p w14:paraId="0A79045F" w14:textId="77E1C482" w:rsidR="0055047F" w:rsidRPr="00695187" w:rsidRDefault="0055047F" w:rsidP="0055047F">
      <w:pPr>
        <w:spacing w:after="160" w:line="259" w:lineRule="auto"/>
        <w:ind w:left="567" w:hanging="567"/>
        <w:rPr>
          <w:rFonts w:ascii="Times New Roman" w:hAnsi="Times New Roman" w:cs="Times New Roman"/>
          <w:noProof/>
        </w:rPr>
      </w:pPr>
      <w:r w:rsidRPr="00695187">
        <w:rPr>
          <w:rFonts w:ascii="Times New Roman" w:hAnsi="Times New Roman" w:cs="Times New Roman"/>
          <w:noProof/>
        </w:rPr>
        <w:t>López-Carril, S., Anagnostopoulos, C. and Parganas, P. (2020</w:t>
      </w:r>
      <w:r>
        <w:rPr>
          <w:rFonts w:ascii="Times New Roman" w:hAnsi="Times New Roman" w:cs="Times New Roman"/>
          <w:noProof/>
        </w:rPr>
        <w:t>),</w:t>
      </w:r>
      <w:r w:rsidRPr="00695187">
        <w:rPr>
          <w:rFonts w:ascii="Times New Roman" w:hAnsi="Times New Roman" w:cs="Times New Roman"/>
          <w:noProof/>
        </w:rPr>
        <w:t xml:space="preserve"> "Social media in sport management education: Introducing LinkedIn"</w:t>
      </w:r>
      <w:r w:rsidR="00042C09">
        <w:rPr>
          <w:rFonts w:ascii="Times New Roman" w:hAnsi="Times New Roman" w:cs="Times New Roman"/>
          <w:noProof/>
        </w:rPr>
        <w:t>,</w:t>
      </w:r>
      <w:r w:rsidRPr="00695187">
        <w:rPr>
          <w:rFonts w:ascii="Times New Roman" w:hAnsi="Times New Roman" w:cs="Times New Roman"/>
          <w:noProof/>
        </w:rPr>
        <w:t xml:space="preserve"> </w:t>
      </w:r>
      <w:r w:rsidRPr="00695187">
        <w:rPr>
          <w:rFonts w:ascii="Times New Roman" w:hAnsi="Times New Roman" w:cs="Times New Roman"/>
          <w:i/>
          <w:iCs/>
          <w:noProof/>
        </w:rPr>
        <w:t>Journal of Hospitality, Leisure, Sport &amp; Tourism Education</w:t>
      </w:r>
      <w:r w:rsidRPr="00695187">
        <w:rPr>
          <w:rFonts w:ascii="Times New Roman" w:hAnsi="Times New Roman" w:cs="Times New Roman"/>
          <w:noProof/>
        </w:rPr>
        <w:t>, Vol. 27, Article 100262, pp. 1–7.</w:t>
      </w:r>
    </w:p>
    <w:p w14:paraId="5FA9737F" w14:textId="538470E0" w:rsidR="0055047F" w:rsidRPr="00321C49" w:rsidRDefault="0055047F" w:rsidP="0055047F">
      <w:pPr>
        <w:spacing w:after="160" w:line="259" w:lineRule="auto"/>
        <w:ind w:left="567" w:hanging="567"/>
        <w:rPr>
          <w:rFonts w:ascii="Times New Roman" w:hAnsi="Times New Roman" w:cs="Times New Roman"/>
          <w:noProof/>
        </w:rPr>
      </w:pPr>
      <w:r w:rsidRPr="00321C49">
        <w:rPr>
          <w:rFonts w:ascii="Times New Roman" w:hAnsi="Times New Roman" w:cs="Times New Roman"/>
          <w:noProof/>
        </w:rPr>
        <w:t>Marder, B., Javornik, A., Qi, K., Oliver, S., Lavertu, L. and Cowan, K. (2023</w:t>
      </w:r>
      <w:r>
        <w:rPr>
          <w:rFonts w:ascii="Times New Roman" w:hAnsi="Times New Roman" w:cs="Times New Roman"/>
          <w:noProof/>
        </w:rPr>
        <w:t>),</w:t>
      </w:r>
      <w:r w:rsidRPr="00321C49">
        <w:rPr>
          <w:rFonts w:ascii="Times New Roman" w:hAnsi="Times New Roman" w:cs="Times New Roman"/>
          <w:noProof/>
        </w:rPr>
        <w:t xml:space="preserve"> "Does LinkedIn cause imposter syndrome? An empirical examination of well-being and consumption-related effects"</w:t>
      </w:r>
      <w:r w:rsidR="00042C09">
        <w:rPr>
          <w:rFonts w:ascii="Times New Roman" w:hAnsi="Times New Roman" w:cs="Times New Roman"/>
          <w:noProof/>
        </w:rPr>
        <w:t>,</w:t>
      </w:r>
      <w:r w:rsidRPr="00321C49">
        <w:rPr>
          <w:rFonts w:ascii="Times New Roman" w:hAnsi="Times New Roman" w:cs="Times New Roman"/>
          <w:noProof/>
        </w:rPr>
        <w:t xml:space="preserve"> </w:t>
      </w:r>
      <w:r w:rsidRPr="00321C49">
        <w:rPr>
          <w:rFonts w:ascii="Times New Roman" w:hAnsi="Times New Roman" w:cs="Times New Roman"/>
          <w:i/>
          <w:iCs/>
          <w:noProof/>
        </w:rPr>
        <w:t>Psychology &amp; Marketing</w:t>
      </w:r>
      <w:r w:rsidRPr="00321C49">
        <w:rPr>
          <w:rFonts w:ascii="Times New Roman" w:hAnsi="Times New Roman" w:cs="Times New Roman"/>
          <w:noProof/>
        </w:rPr>
        <w:t>, Vol. 41, pp. 492–511.</w:t>
      </w:r>
    </w:p>
    <w:p w14:paraId="02C0B7D1" w14:textId="494BF578" w:rsidR="0055047F" w:rsidRPr="00321C49" w:rsidRDefault="0055047F" w:rsidP="0055047F">
      <w:pPr>
        <w:spacing w:after="160" w:line="259" w:lineRule="auto"/>
        <w:ind w:left="567" w:hanging="567"/>
        <w:rPr>
          <w:rFonts w:ascii="Times New Roman" w:hAnsi="Times New Roman" w:cs="Times New Roman"/>
          <w:noProof/>
        </w:rPr>
      </w:pPr>
      <w:r w:rsidRPr="00321C49">
        <w:rPr>
          <w:rFonts w:ascii="Times New Roman" w:hAnsi="Times New Roman" w:cs="Times New Roman"/>
          <w:noProof/>
        </w:rPr>
        <w:t>Oliver, S.M. (2024</w:t>
      </w:r>
      <w:r>
        <w:rPr>
          <w:rFonts w:ascii="Times New Roman" w:hAnsi="Times New Roman" w:cs="Times New Roman"/>
          <w:noProof/>
        </w:rPr>
        <w:t>),</w:t>
      </w:r>
      <w:r w:rsidRPr="00321C49">
        <w:rPr>
          <w:rFonts w:ascii="Times New Roman" w:hAnsi="Times New Roman" w:cs="Times New Roman"/>
          <w:noProof/>
        </w:rPr>
        <w:t xml:space="preserve"> "The hustle is real: An examination of the self-related consequences of consuming idealized self-promotional content on LinkedIn"</w:t>
      </w:r>
      <w:r w:rsidR="00042C09">
        <w:rPr>
          <w:rFonts w:ascii="Times New Roman" w:hAnsi="Times New Roman" w:cs="Times New Roman"/>
          <w:noProof/>
        </w:rPr>
        <w:t>,</w:t>
      </w:r>
      <w:r w:rsidRPr="00321C49">
        <w:rPr>
          <w:rFonts w:ascii="Times New Roman" w:hAnsi="Times New Roman" w:cs="Times New Roman"/>
          <w:noProof/>
        </w:rPr>
        <w:t xml:space="preserve"> </w:t>
      </w:r>
      <w:r w:rsidRPr="00321C49">
        <w:rPr>
          <w:rFonts w:ascii="Times New Roman" w:hAnsi="Times New Roman" w:cs="Times New Roman"/>
          <w:i/>
          <w:iCs/>
          <w:noProof/>
        </w:rPr>
        <w:t>Information Technology &amp; People</w:t>
      </w:r>
      <w:r w:rsidRPr="00321C49">
        <w:rPr>
          <w:rFonts w:ascii="Times New Roman" w:hAnsi="Times New Roman" w:cs="Times New Roman"/>
          <w:noProof/>
        </w:rPr>
        <w:t>, Preprint, pp. 1–29.</w:t>
      </w:r>
    </w:p>
    <w:p w14:paraId="365876E3" w14:textId="7686FA11" w:rsidR="0055047F" w:rsidRPr="00321C49" w:rsidRDefault="0055047F" w:rsidP="0055047F">
      <w:pPr>
        <w:spacing w:after="160" w:line="259" w:lineRule="auto"/>
        <w:ind w:left="567" w:hanging="567"/>
        <w:rPr>
          <w:rFonts w:ascii="Times New Roman" w:hAnsi="Times New Roman" w:cs="Times New Roman"/>
          <w:noProof/>
        </w:rPr>
      </w:pPr>
      <w:r w:rsidRPr="00321C49">
        <w:rPr>
          <w:rFonts w:ascii="Times New Roman" w:hAnsi="Times New Roman" w:cs="Times New Roman"/>
          <w:noProof/>
        </w:rPr>
        <w:t>Paliszkiewics, J. and Madra-Sawicka, M. (2016</w:t>
      </w:r>
      <w:r>
        <w:rPr>
          <w:rFonts w:ascii="Times New Roman" w:hAnsi="Times New Roman" w:cs="Times New Roman"/>
          <w:noProof/>
        </w:rPr>
        <w:t>),</w:t>
      </w:r>
      <w:r w:rsidRPr="00321C49">
        <w:rPr>
          <w:rFonts w:ascii="Times New Roman" w:hAnsi="Times New Roman" w:cs="Times New Roman"/>
          <w:noProof/>
        </w:rPr>
        <w:t xml:space="preserve"> "Impression management in social media: The example of LinkedIn"</w:t>
      </w:r>
      <w:r w:rsidR="00042C09">
        <w:rPr>
          <w:rFonts w:ascii="Times New Roman" w:hAnsi="Times New Roman" w:cs="Times New Roman"/>
          <w:noProof/>
        </w:rPr>
        <w:t>,</w:t>
      </w:r>
      <w:r w:rsidRPr="00321C49">
        <w:rPr>
          <w:rFonts w:ascii="Times New Roman" w:hAnsi="Times New Roman" w:cs="Times New Roman"/>
          <w:noProof/>
        </w:rPr>
        <w:t xml:space="preserve"> </w:t>
      </w:r>
      <w:r w:rsidRPr="00321C49">
        <w:rPr>
          <w:rFonts w:ascii="Times New Roman" w:hAnsi="Times New Roman" w:cs="Times New Roman"/>
          <w:i/>
          <w:iCs/>
          <w:noProof/>
        </w:rPr>
        <w:t>Management</w:t>
      </w:r>
      <w:r w:rsidRPr="00321C49">
        <w:rPr>
          <w:rFonts w:ascii="Times New Roman" w:hAnsi="Times New Roman" w:cs="Times New Roman"/>
          <w:noProof/>
        </w:rPr>
        <w:t>, Vol. 11, No. 3, pp. 203–212.</w:t>
      </w:r>
    </w:p>
    <w:p w14:paraId="7AD5B183" w14:textId="7BBF305B" w:rsidR="0055047F" w:rsidRPr="00321C49" w:rsidRDefault="0055047F" w:rsidP="0055047F">
      <w:pPr>
        <w:spacing w:after="160" w:line="259" w:lineRule="auto"/>
        <w:ind w:left="567" w:hanging="567"/>
        <w:rPr>
          <w:rFonts w:ascii="Times New Roman" w:hAnsi="Times New Roman" w:cs="Times New Roman"/>
          <w:noProof/>
        </w:rPr>
      </w:pPr>
      <w:r w:rsidRPr="00321C49">
        <w:rPr>
          <w:rFonts w:ascii="Times New Roman" w:hAnsi="Times New Roman" w:cs="Times New Roman"/>
          <w:noProof/>
        </w:rPr>
        <w:t>Pena, L., Curado, C. and Oliveira, M. (2022</w:t>
      </w:r>
      <w:r>
        <w:rPr>
          <w:rFonts w:ascii="Times New Roman" w:hAnsi="Times New Roman" w:cs="Times New Roman"/>
          <w:noProof/>
        </w:rPr>
        <w:t>),</w:t>
      </w:r>
      <w:r w:rsidRPr="00321C49">
        <w:rPr>
          <w:rFonts w:ascii="Times New Roman" w:hAnsi="Times New Roman" w:cs="Times New Roman"/>
          <w:noProof/>
        </w:rPr>
        <w:t xml:space="preserve"> "The contribution of LinkedIn use to career outcome expectations"</w:t>
      </w:r>
      <w:r w:rsidR="00042C09">
        <w:rPr>
          <w:rFonts w:ascii="Times New Roman" w:hAnsi="Times New Roman" w:cs="Times New Roman"/>
          <w:noProof/>
        </w:rPr>
        <w:t>,</w:t>
      </w:r>
      <w:r w:rsidRPr="00321C49">
        <w:rPr>
          <w:rFonts w:ascii="Times New Roman" w:hAnsi="Times New Roman" w:cs="Times New Roman"/>
          <w:noProof/>
        </w:rPr>
        <w:t xml:space="preserve"> </w:t>
      </w:r>
      <w:r w:rsidRPr="00321C49">
        <w:rPr>
          <w:rFonts w:ascii="Times New Roman" w:hAnsi="Times New Roman" w:cs="Times New Roman"/>
          <w:i/>
          <w:iCs/>
          <w:noProof/>
        </w:rPr>
        <w:t>Journal of Business Research</w:t>
      </w:r>
      <w:r w:rsidRPr="00321C49">
        <w:rPr>
          <w:rFonts w:ascii="Times New Roman" w:hAnsi="Times New Roman" w:cs="Times New Roman"/>
          <w:noProof/>
        </w:rPr>
        <w:t>, Vol. 144, May, pp. 788–796.</w:t>
      </w:r>
    </w:p>
    <w:p w14:paraId="7307F7A2" w14:textId="052FBDC9" w:rsidR="0055047F" w:rsidRPr="00321C49" w:rsidRDefault="0055047F" w:rsidP="0055047F">
      <w:pPr>
        <w:spacing w:after="160" w:line="259" w:lineRule="auto"/>
        <w:ind w:left="567" w:hanging="567"/>
        <w:rPr>
          <w:rFonts w:ascii="Times New Roman" w:hAnsi="Times New Roman" w:cs="Times New Roman"/>
          <w:noProof/>
        </w:rPr>
      </w:pPr>
      <w:r w:rsidRPr="00321C49">
        <w:rPr>
          <w:rFonts w:ascii="Times New Roman" w:hAnsi="Times New Roman" w:cs="Times New Roman"/>
          <w:noProof/>
        </w:rPr>
        <w:t>Quinton, S. and Wilson, D. (2016</w:t>
      </w:r>
      <w:r>
        <w:rPr>
          <w:rFonts w:ascii="Times New Roman" w:hAnsi="Times New Roman" w:cs="Times New Roman"/>
          <w:noProof/>
        </w:rPr>
        <w:t>),</w:t>
      </w:r>
      <w:r w:rsidRPr="00321C49">
        <w:rPr>
          <w:rFonts w:ascii="Times New Roman" w:hAnsi="Times New Roman" w:cs="Times New Roman"/>
          <w:noProof/>
        </w:rPr>
        <w:t xml:space="preserve"> "Tensions and ties in social media networks: Towards a model of understanding"</w:t>
      </w:r>
      <w:r w:rsidR="00042C09">
        <w:rPr>
          <w:rFonts w:ascii="Times New Roman" w:hAnsi="Times New Roman" w:cs="Times New Roman"/>
          <w:noProof/>
        </w:rPr>
        <w:t>,</w:t>
      </w:r>
      <w:r w:rsidRPr="00321C49">
        <w:rPr>
          <w:rFonts w:ascii="Times New Roman" w:hAnsi="Times New Roman" w:cs="Times New Roman"/>
          <w:noProof/>
        </w:rPr>
        <w:t xml:space="preserve"> </w:t>
      </w:r>
      <w:r w:rsidRPr="00321C49">
        <w:rPr>
          <w:rFonts w:ascii="Times New Roman" w:hAnsi="Times New Roman" w:cs="Times New Roman"/>
          <w:i/>
          <w:iCs/>
          <w:noProof/>
        </w:rPr>
        <w:t>Industrial Marketing Management</w:t>
      </w:r>
      <w:r w:rsidRPr="00321C49">
        <w:rPr>
          <w:rFonts w:ascii="Times New Roman" w:hAnsi="Times New Roman" w:cs="Times New Roman"/>
          <w:noProof/>
        </w:rPr>
        <w:t>, Vol. 54, April, pp. 15–24.</w:t>
      </w:r>
    </w:p>
    <w:p w14:paraId="13B3E43C" w14:textId="2A2BF9CF" w:rsidR="0055047F" w:rsidRPr="00321C49" w:rsidRDefault="0055047F" w:rsidP="0055047F">
      <w:pPr>
        <w:spacing w:after="160" w:line="259" w:lineRule="auto"/>
        <w:ind w:left="567" w:hanging="567"/>
        <w:rPr>
          <w:rFonts w:ascii="Times New Roman" w:hAnsi="Times New Roman" w:cs="Times New Roman"/>
          <w:noProof/>
        </w:rPr>
      </w:pPr>
      <w:r w:rsidRPr="00321C49">
        <w:rPr>
          <w:rFonts w:ascii="Times New Roman" w:hAnsi="Times New Roman" w:cs="Times New Roman"/>
          <w:noProof/>
        </w:rPr>
        <w:t>Roulin, N. and Fernandez, S. (2022</w:t>
      </w:r>
      <w:r>
        <w:rPr>
          <w:rFonts w:ascii="Times New Roman" w:hAnsi="Times New Roman" w:cs="Times New Roman"/>
          <w:noProof/>
        </w:rPr>
        <w:t>),</w:t>
      </w:r>
      <w:r w:rsidRPr="00321C49">
        <w:rPr>
          <w:rFonts w:ascii="Times New Roman" w:hAnsi="Times New Roman" w:cs="Times New Roman"/>
          <w:noProof/>
        </w:rPr>
        <w:t xml:space="preserve"> "Cybervetting: Facebook is dead, long live LinkedIn?"</w:t>
      </w:r>
      <w:r w:rsidR="00042C09">
        <w:rPr>
          <w:rFonts w:ascii="Times New Roman" w:hAnsi="Times New Roman" w:cs="Times New Roman"/>
          <w:noProof/>
        </w:rPr>
        <w:t>,</w:t>
      </w:r>
      <w:r w:rsidRPr="00321C49">
        <w:rPr>
          <w:rFonts w:ascii="Times New Roman" w:hAnsi="Times New Roman" w:cs="Times New Roman"/>
          <w:noProof/>
        </w:rPr>
        <w:t xml:space="preserve"> </w:t>
      </w:r>
      <w:r w:rsidRPr="00321C49">
        <w:rPr>
          <w:rFonts w:ascii="Times New Roman" w:hAnsi="Times New Roman" w:cs="Times New Roman"/>
          <w:i/>
          <w:iCs/>
          <w:noProof/>
        </w:rPr>
        <w:t>Industrial and Organizational Psychology</w:t>
      </w:r>
      <w:r w:rsidRPr="00321C49">
        <w:rPr>
          <w:rFonts w:ascii="Times New Roman" w:hAnsi="Times New Roman" w:cs="Times New Roman"/>
          <w:noProof/>
        </w:rPr>
        <w:t>, Vol. 15, No. 3, pp. 365–370.</w:t>
      </w:r>
    </w:p>
    <w:p w14:paraId="7747984D" w14:textId="54BC349A" w:rsidR="0055047F" w:rsidRPr="00321C49" w:rsidRDefault="0055047F" w:rsidP="0055047F">
      <w:pPr>
        <w:spacing w:after="160" w:line="259" w:lineRule="auto"/>
        <w:ind w:left="567" w:hanging="567"/>
        <w:rPr>
          <w:rFonts w:ascii="Times New Roman" w:hAnsi="Times New Roman" w:cs="Times New Roman"/>
          <w:noProof/>
        </w:rPr>
      </w:pPr>
      <w:r w:rsidRPr="00321C49">
        <w:rPr>
          <w:rFonts w:ascii="Times New Roman" w:hAnsi="Times New Roman" w:cs="Times New Roman"/>
          <w:noProof/>
        </w:rPr>
        <w:lastRenderedPageBreak/>
        <w:t>Roulin, N. and Levashina, J. (2019</w:t>
      </w:r>
      <w:r>
        <w:rPr>
          <w:rFonts w:ascii="Times New Roman" w:hAnsi="Times New Roman" w:cs="Times New Roman"/>
          <w:noProof/>
        </w:rPr>
        <w:t>),</w:t>
      </w:r>
      <w:r w:rsidRPr="00321C49">
        <w:rPr>
          <w:rFonts w:ascii="Times New Roman" w:hAnsi="Times New Roman" w:cs="Times New Roman"/>
          <w:noProof/>
        </w:rPr>
        <w:t xml:space="preserve"> "LinkedIn as a new selection method: Psychometric properties and assessment approach"</w:t>
      </w:r>
      <w:r w:rsidR="00042C09">
        <w:rPr>
          <w:rFonts w:ascii="Times New Roman" w:hAnsi="Times New Roman" w:cs="Times New Roman"/>
          <w:noProof/>
        </w:rPr>
        <w:t>,</w:t>
      </w:r>
      <w:r w:rsidRPr="00321C49">
        <w:rPr>
          <w:rFonts w:ascii="Times New Roman" w:hAnsi="Times New Roman" w:cs="Times New Roman"/>
          <w:noProof/>
        </w:rPr>
        <w:t xml:space="preserve"> </w:t>
      </w:r>
      <w:r w:rsidRPr="00321C49">
        <w:rPr>
          <w:rFonts w:ascii="Times New Roman" w:hAnsi="Times New Roman" w:cs="Times New Roman"/>
          <w:i/>
          <w:iCs/>
          <w:noProof/>
        </w:rPr>
        <w:t>Personnel Psychology</w:t>
      </w:r>
      <w:r w:rsidRPr="00321C49">
        <w:rPr>
          <w:rFonts w:ascii="Times New Roman" w:hAnsi="Times New Roman" w:cs="Times New Roman"/>
          <w:noProof/>
        </w:rPr>
        <w:t>, Vol. 72, No. 1, pp. 187–211.</w:t>
      </w:r>
    </w:p>
    <w:p w14:paraId="10AABF42" w14:textId="1277DEBB" w:rsidR="0055047F" w:rsidRPr="000B0AC0" w:rsidRDefault="0055047F" w:rsidP="0055047F">
      <w:pPr>
        <w:spacing w:after="160" w:line="259" w:lineRule="auto"/>
        <w:ind w:left="567" w:hanging="567"/>
        <w:rPr>
          <w:rFonts w:ascii="Times New Roman" w:hAnsi="Times New Roman" w:cs="Times New Roman"/>
          <w:noProof/>
        </w:rPr>
      </w:pPr>
      <w:r w:rsidRPr="000B0AC0">
        <w:rPr>
          <w:rFonts w:ascii="Times New Roman" w:hAnsi="Times New Roman" w:cs="Times New Roman"/>
          <w:noProof/>
        </w:rPr>
        <w:t>Sharma, D. (2022</w:t>
      </w:r>
      <w:r>
        <w:rPr>
          <w:rFonts w:ascii="Times New Roman" w:hAnsi="Times New Roman" w:cs="Times New Roman"/>
          <w:noProof/>
        </w:rPr>
        <w:t>),</w:t>
      </w:r>
      <w:r w:rsidRPr="000B0AC0">
        <w:rPr>
          <w:rFonts w:ascii="Times New Roman" w:hAnsi="Times New Roman" w:cs="Times New Roman"/>
          <w:noProof/>
        </w:rPr>
        <w:t xml:space="preserve"> "Making meaningful connections and learning workplace-like business writing through LinkedIn and blogging"</w:t>
      </w:r>
      <w:r w:rsidR="00042C09">
        <w:rPr>
          <w:rFonts w:ascii="Times New Roman" w:hAnsi="Times New Roman" w:cs="Times New Roman"/>
          <w:noProof/>
        </w:rPr>
        <w:t>,</w:t>
      </w:r>
      <w:r w:rsidRPr="000B0AC0">
        <w:rPr>
          <w:rFonts w:ascii="Times New Roman" w:hAnsi="Times New Roman" w:cs="Times New Roman"/>
          <w:noProof/>
        </w:rPr>
        <w:t xml:space="preserve"> </w:t>
      </w:r>
      <w:r w:rsidRPr="000B0AC0">
        <w:rPr>
          <w:rFonts w:ascii="Times New Roman" w:hAnsi="Times New Roman" w:cs="Times New Roman"/>
          <w:i/>
          <w:iCs/>
          <w:noProof/>
        </w:rPr>
        <w:t>Business and Professional Communication Quarterly</w:t>
      </w:r>
      <w:r w:rsidRPr="000B0AC0">
        <w:rPr>
          <w:rFonts w:ascii="Times New Roman" w:hAnsi="Times New Roman" w:cs="Times New Roman"/>
          <w:noProof/>
        </w:rPr>
        <w:t>, Vol. 85, No. 3, pp. 298–318.</w:t>
      </w:r>
    </w:p>
    <w:p w14:paraId="0177EF11" w14:textId="2480DAE8" w:rsidR="0055047F" w:rsidRPr="000B0AC0" w:rsidRDefault="0055047F" w:rsidP="0055047F">
      <w:pPr>
        <w:spacing w:after="160" w:line="259" w:lineRule="auto"/>
        <w:ind w:left="567" w:hanging="567"/>
        <w:rPr>
          <w:rFonts w:ascii="Times New Roman" w:hAnsi="Times New Roman" w:cs="Times New Roman"/>
          <w:noProof/>
        </w:rPr>
      </w:pPr>
      <w:r w:rsidRPr="000B0AC0">
        <w:rPr>
          <w:rFonts w:ascii="Times New Roman" w:hAnsi="Times New Roman" w:cs="Times New Roman"/>
          <w:noProof/>
        </w:rPr>
        <w:t>Smith, S. and Watkins, B. (2023</w:t>
      </w:r>
      <w:r>
        <w:rPr>
          <w:rFonts w:ascii="Times New Roman" w:hAnsi="Times New Roman" w:cs="Times New Roman"/>
          <w:noProof/>
        </w:rPr>
        <w:t>),</w:t>
      </w:r>
      <w:r w:rsidRPr="000B0AC0">
        <w:rPr>
          <w:rFonts w:ascii="Times New Roman" w:hAnsi="Times New Roman" w:cs="Times New Roman"/>
          <w:noProof/>
        </w:rPr>
        <w:t xml:space="preserve"> "Millennials' uses and gratifications on LinkedIn: Implications for recruitment and retention"</w:t>
      </w:r>
      <w:r w:rsidR="00042C09">
        <w:rPr>
          <w:rFonts w:ascii="Times New Roman" w:hAnsi="Times New Roman" w:cs="Times New Roman"/>
          <w:noProof/>
        </w:rPr>
        <w:t>,</w:t>
      </w:r>
      <w:r w:rsidRPr="000B0AC0">
        <w:rPr>
          <w:rFonts w:ascii="Times New Roman" w:hAnsi="Times New Roman" w:cs="Times New Roman"/>
          <w:noProof/>
        </w:rPr>
        <w:t xml:space="preserve"> </w:t>
      </w:r>
      <w:r w:rsidRPr="000B0AC0">
        <w:rPr>
          <w:rFonts w:ascii="Times New Roman" w:hAnsi="Times New Roman" w:cs="Times New Roman"/>
          <w:i/>
          <w:iCs/>
          <w:noProof/>
        </w:rPr>
        <w:t>International Journal of Business Communication</w:t>
      </w:r>
      <w:r w:rsidRPr="000B0AC0">
        <w:rPr>
          <w:rFonts w:ascii="Times New Roman" w:hAnsi="Times New Roman" w:cs="Times New Roman"/>
          <w:noProof/>
        </w:rPr>
        <w:t>, Vol. 60, No. 2, pp. 560–586.</w:t>
      </w:r>
    </w:p>
    <w:p w14:paraId="711B1978" w14:textId="794BB0D5" w:rsidR="0055047F" w:rsidRPr="000B0AC0" w:rsidRDefault="0055047F" w:rsidP="0055047F">
      <w:pPr>
        <w:spacing w:after="160" w:line="259" w:lineRule="auto"/>
        <w:ind w:left="567" w:hanging="567"/>
        <w:rPr>
          <w:rFonts w:ascii="Times New Roman" w:hAnsi="Times New Roman" w:cs="Times New Roman"/>
          <w:noProof/>
        </w:rPr>
      </w:pPr>
      <w:r w:rsidRPr="000B0AC0">
        <w:rPr>
          <w:rFonts w:ascii="Times New Roman" w:hAnsi="Times New Roman" w:cs="Times New Roman"/>
          <w:noProof/>
        </w:rPr>
        <w:t>Tifferet, S. and Vilnai-Yavetz, I. (2018</w:t>
      </w:r>
      <w:r>
        <w:rPr>
          <w:rFonts w:ascii="Times New Roman" w:hAnsi="Times New Roman" w:cs="Times New Roman"/>
          <w:noProof/>
        </w:rPr>
        <w:t>),</w:t>
      </w:r>
      <w:r w:rsidRPr="000B0AC0">
        <w:rPr>
          <w:rFonts w:ascii="Times New Roman" w:hAnsi="Times New Roman" w:cs="Times New Roman"/>
          <w:noProof/>
        </w:rPr>
        <w:t xml:space="preserve"> "Self-presentation in LinkedIn portraits: Common features, gender, and occupational differences"</w:t>
      </w:r>
      <w:r w:rsidR="00042C09">
        <w:rPr>
          <w:rFonts w:ascii="Times New Roman" w:hAnsi="Times New Roman" w:cs="Times New Roman"/>
          <w:noProof/>
        </w:rPr>
        <w:t>,</w:t>
      </w:r>
      <w:r w:rsidRPr="000B0AC0">
        <w:rPr>
          <w:rFonts w:ascii="Times New Roman" w:hAnsi="Times New Roman" w:cs="Times New Roman"/>
          <w:noProof/>
        </w:rPr>
        <w:t xml:space="preserve"> </w:t>
      </w:r>
      <w:r w:rsidRPr="000B0AC0">
        <w:rPr>
          <w:rFonts w:ascii="Times New Roman" w:hAnsi="Times New Roman" w:cs="Times New Roman"/>
          <w:i/>
          <w:iCs/>
          <w:noProof/>
        </w:rPr>
        <w:t>Computers in Human Behavior</w:t>
      </w:r>
      <w:r w:rsidRPr="000B0AC0">
        <w:rPr>
          <w:rFonts w:ascii="Times New Roman" w:hAnsi="Times New Roman" w:cs="Times New Roman"/>
          <w:noProof/>
        </w:rPr>
        <w:t>, Vol. 80, Article 201803, pp. 33–48.</w:t>
      </w:r>
    </w:p>
    <w:p w14:paraId="37ACF693" w14:textId="1188C254" w:rsidR="0055047F" w:rsidRPr="000B0AC0" w:rsidRDefault="0055047F" w:rsidP="0055047F">
      <w:pPr>
        <w:spacing w:after="160" w:line="259" w:lineRule="auto"/>
        <w:ind w:left="567" w:hanging="567"/>
        <w:rPr>
          <w:rFonts w:ascii="Times New Roman" w:hAnsi="Times New Roman" w:cs="Times New Roman"/>
          <w:noProof/>
        </w:rPr>
      </w:pPr>
      <w:r w:rsidRPr="000B0AC0">
        <w:rPr>
          <w:rFonts w:ascii="Times New Roman" w:hAnsi="Times New Roman" w:cs="Times New Roman"/>
          <w:noProof/>
        </w:rPr>
        <w:t>Tobback, E. (2019</w:t>
      </w:r>
      <w:r>
        <w:rPr>
          <w:rFonts w:ascii="Times New Roman" w:hAnsi="Times New Roman" w:cs="Times New Roman"/>
          <w:noProof/>
        </w:rPr>
        <w:t>),</w:t>
      </w:r>
      <w:r w:rsidRPr="000B0AC0">
        <w:rPr>
          <w:rFonts w:ascii="Times New Roman" w:hAnsi="Times New Roman" w:cs="Times New Roman"/>
          <w:noProof/>
        </w:rPr>
        <w:t xml:space="preserve"> "Telling the world how skilful you are: Self-praise strategies on LinkedIn"</w:t>
      </w:r>
      <w:r w:rsidR="00042C09">
        <w:rPr>
          <w:rFonts w:ascii="Times New Roman" w:hAnsi="Times New Roman" w:cs="Times New Roman"/>
          <w:noProof/>
        </w:rPr>
        <w:t>,</w:t>
      </w:r>
      <w:r w:rsidRPr="000B0AC0">
        <w:rPr>
          <w:rFonts w:ascii="Times New Roman" w:hAnsi="Times New Roman" w:cs="Times New Roman"/>
          <w:noProof/>
        </w:rPr>
        <w:t xml:space="preserve"> </w:t>
      </w:r>
      <w:r w:rsidRPr="000B0AC0">
        <w:rPr>
          <w:rFonts w:ascii="Times New Roman" w:hAnsi="Times New Roman" w:cs="Times New Roman"/>
          <w:i/>
          <w:iCs/>
          <w:noProof/>
        </w:rPr>
        <w:t>Discourse &amp; Communication</w:t>
      </w:r>
      <w:r w:rsidRPr="000B0AC0">
        <w:rPr>
          <w:rFonts w:ascii="Times New Roman" w:hAnsi="Times New Roman" w:cs="Times New Roman"/>
          <w:noProof/>
        </w:rPr>
        <w:t>, Vol. 13, No. 6, pp. 647–668.</w:t>
      </w:r>
    </w:p>
    <w:p w14:paraId="017C2CAA" w14:textId="2FC9C251" w:rsidR="0055047F" w:rsidRPr="000B0AC0" w:rsidRDefault="0055047F" w:rsidP="0055047F">
      <w:pPr>
        <w:spacing w:after="160" w:line="259" w:lineRule="auto"/>
        <w:ind w:left="567" w:hanging="567"/>
        <w:rPr>
          <w:rFonts w:ascii="Times New Roman" w:hAnsi="Times New Roman" w:cs="Times New Roman"/>
          <w:noProof/>
        </w:rPr>
      </w:pPr>
      <w:r w:rsidRPr="000B0AC0">
        <w:rPr>
          <w:rFonts w:ascii="Times New Roman" w:hAnsi="Times New Roman" w:cs="Times New Roman"/>
          <w:noProof/>
        </w:rPr>
        <w:t>Utz, S. and Breuer, J. (2019</w:t>
      </w:r>
      <w:r>
        <w:rPr>
          <w:rFonts w:ascii="Times New Roman" w:hAnsi="Times New Roman" w:cs="Times New Roman"/>
          <w:noProof/>
        </w:rPr>
        <w:t>),</w:t>
      </w:r>
      <w:r w:rsidRPr="000B0AC0">
        <w:rPr>
          <w:rFonts w:ascii="Times New Roman" w:hAnsi="Times New Roman" w:cs="Times New Roman"/>
          <w:noProof/>
        </w:rPr>
        <w:t xml:space="preserve"> "The relationship between networking, LinkedIn use, and retrieving informational benefits"</w:t>
      </w:r>
      <w:r w:rsidR="00042C09">
        <w:rPr>
          <w:rFonts w:ascii="Times New Roman" w:hAnsi="Times New Roman" w:cs="Times New Roman"/>
          <w:noProof/>
        </w:rPr>
        <w:t>,</w:t>
      </w:r>
      <w:r w:rsidRPr="000B0AC0">
        <w:rPr>
          <w:rFonts w:ascii="Times New Roman" w:hAnsi="Times New Roman" w:cs="Times New Roman"/>
          <w:noProof/>
        </w:rPr>
        <w:t xml:space="preserve"> </w:t>
      </w:r>
      <w:r w:rsidRPr="000B0AC0">
        <w:rPr>
          <w:rFonts w:ascii="Times New Roman" w:hAnsi="Times New Roman" w:cs="Times New Roman"/>
          <w:i/>
          <w:iCs/>
          <w:noProof/>
        </w:rPr>
        <w:t>Cyberpsychology, Behavior, and Social Networking</w:t>
      </w:r>
      <w:r w:rsidRPr="000B0AC0">
        <w:rPr>
          <w:rFonts w:ascii="Times New Roman" w:hAnsi="Times New Roman" w:cs="Times New Roman"/>
          <w:noProof/>
        </w:rPr>
        <w:t>, Vol. 22, No. 3, pp. 180–185.</w:t>
      </w:r>
    </w:p>
    <w:p w14:paraId="13CA1F45" w14:textId="5BB3530B" w:rsidR="0055047F" w:rsidRPr="000B0AC0" w:rsidRDefault="0055047F" w:rsidP="0055047F">
      <w:pPr>
        <w:spacing w:after="160" w:line="259" w:lineRule="auto"/>
        <w:ind w:left="567" w:hanging="567"/>
        <w:rPr>
          <w:rFonts w:ascii="Times New Roman" w:hAnsi="Times New Roman" w:cs="Times New Roman"/>
          <w:noProof/>
        </w:rPr>
      </w:pPr>
      <w:r w:rsidRPr="000B0AC0">
        <w:rPr>
          <w:rFonts w:ascii="Times New Roman" w:hAnsi="Times New Roman" w:cs="Times New Roman"/>
          <w:noProof/>
        </w:rPr>
        <w:t>van de Ven, N., Bogaert, A., Brandt, M. and Denissen, J. (2017</w:t>
      </w:r>
      <w:r>
        <w:rPr>
          <w:rFonts w:ascii="Times New Roman" w:hAnsi="Times New Roman" w:cs="Times New Roman"/>
          <w:noProof/>
        </w:rPr>
        <w:t>),</w:t>
      </w:r>
      <w:r w:rsidRPr="000B0AC0">
        <w:rPr>
          <w:rFonts w:ascii="Times New Roman" w:hAnsi="Times New Roman" w:cs="Times New Roman"/>
          <w:noProof/>
        </w:rPr>
        <w:t xml:space="preserve"> "Personality perception based on LinkedIn profiles"</w:t>
      </w:r>
      <w:r w:rsidR="00042C09">
        <w:rPr>
          <w:rFonts w:ascii="Times New Roman" w:hAnsi="Times New Roman" w:cs="Times New Roman"/>
          <w:noProof/>
        </w:rPr>
        <w:t>,</w:t>
      </w:r>
      <w:r w:rsidRPr="000B0AC0">
        <w:rPr>
          <w:rFonts w:ascii="Times New Roman" w:hAnsi="Times New Roman" w:cs="Times New Roman"/>
          <w:noProof/>
        </w:rPr>
        <w:t xml:space="preserve"> </w:t>
      </w:r>
      <w:r w:rsidRPr="000B0AC0">
        <w:rPr>
          <w:rFonts w:ascii="Times New Roman" w:hAnsi="Times New Roman" w:cs="Times New Roman"/>
          <w:i/>
          <w:iCs/>
          <w:noProof/>
        </w:rPr>
        <w:t>Journal of Managerial Psychology</w:t>
      </w:r>
      <w:r w:rsidRPr="000B0AC0">
        <w:rPr>
          <w:rFonts w:ascii="Times New Roman" w:hAnsi="Times New Roman" w:cs="Times New Roman"/>
          <w:noProof/>
        </w:rPr>
        <w:t>, Vol. 32, No. 6, pp. 418–429.</w:t>
      </w:r>
    </w:p>
    <w:p w14:paraId="4C1E65AB" w14:textId="6AA2ABC7" w:rsidR="0055047F" w:rsidRPr="000B0AC0" w:rsidRDefault="0055047F" w:rsidP="0055047F">
      <w:pPr>
        <w:spacing w:after="160" w:line="259" w:lineRule="auto"/>
        <w:ind w:left="567" w:hanging="567"/>
        <w:rPr>
          <w:rFonts w:ascii="Times New Roman" w:hAnsi="Times New Roman" w:cs="Times New Roman"/>
          <w:noProof/>
        </w:rPr>
      </w:pPr>
      <w:r w:rsidRPr="000B0AC0">
        <w:rPr>
          <w:rFonts w:ascii="Times New Roman" w:hAnsi="Times New Roman" w:cs="Times New Roman"/>
          <w:noProof/>
        </w:rPr>
        <w:t>van Dijck, J. (2013</w:t>
      </w:r>
      <w:r>
        <w:rPr>
          <w:rFonts w:ascii="Times New Roman" w:hAnsi="Times New Roman" w:cs="Times New Roman"/>
          <w:noProof/>
        </w:rPr>
        <w:t>),</w:t>
      </w:r>
      <w:r w:rsidRPr="000B0AC0">
        <w:rPr>
          <w:rFonts w:ascii="Times New Roman" w:hAnsi="Times New Roman" w:cs="Times New Roman"/>
          <w:noProof/>
        </w:rPr>
        <w:t xml:space="preserve"> "‘You have one identity’: Performing the self on Facebook and LinkedIn"</w:t>
      </w:r>
      <w:r w:rsidR="00042C09">
        <w:rPr>
          <w:rFonts w:ascii="Times New Roman" w:hAnsi="Times New Roman" w:cs="Times New Roman"/>
          <w:noProof/>
        </w:rPr>
        <w:t>,</w:t>
      </w:r>
      <w:r w:rsidRPr="000B0AC0">
        <w:rPr>
          <w:rFonts w:ascii="Times New Roman" w:hAnsi="Times New Roman" w:cs="Times New Roman"/>
          <w:noProof/>
        </w:rPr>
        <w:t xml:space="preserve"> </w:t>
      </w:r>
      <w:r w:rsidRPr="000B0AC0">
        <w:rPr>
          <w:rFonts w:ascii="Times New Roman" w:hAnsi="Times New Roman" w:cs="Times New Roman"/>
          <w:i/>
          <w:iCs/>
          <w:noProof/>
        </w:rPr>
        <w:t>Media, Culture and Society</w:t>
      </w:r>
      <w:r w:rsidRPr="000B0AC0">
        <w:rPr>
          <w:rFonts w:ascii="Times New Roman" w:hAnsi="Times New Roman" w:cs="Times New Roman"/>
          <w:noProof/>
        </w:rPr>
        <w:t>, Vol. 35, No. 2, pp. 199–215.</w:t>
      </w:r>
    </w:p>
    <w:p w14:paraId="452F4107" w14:textId="7DD4D9DA" w:rsidR="0055047F" w:rsidRPr="00FD35C8" w:rsidRDefault="0055047F" w:rsidP="0055047F">
      <w:pPr>
        <w:spacing w:after="160" w:line="259" w:lineRule="auto"/>
        <w:ind w:left="567" w:hanging="567"/>
        <w:rPr>
          <w:rFonts w:ascii="Times New Roman" w:hAnsi="Times New Roman" w:cs="Times New Roman"/>
          <w:noProof/>
        </w:rPr>
      </w:pPr>
      <w:r w:rsidRPr="000B0AC0">
        <w:rPr>
          <w:rFonts w:ascii="Times New Roman" w:hAnsi="Times New Roman" w:cs="Times New Roman"/>
          <w:noProof/>
        </w:rPr>
        <w:t>Zide, J., Elman, B. and Shahani-Denning, C. (2014</w:t>
      </w:r>
      <w:r>
        <w:rPr>
          <w:rFonts w:ascii="Times New Roman" w:hAnsi="Times New Roman" w:cs="Times New Roman"/>
          <w:noProof/>
        </w:rPr>
        <w:t>),</w:t>
      </w:r>
      <w:r w:rsidRPr="000B0AC0">
        <w:rPr>
          <w:rFonts w:ascii="Times New Roman" w:hAnsi="Times New Roman" w:cs="Times New Roman"/>
          <w:noProof/>
        </w:rPr>
        <w:t xml:space="preserve"> "LinkedIn and recruitment: How profiles differ across occupations"</w:t>
      </w:r>
      <w:r w:rsidR="0050753C">
        <w:rPr>
          <w:rFonts w:ascii="Times New Roman" w:hAnsi="Times New Roman" w:cs="Times New Roman"/>
          <w:noProof/>
        </w:rPr>
        <w:t>,</w:t>
      </w:r>
      <w:r w:rsidRPr="000B0AC0">
        <w:rPr>
          <w:rFonts w:ascii="Times New Roman" w:hAnsi="Times New Roman" w:cs="Times New Roman"/>
          <w:noProof/>
        </w:rPr>
        <w:t xml:space="preserve"> </w:t>
      </w:r>
      <w:r w:rsidRPr="00FD35C8">
        <w:rPr>
          <w:rFonts w:ascii="Times New Roman" w:hAnsi="Times New Roman" w:cs="Times New Roman"/>
          <w:i/>
          <w:iCs/>
          <w:noProof/>
        </w:rPr>
        <w:t>Employee Relations</w:t>
      </w:r>
      <w:r w:rsidRPr="00FD35C8">
        <w:rPr>
          <w:rFonts w:ascii="Times New Roman" w:hAnsi="Times New Roman" w:cs="Times New Roman"/>
          <w:noProof/>
        </w:rPr>
        <w:t>, Vol. 36, No. 5, pp. 583–604.</w:t>
      </w:r>
    </w:p>
    <w:p w14:paraId="40DE7AEA" w14:textId="77777777" w:rsidR="0055047F" w:rsidRPr="00021149" w:rsidRDefault="0055047F" w:rsidP="0055047F">
      <w:pPr>
        <w:spacing w:after="160" w:line="259" w:lineRule="auto"/>
        <w:rPr>
          <w:rFonts w:ascii="Times New Roman" w:hAnsi="Times New Roman" w:cs="Times New Roman"/>
          <w:noProof/>
        </w:rPr>
      </w:pPr>
    </w:p>
    <w:p w14:paraId="321E46E3" w14:textId="77777777" w:rsidR="0055047F" w:rsidRPr="00DA0EA3" w:rsidRDefault="0055047F" w:rsidP="0055047F">
      <w:pPr>
        <w:spacing w:before="240"/>
        <w:rPr>
          <w:rFonts w:ascii="Times" w:hAnsi="Times" w:cs="Times"/>
          <w:b/>
          <w:bCs/>
        </w:rPr>
      </w:pPr>
    </w:p>
    <w:p w14:paraId="4E92512C" w14:textId="77777777" w:rsidR="0055047F" w:rsidRDefault="0055047F" w:rsidP="0055047F"/>
    <w:p w14:paraId="09747E54" w14:textId="77777777" w:rsidR="0055047F" w:rsidRDefault="0055047F" w:rsidP="00721A28">
      <w:pPr>
        <w:spacing w:before="240"/>
        <w:rPr>
          <w:rFonts w:ascii="Times" w:hAnsi="Times" w:cs="Times"/>
          <w:b/>
          <w:bCs/>
        </w:rPr>
      </w:pPr>
    </w:p>
    <w:sectPr w:rsidR="0055047F" w:rsidSect="001F560F">
      <w:pgSz w:w="12240" w:h="15840"/>
      <w:pgMar w:top="1440" w:right="1800" w:bottom="1134"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076C"/>
    <w:multiLevelType w:val="hybridMultilevel"/>
    <w:tmpl w:val="C62053FE"/>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65E0443"/>
    <w:multiLevelType w:val="multilevel"/>
    <w:tmpl w:val="842617D0"/>
    <w:lvl w:ilvl="0">
      <w:start w:val="1"/>
      <w:numFmt w:val="decimal"/>
      <w:lvlText w:val="%1."/>
      <w:lvlJc w:val="left"/>
      <w:pPr>
        <w:ind w:left="720" w:hanging="360"/>
      </w:pPr>
      <w:rPr>
        <w:rFonts w:hint="default"/>
        <w:b/>
        <w:bCs/>
      </w:rPr>
    </w:lvl>
    <w:lvl w:ilvl="1">
      <w:start w:val="1"/>
      <w:numFmt w:val="decimal"/>
      <w:lvlText w:val="%2."/>
      <w:lvlJc w:val="left"/>
      <w:pPr>
        <w:ind w:left="720" w:hanging="360"/>
      </w:pPr>
    </w:lvl>
    <w:lvl w:ilvl="2">
      <w:start w:val="1"/>
      <w:numFmt w:val="decimal"/>
      <w:isLgl/>
      <w:lvlText w:val="%1.%2.%3."/>
      <w:lvlJc w:val="left"/>
      <w:pPr>
        <w:ind w:left="1080" w:hanging="720"/>
      </w:pPr>
      <w:rPr>
        <w:rFonts w:hint="default"/>
        <w:b/>
        <w:bCs/>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33800429">
    <w:abstractNumId w:val="0"/>
  </w:num>
  <w:num w:numId="2" w16cid:durableId="615720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566"/>
    <w:rsid w:val="00007F8F"/>
    <w:rsid w:val="00010110"/>
    <w:rsid w:val="00021149"/>
    <w:rsid w:val="0002464C"/>
    <w:rsid w:val="00032445"/>
    <w:rsid w:val="0003537C"/>
    <w:rsid w:val="00042C09"/>
    <w:rsid w:val="000877D8"/>
    <w:rsid w:val="00095E9E"/>
    <w:rsid w:val="000B0AC0"/>
    <w:rsid w:val="000B5AD6"/>
    <w:rsid w:val="000D4432"/>
    <w:rsid w:val="000D54A6"/>
    <w:rsid w:val="000D72AF"/>
    <w:rsid w:val="000F642F"/>
    <w:rsid w:val="001111B2"/>
    <w:rsid w:val="00127FAF"/>
    <w:rsid w:val="0016426D"/>
    <w:rsid w:val="00172D37"/>
    <w:rsid w:val="00195F89"/>
    <w:rsid w:val="001964C3"/>
    <w:rsid w:val="001A081E"/>
    <w:rsid w:val="001B38FC"/>
    <w:rsid w:val="001B72ED"/>
    <w:rsid w:val="001B79E8"/>
    <w:rsid w:val="001D6771"/>
    <w:rsid w:val="001E547B"/>
    <w:rsid w:val="001F560F"/>
    <w:rsid w:val="00200E8A"/>
    <w:rsid w:val="00200F65"/>
    <w:rsid w:val="0020292D"/>
    <w:rsid w:val="0028685A"/>
    <w:rsid w:val="002B791A"/>
    <w:rsid w:val="002F4F00"/>
    <w:rsid w:val="0030661C"/>
    <w:rsid w:val="0031768C"/>
    <w:rsid w:val="00321C49"/>
    <w:rsid w:val="00346772"/>
    <w:rsid w:val="00350B09"/>
    <w:rsid w:val="003534ED"/>
    <w:rsid w:val="00355668"/>
    <w:rsid w:val="0036665C"/>
    <w:rsid w:val="00372614"/>
    <w:rsid w:val="00391341"/>
    <w:rsid w:val="003A6631"/>
    <w:rsid w:val="003C40EC"/>
    <w:rsid w:val="003C6B68"/>
    <w:rsid w:val="003D5B6C"/>
    <w:rsid w:val="003E44F7"/>
    <w:rsid w:val="003F39FA"/>
    <w:rsid w:val="00421B7B"/>
    <w:rsid w:val="00422FE4"/>
    <w:rsid w:val="00434A43"/>
    <w:rsid w:val="004416EB"/>
    <w:rsid w:val="00467957"/>
    <w:rsid w:val="00473628"/>
    <w:rsid w:val="004776AF"/>
    <w:rsid w:val="004A0DB3"/>
    <w:rsid w:val="004A7B3C"/>
    <w:rsid w:val="004C41DA"/>
    <w:rsid w:val="004F49CE"/>
    <w:rsid w:val="0050753C"/>
    <w:rsid w:val="00527471"/>
    <w:rsid w:val="00544148"/>
    <w:rsid w:val="00546997"/>
    <w:rsid w:val="0055047F"/>
    <w:rsid w:val="00563380"/>
    <w:rsid w:val="00591E34"/>
    <w:rsid w:val="00596EA6"/>
    <w:rsid w:val="005B37C0"/>
    <w:rsid w:val="005B5B10"/>
    <w:rsid w:val="005C3EB3"/>
    <w:rsid w:val="005D1C4D"/>
    <w:rsid w:val="005D607A"/>
    <w:rsid w:val="005E5E6F"/>
    <w:rsid w:val="00630403"/>
    <w:rsid w:val="00634E93"/>
    <w:rsid w:val="00640E9F"/>
    <w:rsid w:val="0065784E"/>
    <w:rsid w:val="00661ED0"/>
    <w:rsid w:val="0066628F"/>
    <w:rsid w:val="006673F9"/>
    <w:rsid w:val="006701CF"/>
    <w:rsid w:val="00676EB5"/>
    <w:rsid w:val="00685301"/>
    <w:rsid w:val="00695187"/>
    <w:rsid w:val="006A02C7"/>
    <w:rsid w:val="006A1A78"/>
    <w:rsid w:val="006A7E3A"/>
    <w:rsid w:val="006B0666"/>
    <w:rsid w:val="006C3811"/>
    <w:rsid w:val="006C7DBF"/>
    <w:rsid w:val="006C7FC8"/>
    <w:rsid w:val="006D0659"/>
    <w:rsid w:val="006D4430"/>
    <w:rsid w:val="00721A28"/>
    <w:rsid w:val="00724010"/>
    <w:rsid w:val="00795AEE"/>
    <w:rsid w:val="007B6A91"/>
    <w:rsid w:val="00815C60"/>
    <w:rsid w:val="0082339C"/>
    <w:rsid w:val="00830CA7"/>
    <w:rsid w:val="00847A54"/>
    <w:rsid w:val="00852363"/>
    <w:rsid w:val="00880A7B"/>
    <w:rsid w:val="008926AA"/>
    <w:rsid w:val="008C28CA"/>
    <w:rsid w:val="008C39B5"/>
    <w:rsid w:val="008D0E46"/>
    <w:rsid w:val="008D2F07"/>
    <w:rsid w:val="008E565B"/>
    <w:rsid w:val="008F6C14"/>
    <w:rsid w:val="00933899"/>
    <w:rsid w:val="009A347E"/>
    <w:rsid w:val="009A44A9"/>
    <w:rsid w:val="009A65F4"/>
    <w:rsid w:val="00A1778A"/>
    <w:rsid w:val="00A449EE"/>
    <w:rsid w:val="00A63CC6"/>
    <w:rsid w:val="00A706BB"/>
    <w:rsid w:val="00AA5C32"/>
    <w:rsid w:val="00AB227A"/>
    <w:rsid w:val="00AB3438"/>
    <w:rsid w:val="00AB3566"/>
    <w:rsid w:val="00AC27CE"/>
    <w:rsid w:val="00AC7119"/>
    <w:rsid w:val="00AD540D"/>
    <w:rsid w:val="00AE0424"/>
    <w:rsid w:val="00AF241A"/>
    <w:rsid w:val="00B018F5"/>
    <w:rsid w:val="00B043F6"/>
    <w:rsid w:val="00B2297D"/>
    <w:rsid w:val="00B30F62"/>
    <w:rsid w:val="00B4274A"/>
    <w:rsid w:val="00B63D6B"/>
    <w:rsid w:val="00B8211C"/>
    <w:rsid w:val="00B838B8"/>
    <w:rsid w:val="00B84231"/>
    <w:rsid w:val="00BB5AD5"/>
    <w:rsid w:val="00BC2035"/>
    <w:rsid w:val="00BE3FFF"/>
    <w:rsid w:val="00BF1362"/>
    <w:rsid w:val="00C03444"/>
    <w:rsid w:val="00C15CCC"/>
    <w:rsid w:val="00C33541"/>
    <w:rsid w:val="00C37C3E"/>
    <w:rsid w:val="00C45D45"/>
    <w:rsid w:val="00C54D24"/>
    <w:rsid w:val="00C55D19"/>
    <w:rsid w:val="00C84866"/>
    <w:rsid w:val="00CB7374"/>
    <w:rsid w:val="00CC1E20"/>
    <w:rsid w:val="00CE2A85"/>
    <w:rsid w:val="00D046F4"/>
    <w:rsid w:val="00D36AE2"/>
    <w:rsid w:val="00D45E50"/>
    <w:rsid w:val="00D77FA9"/>
    <w:rsid w:val="00D87F43"/>
    <w:rsid w:val="00DA0EA3"/>
    <w:rsid w:val="00DA41AE"/>
    <w:rsid w:val="00DF7A96"/>
    <w:rsid w:val="00E02FDC"/>
    <w:rsid w:val="00E0729F"/>
    <w:rsid w:val="00E22E41"/>
    <w:rsid w:val="00E23505"/>
    <w:rsid w:val="00E2607B"/>
    <w:rsid w:val="00E35E2F"/>
    <w:rsid w:val="00E4377A"/>
    <w:rsid w:val="00E45958"/>
    <w:rsid w:val="00E9395F"/>
    <w:rsid w:val="00EB1C31"/>
    <w:rsid w:val="00EB3C0D"/>
    <w:rsid w:val="00EB3E58"/>
    <w:rsid w:val="00EC1C1C"/>
    <w:rsid w:val="00ED3A2E"/>
    <w:rsid w:val="00EE0946"/>
    <w:rsid w:val="00EE3599"/>
    <w:rsid w:val="00EF351E"/>
    <w:rsid w:val="00F0073A"/>
    <w:rsid w:val="00F11031"/>
    <w:rsid w:val="00F17022"/>
    <w:rsid w:val="00F21093"/>
    <w:rsid w:val="00F31585"/>
    <w:rsid w:val="00F34671"/>
    <w:rsid w:val="00F74F82"/>
    <w:rsid w:val="00F83842"/>
    <w:rsid w:val="00F91B66"/>
    <w:rsid w:val="00F92A38"/>
    <w:rsid w:val="00FD28F3"/>
    <w:rsid w:val="00FD6031"/>
    <w:rsid w:val="00FE6BE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974C5"/>
  <w15:chartTrackingRefBased/>
  <w15:docId w15:val="{9CE3F3E1-4C9D-470E-AA31-F787634DD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566"/>
    <w:pPr>
      <w:spacing w:after="120" w:line="278" w:lineRule="auto"/>
    </w:pPr>
    <w:rPr>
      <w:kern w:val="2"/>
      <w:sz w:val="24"/>
      <w:szCs w:val="24"/>
      <w:lang w:val="en-CA"/>
      <w14:ligatures w14:val="standardContextual"/>
    </w:rPr>
  </w:style>
  <w:style w:type="paragraph" w:styleId="Heading1">
    <w:name w:val="heading 1"/>
    <w:basedOn w:val="Normal"/>
    <w:next w:val="Normal"/>
    <w:link w:val="Heading1Char"/>
    <w:uiPriority w:val="9"/>
    <w:qFormat/>
    <w:rsid w:val="00AB35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35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35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35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35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35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5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5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5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5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35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35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35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35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35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5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5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566"/>
    <w:rPr>
      <w:rFonts w:eastAsiaTheme="majorEastAsia" w:cstheme="majorBidi"/>
      <w:color w:val="272727" w:themeColor="text1" w:themeTint="D8"/>
    </w:rPr>
  </w:style>
  <w:style w:type="paragraph" w:styleId="Title">
    <w:name w:val="Title"/>
    <w:basedOn w:val="Normal"/>
    <w:next w:val="Normal"/>
    <w:link w:val="TitleChar"/>
    <w:uiPriority w:val="10"/>
    <w:qFormat/>
    <w:rsid w:val="00AB35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5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5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5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566"/>
    <w:pPr>
      <w:spacing w:before="160"/>
      <w:jc w:val="center"/>
    </w:pPr>
    <w:rPr>
      <w:i/>
      <w:iCs/>
      <w:color w:val="404040" w:themeColor="text1" w:themeTint="BF"/>
    </w:rPr>
  </w:style>
  <w:style w:type="character" w:customStyle="1" w:styleId="QuoteChar">
    <w:name w:val="Quote Char"/>
    <w:basedOn w:val="DefaultParagraphFont"/>
    <w:link w:val="Quote"/>
    <w:uiPriority w:val="29"/>
    <w:rsid w:val="00AB3566"/>
    <w:rPr>
      <w:i/>
      <w:iCs/>
      <w:color w:val="404040" w:themeColor="text1" w:themeTint="BF"/>
    </w:rPr>
  </w:style>
  <w:style w:type="paragraph" w:styleId="ListParagraph">
    <w:name w:val="List Paragraph"/>
    <w:basedOn w:val="Normal"/>
    <w:uiPriority w:val="34"/>
    <w:qFormat/>
    <w:rsid w:val="00AB3566"/>
    <w:pPr>
      <w:ind w:left="720"/>
      <w:contextualSpacing/>
    </w:pPr>
  </w:style>
  <w:style w:type="character" w:styleId="IntenseEmphasis">
    <w:name w:val="Intense Emphasis"/>
    <w:basedOn w:val="DefaultParagraphFont"/>
    <w:uiPriority w:val="21"/>
    <w:qFormat/>
    <w:rsid w:val="00AB3566"/>
    <w:rPr>
      <w:i/>
      <w:iCs/>
      <w:color w:val="2F5496" w:themeColor="accent1" w:themeShade="BF"/>
    </w:rPr>
  </w:style>
  <w:style w:type="paragraph" w:styleId="IntenseQuote">
    <w:name w:val="Intense Quote"/>
    <w:basedOn w:val="Normal"/>
    <w:next w:val="Normal"/>
    <w:link w:val="IntenseQuoteChar"/>
    <w:uiPriority w:val="30"/>
    <w:qFormat/>
    <w:rsid w:val="00AB35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3566"/>
    <w:rPr>
      <w:i/>
      <w:iCs/>
      <w:color w:val="2F5496" w:themeColor="accent1" w:themeShade="BF"/>
    </w:rPr>
  </w:style>
  <w:style w:type="character" w:styleId="IntenseReference">
    <w:name w:val="Intense Reference"/>
    <w:basedOn w:val="DefaultParagraphFont"/>
    <w:uiPriority w:val="32"/>
    <w:qFormat/>
    <w:rsid w:val="00AB3566"/>
    <w:rPr>
      <w:b/>
      <w:bCs/>
      <w:smallCaps/>
      <w:color w:val="2F5496" w:themeColor="accent1" w:themeShade="BF"/>
      <w:spacing w:val="5"/>
    </w:rPr>
  </w:style>
  <w:style w:type="character" w:styleId="CommentReference">
    <w:name w:val="annotation reference"/>
    <w:basedOn w:val="DefaultParagraphFont"/>
    <w:uiPriority w:val="99"/>
    <w:semiHidden/>
    <w:unhideWhenUsed/>
    <w:rsid w:val="00AB3566"/>
    <w:rPr>
      <w:sz w:val="16"/>
      <w:szCs w:val="16"/>
    </w:rPr>
  </w:style>
  <w:style w:type="paragraph" w:styleId="CommentText">
    <w:name w:val="annotation text"/>
    <w:basedOn w:val="Normal"/>
    <w:link w:val="CommentTextChar"/>
    <w:uiPriority w:val="99"/>
    <w:unhideWhenUsed/>
    <w:rsid w:val="00AB3566"/>
    <w:pPr>
      <w:spacing w:line="240" w:lineRule="auto"/>
    </w:pPr>
    <w:rPr>
      <w:sz w:val="20"/>
      <w:szCs w:val="20"/>
    </w:rPr>
  </w:style>
  <w:style w:type="character" w:customStyle="1" w:styleId="CommentTextChar">
    <w:name w:val="Comment Text Char"/>
    <w:basedOn w:val="DefaultParagraphFont"/>
    <w:link w:val="CommentText"/>
    <w:uiPriority w:val="99"/>
    <w:rsid w:val="00AB3566"/>
    <w:rPr>
      <w:kern w:val="2"/>
      <w:sz w:val="20"/>
      <w:szCs w:val="20"/>
      <w:lang w:val="en-CA"/>
      <w14:ligatures w14:val="standardContextual"/>
    </w:rPr>
  </w:style>
  <w:style w:type="table" w:styleId="TableGrid">
    <w:name w:val="Table Grid"/>
    <w:basedOn w:val="TableNormal"/>
    <w:uiPriority w:val="59"/>
    <w:rsid w:val="00AB356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B3566"/>
    <w:pPr>
      <w:spacing w:after="0" w:line="360" w:lineRule="auto"/>
      <w:jc w:val="center"/>
    </w:pPr>
    <w:rPr>
      <w:rFonts w:ascii="Times New Roman" w:eastAsia="Times New Roman" w:hAnsi="Times New Roman" w:cs="Times New Roman"/>
      <w:b/>
      <w:bCs/>
      <w:kern w:val="0"/>
      <w:sz w:val="20"/>
      <w:szCs w:val="18"/>
      <w:lang w:val="en-US"/>
      <w14:ligatures w14:val="none"/>
    </w:rPr>
  </w:style>
  <w:style w:type="character" w:styleId="Mention">
    <w:name w:val="Mention"/>
    <w:basedOn w:val="DefaultParagraphFont"/>
    <w:uiPriority w:val="99"/>
    <w:unhideWhenUsed/>
    <w:rsid w:val="00AB356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BF1362"/>
    <w:rPr>
      <w:b/>
      <w:bCs/>
    </w:rPr>
  </w:style>
  <w:style w:type="character" w:customStyle="1" w:styleId="CommentSubjectChar">
    <w:name w:val="Comment Subject Char"/>
    <w:basedOn w:val="CommentTextChar"/>
    <w:link w:val="CommentSubject"/>
    <w:uiPriority w:val="99"/>
    <w:semiHidden/>
    <w:rsid w:val="00BF1362"/>
    <w:rPr>
      <w:b/>
      <w:bCs/>
      <w:kern w:val="2"/>
      <w:sz w:val="20"/>
      <w:szCs w:val="20"/>
      <w:lang w:val="en-CA"/>
      <w14:ligatures w14:val="standardContextual"/>
    </w:rPr>
  </w:style>
  <w:style w:type="paragraph" w:styleId="Bibliography">
    <w:name w:val="Bibliography"/>
    <w:basedOn w:val="Normal"/>
    <w:next w:val="Normal"/>
    <w:uiPriority w:val="37"/>
    <w:unhideWhenUsed/>
    <w:rsid w:val="003C6B68"/>
  </w:style>
  <w:style w:type="character" w:styleId="Hyperlink">
    <w:name w:val="Hyperlink"/>
    <w:basedOn w:val="DefaultParagraphFont"/>
    <w:uiPriority w:val="99"/>
    <w:unhideWhenUsed/>
    <w:rsid w:val="00815C60"/>
    <w:rPr>
      <w:color w:val="0563C1" w:themeColor="hyperlink"/>
      <w:u w:val="single"/>
    </w:rPr>
  </w:style>
  <w:style w:type="character" w:styleId="UnresolvedMention">
    <w:name w:val="Unresolved Mention"/>
    <w:basedOn w:val="DefaultParagraphFont"/>
    <w:uiPriority w:val="99"/>
    <w:semiHidden/>
    <w:unhideWhenUsed/>
    <w:rsid w:val="00815C60"/>
    <w:rPr>
      <w:color w:val="605E5C"/>
      <w:shd w:val="clear" w:color="auto" w:fill="E1DFDD"/>
    </w:rPr>
  </w:style>
  <w:style w:type="paragraph" w:styleId="Revision">
    <w:name w:val="Revision"/>
    <w:hidden/>
    <w:uiPriority w:val="99"/>
    <w:semiHidden/>
    <w:rsid w:val="00721A28"/>
    <w:pPr>
      <w:spacing w:after="0" w:line="240" w:lineRule="auto"/>
    </w:pPr>
    <w:rPr>
      <w:kern w:val="2"/>
      <w:sz w:val="24"/>
      <w:szCs w:val="24"/>
      <w:lang w:val="en-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637366">
      <w:bodyDiv w:val="1"/>
      <w:marLeft w:val="0"/>
      <w:marRight w:val="0"/>
      <w:marTop w:val="0"/>
      <w:marBottom w:val="0"/>
      <w:divBdr>
        <w:top w:val="none" w:sz="0" w:space="0" w:color="auto"/>
        <w:left w:val="none" w:sz="0" w:space="0" w:color="auto"/>
        <w:bottom w:val="none" w:sz="0" w:space="0" w:color="auto"/>
        <w:right w:val="none" w:sz="0" w:space="0" w:color="auto"/>
      </w:divBdr>
    </w:div>
    <w:div w:id="537548991">
      <w:bodyDiv w:val="1"/>
      <w:marLeft w:val="0"/>
      <w:marRight w:val="0"/>
      <w:marTop w:val="0"/>
      <w:marBottom w:val="0"/>
      <w:divBdr>
        <w:top w:val="none" w:sz="0" w:space="0" w:color="auto"/>
        <w:left w:val="none" w:sz="0" w:space="0" w:color="auto"/>
        <w:bottom w:val="none" w:sz="0" w:space="0" w:color="auto"/>
        <w:right w:val="none" w:sz="0" w:space="0" w:color="auto"/>
      </w:divBdr>
    </w:div>
    <w:div w:id="545408313">
      <w:bodyDiv w:val="1"/>
      <w:marLeft w:val="0"/>
      <w:marRight w:val="0"/>
      <w:marTop w:val="0"/>
      <w:marBottom w:val="0"/>
      <w:divBdr>
        <w:top w:val="none" w:sz="0" w:space="0" w:color="auto"/>
        <w:left w:val="none" w:sz="0" w:space="0" w:color="auto"/>
        <w:bottom w:val="none" w:sz="0" w:space="0" w:color="auto"/>
        <w:right w:val="none" w:sz="0" w:space="0" w:color="auto"/>
      </w:divBdr>
    </w:div>
    <w:div w:id="587543292">
      <w:bodyDiv w:val="1"/>
      <w:marLeft w:val="0"/>
      <w:marRight w:val="0"/>
      <w:marTop w:val="0"/>
      <w:marBottom w:val="0"/>
      <w:divBdr>
        <w:top w:val="none" w:sz="0" w:space="0" w:color="auto"/>
        <w:left w:val="none" w:sz="0" w:space="0" w:color="auto"/>
        <w:bottom w:val="none" w:sz="0" w:space="0" w:color="auto"/>
        <w:right w:val="none" w:sz="0" w:space="0" w:color="auto"/>
      </w:divBdr>
    </w:div>
    <w:div w:id="683169534">
      <w:bodyDiv w:val="1"/>
      <w:marLeft w:val="0"/>
      <w:marRight w:val="0"/>
      <w:marTop w:val="0"/>
      <w:marBottom w:val="0"/>
      <w:divBdr>
        <w:top w:val="none" w:sz="0" w:space="0" w:color="auto"/>
        <w:left w:val="none" w:sz="0" w:space="0" w:color="auto"/>
        <w:bottom w:val="none" w:sz="0" w:space="0" w:color="auto"/>
        <w:right w:val="none" w:sz="0" w:space="0" w:color="auto"/>
      </w:divBdr>
    </w:div>
    <w:div w:id="701587859">
      <w:bodyDiv w:val="1"/>
      <w:marLeft w:val="0"/>
      <w:marRight w:val="0"/>
      <w:marTop w:val="0"/>
      <w:marBottom w:val="0"/>
      <w:divBdr>
        <w:top w:val="none" w:sz="0" w:space="0" w:color="auto"/>
        <w:left w:val="none" w:sz="0" w:space="0" w:color="auto"/>
        <w:bottom w:val="none" w:sz="0" w:space="0" w:color="auto"/>
        <w:right w:val="none" w:sz="0" w:space="0" w:color="auto"/>
      </w:divBdr>
    </w:div>
    <w:div w:id="788473701">
      <w:bodyDiv w:val="1"/>
      <w:marLeft w:val="0"/>
      <w:marRight w:val="0"/>
      <w:marTop w:val="0"/>
      <w:marBottom w:val="0"/>
      <w:divBdr>
        <w:top w:val="none" w:sz="0" w:space="0" w:color="auto"/>
        <w:left w:val="none" w:sz="0" w:space="0" w:color="auto"/>
        <w:bottom w:val="none" w:sz="0" w:space="0" w:color="auto"/>
        <w:right w:val="none" w:sz="0" w:space="0" w:color="auto"/>
      </w:divBdr>
    </w:div>
    <w:div w:id="846292065">
      <w:bodyDiv w:val="1"/>
      <w:marLeft w:val="0"/>
      <w:marRight w:val="0"/>
      <w:marTop w:val="0"/>
      <w:marBottom w:val="0"/>
      <w:divBdr>
        <w:top w:val="none" w:sz="0" w:space="0" w:color="auto"/>
        <w:left w:val="none" w:sz="0" w:space="0" w:color="auto"/>
        <w:bottom w:val="none" w:sz="0" w:space="0" w:color="auto"/>
        <w:right w:val="none" w:sz="0" w:space="0" w:color="auto"/>
      </w:divBdr>
    </w:div>
    <w:div w:id="1230920460">
      <w:bodyDiv w:val="1"/>
      <w:marLeft w:val="0"/>
      <w:marRight w:val="0"/>
      <w:marTop w:val="0"/>
      <w:marBottom w:val="0"/>
      <w:divBdr>
        <w:top w:val="none" w:sz="0" w:space="0" w:color="auto"/>
        <w:left w:val="none" w:sz="0" w:space="0" w:color="auto"/>
        <w:bottom w:val="none" w:sz="0" w:space="0" w:color="auto"/>
        <w:right w:val="none" w:sz="0" w:space="0" w:color="auto"/>
      </w:divBdr>
    </w:div>
    <w:div w:id="1327248567">
      <w:bodyDiv w:val="1"/>
      <w:marLeft w:val="0"/>
      <w:marRight w:val="0"/>
      <w:marTop w:val="0"/>
      <w:marBottom w:val="0"/>
      <w:divBdr>
        <w:top w:val="none" w:sz="0" w:space="0" w:color="auto"/>
        <w:left w:val="none" w:sz="0" w:space="0" w:color="auto"/>
        <w:bottom w:val="none" w:sz="0" w:space="0" w:color="auto"/>
        <w:right w:val="none" w:sz="0" w:space="0" w:color="auto"/>
      </w:divBdr>
    </w:div>
    <w:div w:id="1533574602">
      <w:bodyDiv w:val="1"/>
      <w:marLeft w:val="0"/>
      <w:marRight w:val="0"/>
      <w:marTop w:val="0"/>
      <w:marBottom w:val="0"/>
      <w:divBdr>
        <w:top w:val="none" w:sz="0" w:space="0" w:color="auto"/>
        <w:left w:val="none" w:sz="0" w:space="0" w:color="auto"/>
        <w:bottom w:val="none" w:sz="0" w:space="0" w:color="auto"/>
        <w:right w:val="none" w:sz="0" w:space="0" w:color="auto"/>
      </w:divBdr>
    </w:div>
    <w:div w:id="1653556871">
      <w:bodyDiv w:val="1"/>
      <w:marLeft w:val="0"/>
      <w:marRight w:val="0"/>
      <w:marTop w:val="0"/>
      <w:marBottom w:val="0"/>
      <w:divBdr>
        <w:top w:val="none" w:sz="0" w:space="0" w:color="auto"/>
        <w:left w:val="none" w:sz="0" w:space="0" w:color="auto"/>
        <w:bottom w:val="none" w:sz="0" w:space="0" w:color="auto"/>
        <w:right w:val="none" w:sz="0" w:space="0" w:color="auto"/>
      </w:divBdr>
    </w:div>
    <w:div w:id="1731346955">
      <w:bodyDiv w:val="1"/>
      <w:marLeft w:val="0"/>
      <w:marRight w:val="0"/>
      <w:marTop w:val="0"/>
      <w:marBottom w:val="0"/>
      <w:divBdr>
        <w:top w:val="none" w:sz="0" w:space="0" w:color="auto"/>
        <w:left w:val="none" w:sz="0" w:space="0" w:color="auto"/>
        <w:bottom w:val="none" w:sz="0" w:space="0" w:color="auto"/>
        <w:right w:val="none" w:sz="0" w:space="0" w:color="auto"/>
      </w:divBdr>
    </w:div>
    <w:div w:id="1841239043">
      <w:bodyDiv w:val="1"/>
      <w:marLeft w:val="0"/>
      <w:marRight w:val="0"/>
      <w:marTop w:val="0"/>
      <w:marBottom w:val="0"/>
      <w:divBdr>
        <w:top w:val="none" w:sz="0" w:space="0" w:color="auto"/>
        <w:left w:val="none" w:sz="0" w:space="0" w:color="auto"/>
        <w:bottom w:val="none" w:sz="0" w:space="0" w:color="auto"/>
        <w:right w:val="none" w:sz="0" w:space="0" w:color="auto"/>
      </w:divBdr>
    </w:div>
    <w:div w:id="1920557744">
      <w:bodyDiv w:val="1"/>
      <w:marLeft w:val="0"/>
      <w:marRight w:val="0"/>
      <w:marTop w:val="0"/>
      <w:marBottom w:val="0"/>
      <w:divBdr>
        <w:top w:val="none" w:sz="0" w:space="0" w:color="auto"/>
        <w:left w:val="none" w:sz="0" w:space="0" w:color="auto"/>
        <w:bottom w:val="none" w:sz="0" w:space="0" w:color="auto"/>
        <w:right w:val="none" w:sz="0" w:space="0" w:color="auto"/>
      </w:divBdr>
    </w:div>
    <w:div w:id="213308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gs xmlns="4cc35b31-15d7-46f3-9a10-a6ee1ba1192a" xsi:nil="true"/>
    <Notes xmlns="4cc35b31-15d7-46f3-9a10-a6ee1ba1192a" xsi:nil="true"/>
    <Referback xmlns="4cc35b31-15d7-46f3-9a10-a6ee1ba1192a">false</Referbac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2D2587F3080642BF57F87D86670D17" ma:contentTypeVersion="7" ma:contentTypeDescription="Crée un document." ma:contentTypeScope="" ma:versionID="de2f5a6ef7bb00a4a8663749e026587c">
  <xsd:schema xmlns:xsd="http://www.w3.org/2001/XMLSchema" xmlns:xs="http://www.w3.org/2001/XMLSchema" xmlns:p="http://schemas.microsoft.com/office/2006/metadata/properties" xmlns:ns2="4cc35b31-15d7-46f3-9a10-a6ee1ba1192a" targetNamespace="http://schemas.microsoft.com/office/2006/metadata/properties" ma:root="true" ma:fieldsID="7ec991ff0a21c288b16f9c412f3962ca" ns2:_="">
    <xsd:import namespace="4cc35b31-15d7-46f3-9a10-a6ee1ba119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ags" minOccurs="0"/>
                <xsd:element ref="ns2:Referback"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35b31-15d7-46f3-9a10-a6ee1ba11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ags" ma:index="12" nillable="true" ma:displayName="Tags" ma:format="Dropdown" ma:internalName="Tags">
      <xsd:simpleType>
        <xsd:union memberTypes="dms:Text">
          <xsd:simpleType>
            <xsd:restriction base="dms:Choice">
              <xsd:enumeration value="Design (usability)"/>
              <xsd:enumeration value="LI as data collection site only"/>
              <xsd:enumeration value="LI as non-hedonic"/>
              <xsd:enumeration value="Employment"/>
              <xsd:enumeration value="Motivation for use"/>
              <xsd:enumeration value="Corporate (E) use"/>
              <xsd:enumeration value="Education"/>
              <xsd:enumeration value="Profiles and Employment"/>
              <xsd:enumeration value="Caca"/>
              <xsd:enumeration value="Use and Benefits"/>
            </xsd:restriction>
          </xsd:simpleType>
        </xsd:union>
      </xsd:simpleType>
    </xsd:element>
    <xsd:element name="Referback" ma:index="13" nillable="true" ma:displayName="Refer back" ma:default="0" ma:format="Dropdown" ma:internalName="Referback">
      <xsd:simpleType>
        <xsd:restriction base="dms:Boolean"/>
      </xsd:simpleType>
    </xsd:element>
    <xsd:element name="Notes" ma:index="14"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48689E-187E-42EB-8D3A-3B6C2EC1409F}">
  <ds:schemaRefs>
    <ds:schemaRef ds:uri="http://schemas.microsoft.com/sharepoint/v3/contenttype/forms"/>
  </ds:schemaRefs>
</ds:datastoreItem>
</file>

<file path=customXml/itemProps2.xml><?xml version="1.0" encoding="utf-8"?>
<ds:datastoreItem xmlns:ds="http://schemas.openxmlformats.org/officeDocument/2006/customXml" ds:itemID="{EDA37254-7000-4D5D-947F-DBD2C043380B}">
  <ds:schemaRefs>
    <ds:schemaRef ds:uri="http://schemas.microsoft.com/office/2006/metadata/properties"/>
    <ds:schemaRef ds:uri="http://schemas.microsoft.com/office/infopath/2007/PartnerControls"/>
    <ds:schemaRef ds:uri="4cc35b31-15d7-46f3-9a10-a6ee1ba1192a"/>
  </ds:schemaRefs>
</ds:datastoreItem>
</file>

<file path=customXml/itemProps3.xml><?xml version="1.0" encoding="utf-8"?>
<ds:datastoreItem xmlns:ds="http://schemas.openxmlformats.org/officeDocument/2006/customXml" ds:itemID="{C3D101B3-FD8C-4F8F-B066-6BA47D43F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35b31-15d7-46f3-9a10-a6ee1ba11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7</Pages>
  <Words>3022</Words>
  <Characters>16622</Characters>
  <Application>Microsoft Office Word</Application>
  <DocSecurity>0</DocSecurity>
  <Lines>138</Lines>
  <Paragraphs>39</Paragraphs>
  <ScaleCrop>false</ScaleCrop>
  <Company>FSA ULaval</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 Jabagi</dc:creator>
  <cp:keywords/>
  <dc:description/>
  <cp:lastModifiedBy>Nura Jabagi</cp:lastModifiedBy>
  <cp:revision>164</cp:revision>
  <dcterms:created xsi:type="dcterms:W3CDTF">2024-12-27T19:51:00Z</dcterms:created>
  <dcterms:modified xsi:type="dcterms:W3CDTF">2025-06-07T20:27:00Z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0x010100272D2587F3080642BF57F87D86670D17</vt:lpwstr>
  </property>
</Properties>
</file>