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D4B0" w14:textId="77777777" w:rsidR="008F230F" w:rsidRDefault="00B74756" w:rsidP="008F230F">
      <w:pPr>
        <w:pStyle w:val="TUDTableHeading"/>
        <w:ind w:left="0"/>
      </w:pPr>
      <w:r w:rsidRPr="005B2102">
        <w:rPr>
          <w:b/>
          <w:bCs/>
        </w:rPr>
        <w:t>Appendix 1 for manuscript</w:t>
      </w:r>
      <w:r w:rsidRPr="008F230F">
        <w:t>: Predicting Participation and Expenditure on Distinct Gambling-Like Mechanics: Financial Engagement, Selective Problem Gambling Effects, and a Gaming Disorder Null.</w:t>
      </w:r>
    </w:p>
    <w:p w14:paraId="68DB935F" w14:textId="527F75C4" w:rsidR="00A81D65" w:rsidRPr="008F230F" w:rsidRDefault="008F230F" w:rsidP="008F230F">
      <w:pPr>
        <w:pStyle w:val="TUDTableHeading"/>
        <w:ind w:left="0"/>
        <w:rPr>
          <w:b/>
          <w:bCs/>
        </w:rPr>
      </w:pPr>
      <w:r w:rsidRPr="008F230F">
        <w:rPr>
          <w:b/>
          <w:bCs/>
        </w:rPr>
        <w:t>Additional descriptive information o</w:t>
      </w:r>
      <w:r w:rsidR="008332F5">
        <w:rPr>
          <w:b/>
          <w:bCs/>
        </w:rPr>
        <w:t>n</w:t>
      </w:r>
      <w:r w:rsidR="00A97BEE">
        <w:rPr>
          <w:b/>
          <w:bCs/>
        </w:rPr>
        <w:t xml:space="preserve"> the</w:t>
      </w:r>
      <w:r w:rsidRPr="008F230F">
        <w:rPr>
          <w:b/>
          <w:bCs/>
        </w:rPr>
        <w:t xml:space="preserve"> gaming habits of</w:t>
      </w:r>
      <w:r w:rsidR="003C485C">
        <w:rPr>
          <w:b/>
          <w:bCs/>
        </w:rPr>
        <w:t xml:space="preserve"> </w:t>
      </w:r>
      <w:r w:rsidRPr="008F230F">
        <w:rPr>
          <w:b/>
          <w:bCs/>
        </w:rPr>
        <w:t>respondents</w:t>
      </w:r>
    </w:p>
    <w:p w14:paraId="01C6D02A" w14:textId="49360057" w:rsidR="007D48BB" w:rsidRDefault="00B74756" w:rsidP="008F230F">
      <w:pPr>
        <w:pStyle w:val="TUDTableHeading"/>
        <w:ind w:left="0"/>
      </w:pPr>
      <w:r w:rsidRPr="00A81D65">
        <w:t>Th</w:t>
      </w:r>
      <w:r w:rsidR="00A81D65">
        <w:t>is appendix contains a</w:t>
      </w:r>
      <w:r w:rsidRPr="00A81D65">
        <w:t xml:space="preserve"> table</w:t>
      </w:r>
      <w:r w:rsidR="00A81D65">
        <w:t xml:space="preserve"> that </w:t>
      </w:r>
      <w:r w:rsidRPr="00A81D65">
        <w:t xml:space="preserve">lists the most popular games played and spent money on among the sample respondents. </w:t>
      </w:r>
      <w:r w:rsidR="00253DD0">
        <w:t>As a note, s</w:t>
      </w:r>
      <w:r w:rsidRPr="00A81D65">
        <w:t>ome replies included only partial information about the game, such as “FIFA”. These instances were counted toward the holistic game franchise.</w:t>
      </w:r>
    </w:p>
    <w:p w14:paraId="042A7342" w14:textId="0DF3C499" w:rsidR="00EF4DFD" w:rsidRPr="004E266B" w:rsidRDefault="00EF4DFD" w:rsidP="00EF4DFD">
      <w:pPr>
        <w:ind w:firstLine="0"/>
        <w:rPr>
          <w:rFonts w:ascii="Arial" w:hAnsi="Arial" w:cs="Arial"/>
          <w:b/>
          <w:bCs/>
          <w:lang w:val="en-US"/>
        </w:rPr>
      </w:pPr>
      <w:r w:rsidRPr="009C20CD">
        <w:rPr>
          <w:rFonts w:ascii="Arial" w:hAnsi="Arial" w:cs="Arial"/>
          <w:b/>
          <w:bCs/>
          <w:lang w:val="en-US"/>
        </w:rPr>
        <w:t>A</w:t>
      </w:r>
      <w:r w:rsidR="004E266B">
        <w:rPr>
          <w:rFonts w:ascii="Arial" w:hAnsi="Arial" w:cs="Arial"/>
          <w:b/>
          <w:bCs/>
          <w:lang w:val="en-US"/>
        </w:rPr>
        <w:t>1</w:t>
      </w:r>
      <w:r w:rsidRPr="009C20CD">
        <w:rPr>
          <w:rFonts w:ascii="Arial" w:hAnsi="Arial" w:cs="Arial"/>
          <w:b/>
          <w:bCs/>
          <w:lang w:val="en-US"/>
        </w:rPr>
        <w:t>.1</w:t>
      </w:r>
      <w:r>
        <w:rPr>
          <w:rFonts w:ascii="Arial" w:hAnsi="Arial" w:cs="Arial"/>
          <w:b/>
          <w:bCs/>
          <w:lang w:val="en-US"/>
        </w:rPr>
        <w:t xml:space="preserve"> Descriptive statistics of respondent</w:t>
      </w:r>
      <w:r w:rsidR="004E266B">
        <w:rPr>
          <w:rFonts w:ascii="Arial" w:hAnsi="Arial" w:cs="Arial"/>
          <w:b/>
          <w:bCs/>
          <w:lang w:val="en-US"/>
        </w:rPr>
        <w:t>’</w:t>
      </w:r>
      <w:r>
        <w:rPr>
          <w:rFonts w:ascii="Arial" w:hAnsi="Arial" w:cs="Arial"/>
          <w:b/>
          <w:bCs/>
          <w:lang w:val="en-US"/>
        </w:rPr>
        <w:t>s</w:t>
      </w:r>
      <w:r w:rsidR="004E266B">
        <w:rPr>
          <w:rFonts w:ascii="Arial" w:hAnsi="Arial" w:cs="Arial"/>
          <w:b/>
          <w:bCs/>
          <w:lang w:val="en-US"/>
        </w:rPr>
        <w:t xml:space="preserve"> gaming habits</w:t>
      </w:r>
      <w:r>
        <w:rPr>
          <w:rFonts w:ascii="Arial" w:hAnsi="Arial" w:cs="Arial"/>
          <w:b/>
          <w:bCs/>
          <w:lang w:val="en-US"/>
        </w:rPr>
        <w:t xml:space="preserve"> </w:t>
      </w:r>
    </w:p>
    <w:p w14:paraId="01C6D02B" w14:textId="77777777" w:rsidR="007D48BB" w:rsidRPr="00253DD0" w:rsidRDefault="007D48BB">
      <w:pPr>
        <w:rPr>
          <w:lang w:val="en-US"/>
        </w:rPr>
      </w:pP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383"/>
        <w:gridCol w:w="1167"/>
        <w:gridCol w:w="1143"/>
        <w:gridCol w:w="1701"/>
        <w:gridCol w:w="1115"/>
        <w:gridCol w:w="1441"/>
      </w:tblGrid>
      <w:tr w:rsidR="007D48BB" w:rsidRPr="00F42F46" w14:paraId="01C6D033" w14:textId="77777777" w:rsidTr="00677B1A">
        <w:trPr>
          <w:trHeight w:val="1088"/>
          <w:jc w:val="center"/>
        </w:trPr>
        <w:tc>
          <w:tcPr>
            <w:tcW w:w="1410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2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Game / Game franchise</w:t>
            </w:r>
          </w:p>
        </w:tc>
        <w:tc>
          <w:tcPr>
            <w:tcW w:w="1383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2D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Frequency of mention in the top 3 most money spent on</w:t>
            </w:r>
          </w:p>
        </w:tc>
        <w:tc>
          <w:tcPr>
            <w:tcW w:w="1167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2E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Frequency of mention in the top 3 most played</w:t>
            </w:r>
          </w:p>
        </w:tc>
        <w:tc>
          <w:tcPr>
            <w:tcW w:w="1143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2F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Was F2P at the time of data collection 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0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Has microtransactions</w:t>
            </w:r>
          </w:p>
        </w:tc>
        <w:tc>
          <w:tcPr>
            <w:tcW w:w="1115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1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Has gambling-like mechanics</w:t>
            </w:r>
          </w:p>
        </w:tc>
        <w:tc>
          <w:tcPr>
            <w:tcW w:w="1441" w:type="dxa"/>
            <w:tcBorders>
              <w:bottom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2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Purchasable battle pass system at the time of data collection</w:t>
            </w:r>
          </w:p>
        </w:tc>
      </w:tr>
      <w:tr w:rsidR="007D48BB" w14:paraId="01C6D03B" w14:textId="77777777" w:rsidTr="00677B1A">
        <w:trPr>
          <w:trHeight w:val="592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League of Legends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≥40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≥75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9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A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14:paraId="01C6D043" w14:textId="77777777" w:rsidTr="00677B1A">
        <w:trPr>
          <w:trHeight w:val="288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Counter-Strike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≥35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≥40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3F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0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2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:rsidRPr="00F42F46" w14:paraId="01C6D04B" w14:textId="77777777" w:rsidTr="00677B1A">
        <w:trPr>
          <w:trHeight w:val="420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FIFA series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≥25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≥55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9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A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>No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seasons with free rewards for playing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D48BB" w14:paraId="01C6D053" w14:textId="77777777" w:rsidTr="00677B1A">
        <w:trPr>
          <w:trHeight w:val="427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Call of Duty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≥20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≥30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4F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>No/Yes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Call of Duty: Warzone</w:t>
            </w:r>
            <w:r>
              <w:rPr>
                <w:rFonts w:ascii="Arial" w:hAnsi="Arial" w:cs="Arial"/>
                <w:sz w:val="18"/>
                <w:szCs w:val="18"/>
              </w:rPr>
              <w:t xml:space="preserve"> is F2P)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0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2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14:paraId="01C6D05B" w14:textId="77777777" w:rsidTr="00677B1A">
        <w:trPr>
          <w:trHeight w:val="443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Fortnite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≥15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≥30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9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A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14:paraId="01C6D063" w14:textId="77777777" w:rsidTr="00677B1A">
        <w:trPr>
          <w:trHeight w:val="273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Candy Crush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≥15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≥55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5F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0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2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 xml:space="preserve">No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(timed quests exist)</w:t>
            </w:r>
          </w:p>
        </w:tc>
      </w:tr>
      <w:tr w:rsidR="007D48BB" w14:paraId="01C6D06B" w14:textId="77777777" w:rsidTr="00677B1A">
        <w:trPr>
          <w:trHeight w:val="291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Valorant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≥10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≥20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9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A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:rsidRPr="00F42F46" w14:paraId="01C6D073" w14:textId="77777777" w:rsidTr="00677B1A">
        <w:trPr>
          <w:trHeight w:val="281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Pokémon GO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≥10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≥10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6F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0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2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 xml:space="preserve">No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(specific items give access to better rewards)</w:t>
            </w:r>
          </w:p>
        </w:tc>
      </w:tr>
      <w:tr w:rsidR="007D48BB" w14:paraId="01C6D07B" w14:textId="77777777" w:rsidTr="00677B1A">
        <w:trPr>
          <w:trHeight w:val="285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Genshin Impact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≥15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9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A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7D48BB" w14:paraId="01C6D083" w14:textId="77777777" w:rsidTr="00677B1A">
        <w:trPr>
          <w:trHeight w:val="289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The Sims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≥35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7F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0" w14:textId="0951EB6C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 (</w:t>
            </w:r>
            <w:r w:rsidR="00FB544E">
              <w:rPr>
                <w:rFonts w:ascii="Arial" w:hAnsi="Arial" w:cs="Arial"/>
                <w:sz w:val="18"/>
                <w:szCs w:val="18"/>
              </w:rPr>
              <w:t>downloadable content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2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7D48BB" w:rsidRPr="00F42F46" w14:paraId="01C6D08B" w14:textId="77777777" w:rsidTr="00677B1A">
        <w:trPr>
          <w:trHeight w:val="846"/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4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GTA</w:t>
            </w:r>
          </w:p>
        </w:tc>
        <w:tc>
          <w:tcPr>
            <w:tcW w:w="138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5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</w:t>
            </w:r>
          </w:p>
        </w:tc>
        <w:tc>
          <w:tcPr>
            <w:tcW w:w="116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6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≥20</w:t>
            </w:r>
          </w:p>
        </w:tc>
        <w:tc>
          <w:tcPr>
            <w:tcW w:w="114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7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70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8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9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 xml:space="preserve">Yes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(in-game casinos)</w:t>
            </w:r>
          </w:p>
        </w:tc>
        <w:tc>
          <w:tcPr>
            <w:tcW w:w="1441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A" w14:textId="77777777" w:rsidR="007D48BB" w:rsidRDefault="00B74756">
            <w:pPr>
              <w:pStyle w:val="table"/>
            </w:pPr>
            <w:r>
              <w:rPr>
                <w:rFonts w:ascii="Arial" w:hAnsi="Arial" w:cs="Arial"/>
                <w:sz w:val="18"/>
                <w:szCs w:val="18"/>
              </w:rPr>
              <w:t>No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a paid subscription service exists)</w:t>
            </w:r>
          </w:p>
        </w:tc>
      </w:tr>
      <w:tr w:rsidR="007D48BB" w14:paraId="01C6D093" w14:textId="77777777" w:rsidTr="00677B1A">
        <w:trPr>
          <w:jc w:val="center"/>
        </w:trPr>
        <w:tc>
          <w:tcPr>
            <w:tcW w:w="1410" w:type="dxa"/>
            <w:tcBorders>
              <w:right w:val="single" w:sz="4" w:space="0" w:color="7F7F7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C" w14:textId="77777777" w:rsidR="007D48BB" w:rsidRDefault="00B74756">
            <w:pPr>
              <w:pStyle w:val="table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War Thunder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D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E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≥5</w:t>
            </w:r>
          </w:p>
        </w:tc>
        <w:tc>
          <w:tcPr>
            <w:tcW w:w="1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8F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90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91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D092" w14:textId="77777777" w:rsidR="007D48BB" w:rsidRDefault="00B74756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</w:tbl>
    <w:p w14:paraId="01C6D094" w14:textId="77777777" w:rsidR="007D48BB" w:rsidRDefault="007D48BB"/>
    <w:sectPr w:rsidR="007D48BB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796D" w14:textId="77777777" w:rsidR="00F11871" w:rsidRDefault="00F11871">
      <w:r>
        <w:separator/>
      </w:r>
    </w:p>
  </w:endnote>
  <w:endnote w:type="continuationSeparator" w:id="0">
    <w:p w14:paraId="6498AE5C" w14:textId="77777777" w:rsidR="00F11871" w:rsidRDefault="00F1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FBA70" w14:textId="77777777" w:rsidR="00F11871" w:rsidRDefault="00F11871">
      <w:r>
        <w:rPr>
          <w:color w:val="000000"/>
        </w:rPr>
        <w:separator/>
      </w:r>
    </w:p>
  </w:footnote>
  <w:footnote w:type="continuationSeparator" w:id="0">
    <w:p w14:paraId="5930713B" w14:textId="77777777" w:rsidR="00F11871" w:rsidRDefault="00F11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B1814"/>
    <w:multiLevelType w:val="multilevel"/>
    <w:tmpl w:val="D7240200"/>
    <w:styleLink w:val="LFO1"/>
    <w:lvl w:ilvl="0">
      <w:start w:val="1"/>
      <w:numFmt w:val="decimal"/>
      <w:lvlText w:val="Table %1. "/>
      <w:lvlJc w:val="left"/>
      <w:pPr>
        <w:ind w:left="786" w:hanging="360"/>
      </w:pPr>
      <w:rPr>
        <w:rFonts w:ascii="Arial Narrow" w:hAnsi="Arial Narrow"/>
        <w:b/>
        <w:i w:val="0"/>
        <w:sz w:val="18"/>
        <w:szCs w:val="20"/>
      </w:rPr>
    </w:lvl>
    <w:lvl w:ilvl="1">
      <w:start w:val="1"/>
      <w:numFmt w:val="lowerLetter"/>
      <w:lvlText w:val="."/>
      <w:lvlJc w:val="left"/>
      <w:pPr>
        <w:ind w:left="1866" w:hanging="360"/>
      </w:pPr>
    </w:lvl>
    <w:lvl w:ilvl="2">
      <w:start w:val="1"/>
      <w:numFmt w:val="lowerRoman"/>
      <w:lvlText w:val="."/>
      <w:lvlJc w:val="right"/>
      <w:pPr>
        <w:ind w:left="2586" w:hanging="180"/>
      </w:pPr>
    </w:lvl>
    <w:lvl w:ilvl="3">
      <w:start w:val="1"/>
      <w:numFmt w:val="decimal"/>
      <w:lvlText w:val="."/>
      <w:lvlJc w:val="left"/>
      <w:pPr>
        <w:ind w:left="3306" w:hanging="360"/>
      </w:pPr>
    </w:lvl>
    <w:lvl w:ilvl="4">
      <w:start w:val="1"/>
      <w:numFmt w:val="lowerLetter"/>
      <w:lvlText w:val="."/>
      <w:lvlJc w:val="left"/>
      <w:pPr>
        <w:ind w:left="4026" w:hanging="360"/>
      </w:pPr>
    </w:lvl>
    <w:lvl w:ilvl="5">
      <w:start w:val="1"/>
      <w:numFmt w:val="lowerRoman"/>
      <w:lvlText w:val="."/>
      <w:lvlJc w:val="right"/>
      <w:pPr>
        <w:ind w:left="4746" w:hanging="180"/>
      </w:pPr>
    </w:lvl>
    <w:lvl w:ilvl="6">
      <w:start w:val="1"/>
      <w:numFmt w:val="decimal"/>
      <w:lvlText w:val="."/>
      <w:lvlJc w:val="left"/>
      <w:pPr>
        <w:ind w:left="5466" w:hanging="360"/>
      </w:pPr>
    </w:lvl>
    <w:lvl w:ilvl="7">
      <w:start w:val="1"/>
      <w:numFmt w:val="lowerLetter"/>
      <w:lvlText w:val="."/>
      <w:lvlJc w:val="left"/>
      <w:pPr>
        <w:ind w:left="6186" w:hanging="360"/>
      </w:pPr>
    </w:lvl>
    <w:lvl w:ilvl="8">
      <w:start w:val="1"/>
      <w:numFmt w:val="lowerRoman"/>
      <w:lvlText w:val="."/>
      <w:lvlJc w:val="right"/>
      <w:pPr>
        <w:ind w:left="6906" w:hanging="180"/>
      </w:pPr>
    </w:lvl>
  </w:abstractNum>
  <w:num w:numId="1" w16cid:durableId="17072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proofState w:spelling="clean" w:grammar="clean"/>
  <w:defaultTabStop w:val="1304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8BB"/>
    <w:rsid w:val="000E54F4"/>
    <w:rsid w:val="00253DD0"/>
    <w:rsid w:val="00290AAB"/>
    <w:rsid w:val="003C485C"/>
    <w:rsid w:val="004E266B"/>
    <w:rsid w:val="00561D51"/>
    <w:rsid w:val="005B2102"/>
    <w:rsid w:val="00627A71"/>
    <w:rsid w:val="00677B1A"/>
    <w:rsid w:val="007405CB"/>
    <w:rsid w:val="007D48BB"/>
    <w:rsid w:val="008332F5"/>
    <w:rsid w:val="008F230F"/>
    <w:rsid w:val="009E3F6F"/>
    <w:rsid w:val="00A81D65"/>
    <w:rsid w:val="00A97BEE"/>
    <w:rsid w:val="00B74756"/>
    <w:rsid w:val="00B93A18"/>
    <w:rsid w:val="00CA7C4F"/>
    <w:rsid w:val="00DA76A9"/>
    <w:rsid w:val="00E87108"/>
    <w:rsid w:val="00EF4DFD"/>
    <w:rsid w:val="00F11871"/>
    <w:rsid w:val="00F42F46"/>
    <w:rsid w:val="00F60960"/>
    <w:rsid w:val="00FB544E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C6D0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i-FI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  <w:spacing w:after="0" w:line="240" w:lineRule="auto"/>
      <w:ind w:firstLine="567"/>
      <w:contextualSpacing/>
      <w:jc w:val="both"/>
    </w:pPr>
    <w:rPr>
      <w:rFonts w:ascii="Times New Roman" w:hAnsi="Times New Roman"/>
      <w:kern w:val="0"/>
    </w:rPr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Otsikko7">
    <w:name w:val="heading 7"/>
    <w:basedOn w:val="Normaali"/>
    <w:next w:val="Normaali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Otsikko8">
    <w:name w:val="heading 8"/>
    <w:basedOn w:val="Normaali"/>
    <w:next w:val="Normaali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Otsikko9">
    <w:name w:val="heading 9"/>
    <w:basedOn w:val="Normaali"/>
    <w:next w:val="Normaali"/>
    <w:pPr>
      <w:keepNext/>
      <w:keepLines/>
      <w:outlineLvl w:val="8"/>
    </w:pPr>
    <w:rPr>
      <w:rFonts w:eastAsia="Times New Roman"/>
      <w:color w:val="2727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UDTableText">
    <w:name w:val="TUD TableText"/>
    <w:basedOn w:val="Normaali"/>
    <w:pPr>
      <w:spacing w:before="20" w:after="20"/>
    </w:pPr>
    <w:rPr>
      <w:rFonts w:ascii="Arial Narrow" w:eastAsia="MS Mincho" w:hAnsi="Arial Narrow" w:cs="Calibri"/>
      <w:kern w:val="3"/>
      <w:sz w:val="18"/>
      <w:szCs w:val="22"/>
      <w:lang w:val="en-US"/>
    </w:rPr>
  </w:style>
  <w:style w:type="character" w:customStyle="1" w:styleId="Heading1Char">
    <w:name w:val="Heading 1 Char"/>
    <w:basedOn w:val="Kappaleenoletusfontti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Kappaleenoletusfontti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Kappaleenoletusfontti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Kappaleenoletusfontti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Kappaleenoletusfontti"/>
    <w:rPr>
      <w:rFonts w:eastAsia="Times New Roman" w:cs="Times New Roman"/>
      <w:color w:val="0F4761"/>
    </w:rPr>
  </w:style>
  <w:style w:type="character" w:customStyle="1" w:styleId="Heading6Char">
    <w:name w:val="Heading 6 Char"/>
    <w:basedOn w:val="Kappaleenoletusfontti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Kappaleenoletusfontti"/>
    <w:rPr>
      <w:rFonts w:eastAsia="Times New Roman" w:cs="Times New Roman"/>
      <w:color w:val="595959"/>
    </w:rPr>
  </w:style>
  <w:style w:type="character" w:customStyle="1" w:styleId="Heading8Char">
    <w:name w:val="Heading 8 Char"/>
    <w:basedOn w:val="Kappaleenoletusfontti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Kappaleenoletusfontti"/>
    <w:rPr>
      <w:rFonts w:eastAsia="Times New Roman" w:cs="Times New Roman"/>
      <w:color w:val="272727"/>
    </w:rPr>
  </w:style>
  <w:style w:type="paragraph" w:styleId="Otsikko">
    <w:name w:val="Title"/>
    <w:basedOn w:val="Normaali"/>
    <w:next w:val="Normaali"/>
    <w:uiPriority w:val="10"/>
    <w:qFormat/>
    <w:pPr>
      <w:spacing w:after="80"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Kappaleenoletusfontti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laotsikko">
    <w:name w:val="Subtitle"/>
    <w:basedOn w:val="Normaali"/>
    <w:next w:val="Normaali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Kappaleenoletusfontti"/>
    <w:rPr>
      <w:rFonts w:eastAsia="Times New Roman" w:cs="Times New Roman"/>
      <w:color w:val="595959"/>
      <w:spacing w:val="15"/>
      <w:sz w:val="28"/>
      <w:szCs w:val="28"/>
    </w:rPr>
  </w:style>
  <w:style w:type="paragraph" w:styleId="Lainaus">
    <w:name w:val="Quote"/>
    <w:basedOn w:val="Normaali"/>
    <w:next w:val="Normaali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Kappaleenoletusfontti"/>
    <w:rPr>
      <w:i/>
      <w:iCs/>
      <w:color w:val="404040"/>
    </w:rPr>
  </w:style>
  <w:style w:type="paragraph" w:styleId="Luettelokappale">
    <w:name w:val="List Paragraph"/>
    <w:basedOn w:val="Normaali"/>
    <w:pPr>
      <w:ind w:left="720"/>
    </w:pPr>
  </w:style>
  <w:style w:type="character" w:styleId="Voimakaskorostus">
    <w:name w:val="Intense Emphasis"/>
    <w:basedOn w:val="Kappaleenoletusfontti"/>
    <w:rPr>
      <w:i/>
      <w:iCs/>
      <w:color w:val="0F4761"/>
    </w:rPr>
  </w:style>
  <w:style w:type="paragraph" w:styleId="Erottuvalainaus">
    <w:name w:val="Intense Quote"/>
    <w:basedOn w:val="Normaali"/>
    <w:next w:val="Normaali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Kappaleenoletusfontti"/>
    <w:rPr>
      <w:i/>
      <w:iCs/>
      <w:color w:val="0F4761"/>
    </w:rPr>
  </w:style>
  <w:style w:type="character" w:styleId="Erottuvaviittaus">
    <w:name w:val="Intense Reference"/>
    <w:basedOn w:val="Kappaleenoletusfontti"/>
    <w:rPr>
      <w:b/>
      <w:bCs/>
      <w:smallCaps/>
      <w:color w:val="0F4761"/>
      <w:spacing w:val="5"/>
    </w:rPr>
  </w:style>
  <w:style w:type="paragraph" w:customStyle="1" w:styleId="table">
    <w:name w:val="table"/>
    <w:basedOn w:val="Normaali"/>
    <w:pPr>
      <w:spacing w:before="100" w:after="100"/>
      <w:ind w:firstLine="0"/>
      <w:jc w:val="left"/>
    </w:pPr>
    <w:rPr>
      <w:sz w:val="20"/>
      <w:szCs w:val="20"/>
      <w:lang w:val="en-US"/>
    </w:rPr>
  </w:style>
  <w:style w:type="character" w:customStyle="1" w:styleId="tableChar">
    <w:name w:val="table Char"/>
    <w:basedOn w:val="Kappaleenoletusfontti"/>
    <w:rPr>
      <w:rFonts w:ascii="Times New Roman" w:hAnsi="Times New Roman" w:cs="Times New Roman"/>
      <w:kern w:val="0"/>
      <w:sz w:val="20"/>
      <w:szCs w:val="20"/>
      <w:lang w:val="en-US"/>
    </w:rPr>
  </w:style>
  <w:style w:type="paragraph" w:customStyle="1" w:styleId="TUDTableHeading">
    <w:name w:val="TUD Table Heading"/>
    <w:basedOn w:val="Normaali"/>
    <w:next w:val="Normaali"/>
    <w:autoRedefine/>
    <w:rsid w:val="008F230F"/>
    <w:pPr>
      <w:tabs>
        <w:tab w:val="left" w:pos="1134"/>
      </w:tabs>
      <w:spacing w:before="284" w:after="113"/>
      <w:ind w:left="426" w:firstLine="0"/>
      <w:contextualSpacing w:val="0"/>
    </w:pPr>
    <w:rPr>
      <w:rFonts w:ascii="Arial" w:eastAsia="MS Mincho" w:hAnsi="Arial" w:cs="Arial"/>
      <w:kern w:val="3"/>
      <w:lang w:val="en-US"/>
    </w:rPr>
  </w:style>
  <w:style w:type="paragraph" w:styleId="Yltunniste">
    <w:name w:val="header"/>
    <w:basedOn w:val="Normaali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Kappaleenoletusfontti"/>
    <w:rPr>
      <w:rFonts w:ascii="Times New Roman" w:hAnsi="Times New Roman"/>
      <w:kern w:val="0"/>
    </w:rPr>
  </w:style>
  <w:style w:type="numbering" w:customStyle="1" w:styleId="LFO1">
    <w:name w:val="LFO1"/>
    <w:basedOn w:val="Eiluetteloa"/>
    <w:pPr>
      <w:numPr>
        <w:numId w:val="1"/>
      </w:numPr>
    </w:pPr>
  </w:style>
  <w:style w:type="paragraph" w:styleId="Alatunniste">
    <w:name w:val="footer"/>
    <w:basedOn w:val="Normaali"/>
    <w:link w:val="AlatunnisteChar"/>
    <w:uiPriority w:val="99"/>
    <w:unhideWhenUsed/>
    <w:rsid w:val="009E3F6F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E3F6F"/>
    <w:rPr>
      <w:rFonts w:ascii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2026-09-16T05:06:00Z</dcterms:created>
  <dcterms:modified xsi:type="dcterms:W3CDTF">2026-09-17T06:52:00Z</dcterms:modified>
</cp:coreProperties>
</file>