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80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Supplementary material: Interviews</w:t>
      </w:r>
    </w:p>
    <w:tbl>
      <w:tblPr>
        <w:tblStyle w:val="4"/>
        <w:tblW w:w="9026" w:type="dxa"/>
        <w:jc w:val="center"/>
        <w:tblBorders>
          <w:top w:val="single" w:color="A5A5A5" w:sz="4" w:space="0"/>
          <w:left w:val="none" w:color="auto" w:sz="0" w:space="0"/>
          <w:bottom w:val="single" w:color="A5A5A5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3815"/>
        <w:gridCol w:w="2209"/>
        <w:gridCol w:w="1986"/>
      </w:tblGrid>
      <w:tr w14:paraId="72429EDD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7" w:hRule="atLeast"/>
          <w:jc w:val="center"/>
        </w:trPr>
        <w:tc>
          <w:tcPr>
            <w:tcW w:w="993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  <w:insideH w:val="single" w:sz="4" w:space="0"/>
            </w:tcBorders>
          </w:tcPr>
          <w:p w14:paraId="56DD0E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 w:val="0"/>
                <w:color w:val="000000"/>
                <w:sz w:val="20"/>
              </w:rPr>
            </w:pPr>
            <w:r>
              <w:rPr>
                <w:rFonts w:ascii="Times New Roman" w:hAnsi="Times New Roman" w:eastAsia="Calibri" w:cs="Times New Roman"/>
                <w:b/>
                <w:bCs w:val="0"/>
                <w:color w:val="000000"/>
                <w:sz w:val="20"/>
              </w:rPr>
              <w:t>Number of interview</w:t>
            </w:r>
          </w:p>
        </w:tc>
        <w:tc>
          <w:tcPr>
            <w:tcW w:w="3827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  <w:insideH w:val="single" w:sz="4" w:space="0"/>
            </w:tcBorders>
          </w:tcPr>
          <w:p w14:paraId="79711A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</w:rPr>
              <w:t>Interviewee position</w:t>
            </w:r>
          </w:p>
        </w:tc>
        <w:tc>
          <w:tcPr>
            <w:tcW w:w="2215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  <w:insideH w:val="single" w:sz="4" w:space="0"/>
            </w:tcBorders>
          </w:tcPr>
          <w:p w14:paraId="030560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lang w:val="sv-S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lang w:val="sv-SE"/>
              </w:rPr>
              <w:t>Interview length</w:t>
            </w:r>
          </w:p>
        </w:tc>
        <w:tc>
          <w:tcPr>
            <w:tcW w:w="1991" w:type="dxa"/>
            <w:tcBorders>
              <w:top w:val="single" w:color="A5A5A5" w:sz="4" w:space="0"/>
              <w:left w:val="nil"/>
              <w:bottom w:val="single" w:color="A5A5A5" w:sz="4" w:space="0"/>
              <w:right w:val="nil"/>
              <w:insideH w:val="single" w:sz="4" w:space="0"/>
            </w:tcBorders>
          </w:tcPr>
          <w:p w14:paraId="0041AA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lang w:val="sv-S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0"/>
                <w:lang w:val="sv-SE"/>
              </w:rPr>
              <w:t>Date</w:t>
            </w:r>
          </w:p>
        </w:tc>
      </w:tr>
      <w:tr w14:paraId="721C3DCA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0D589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AF7A2A6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Head of accounting and controlling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92775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9D381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2 November 2022</w:t>
            </w:r>
          </w:p>
        </w:tc>
      </w:tr>
      <w:tr w14:paraId="57E96D7D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7B63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8AA951F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 xml:space="preserve">Manager of environment, energy and climate in one of the business areas 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23279A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15E40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 xml:space="preserve">6 April 2023 </w:t>
            </w:r>
          </w:p>
        </w:tc>
      </w:tr>
      <w:tr w14:paraId="3000AC4F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11A2C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439614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  <w:lang w:val="en-US"/>
              </w:rPr>
              <w:t xml:space="preserve">Sustainability strategist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in one of the business areas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854AB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3347F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13 April 2023</w:t>
            </w:r>
          </w:p>
        </w:tc>
      </w:tr>
      <w:tr w14:paraId="1AA8895F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DF11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CC009B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Senior manager of corporate responsibility in one of the business areas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0E4190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043FB2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14 April 2023</w:t>
            </w:r>
          </w:p>
        </w:tc>
      </w:tr>
      <w:tr w14:paraId="032A774B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EAAC0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7BA0AE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  <w:lang w:val="en-US"/>
              </w:rPr>
              <w:t>Senior manager of sustainability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7409F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5218C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19 April 2023</w:t>
            </w:r>
          </w:p>
        </w:tc>
      </w:tr>
      <w:tr w14:paraId="745EB4B5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2F20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DF55DA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  <w:lang w:val="sv-SE"/>
              </w:rPr>
              <w:t>General manager of logistics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691743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C9327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20 April 2023</w:t>
            </w:r>
          </w:p>
        </w:tc>
      </w:tr>
      <w:tr w14:paraId="7A85260D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0477C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18D0BF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  <w:lang w:val="sv-SE"/>
              </w:rPr>
              <w:t>Senior manager of HR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B10BD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C4A53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27 April 2023</w:t>
            </w:r>
          </w:p>
        </w:tc>
      </w:tr>
      <w:tr w14:paraId="0D761530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11C3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173923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Senior manager of environment and safety in one of the business areas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49BD74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043557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 May 2023</w:t>
            </w:r>
          </w:p>
        </w:tc>
      </w:tr>
      <w:tr w14:paraId="28CA8032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61791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130FFE4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Financial controller, reporting and control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FD5BC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5BB98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 May 2023</w:t>
            </w:r>
          </w:p>
        </w:tc>
      </w:tr>
      <w:tr w14:paraId="554CF1A4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A4C3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  <w:lang w:val="sv-SE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AE613B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  <w:lang w:val="en-US"/>
              </w:rPr>
              <w:t xml:space="preserve">Senior manager of environment and safety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of one of the business areas</w:t>
            </w:r>
          </w:p>
          <w:p w14:paraId="678FB8D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0FB2C3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80BBC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5 May 2023</w:t>
            </w:r>
          </w:p>
        </w:tc>
      </w:tr>
      <w:tr w14:paraId="0B948D7B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3DF15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0589D1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Senior vice president of sustainability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28EF7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1C3B2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12 June 2023</w:t>
            </w:r>
          </w:p>
        </w:tc>
      </w:tr>
      <w:tr w14:paraId="37838BAE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045F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BD95DAE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Senior manager of mine processing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2CEBA0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33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67527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14 June 2023</w:t>
            </w:r>
          </w:p>
        </w:tc>
      </w:tr>
      <w:tr w14:paraId="2541E8B3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C9267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2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79008A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20"/>
              </w:rPr>
              <w:t>Head of the transformation department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BA983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38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11672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15 June 2023</w:t>
            </w:r>
          </w:p>
        </w:tc>
      </w:tr>
      <w:tr w14:paraId="0C671A7E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88CF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auto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auto"/>
                <w:sz w:val="16"/>
                <w:szCs w:val="20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77B1BA1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color w:val="auto"/>
                <w:sz w:val="16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auto"/>
                <w:sz w:val="16"/>
                <w:szCs w:val="20"/>
              </w:rPr>
              <w:t>Strategist of health and safety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28DFD2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sv-SE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D9A1D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19 June 2023</w:t>
            </w:r>
          </w:p>
        </w:tc>
      </w:tr>
      <w:tr w14:paraId="26E505EB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A7002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color w:val="auto"/>
                <w:sz w:val="16"/>
                <w:szCs w:val="16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62F1B4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16"/>
                <w:szCs w:val="16"/>
              </w:rPr>
              <w:t>Chief strategy officer at one of the business areas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836EA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DC984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sv-SE"/>
              </w:rPr>
              <w:t>22 June 2023</w:t>
            </w:r>
          </w:p>
        </w:tc>
      </w:tr>
      <w:tr w14:paraId="2EF237B3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20C5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348F4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  <w:lang w:val="en-US"/>
              </w:rPr>
              <w:t>Head of the transformation department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50E005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D2E29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4 January 2024</w:t>
            </w:r>
          </w:p>
        </w:tc>
      </w:tr>
      <w:tr w14:paraId="73687B96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D4F9C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23894B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Senior manager of sustainability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FAE34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923F4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4 January 2024</w:t>
            </w:r>
          </w:p>
        </w:tc>
      </w:tr>
      <w:tr w14:paraId="5BDC7455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5A31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12F15B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Social sustainability strategist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46606B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C18BB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9 January 2024</w:t>
            </w:r>
          </w:p>
        </w:tc>
      </w:tr>
      <w:tr w14:paraId="686BF0C7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367D2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0F98DE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Sustainability strategist in one of the business areas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0C5E1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25600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15 January 2024</w:t>
            </w:r>
          </w:p>
        </w:tc>
      </w:tr>
      <w:tr w14:paraId="68C3652A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0102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1B8549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Sustainability controller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6791CA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40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F089E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5 February 2024</w:t>
            </w:r>
          </w:p>
        </w:tc>
      </w:tr>
      <w:tr w14:paraId="02A629D7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B0CF7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B71F5B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>Work environment sustainability strategist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DEC85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45 mins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5C21B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5 March 2024</w:t>
            </w:r>
          </w:p>
        </w:tc>
      </w:tr>
      <w:tr w14:paraId="2D68F0F9">
        <w:tblPrEx>
          <w:tblBorders>
            <w:top w:val="single" w:color="A5A5A5" w:sz="4" w:space="0"/>
            <w:left w:val="none" w:color="auto" w:sz="0" w:space="0"/>
            <w:bottom w:val="single" w:color="A5A5A5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93" w:type="dxa"/>
            <w:tcBorders>
              <w:top w:val="nil"/>
              <w:left w:val="nil"/>
              <w:bottom w:val="single" w:color="A5A5A5" w:sz="4" w:space="0"/>
              <w:right w:val="nil"/>
            </w:tcBorders>
          </w:tcPr>
          <w:p w14:paraId="3B9FC7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5A5A5" w:sz="4" w:space="0"/>
              <w:right w:val="nil"/>
            </w:tcBorders>
          </w:tcPr>
          <w:p w14:paraId="7BC444C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16"/>
                <w:szCs w:val="16"/>
              </w:rPr>
              <w:t xml:space="preserve">Senior vice president of sustainability 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5A5A5" w:sz="4" w:space="0"/>
              <w:right w:val="nil"/>
            </w:tcBorders>
          </w:tcPr>
          <w:p w14:paraId="33906E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lang w:val="en-US"/>
              </w:rPr>
              <w:t>30 mins</w:t>
            </w:r>
          </w:p>
        </w:tc>
        <w:tc>
          <w:tcPr>
            <w:tcW w:w="1991" w:type="dxa"/>
            <w:tcBorders>
              <w:top w:val="nil"/>
              <w:left w:val="nil"/>
              <w:bottom w:val="single" w:color="A5A5A5" w:sz="4" w:space="0"/>
              <w:right w:val="nil"/>
            </w:tcBorders>
          </w:tcPr>
          <w:p w14:paraId="46EDD7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18"/>
                <w:szCs w:val="20"/>
                <w:lang w:val="en-US"/>
              </w:rPr>
              <w:t>13 March 2024</w:t>
            </w:r>
          </w:p>
        </w:tc>
      </w:tr>
    </w:tbl>
    <w:p w14:paraId="2DF1580D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79"/>
    <w:rsid w:val="00063D16"/>
    <w:rsid w:val="00073A79"/>
    <w:rsid w:val="00094715"/>
    <w:rsid w:val="00162672"/>
    <w:rsid w:val="001645E6"/>
    <w:rsid w:val="001D107A"/>
    <w:rsid w:val="00241DD0"/>
    <w:rsid w:val="00356D05"/>
    <w:rsid w:val="00364DCD"/>
    <w:rsid w:val="004A2BC3"/>
    <w:rsid w:val="004F13D4"/>
    <w:rsid w:val="00560C78"/>
    <w:rsid w:val="00634A15"/>
    <w:rsid w:val="00667E30"/>
    <w:rsid w:val="00692AE2"/>
    <w:rsid w:val="006E3A01"/>
    <w:rsid w:val="007A0B0E"/>
    <w:rsid w:val="007A1174"/>
    <w:rsid w:val="00910715"/>
    <w:rsid w:val="00983986"/>
    <w:rsid w:val="009B4DCF"/>
    <w:rsid w:val="009E14ED"/>
    <w:rsid w:val="00CF3864"/>
    <w:rsid w:val="00E6160C"/>
    <w:rsid w:val="00E820E0"/>
    <w:rsid w:val="00F11B1D"/>
    <w:rsid w:val="00F75DC1"/>
    <w:rsid w:val="00F8417B"/>
    <w:rsid w:val="00F93BC7"/>
    <w:rsid w:val="43BC6E50"/>
    <w:rsid w:val="4530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List Table 6 Colorful - Accent 31"/>
    <w:basedOn w:val="3"/>
    <w:uiPriority w:val="51"/>
    <w:pPr>
      <w:spacing w:after="0" w:line="240" w:lineRule="auto"/>
    </w:pPr>
    <w:rPr>
      <w:color w:val="7B7B7B"/>
      <w:lang w:val="sv-SE"/>
    </w:rPr>
    <w:tblPr>
      <w:tblBorders>
        <w:top w:val="single" w:color="A5A5A5" w:sz="4" w:space="0"/>
        <w:bottom w:val="single" w:color="A5A5A5" w:sz="4" w:space="0"/>
      </w:tblBorders>
    </w:tblPr>
    <w:tblStylePr w:type="firstRow">
      <w:rPr>
        <w:b/>
        <w:bCs/>
      </w:rPr>
      <w:tcPr>
        <w:tcBorders>
          <w:bottom w:val="single" w:color="A5A5A5" w:sz="4" w:space="0"/>
        </w:tcBorders>
      </w:tcPr>
    </w:tblStylePr>
    <w:tblStylePr w:type="lastRow">
      <w:rPr>
        <w:b/>
        <w:bCs/>
      </w:rPr>
      <w:tcPr>
        <w:tcBorders>
          <w:top w:val="double" w:color="A5A5A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DEDED"/>
      </w:tcPr>
    </w:tblStylePr>
    <w:tblStylePr w:type="band1Horz">
      <w:tcPr>
        <w:shd w:val="clear" w:color="auto" w:fill="EDEDED"/>
      </w:tcPr>
    </w:tblStylePr>
  </w:style>
  <w:style w:type="table" w:customStyle="1" w:styleId="5">
    <w:name w:val="List Table 6 Colorful Accent 3"/>
    <w:basedOn w:val="3"/>
    <w:uiPriority w:val="51"/>
    <w:pPr>
      <w:spacing w:after="0" w:line="240" w:lineRule="auto"/>
    </w:pPr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paragraph" w:customStyle="1" w:styleId="6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1355</Characters>
  <Lines>104</Lines>
  <Paragraphs>109</Paragraphs>
  <TotalTime>12</TotalTime>
  <ScaleCrop>false</ScaleCrop>
  <LinksUpToDate>false</LinksUpToDate>
  <CharactersWithSpaces>1529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2024-04-28T12:13:00Z</dcterms:created>
  <dc:creator>Aynaz Monazzam</dc:creator>
  <cp:lastModifiedBy>TNQ</cp:lastModifiedBy>
  <dcterms:modified xsi:type="dcterms:W3CDTF">2025-05-09T03:49:51Z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ab0f03b3-092d-456b-aea4-c89a87a76732</vt:lpwstr>
  </property>
  <property fmtid="{D5CDD505-2E9C-101B-9397-08002B2CF9AE}" pid="3" name="KSOProductBuildVer">
    <vt:lpwstr>1033-12.2.0.20795</vt:lpwstr>
  </property>
  <property fmtid="{D5CDD505-2E9C-101B-9397-08002B2CF9AE}" pid="4" name="ICV">
    <vt:lpwstr>B03A1CB33CC94A1086FE49077F364D75_12</vt:lpwstr>
  </property>
</Properties>
</file>