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B1876" w14:textId="77777777" w:rsidR="002940C8" w:rsidRDefault="002940C8">
      <w:bookmarkStart w:id="0" w:name="_GoBack"/>
      <w:bookmarkEnd w:id="0"/>
    </w:p>
    <w:p w14:paraId="470C1262" w14:textId="77777777" w:rsidR="002940C8" w:rsidRDefault="002940C8" w:rsidP="002940C8"/>
    <w:p w14:paraId="352A1A09" w14:textId="77777777" w:rsidR="002940C8" w:rsidRDefault="002940C8" w:rsidP="002940C8">
      <w:pPr>
        <w:rPr>
          <w:rFonts w:ascii="Times New Roman" w:hAnsi="Times New Roman" w:cs="Times New Roman"/>
        </w:rPr>
      </w:pPr>
      <w:r>
        <w:rPr>
          <w:rFonts w:hint="eastAsia"/>
          <w:noProof/>
          <w:lang w:val="en-IN" w:eastAsia="en-IN"/>
        </w:rPr>
        <w:drawing>
          <wp:inline distT="0" distB="0" distL="114300" distR="114300" wp14:anchorId="4E459AB8" wp14:editId="5F4D51A5">
            <wp:extent cx="5384165" cy="2802834"/>
            <wp:effectExtent l="0" t="0" r="6985" b="0"/>
            <wp:docPr id="1" name="ECB019B1-382A-4266-B25C-5B523AA43C14-1" descr="C:/Users/Destiny/AppData/Local/Temp/wps.rfIubT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C:/Users/Destiny/AppData/Local/Temp/wps.rfIubTwp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8472" cy="281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59C58" w14:textId="2D483BC9" w:rsidR="002940C8" w:rsidRPr="00053E35" w:rsidRDefault="002940C8" w:rsidP="002940C8">
      <w:pPr>
        <w:spacing w:line="240" w:lineRule="atLeast"/>
        <w:jc w:val="center"/>
        <w:rPr>
          <w:b/>
          <w:bCs/>
        </w:rPr>
      </w:pPr>
      <w:r w:rsidRPr="00053E35">
        <w:rPr>
          <w:rFonts w:ascii="Times New Roman" w:hAnsi="Times New Roman" w:cs="Times New Roman" w:hint="eastAsia"/>
          <w:b/>
          <w:bCs/>
          <w:lang w:val="en-GB"/>
        </w:rPr>
        <w:t xml:space="preserve">Figure </w:t>
      </w:r>
      <w:r w:rsidR="00422D64">
        <w:rPr>
          <w:rFonts w:ascii="Times New Roman" w:hAnsi="Times New Roman" w:cs="Times New Roman" w:hint="eastAsia"/>
          <w:b/>
          <w:bCs/>
          <w:lang w:val="en-GB"/>
        </w:rPr>
        <w:t>A</w:t>
      </w:r>
      <w:r w:rsidRPr="00053E35">
        <w:rPr>
          <w:rFonts w:ascii="Times New Roman" w:hAnsi="Times New Roman" w:cs="Times New Roman" w:hint="eastAsia"/>
          <w:b/>
          <w:bCs/>
          <w:lang w:val="en-GB"/>
        </w:rPr>
        <w:t xml:space="preserve">1 </w:t>
      </w:r>
      <w:r w:rsidRPr="00053E35">
        <w:rPr>
          <w:rFonts w:ascii="Times New Roman" w:hAnsi="Times New Roman" w:cs="Times New Roman"/>
          <w:b/>
          <w:bCs/>
          <w:lang w:val="en-GB"/>
        </w:rPr>
        <w:t>A path framework of the impact of competition on bank risks</w:t>
      </w:r>
    </w:p>
    <w:p w14:paraId="06A48DD9" w14:textId="77777777" w:rsidR="00FF30B2" w:rsidRDefault="00FF30B2" w:rsidP="00FF30B2">
      <w:pPr>
        <w:spacing w:line="240" w:lineRule="atLeast"/>
        <w:ind w:firstLineChars="200" w:firstLine="480"/>
        <w:rPr>
          <w:rFonts w:ascii="Times New Roman" w:hAnsi="Times New Roman" w:cs="Times New Roman"/>
          <w:color w:val="000000" w:themeColor="text1"/>
        </w:rPr>
      </w:pPr>
    </w:p>
    <w:p w14:paraId="338E76A7" w14:textId="2A9DE69B" w:rsidR="002940C8" w:rsidRPr="00FF30B2" w:rsidRDefault="00FF30B2" w:rsidP="00FF30B2">
      <w:pPr>
        <w:spacing w:line="240" w:lineRule="atLeast"/>
        <w:ind w:firstLineChars="200" w:firstLine="480"/>
        <w:rPr>
          <w:rFonts w:ascii="Times New Roman" w:hAnsi="Times New Roman" w:cs="Times New Roman"/>
          <w:color w:val="000000" w:themeColor="text1"/>
        </w:rPr>
      </w:pPr>
      <w:r w:rsidRPr="00AA6C8D">
        <w:rPr>
          <w:rFonts w:ascii="Times New Roman" w:hAnsi="Times New Roman" w:cs="Times New Roman"/>
          <w:color w:val="000000" w:themeColor="text1"/>
          <w:highlight w:val="yellow"/>
        </w:rPr>
        <w:t>Source: figure created by authors</w:t>
      </w:r>
    </w:p>
    <w:p w14:paraId="7B6AAD6C" w14:textId="77777777" w:rsidR="002940C8" w:rsidRDefault="002940C8" w:rsidP="002940C8">
      <w:pPr>
        <w:spacing w:line="240" w:lineRule="atLeast"/>
        <w:rPr>
          <w:rFonts w:ascii="Times New Roman" w:hAnsi="Times New Roman" w:cs="Times New Roman"/>
          <w:b/>
          <w:bCs/>
          <w:color w:val="000000" w:themeColor="text1"/>
        </w:rPr>
      </w:pPr>
    </w:p>
    <w:p w14:paraId="468BF062" w14:textId="77777777" w:rsidR="002940C8" w:rsidRDefault="002940C8" w:rsidP="002940C8">
      <w:pPr>
        <w:spacing w:line="240" w:lineRule="atLeast"/>
        <w:rPr>
          <w:rFonts w:ascii="Times New Roman" w:hAnsi="Times New Roman" w:cs="Times New Roman"/>
          <w:b/>
          <w:bCs/>
          <w:color w:val="000000" w:themeColor="text1"/>
        </w:rPr>
      </w:pPr>
    </w:p>
    <w:p w14:paraId="0191CC07" w14:textId="77777777" w:rsidR="002940C8" w:rsidRDefault="002940C8" w:rsidP="002940C8">
      <w:pPr>
        <w:spacing w:line="240" w:lineRule="atLeast"/>
        <w:rPr>
          <w:rFonts w:ascii="Times New Roman" w:hAnsi="Times New Roman" w:cs="Times New Roman"/>
          <w:b/>
          <w:bCs/>
          <w:color w:val="000000" w:themeColor="text1"/>
        </w:rPr>
      </w:pPr>
    </w:p>
    <w:p w14:paraId="514CD5A6" w14:textId="77777777" w:rsidR="002940C8" w:rsidRDefault="002940C8" w:rsidP="002940C8">
      <w:pPr>
        <w:spacing w:line="240" w:lineRule="atLeast"/>
        <w:rPr>
          <w:rFonts w:ascii="Times New Roman" w:hAnsi="Times New Roman" w:cs="Times New Roman"/>
          <w:b/>
          <w:bCs/>
          <w:color w:val="000000" w:themeColor="text1"/>
        </w:rPr>
      </w:pPr>
    </w:p>
    <w:p w14:paraId="0BAD287C" w14:textId="77777777" w:rsidR="002940C8" w:rsidRDefault="002940C8" w:rsidP="002940C8">
      <w:pPr>
        <w:spacing w:line="240" w:lineRule="atLeast"/>
        <w:rPr>
          <w:rFonts w:ascii="Times New Roman" w:hAnsi="Times New Roman" w:cs="Times New Roman"/>
          <w:b/>
          <w:bCs/>
          <w:color w:val="000000" w:themeColor="text1"/>
        </w:rPr>
      </w:pPr>
    </w:p>
    <w:p w14:paraId="0CF6E090" w14:textId="77777777" w:rsidR="002940C8" w:rsidRDefault="002940C8" w:rsidP="002940C8">
      <w:pPr>
        <w:spacing w:line="240" w:lineRule="atLeast"/>
        <w:rPr>
          <w:rFonts w:ascii="Times New Roman" w:hAnsi="Times New Roman" w:cs="Times New Roman"/>
          <w:b/>
          <w:bCs/>
          <w:color w:val="000000" w:themeColor="text1"/>
        </w:rPr>
      </w:pPr>
    </w:p>
    <w:p w14:paraId="76119AAC" w14:textId="77777777" w:rsidR="002940C8" w:rsidRDefault="002940C8" w:rsidP="002940C8">
      <w:pPr>
        <w:spacing w:line="240" w:lineRule="atLeast"/>
        <w:rPr>
          <w:rFonts w:ascii="Times New Roman" w:hAnsi="Times New Roman" w:cs="Times New Roman"/>
          <w:b/>
          <w:bCs/>
          <w:color w:val="000000" w:themeColor="text1"/>
        </w:rPr>
      </w:pPr>
    </w:p>
    <w:p w14:paraId="1C67B8B0" w14:textId="77777777" w:rsidR="002940C8" w:rsidRDefault="002940C8" w:rsidP="002940C8">
      <w:pPr>
        <w:spacing w:line="240" w:lineRule="atLeast"/>
        <w:rPr>
          <w:rFonts w:ascii="Times New Roman" w:hAnsi="Times New Roman" w:cs="Times New Roman"/>
          <w:b/>
          <w:bCs/>
          <w:color w:val="000000" w:themeColor="text1"/>
        </w:rPr>
      </w:pPr>
    </w:p>
    <w:p w14:paraId="522509AF" w14:textId="77777777" w:rsidR="002940C8" w:rsidRDefault="002940C8" w:rsidP="002940C8">
      <w:pPr>
        <w:spacing w:line="240" w:lineRule="atLeast"/>
        <w:rPr>
          <w:rFonts w:ascii="Times New Roman" w:hAnsi="Times New Roman" w:cs="Times New Roman"/>
          <w:b/>
          <w:bCs/>
          <w:color w:val="000000" w:themeColor="text1"/>
        </w:rPr>
      </w:pPr>
    </w:p>
    <w:p w14:paraId="71F15EEE" w14:textId="77777777" w:rsidR="002940C8" w:rsidRDefault="002940C8" w:rsidP="002940C8">
      <w:pPr>
        <w:spacing w:line="240" w:lineRule="atLeast"/>
        <w:rPr>
          <w:rFonts w:ascii="Times New Roman" w:hAnsi="Times New Roman" w:cs="Times New Roman"/>
          <w:b/>
          <w:bCs/>
          <w:color w:val="000000" w:themeColor="text1"/>
        </w:rPr>
      </w:pPr>
    </w:p>
    <w:p w14:paraId="53D3C0ED" w14:textId="77777777" w:rsidR="002940C8" w:rsidRDefault="002940C8" w:rsidP="002940C8">
      <w:pPr>
        <w:spacing w:line="240" w:lineRule="atLeast"/>
        <w:rPr>
          <w:rFonts w:ascii="Times New Roman" w:hAnsi="Times New Roman" w:cs="Times New Roman"/>
          <w:b/>
          <w:bCs/>
          <w:color w:val="000000" w:themeColor="text1"/>
        </w:rPr>
      </w:pPr>
    </w:p>
    <w:p w14:paraId="7D9D36A9" w14:textId="77777777" w:rsidR="002940C8" w:rsidRDefault="002940C8" w:rsidP="002940C8">
      <w:pPr>
        <w:spacing w:line="240" w:lineRule="atLeast"/>
        <w:rPr>
          <w:rFonts w:ascii="Times New Roman" w:hAnsi="Times New Roman" w:cs="Times New Roman"/>
          <w:b/>
          <w:bCs/>
          <w:color w:val="000000" w:themeColor="text1"/>
        </w:rPr>
      </w:pPr>
    </w:p>
    <w:p w14:paraId="1346E72F" w14:textId="77777777" w:rsidR="002940C8" w:rsidRDefault="002940C8" w:rsidP="002940C8">
      <w:pPr>
        <w:spacing w:line="240" w:lineRule="atLeast"/>
        <w:rPr>
          <w:rFonts w:ascii="Times New Roman" w:hAnsi="Times New Roman" w:cs="Times New Roman"/>
          <w:b/>
          <w:bCs/>
          <w:color w:val="000000" w:themeColor="text1"/>
        </w:rPr>
      </w:pPr>
    </w:p>
    <w:p w14:paraId="221FBE3B" w14:textId="77777777" w:rsidR="002940C8" w:rsidRDefault="002940C8" w:rsidP="002940C8">
      <w:pPr>
        <w:spacing w:line="240" w:lineRule="atLeast"/>
        <w:rPr>
          <w:rFonts w:ascii="Times New Roman" w:hAnsi="Times New Roman" w:cs="Times New Roman"/>
          <w:b/>
          <w:bCs/>
          <w:color w:val="000000" w:themeColor="text1"/>
        </w:rPr>
      </w:pPr>
    </w:p>
    <w:p w14:paraId="541FDC75" w14:textId="77777777" w:rsidR="002940C8" w:rsidRDefault="002940C8" w:rsidP="002940C8">
      <w:pPr>
        <w:spacing w:line="240" w:lineRule="atLeast"/>
        <w:rPr>
          <w:rFonts w:ascii="Times New Roman" w:hAnsi="Times New Roman" w:cs="Times New Roman"/>
          <w:b/>
          <w:bCs/>
          <w:color w:val="000000" w:themeColor="text1"/>
        </w:rPr>
      </w:pPr>
    </w:p>
    <w:p w14:paraId="324CA788" w14:textId="77777777" w:rsidR="002940C8" w:rsidRDefault="002940C8" w:rsidP="002940C8">
      <w:pPr>
        <w:spacing w:line="240" w:lineRule="atLeast"/>
        <w:rPr>
          <w:rFonts w:ascii="Times New Roman" w:hAnsi="Times New Roman" w:cs="Times New Roman"/>
          <w:b/>
          <w:bCs/>
          <w:color w:val="000000" w:themeColor="text1"/>
        </w:rPr>
      </w:pPr>
    </w:p>
    <w:p w14:paraId="138D0EC0" w14:textId="77777777" w:rsidR="002940C8" w:rsidRDefault="002940C8" w:rsidP="002940C8">
      <w:pPr>
        <w:spacing w:line="240" w:lineRule="atLeast"/>
        <w:rPr>
          <w:rFonts w:ascii="Times New Roman" w:hAnsi="Times New Roman" w:cs="Times New Roman"/>
          <w:b/>
          <w:bCs/>
          <w:color w:val="000000" w:themeColor="text1"/>
        </w:rPr>
      </w:pPr>
    </w:p>
    <w:p w14:paraId="12FB55AC" w14:textId="77777777" w:rsidR="002940C8" w:rsidRDefault="002940C8" w:rsidP="002940C8">
      <w:pPr>
        <w:spacing w:line="240" w:lineRule="atLeast"/>
        <w:rPr>
          <w:rFonts w:ascii="Times New Roman" w:hAnsi="Times New Roman" w:cs="Times New Roman"/>
          <w:b/>
          <w:bCs/>
          <w:color w:val="000000" w:themeColor="text1"/>
        </w:rPr>
      </w:pPr>
    </w:p>
    <w:p w14:paraId="10380A06" w14:textId="77777777" w:rsidR="002940C8" w:rsidRDefault="002940C8" w:rsidP="002940C8">
      <w:pPr>
        <w:spacing w:line="240" w:lineRule="atLeast"/>
        <w:rPr>
          <w:rFonts w:ascii="Times New Roman" w:hAnsi="Times New Roman" w:cs="Times New Roman"/>
          <w:b/>
          <w:bCs/>
          <w:color w:val="000000" w:themeColor="text1"/>
        </w:rPr>
      </w:pPr>
    </w:p>
    <w:p w14:paraId="046AF680" w14:textId="77777777" w:rsidR="002940C8" w:rsidRDefault="002940C8" w:rsidP="002940C8">
      <w:pPr>
        <w:spacing w:line="240" w:lineRule="atLeast"/>
        <w:rPr>
          <w:rFonts w:ascii="Times New Roman" w:hAnsi="Times New Roman" w:cs="Times New Roman"/>
          <w:b/>
          <w:bCs/>
          <w:color w:val="000000" w:themeColor="text1"/>
        </w:rPr>
      </w:pPr>
    </w:p>
    <w:p w14:paraId="2C755818" w14:textId="77777777" w:rsidR="002940C8" w:rsidRDefault="002940C8" w:rsidP="002940C8">
      <w:pPr>
        <w:spacing w:line="240" w:lineRule="atLeast"/>
        <w:rPr>
          <w:rFonts w:ascii="Times New Roman" w:hAnsi="Times New Roman" w:cs="Times New Roman"/>
          <w:b/>
          <w:bCs/>
          <w:color w:val="000000" w:themeColor="text1"/>
        </w:rPr>
      </w:pPr>
    </w:p>
    <w:p w14:paraId="36D1B434" w14:textId="77777777" w:rsidR="002940C8" w:rsidRDefault="002940C8" w:rsidP="002940C8">
      <w:pPr>
        <w:spacing w:line="240" w:lineRule="atLeast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344207C0" wp14:editId="64301E4D">
            <wp:simplePos x="0" y="0"/>
            <wp:positionH relativeFrom="margin">
              <wp:align>left</wp:align>
            </wp:positionH>
            <wp:positionV relativeFrom="paragraph">
              <wp:posOffset>233045</wp:posOffset>
            </wp:positionV>
            <wp:extent cx="5267325" cy="2776220"/>
            <wp:effectExtent l="0" t="0" r="9525" b="5080"/>
            <wp:wrapTopAndBottom/>
            <wp:docPr id="6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25FAEF68" w14:textId="472A531A" w:rsidR="002940C8" w:rsidRDefault="002940C8" w:rsidP="002940C8">
      <w:pPr>
        <w:spacing w:line="240" w:lineRule="atLeast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 w:hint="eastAsia"/>
          <w:b/>
          <w:bCs/>
          <w:szCs w:val="24"/>
        </w:rPr>
        <w:t>F</w:t>
      </w:r>
      <w:r>
        <w:rPr>
          <w:rFonts w:ascii="Times New Roman" w:hAnsi="Times New Roman" w:cs="Times New Roman"/>
          <w:b/>
          <w:bCs/>
          <w:szCs w:val="24"/>
        </w:rPr>
        <w:t xml:space="preserve">igure </w:t>
      </w:r>
      <w:r w:rsidR="00422D64">
        <w:rPr>
          <w:rFonts w:ascii="Times New Roman" w:hAnsi="Times New Roman" w:cs="Times New Roman" w:hint="eastAsia"/>
          <w:b/>
          <w:bCs/>
          <w:szCs w:val="24"/>
        </w:rPr>
        <w:t>A</w:t>
      </w:r>
      <w:r>
        <w:rPr>
          <w:rFonts w:ascii="Times New Roman" w:hAnsi="Times New Roman" w:cs="Times New Roman" w:hint="eastAsia"/>
          <w:b/>
          <w:bCs/>
          <w:szCs w:val="24"/>
        </w:rPr>
        <w:t>2</w:t>
      </w:r>
      <w:r>
        <w:rPr>
          <w:rFonts w:ascii="Times New Roman" w:hAnsi="Times New Roman" w:cs="Times New Roman"/>
          <w:b/>
          <w:bCs/>
          <w:szCs w:val="24"/>
        </w:rPr>
        <w:t xml:space="preserve"> Competition and risk indicators for banks in Taiwan: 2002-2021</w:t>
      </w:r>
    </w:p>
    <w:p w14:paraId="2D7BBC77" w14:textId="77777777" w:rsidR="00FF30B2" w:rsidRDefault="00FF30B2" w:rsidP="00FF30B2">
      <w:pPr>
        <w:spacing w:line="240" w:lineRule="atLeast"/>
        <w:ind w:firstLineChars="100" w:firstLine="240"/>
        <w:rPr>
          <w:rFonts w:ascii="Times New Roman" w:hAnsi="Times New Roman" w:cs="Times New Roman"/>
          <w:color w:val="000000" w:themeColor="text1"/>
        </w:rPr>
      </w:pPr>
    </w:p>
    <w:p w14:paraId="2338B340" w14:textId="059B2F8C" w:rsidR="00FF30B2" w:rsidRPr="00FF30B2" w:rsidRDefault="00FF30B2" w:rsidP="00FF30B2">
      <w:pPr>
        <w:spacing w:line="240" w:lineRule="atLeast"/>
        <w:ind w:firstLineChars="100" w:firstLine="240"/>
        <w:rPr>
          <w:rFonts w:ascii="Times New Roman" w:hAnsi="Times New Roman" w:cs="Times New Roman"/>
          <w:color w:val="000000" w:themeColor="text1"/>
        </w:rPr>
      </w:pPr>
      <w:r w:rsidRPr="00AA6C8D">
        <w:rPr>
          <w:rFonts w:ascii="Times New Roman" w:hAnsi="Times New Roman" w:cs="Times New Roman"/>
          <w:color w:val="000000" w:themeColor="text1"/>
          <w:highlight w:val="yellow"/>
        </w:rPr>
        <w:t>Source: figure created by authors</w:t>
      </w:r>
    </w:p>
    <w:p w14:paraId="26BF2B52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0EEDA7A8" w14:textId="77777777" w:rsidR="002940C8" w:rsidRDefault="002940C8" w:rsidP="002940C8">
      <w:pPr>
        <w:rPr>
          <w:lang w:eastAsia="zh-CN"/>
        </w:rPr>
      </w:pPr>
    </w:p>
    <w:p w14:paraId="4F7263B6" w14:textId="77777777" w:rsidR="002940C8" w:rsidRPr="002940C8" w:rsidRDefault="002940C8"/>
    <w:p w14:paraId="21C93E33" w14:textId="77777777" w:rsidR="002940C8" w:rsidRDefault="002940C8"/>
    <w:p w14:paraId="1269C9E7" w14:textId="77777777" w:rsidR="002940C8" w:rsidRDefault="002940C8"/>
    <w:p w14:paraId="05FCFB6C" w14:textId="77777777" w:rsidR="002940C8" w:rsidRDefault="002940C8"/>
    <w:p w14:paraId="794DE560" w14:textId="77777777" w:rsidR="002940C8" w:rsidRDefault="002940C8"/>
    <w:p w14:paraId="2044D123" w14:textId="77777777" w:rsidR="002940C8" w:rsidRDefault="002940C8"/>
    <w:p w14:paraId="2D8C8FF7" w14:textId="77777777" w:rsidR="002940C8" w:rsidRDefault="002940C8"/>
    <w:p w14:paraId="1C596A16" w14:textId="77777777" w:rsidR="002940C8" w:rsidRDefault="002940C8"/>
    <w:p w14:paraId="2BE282E5" w14:textId="77777777" w:rsidR="002940C8" w:rsidRDefault="002940C8"/>
    <w:p w14:paraId="279E5E81" w14:textId="77777777" w:rsidR="002940C8" w:rsidRDefault="002940C8"/>
    <w:p w14:paraId="61F7D6C4" w14:textId="77777777" w:rsidR="002940C8" w:rsidRDefault="002940C8"/>
    <w:p w14:paraId="4C3F6055" w14:textId="77777777" w:rsidR="002940C8" w:rsidRDefault="002940C8"/>
    <w:p w14:paraId="051B5C62" w14:textId="77777777" w:rsidR="002940C8" w:rsidRDefault="002940C8"/>
    <w:p w14:paraId="60D3A4A4" w14:textId="77777777" w:rsidR="002940C8" w:rsidRDefault="002940C8"/>
    <w:p w14:paraId="2817B810" w14:textId="77777777" w:rsidR="002940C8" w:rsidRDefault="002940C8"/>
    <w:p w14:paraId="752899E0" w14:textId="77777777" w:rsidR="002940C8" w:rsidRDefault="002940C8"/>
    <w:p w14:paraId="0168CD84" w14:textId="77777777" w:rsidR="002940C8" w:rsidRDefault="002940C8"/>
    <w:p w14:paraId="36C80662" w14:textId="77777777" w:rsidR="002940C8" w:rsidRDefault="002940C8"/>
    <w:p w14:paraId="339A6F80" w14:textId="77777777" w:rsidR="002940C8" w:rsidRDefault="002940C8"/>
    <w:p w14:paraId="1082A5E2" w14:textId="77777777" w:rsidR="002940C8" w:rsidRDefault="002940C8"/>
    <w:p w14:paraId="4FF89708" w14:textId="77777777" w:rsidR="002940C8" w:rsidRDefault="002940C8" w:rsidP="002940C8">
      <w:pPr>
        <w:spacing w:line="240" w:lineRule="atLeast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EC6F8E8" w14:textId="3DC2F86B" w:rsidR="002940C8" w:rsidRDefault="002940C8" w:rsidP="002940C8">
      <w:pPr>
        <w:spacing w:line="240" w:lineRule="atLeas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Table </w:t>
      </w:r>
      <w:r w:rsidR="00422D64">
        <w:rPr>
          <w:rFonts w:ascii="Times New Roman" w:hAnsi="Times New Roman" w:cs="Times New Roman" w:hint="eastAsia"/>
          <w:b/>
          <w:bCs/>
          <w:color w:val="000000" w:themeColor="text1"/>
        </w:rPr>
        <w:t>A</w:t>
      </w:r>
      <w:r>
        <w:rPr>
          <w:rFonts w:ascii="Times New Roman" w:hAnsi="Times New Roman" w:cs="Times New Roman"/>
          <w:b/>
          <w:bCs/>
          <w:color w:val="000000" w:themeColor="text1"/>
        </w:rPr>
        <w:t>1 Descriptive statistics of variables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2940C8" w:rsidRPr="00C1288E" w14:paraId="2BC99993" w14:textId="77777777" w:rsidTr="00016337">
        <w:trPr>
          <w:trHeight w:val="458"/>
        </w:trPr>
        <w:tc>
          <w:tcPr>
            <w:tcW w:w="16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2479E72" w14:textId="77777777" w:rsidR="002940C8" w:rsidRPr="00AF3D28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28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16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0963DCE" w14:textId="77777777" w:rsidR="002940C8" w:rsidRPr="00AF3D28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28"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  <w:tc>
          <w:tcPr>
            <w:tcW w:w="16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ECDB8C4" w14:textId="77777777" w:rsidR="002940C8" w:rsidRPr="00AF3D28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28">
              <w:rPr>
                <w:rFonts w:ascii="Times New Roman" w:hAnsi="Times New Roman" w:cs="Times New Roman"/>
                <w:sz w:val="24"/>
                <w:szCs w:val="24"/>
              </w:rPr>
              <w:t>Std.</w:t>
            </w:r>
          </w:p>
        </w:tc>
        <w:tc>
          <w:tcPr>
            <w:tcW w:w="16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5361922" w14:textId="77777777" w:rsidR="002940C8" w:rsidRPr="00AF3D28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28">
              <w:rPr>
                <w:rFonts w:ascii="Times New Roman" w:hAnsi="Times New Roman" w:cs="Times New Roman"/>
                <w:sz w:val="24"/>
                <w:szCs w:val="24"/>
              </w:rPr>
              <w:t>Max.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76F16C6" w14:textId="77777777" w:rsidR="002940C8" w:rsidRPr="00AF3D28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28">
              <w:rPr>
                <w:rFonts w:ascii="Times New Roman" w:hAnsi="Times New Roman" w:cs="Times New Roman"/>
                <w:sz w:val="24"/>
                <w:szCs w:val="24"/>
              </w:rPr>
              <w:t>Min.</w:t>
            </w:r>
          </w:p>
        </w:tc>
      </w:tr>
      <w:tr w:rsidR="002940C8" w:rsidRPr="00C1288E" w14:paraId="09A84A9B" w14:textId="77777777" w:rsidTr="00016337">
        <w:tc>
          <w:tcPr>
            <w:tcW w:w="16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15689A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SIE</w:t>
            </w:r>
          </w:p>
        </w:tc>
        <w:tc>
          <w:tcPr>
            <w:tcW w:w="16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5AD1BD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0.576</w:t>
            </w:r>
          </w:p>
        </w:tc>
        <w:tc>
          <w:tcPr>
            <w:tcW w:w="16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2CE174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0.475</w:t>
            </w:r>
          </w:p>
        </w:tc>
        <w:tc>
          <w:tcPr>
            <w:tcW w:w="16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D1F5E9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D3BA8B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0.1</w:t>
            </w:r>
          </w:p>
        </w:tc>
      </w:tr>
      <w:tr w:rsidR="002940C8" w:rsidRPr="00C1288E" w14:paraId="245005CE" w14:textId="77777777" w:rsidTr="00016337"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1842C333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NPL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5447396B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4B72990F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0666B077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0.454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2C8C7ACE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0.0001</w:t>
            </w:r>
          </w:p>
        </w:tc>
      </w:tr>
      <w:tr w:rsidR="002940C8" w:rsidRPr="00C1288E" w14:paraId="67ECD919" w14:textId="77777777" w:rsidTr="00016337"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2CFB88ED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ELerner</m:t>
                </m:r>
              </m:oMath>
            </m:oMathPara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48C0C4D0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0.541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264B3BCD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2F41F1F4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0.578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0FEBE640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0.504</w:t>
            </w:r>
          </w:p>
        </w:tc>
      </w:tr>
      <w:tr w:rsidR="002940C8" w:rsidRPr="00C1288E" w14:paraId="7A15132E" w14:textId="77777777" w:rsidTr="00016337"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04518899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EA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46F21A5E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0.069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50EA583F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49484965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0.3993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75347FBB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0.27</w:t>
            </w:r>
          </w:p>
        </w:tc>
      </w:tr>
      <w:tr w:rsidR="002940C8" w:rsidRPr="00C1288E" w14:paraId="21B9C05F" w14:textId="77777777" w:rsidTr="00016337"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158DBB6F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DIV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795C3E34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1.158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62CB4986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0.244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2BD0849B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49.058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797BE980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-10.794</w:t>
            </w:r>
          </w:p>
        </w:tc>
      </w:tr>
      <w:tr w:rsidR="002940C8" w:rsidRPr="00C1288E" w14:paraId="1CFB8FF5" w14:textId="77777777" w:rsidTr="00016337"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6E15D380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SDROA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565FD148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0.353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34EC93B2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72EAD3A6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3.426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35C68C27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0.005</w:t>
            </w:r>
          </w:p>
        </w:tc>
      </w:tr>
      <w:tr w:rsidR="002940C8" w:rsidRPr="00C1288E" w14:paraId="347DC48D" w14:textId="77777777" w:rsidTr="00016337"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79CE7108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INF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7FD34799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676EB6FC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1D6ECBDF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0.035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3E8FFA2F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-0.008</w:t>
            </w:r>
          </w:p>
        </w:tc>
      </w:tr>
      <w:tr w:rsidR="002940C8" w:rsidRPr="00C1288E" w14:paraId="710AA135" w14:textId="77777777" w:rsidTr="00016337"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57EA2924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GDP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4D3934B3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0.069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26A7A313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0827E6E6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0.102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7DD1B49B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63A20">
              <w:rPr>
                <w:rFonts w:ascii="Times New Roman" w:hAnsi="Times New Roman" w:cs="Times New Roman"/>
              </w:rPr>
              <w:t>-0.016</w:t>
            </w:r>
          </w:p>
        </w:tc>
      </w:tr>
      <w:tr w:rsidR="002940C8" w:rsidRPr="00C1288E" w14:paraId="32A812E0" w14:textId="77777777" w:rsidTr="00016337"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3FD754AE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REG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42D87CBD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0.2258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06363D39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0.099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69D77006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88.224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08F1787D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-6.7567</w:t>
            </w:r>
          </w:p>
        </w:tc>
      </w:tr>
      <w:tr w:rsidR="002940C8" w:rsidRPr="00C1288E" w14:paraId="0C078D55" w14:textId="77777777" w:rsidTr="00016337">
        <w:tc>
          <w:tcPr>
            <w:tcW w:w="16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E8EF71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NBR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36BA9D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0.1706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A1D68C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0.1014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B0BDEE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734414" w14:textId="77777777" w:rsidR="002940C8" w:rsidRPr="00563A20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-0.0104</w:t>
            </w:r>
          </w:p>
        </w:tc>
      </w:tr>
    </w:tbl>
    <w:p w14:paraId="18C5B618" w14:textId="77777777" w:rsidR="002940C8" w:rsidRPr="00070211" w:rsidRDefault="002940C8" w:rsidP="002940C8">
      <w:pPr>
        <w:rPr>
          <w:rFonts w:ascii="Times New Roman" w:hAnsi="Times New Roman" w:cs="Times New Roman"/>
          <w:sz w:val="20"/>
          <w:szCs w:val="18"/>
        </w:rPr>
      </w:pPr>
      <w:r w:rsidRPr="00070211">
        <w:rPr>
          <w:rFonts w:ascii="Times New Roman" w:hAnsi="Times New Roman" w:cs="Times New Roman"/>
          <w:sz w:val="20"/>
          <w:szCs w:val="18"/>
        </w:rPr>
        <w:t xml:space="preserve">Note: </w:t>
      </w:r>
      <w:r w:rsidRPr="00070211">
        <w:rPr>
          <w:rFonts w:ascii="Times New Roman" w:hAnsi="Times New Roman" w:cs="Times New Roman"/>
          <w:bCs/>
          <w:sz w:val="20"/>
          <w:szCs w:val="20"/>
          <w:lang w:val="en-GB"/>
        </w:rPr>
        <w:t>The original data source for this study was the Taiwan Economics Journal database. The final sample comprised data from 32 Taiwanese banks from 2002 to 2021 for 640 observations.</w:t>
      </w:r>
    </w:p>
    <w:p w14:paraId="73E783BE" w14:textId="77777777" w:rsidR="002940C8" w:rsidRPr="00F82911" w:rsidRDefault="002940C8" w:rsidP="002940C8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70211">
        <w:rPr>
          <w:rFonts w:ascii="Times New Roman" w:hAnsi="Times New Roman" w:cs="Times New Roman"/>
          <w:b/>
          <w:bCs/>
          <w:sz w:val="20"/>
          <w:szCs w:val="18"/>
          <w:lang w:val="en"/>
        </w:rPr>
        <w:t>Sample bank</w:t>
      </w:r>
      <w:r w:rsidRPr="00070211">
        <w:rPr>
          <w:rFonts w:ascii="Times New Roman" w:hAnsi="Times New Roman" w:cs="Times New Roman" w:hint="eastAsia"/>
          <w:b/>
          <w:bCs/>
          <w:sz w:val="20"/>
          <w:szCs w:val="18"/>
          <w:lang w:val="en"/>
        </w:rPr>
        <w:t>s</w:t>
      </w:r>
      <w:r w:rsidRPr="00070211">
        <w:rPr>
          <w:rFonts w:ascii="Times New Roman" w:hAnsi="Times New Roman" w:cs="Times New Roman" w:hint="eastAsia"/>
          <w:sz w:val="20"/>
          <w:szCs w:val="18"/>
          <w:lang w:val="en"/>
        </w:rPr>
        <w:t xml:space="preserve">: </w:t>
      </w:r>
      <w:r w:rsidRPr="00070211">
        <w:rPr>
          <w:rFonts w:ascii="Times New Roman" w:hAnsi="Times New Roman" w:cs="Times New Roman"/>
          <w:i/>
          <w:iCs/>
          <w:sz w:val="20"/>
          <w:szCs w:val="18"/>
        </w:rPr>
        <w:t xml:space="preserve">Sunny Bank, First Commercial Bank, Cota Bank, Shanghai Commercial &amp; Savings Bank, Land </w:t>
      </w:r>
      <w:r w:rsidRPr="00070211">
        <w:rPr>
          <w:rFonts w:ascii="Times New Roman" w:hAnsi="Times New Roman" w:cs="Times New Roman" w:hint="eastAsia"/>
          <w:i/>
          <w:iCs/>
          <w:sz w:val="20"/>
          <w:szCs w:val="18"/>
        </w:rPr>
        <w:t>B</w:t>
      </w:r>
      <w:r w:rsidRPr="00070211">
        <w:rPr>
          <w:rFonts w:ascii="Times New Roman" w:hAnsi="Times New Roman" w:cs="Times New Roman"/>
          <w:i/>
          <w:iCs/>
          <w:sz w:val="20"/>
          <w:szCs w:val="18"/>
        </w:rPr>
        <w:t xml:space="preserve">ank, China Trust Bank, </w:t>
      </w:r>
      <w:proofErr w:type="spellStart"/>
      <w:r w:rsidRPr="00070211">
        <w:rPr>
          <w:rFonts w:ascii="Times New Roman" w:hAnsi="Times New Roman" w:cs="Times New Roman"/>
          <w:i/>
          <w:iCs/>
          <w:sz w:val="20"/>
          <w:szCs w:val="18"/>
        </w:rPr>
        <w:t>YuanTa</w:t>
      </w:r>
      <w:proofErr w:type="spellEnd"/>
      <w:r w:rsidRPr="00070211">
        <w:rPr>
          <w:rFonts w:ascii="Times New Roman" w:hAnsi="Times New Roman" w:cs="Times New Roman"/>
          <w:i/>
          <w:iCs/>
          <w:sz w:val="20"/>
          <w:szCs w:val="18"/>
        </w:rPr>
        <w:t xml:space="preserve"> Bank, </w:t>
      </w:r>
      <w:proofErr w:type="spellStart"/>
      <w:r w:rsidRPr="00070211">
        <w:rPr>
          <w:rFonts w:ascii="Times New Roman" w:hAnsi="Times New Roman" w:cs="Times New Roman"/>
          <w:i/>
          <w:iCs/>
          <w:sz w:val="20"/>
          <w:szCs w:val="18"/>
        </w:rPr>
        <w:t>Jihsun</w:t>
      </w:r>
      <w:proofErr w:type="spellEnd"/>
      <w:r w:rsidRPr="00070211">
        <w:rPr>
          <w:rFonts w:ascii="Times New Roman" w:hAnsi="Times New Roman" w:cs="Times New Roman"/>
          <w:i/>
          <w:iCs/>
          <w:sz w:val="20"/>
          <w:szCs w:val="18"/>
        </w:rPr>
        <w:t xml:space="preserve"> Bank, O-Bank,</w:t>
      </w:r>
      <w:r w:rsidRPr="00070211">
        <w:rPr>
          <w:rFonts w:ascii="Times New Roman" w:hAnsi="Times New Roman" w:cs="Times New Roman" w:hint="eastAsia"/>
          <w:i/>
          <w:iCs/>
          <w:sz w:val="20"/>
          <w:szCs w:val="18"/>
        </w:rPr>
        <w:t xml:space="preserve"> </w:t>
      </w:r>
      <w:r w:rsidRPr="00070211">
        <w:rPr>
          <w:rFonts w:ascii="Times New Roman" w:hAnsi="Times New Roman" w:cs="Times New Roman"/>
          <w:i/>
          <w:iCs/>
          <w:sz w:val="20"/>
          <w:szCs w:val="18"/>
        </w:rPr>
        <w:t xml:space="preserve">Taichung Bank, Taiwan Business Bank, </w:t>
      </w:r>
      <w:proofErr w:type="spellStart"/>
      <w:r w:rsidRPr="00070211">
        <w:rPr>
          <w:rFonts w:ascii="Times New Roman" w:hAnsi="Times New Roman" w:cs="Times New Roman"/>
          <w:i/>
          <w:iCs/>
          <w:sz w:val="20"/>
          <w:szCs w:val="18"/>
        </w:rPr>
        <w:t>Taishin</w:t>
      </w:r>
      <w:proofErr w:type="spellEnd"/>
      <w:r w:rsidRPr="00070211">
        <w:rPr>
          <w:rFonts w:ascii="Times New Roman" w:hAnsi="Times New Roman" w:cs="Times New Roman"/>
          <w:i/>
          <w:iCs/>
          <w:sz w:val="20"/>
          <w:szCs w:val="18"/>
        </w:rPr>
        <w:t xml:space="preserve"> Bank, Bank of Taiwan, Bank Sinopec, </w:t>
      </w:r>
      <w:proofErr w:type="spellStart"/>
      <w:r w:rsidRPr="00070211">
        <w:rPr>
          <w:rFonts w:ascii="Times New Roman" w:hAnsi="Times New Roman" w:cs="Times New Roman"/>
          <w:i/>
          <w:iCs/>
          <w:sz w:val="20"/>
          <w:szCs w:val="18"/>
        </w:rPr>
        <w:t>E.sun</w:t>
      </w:r>
      <w:proofErr w:type="spellEnd"/>
      <w:r w:rsidRPr="00070211">
        <w:rPr>
          <w:rFonts w:ascii="Times New Roman" w:hAnsi="Times New Roman" w:cs="Times New Roman"/>
          <w:i/>
          <w:iCs/>
          <w:sz w:val="20"/>
          <w:szCs w:val="18"/>
        </w:rPr>
        <w:t xml:space="preserve"> bank, Mega Bank, Taiwan cooperation Bank, </w:t>
      </w:r>
      <w:proofErr w:type="spellStart"/>
      <w:r w:rsidRPr="00070211">
        <w:rPr>
          <w:rFonts w:ascii="Times New Roman" w:hAnsi="Times New Roman" w:cs="Times New Roman"/>
          <w:i/>
          <w:iCs/>
          <w:sz w:val="20"/>
          <w:szCs w:val="18"/>
        </w:rPr>
        <w:t>Entie</w:t>
      </w:r>
      <w:proofErr w:type="spellEnd"/>
      <w:r w:rsidRPr="00070211">
        <w:rPr>
          <w:rFonts w:ascii="Times New Roman" w:hAnsi="Times New Roman" w:cs="Times New Roman"/>
          <w:i/>
          <w:iCs/>
          <w:sz w:val="20"/>
          <w:szCs w:val="18"/>
        </w:rPr>
        <w:t xml:space="preserve"> Bank, King’s Town Bank, Bank of </w:t>
      </w:r>
      <w:proofErr w:type="spellStart"/>
      <w:r w:rsidRPr="00070211">
        <w:rPr>
          <w:rFonts w:ascii="Times New Roman" w:hAnsi="Times New Roman" w:cs="Times New Roman"/>
          <w:i/>
          <w:iCs/>
          <w:sz w:val="20"/>
          <w:szCs w:val="18"/>
        </w:rPr>
        <w:t>Panhsin</w:t>
      </w:r>
      <w:proofErr w:type="spellEnd"/>
      <w:r w:rsidRPr="00070211">
        <w:rPr>
          <w:rFonts w:ascii="Times New Roman" w:hAnsi="Times New Roman" w:cs="Times New Roman"/>
          <w:i/>
          <w:iCs/>
          <w:sz w:val="20"/>
          <w:szCs w:val="18"/>
        </w:rPr>
        <w:t xml:space="preserve">, Bank of Kaohsiung, Cathay United Bank, KGI Bank, Standard Chartered Bank(Taiwan), </w:t>
      </w:r>
      <w:proofErr w:type="spellStart"/>
      <w:r w:rsidRPr="00070211">
        <w:rPr>
          <w:rFonts w:ascii="Times New Roman" w:hAnsi="Times New Roman" w:cs="Times New Roman"/>
          <w:i/>
          <w:iCs/>
          <w:sz w:val="20"/>
          <w:szCs w:val="18"/>
          <w:lang w:val="en"/>
        </w:rPr>
        <w:t>Hwatai</w:t>
      </w:r>
      <w:proofErr w:type="spellEnd"/>
      <w:r w:rsidRPr="00070211">
        <w:rPr>
          <w:rFonts w:ascii="Times New Roman" w:hAnsi="Times New Roman" w:cs="Times New Roman"/>
          <w:i/>
          <w:iCs/>
          <w:sz w:val="20"/>
          <w:szCs w:val="18"/>
          <w:lang w:val="en"/>
        </w:rPr>
        <w:t xml:space="preserve"> Bank, Hua nan Bank Shin Kong Bank, Taipei star Bank, </w:t>
      </w:r>
      <w:proofErr w:type="spellStart"/>
      <w:r w:rsidRPr="00070211">
        <w:rPr>
          <w:rFonts w:ascii="Times New Roman" w:hAnsi="Times New Roman" w:cs="Times New Roman"/>
          <w:i/>
          <w:iCs/>
          <w:sz w:val="20"/>
          <w:szCs w:val="18"/>
          <w:lang w:val="en"/>
        </w:rPr>
        <w:t>ChangHua</w:t>
      </w:r>
      <w:proofErr w:type="spellEnd"/>
      <w:r w:rsidRPr="00070211">
        <w:rPr>
          <w:rFonts w:ascii="Times New Roman" w:hAnsi="Times New Roman" w:cs="Times New Roman"/>
          <w:i/>
          <w:iCs/>
          <w:sz w:val="20"/>
          <w:szCs w:val="18"/>
          <w:lang w:val="en"/>
        </w:rPr>
        <w:t xml:space="preserve"> Bank, Taipei Fubon Bank, </w:t>
      </w:r>
      <w:r w:rsidRPr="00070211">
        <w:rPr>
          <w:rFonts w:ascii="Times New Roman" w:hAnsi="Times New Roman" w:cs="Times New Roman"/>
          <w:i/>
          <w:iCs/>
          <w:sz w:val="20"/>
          <w:szCs w:val="18"/>
        </w:rPr>
        <w:t>Far Eastern Int'l Bank,  Union Bank of Taiwan</w:t>
      </w:r>
      <w:r w:rsidRPr="00070211">
        <w:rPr>
          <w:rFonts w:ascii="Times New Roman" w:hAnsi="Times New Roman" w:cs="Times New Roman" w:hint="eastAsia"/>
          <w:i/>
          <w:iCs/>
          <w:sz w:val="20"/>
          <w:szCs w:val="18"/>
        </w:rPr>
        <w:t>.</w:t>
      </w:r>
      <w:r w:rsidRPr="00F82911">
        <w:rPr>
          <w:rFonts w:ascii="Times New Roman" w:hAnsi="Times New Roman" w:cs="Times New Roman" w:hint="eastAsia"/>
          <w:i/>
          <w:iCs/>
          <w:sz w:val="20"/>
          <w:szCs w:val="18"/>
        </w:rPr>
        <w:t xml:space="preserve"> </w:t>
      </w:r>
    </w:p>
    <w:p w14:paraId="13B605BD" w14:textId="62CE1195" w:rsidR="002940C8" w:rsidRPr="00FF30B2" w:rsidRDefault="00FF30B2" w:rsidP="002940C8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C8D">
        <w:rPr>
          <w:rFonts w:ascii="Times New Roman" w:hAnsi="Times New Roman" w:cs="Times New Roman"/>
          <w:sz w:val="20"/>
          <w:szCs w:val="20"/>
          <w:highlight w:val="yellow"/>
        </w:rPr>
        <w:t>Source: table created by authors</w:t>
      </w:r>
    </w:p>
    <w:p w14:paraId="4906E4EC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28891398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2DC16A3D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70156C97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00F3D32C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24F8EB45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7C6676F4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01EE5F86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30D350B4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35CBC5A3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6569CA31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267E9AAF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62010017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5B6D6E5C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102FB0DE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10A0E847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07FBA50B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5BF741C7" w14:textId="7BC0F0E4" w:rsidR="002940C8" w:rsidRDefault="002940C8" w:rsidP="002940C8">
      <w:pPr>
        <w:spacing w:line="32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Table </w:t>
      </w:r>
      <w:r w:rsidR="00422D64">
        <w:rPr>
          <w:rFonts w:ascii="Times New Roman" w:hAnsi="Times New Roman" w:cs="Times New Roman" w:hint="eastAsia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>2 Stability inefficiency for banks in Taiwan:2002-2021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8"/>
        <w:gridCol w:w="2381"/>
        <w:gridCol w:w="2410"/>
        <w:gridCol w:w="1917"/>
      </w:tblGrid>
      <w:tr w:rsidR="002940C8" w14:paraId="6AF18C25" w14:textId="77777777" w:rsidTr="00016337">
        <w:trPr>
          <w:jc w:val="center"/>
        </w:trPr>
        <w:tc>
          <w:tcPr>
            <w:tcW w:w="1588" w:type="dxa"/>
            <w:tcBorders>
              <w:bottom w:val="single" w:sz="12" w:space="0" w:color="auto"/>
            </w:tcBorders>
          </w:tcPr>
          <w:p w14:paraId="37A364A2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Year</w:t>
            </w:r>
          </w:p>
        </w:tc>
        <w:tc>
          <w:tcPr>
            <w:tcW w:w="2381" w:type="dxa"/>
            <w:tcBorders>
              <w:bottom w:val="single" w:sz="12" w:space="0" w:color="auto"/>
            </w:tcBorders>
          </w:tcPr>
          <w:p w14:paraId="12585F90" w14:textId="77777777" w:rsidR="002940C8" w:rsidRPr="000A7A53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 w:rsidRPr="000A7A53">
              <w:rPr>
                <w:rFonts w:ascii="Times New Roman" w:hAnsi="Times New Roman" w:cs="Times New Roman"/>
              </w:rPr>
              <w:t>NPL (%)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6356E071" w14:textId="77777777" w:rsidR="002940C8" w:rsidRPr="000A7A53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 w:rsidRPr="000A7A53">
              <w:rPr>
                <w:rFonts w:ascii="Times New Roman" w:hAnsi="Times New Roman" w:cs="Times New Roman"/>
              </w:rPr>
              <w:t xml:space="preserve">Stability inefficiency (SIE) by standardization </w:t>
            </w:r>
          </w:p>
        </w:tc>
        <w:tc>
          <w:tcPr>
            <w:tcW w:w="1917" w:type="dxa"/>
            <w:tcBorders>
              <w:bottom w:val="single" w:sz="12" w:space="0" w:color="auto"/>
            </w:tcBorders>
          </w:tcPr>
          <w:p w14:paraId="16ED33AF" w14:textId="77777777" w:rsidR="002940C8" w:rsidRPr="000A7A53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ELerner</m:t>
                </m:r>
              </m:oMath>
            </m:oMathPara>
          </w:p>
          <w:p w14:paraId="24E471E1" w14:textId="77777777" w:rsidR="002940C8" w:rsidRPr="000A7A53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0C8" w14:paraId="19D9E8C8" w14:textId="77777777" w:rsidTr="00016337">
        <w:trPr>
          <w:jc w:val="center"/>
        </w:trPr>
        <w:tc>
          <w:tcPr>
            <w:tcW w:w="1588" w:type="dxa"/>
            <w:tcBorders>
              <w:top w:val="single" w:sz="12" w:space="0" w:color="auto"/>
              <w:tl2br w:val="nil"/>
              <w:tr2bl w:val="nil"/>
            </w:tcBorders>
          </w:tcPr>
          <w:p w14:paraId="4F9A4540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2381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6C5F91F9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8.33%</w:t>
            </w:r>
          </w:p>
        </w:tc>
        <w:tc>
          <w:tcPr>
            <w:tcW w:w="2410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296FE29D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0.4934</w:t>
            </w:r>
          </w:p>
        </w:tc>
        <w:tc>
          <w:tcPr>
            <w:tcW w:w="1917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44555CE7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0.5565</w:t>
            </w:r>
          </w:p>
        </w:tc>
      </w:tr>
      <w:tr w:rsidR="002940C8" w14:paraId="51F5CA56" w14:textId="77777777" w:rsidTr="00016337">
        <w:trPr>
          <w:jc w:val="center"/>
        </w:trPr>
        <w:tc>
          <w:tcPr>
            <w:tcW w:w="1588" w:type="dxa"/>
            <w:tcBorders>
              <w:tl2br w:val="nil"/>
              <w:tr2bl w:val="nil"/>
            </w:tcBorders>
          </w:tcPr>
          <w:p w14:paraId="57C3F27C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vAlign w:val="center"/>
          </w:tcPr>
          <w:p w14:paraId="133A50DF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5.50%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3F3D3BFA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0.6446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2B32ABCE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0.5484</w:t>
            </w:r>
          </w:p>
        </w:tc>
      </w:tr>
      <w:tr w:rsidR="002940C8" w14:paraId="75D326D1" w14:textId="77777777" w:rsidTr="00016337">
        <w:trPr>
          <w:jc w:val="center"/>
        </w:trPr>
        <w:tc>
          <w:tcPr>
            <w:tcW w:w="1588" w:type="dxa"/>
            <w:tcBorders>
              <w:tl2br w:val="nil"/>
              <w:tr2bl w:val="nil"/>
            </w:tcBorders>
          </w:tcPr>
          <w:p w14:paraId="5D60308A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vAlign w:val="center"/>
          </w:tcPr>
          <w:p w14:paraId="4E32FC2B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3.46%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1500D5E4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0.6096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5C1A3E41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0.5451</w:t>
            </w:r>
          </w:p>
        </w:tc>
      </w:tr>
      <w:tr w:rsidR="002940C8" w14:paraId="518264E7" w14:textId="77777777" w:rsidTr="00016337">
        <w:trPr>
          <w:jc w:val="center"/>
        </w:trPr>
        <w:tc>
          <w:tcPr>
            <w:tcW w:w="1588" w:type="dxa"/>
            <w:tcBorders>
              <w:tl2br w:val="nil"/>
              <w:tr2bl w:val="nil"/>
            </w:tcBorders>
          </w:tcPr>
          <w:p w14:paraId="40850CA6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vAlign w:val="center"/>
          </w:tcPr>
          <w:p w14:paraId="4B43055C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2.37%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65317815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0.6040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35D8996B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0.5447</w:t>
            </w:r>
          </w:p>
        </w:tc>
      </w:tr>
      <w:tr w:rsidR="002940C8" w14:paraId="3A7ED6FB" w14:textId="77777777" w:rsidTr="00016337">
        <w:trPr>
          <w:jc w:val="center"/>
        </w:trPr>
        <w:tc>
          <w:tcPr>
            <w:tcW w:w="1588" w:type="dxa"/>
            <w:tcBorders>
              <w:tl2br w:val="nil"/>
              <w:tr2bl w:val="nil"/>
            </w:tcBorders>
          </w:tcPr>
          <w:p w14:paraId="1265D341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vAlign w:val="center"/>
          </w:tcPr>
          <w:p w14:paraId="67661637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2.38%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526F1F42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0.6566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0C0F1AAB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0.5488</w:t>
            </w:r>
          </w:p>
        </w:tc>
      </w:tr>
      <w:tr w:rsidR="002940C8" w14:paraId="617FE1F1" w14:textId="77777777" w:rsidTr="00016337">
        <w:trPr>
          <w:jc w:val="center"/>
        </w:trPr>
        <w:tc>
          <w:tcPr>
            <w:tcW w:w="1588" w:type="dxa"/>
            <w:tcBorders>
              <w:tl2br w:val="nil"/>
              <w:tr2bl w:val="nil"/>
            </w:tcBorders>
          </w:tcPr>
          <w:p w14:paraId="2F0A3240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vAlign w:val="center"/>
          </w:tcPr>
          <w:p w14:paraId="35369DA3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2.06%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B4A4EA2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0.5453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3CB75D37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0.5486</w:t>
            </w:r>
          </w:p>
        </w:tc>
      </w:tr>
      <w:tr w:rsidR="002940C8" w14:paraId="6C05B363" w14:textId="77777777" w:rsidTr="00016337">
        <w:trPr>
          <w:jc w:val="center"/>
        </w:trPr>
        <w:tc>
          <w:tcPr>
            <w:tcW w:w="1588" w:type="dxa"/>
            <w:tcBorders>
              <w:tl2br w:val="nil"/>
              <w:tr2bl w:val="nil"/>
            </w:tcBorders>
          </w:tcPr>
          <w:p w14:paraId="020BC806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vAlign w:val="center"/>
          </w:tcPr>
          <w:p w14:paraId="1905501F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1.89%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7BDF62BE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0.6352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43DC0DAE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0.5488</w:t>
            </w:r>
          </w:p>
        </w:tc>
      </w:tr>
      <w:tr w:rsidR="002940C8" w14:paraId="0578C064" w14:textId="77777777" w:rsidTr="00016337">
        <w:trPr>
          <w:jc w:val="center"/>
        </w:trPr>
        <w:tc>
          <w:tcPr>
            <w:tcW w:w="1588" w:type="dxa"/>
            <w:tcBorders>
              <w:tl2br w:val="nil"/>
              <w:tr2bl w:val="nil"/>
            </w:tcBorders>
          </w:tcPr>
          <w:p w14:paraId="31BFBB60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vAlign w:val="center"/>
          </w:tcPr>
          <w:p w14:paraId="2384269F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1.37%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1FCA65F3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0.5421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32B5D9FE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0.5370</w:t>
            </w:r>
          </w:p>
        </w:tc>
      </w:tr>
      <w:tr w:rsidR="002940C8" w14:paraId="2BFEA043" w14:textId="77777777" w:rsidTr="00016337">
        <w:trPr>
          <w:jc w:val="center"/>
        </w:trPr>
        <w:tc>
          <w:tcPr>
            <w:tcW w:w="1588" w:type="dxa"/>
            <w:tcBorders>
              <w:tl2br w:val="nil"/>
              <w:tr2bl w:val="nil"/>
            </w:tcBorders>
          </w:tcPr>
          <w:p w14:paraId="04796B03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vAlign w:val="center"/>
          </w:tcPr>
          <w:p w14:paraId="410B0BC9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0.70%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5FCFF29D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0.5503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479B4DA5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0.5332</w:t>
            </w:r>
          </w:p>
        </w:tc>
      </w:tr>
      <w:tr w:rsidR="002940C8" w14:paraId="07331DD7" w14:textId="77777777" w:rsidTr="00016337">
        <w:trPr>
          <w:jc w:val="center"/>
        </w:trPr>
        <w:tc>
          <w:tcPr>
            <w:tcW w:w="1588" w:type="dxa"/>
            <w:tcBorders>
              <w:tl2br w:val="nil"/>
              <w:tr2bl w:val="nil"/>
            </w:tcBorders>
          </w:tcPr>
          <w:p w14:paraId="625704B4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vAlign w:val="center"/>
          </w:tcPr>
          <w:p w14:paraId="3F5C497A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0.66%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527BB03A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0.4902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6E2471EA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0.5345</w:t>
            </w:r>
          </w:p>
        </w:tc>
      </w:tr>
      <w:tr w:rsidR="002940C8" w14:paraId="73D4F533" w14:textId="77777777" w:rsidTr="00016337">
        <w:trPr>
          <w:jc w:val="center"/>
        </w:trPr>
        <w:tc>
          <w:tcPr>
            <w:tcW w:w="1588" w:type="dxa"/>
            <w:tcBorders>
              <w:tl2br w:val="nil"/>
              <w:tr2bl w:val="nil"/>
            </w:tcBorders>
          </w:tcPr>
          <w:p w14:paraId="4F0C7016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vAlign w:val="center"/>
          </w:tcPr>
          <w:p w14:paraId="2B34D190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0.45%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2458456D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0.5846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696C1E58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0.5403</w:t>
            </w:r>
          </w:p>
        </w:tc>
      </w:tr>
      <w:tr w:rsidR="002940C8" w14:paraId="6AAD2D0D" w14:textId="77777777" w:rsidTr="00016337">
        <w:trPr>
          <w:jc w:val="center"/>
        </w:trPr>
        <w:tc>
          <w:tcPr>
            <w:tcW w:w="1588" w:type="dxa"/>
            <w:tcBorders>
              <w:tl2br w:val="nil"/>
              <w:tr2bl w:val="nil"/>
            </w:tcBorders>
          </w:tcPr>
          <w:p w14:paraId="4BCFA08F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013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vAlign w:val="center"/>
          </w:tcPr>
          <w:p w14:paraId="774F71AD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0.43%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3DC8F0FC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0.5451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60D1C631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0.5400</w:t>
            </w:r>
          </w:p>
        </w:tc>
      </w:tr>
      <w:tr w:rsidR="002940C8" w14:paraId="07D77817" w14:textId="77777777" w:rsidTr="00016337">
        <w:trPr>
          <w:jc w:val="center"/>
        </w:trPr>
        <w:tc>
          <w:tcPr>
            <w:tcW w:w="1588" w:type="dxa"/>
            <w:tcBorders>
              <w:tl2br w:val="nil"/>
              <w:tr2bl w:val="nil"/>
            </w:tcBorders>
          </w:tcPr>
          <w:p w14:paraId="10A6311B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vAlign w:val="center"/>
          </w:tcPr>
          <w:p w14:paraId="52B68311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0.32%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3ECF0E19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0.5596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285CB6A4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0.5400</w:t>
            </w:r>
          </w:p>
        </w:tc>
      </w:tr>
      <w:tr w:rsidR="002940C8" w14:paraId="4F3B973E" w14:textId="77777777" w:rsidTr="00016337">
        <w:trPr>
          <w:jc w:val="center"/>
        </w:trPr>
        <w:tc>
          <w:tcPr>
            <w:tcW w:w="1588" w:type="dxa"/>
            <w:tcBorders>
              <w:tl2br w:val="nil"/>
              <w:tr2bl w:val="nil"/>
            </w:tcBorders>
          </w:tcPr>
          <w:p w14:paraId="7026BAE8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vAlign w:val="center"/>
          </w:tcPr>
          <w:p w14:paraId="18DD4B19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0.28%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7C96B873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0.5562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3D2F00B9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0.5391</w:t>
            </w:r>
          </w:p>
        </w:tc>
      </w:tr>
      <w:tr w:rsidR="002940C8" w14:paraId="4C0689E0" w14:textId="77777777" w:rsidTr="00016337">
        <w:trPr>
          <w:jc w:val="center"/>
        </w:trPr>
        <w:tc>
          <w:tcPr>
            <w:tcW w:w="1588" w:type="dxa"/>
            <w:tcBorders>
              <w:tl2br w:val="nil"/>
              <w:tr2bl w:val="nil"/>
            </w:tcBorders>
          </w:tcPr>
          <w:p w14:paraId="3C25FDCA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016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vAlign w:val="center"/>
          </w:tcPr>
          <w:p w14:paraId="1886072D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0.33%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68CE0630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0.6005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42D04C29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0.5368</w:t>
            </w:r>
          </w:p>
        </w:tc>
      </w:tr>
      <w:tr w:rsidR="002940C8" w14:paraId="5F027740" w14:textId="77777777" w:rsidTr="00016337">
        <w:trPr>
          <w:jc w:val="center"/>
        </w:trPr>
        <w:tc>
          <w:tcPr>
            <w:tcW w:w="1588" w:type="dxa"/>
            <w:tcBorders>
              <w:tl2br w:val="nil"/>
              <w:tr2bl w:val="nil"/>
            </w:tcBorders>
          </w:tcPr>
          <w:p w14:paraId="31E42D11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vAlign w:val="center"/>
          </w:tcPr>
          <w:p w14:paraId="19A1C516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0.34%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6E12A3A6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0.5091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5C1CFC28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0.5369</w:t>
            </w:r>
          </w:p>
        </w:tc>
      </w:tr>
      <w:tr w:rsidR="002940C8" w14:paraId="1ECDCB37" w14:textId="77777777" w:rsidTr="00016337">
        <w:trPr>
          <w:jc w:val="center"/>
        </w:trPr>
        <w:tc>
          <w:tcPr>
            <w:tcW w:w="1588" w:type="dxa"/>
            <w:tcBorders>
              <w:tl2br w:val="nil"/>
              <w:tr2bl w:val="nil"/>
            </w:tcBorders>
          </w:tcPr>
          <w:p w14:paraId="7CA5C197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vAlign w:val="center"/>
          </w:tcPr>
          <w:p w14:paraId="7E00BAE8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0.32%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7D0F5CA0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0.5915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51615A30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0.5385</w:t>
            </w:r>
          </w:p>
        </w:tc>
      </w:tr>
      <w:tr w:rsidR="002940C8" w14:paraId="4062F055" w14:textId="77777777" w:rsidTr="00016337">
        <w:trPr>
          <w:jc w:val="center"/>
        </w:trPr>
        <w:tc>
          <w:tcPr>
            <w:tcW w:w="1588" w:type="dxa"/>
            <w:tcBorders>
              <w:tl2br w:val="nil"/>
              <w:tr2bl w:val="nil"/>
            </w:tcBorders>
          </w:tcPr>
          <w:p w14:paraId="57F9C669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vAlign w:val="center"/>
          </w:tcPr>
          <w:p w14:paraId="243D8449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0.27%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6708ABB3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0.5502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52AFE14C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0.5395</w:t>
            </w:r>
          </w:p>
        </w:tc>
      </w:tr>
      <w:tr w:rsidR="002940C8" w14:paraId="6826FD19" w14:textId="77777777" w:rsidTr="00016337">
        <w:trPr>
          <w:jc w:val="center"/>
        </w:trPr>
        <w:tc>
          <w:tcPr>
            <w:tcW w:w="1588" w:type="dxa"/>
            <w:tcBorders>
              <w:tl2br w:val="nil"/>
              <w:tr2bl w:val="nil"/>
            </w:tcBorders>
          </w:tcPr>
          <w:p w14:paraId="2EAAD0E9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vAlign w:val="center"/>
          </w:tcPr>
          <w:p w14:paraId="6A1D40ED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0.25%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7F50AC78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0.6797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54F578C5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0.5335</w:t>
            </w:r>
          </w:p>
        </w:tc>
      </w:tr>
      <w:tr w:rsidR="002940C8" w14:paraId="762B3D2C" w14:textId="77777777" w:rsidTr="00016337">
        <w:trPr>
          <w:jc w:val="center"/>
        </w:trPr>
        <w:tc>
          <w:tcPr>
            <w:tcW w:w="1588" w:type="dxa"/>
            <w:tcBorders>
              <w:tl2br w:val="nil"/>
              <w:tr2bl w:val="nil"/>
            </w:tcBorders>
          </w:tcPr>
          <w:p w14:paraId="3AC898A0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vAlign w:val="center"/>
          </w:tcPr>
          <w:p w14:paraId="3C940539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0.20%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1599200B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0.5734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2E6F12A6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0.5300</w:t>
            </w:r>
          </w:p>
        </w:tc>
      </w:tr>
      <w:tr w:rsidR="002940C8" w14:paraId="6407A30D" w14:textId="77777777" w:rsidTr="00016337">
        <w:trPr>
          <w:jc w:val="center"/>
        </w:trPr>
        <w:tc>
          <w:tcPr>
            <w:tcW w:w="1588" w:type="dxa"/>
            <w:tcBorders>
              <w:tl2br w:val="nil"/>
              <w:tr2bl w:val="nil"/>
            </w:tcBorders>
          </w:tcPr>
          <w:p w14:paraId="73D6BD23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ean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vAlign w:val="center"/>
          </w:tcPr>
          <w:p w14:paraId="1022E72C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1.60%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260B356A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0.5761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170CE05A" w14:textId="77777777" w:rsidR="002940C8" w:rsidRDefault="002940C8" w:rsidP="00016337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0.5410</w:t>
            </w:r>
          </w:p>
        </w:tc>
      </w:tr>
    </w:tbl>
    <w:p w14:paraId="53A3CA53" w14:textId="77777777" w:rsidR="00FF30B2" w:rsidRPr="00FF30B2" w:rsidRDefault="00FF30B2" w:rsidP="00FF30B2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C8D">
        <w:rPr>
          <w:rFonts w:ascii="Times New Roman" w:hAnsi="Times New Roman" w:cs="Times New Roman"/>
          <w:sz w:val="20"/>
          <w:szCs w:val="20"/>
          <w:highlight w:val="yellow"/>
        </w:rPr>
        <w:t>Source: table created by authors</w:t>
      </w:r>
    </w:p>
    <w:p w14:paraId="14071912" w14:textId="77777777" w:rsidR="002940C8" w:rsidRDefault="002940C8" w:rsidP="002940C8">
      <w:pPr>
        <w:spacing w:line="320" w:lineRule="atLeast"/>
      </w:pPr>
    </w:p>
    <w:p w14:paraId="6F5977DE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56585F8E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1756B79C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74CE9A29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34FD0377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697ACDB6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2732A506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5CF18BDA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398F1EA2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42971108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38753420" w14:textId="77777777" w:rsidR="002940C8" w:rsidRDefault="002940C8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5704F481" w14:textId="77777777" w:rsidR="00FF30B2" w:rsidRDefault="00FF30B2" w:rsidP="002940C8">
      <w:pPr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14:paraId="1AA61520" w14:textId="33E65ABB" w:rsidR="002940C8" w:rsidRDefault="002940C8" w:rsidP="002940C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Table </w:t>
      </w:r>
      <w:r w:rsidR="00422D64">
        <w:rPr>
          <w:rFonts w:ascii="Times New Roman" w:hAnsi="Times New Roman" w:cs="Times New Roman" w:hint="eastAsia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>3 Results of Baseline regression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940C8" w14:paraId="57F35499" w14:textId="77777777" w:rsidTr="00016337">
        <w:trPr>
          <w:trHeight w:val="378"/>
          <w:jc w:val="center"/>
        </w:trPr>
        <w:tc>
          <w:tcPr>
            <w:tcW w:w="27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8533F4" w14:textId="77777777" w:rsidR="002940C8" w:rsidRPr="005D29BB" w:rsidRDefault="002940C8" w:rsidP="0001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9BB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27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12714D9" w14:textId="77777777" w:rsidR="002940C8" w:rsidRPr="005D29BB" w:rsidRDefault="002940C8" w:rsidP="00016337">
            <w:pPr>
              <w:jc w:val="center"/>
              <w:rPr>
                <w:sz w:val="24"/>
                <w:szCs w:val="24"/>
              </w:rPr>
            </w:pPr>
            <w:r w:rsidRPr="005D29BB">
              <w:rPr>
                <w:rFonts w:ascii="Times New Roman" w:hAnsi="Times New Roman" w:cs="Times New Roman"/>
                <w:sz w:val="24"/>
                <w:szCs w:val="24"/>
              </w:rPr>
              <w:t>SIE</w:t>
            </w:r>
          </w:p>
        </w:tc>
        <w:tc>
          <w:tcPr>
            <w:tcW w:w="27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3579064" w14:textId="77777777" w:rsidR="002940C8" w:rsidRPr="005D29BB" w:rsidRDefault="002940C8" w:rsidP="0001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9BB">
              <w:rPr>
                <w:rFonts w:ascii="Times New Roman" w:hAnsi="Times New Roman" w:cs="Times New Roman"/>
                <w:sz w:val="24"/>
                <w:szCs w:val="24"/>
              </w:rPr>
              <w:t>NPL</w:t>
            </w:r>
          </w:p>
          <w:p w14:paraId="214B11B7" w14:textId="77777777" w:rsidR="002940C8" w:rsidRPr="005D29BB" w:rsidRDefault="002940C8" w:rsidP="0001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0C8" w14:paraId="5262C847" w14:textId="77777777" w:rsidTr="00016337">
        <w:trPr>
          <w:jc w:val="center"/>
        </w:trPr>
        <w:tc>
          <w:tcPr>
            <w:tcW w:w="27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01577C" w14:textId="77777777" w:rsidR="002940C8" w:rsidRDefault="00A65ED3" w:rsidP="00016337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SIE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27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860B16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0.154</w:t>
            </w:r>
          </w:p>
          <w:p w14:paraId="5C641911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(2.60) **</w:t>
            </w:r>
          </w:p>
        </w:tc>
        <w:tc>
          <w:tcPr>
            <w:tcW w:w="276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22855C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0C8" w14:paraId="302DB833" w14:textId="77777777" w:rsidTr="00016337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32AA2BED" w14:textId="77777777" w:rsidR="002940C8" w:rsidRDefault="00A65ED3" w:rsidP="00016337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NPL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4563FEA9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  <w:p w14:paraId="282D71E3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7276D8CB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0.553</w:t>
            </w:r>
          </w:p>
          <w:p w14:paraId="5467E0F3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(33.9)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***</w:t>
            </w:r>
          </w:p>
        </w:tc>
      </w:tr>
      <w:tr w:rsidR="002940C8" w14:paraId="7AEF9891" w14:textId="77777777" w:rsidTr="00016337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50041E9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ELerner</m:t>
              </m:r>
            </m:oMath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55ED6920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2.815</w:t>
            </w:r>
          </w:p>
          <w:p w14:paraId="0FE6D688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(2.01) **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25C0D415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0.157</w:t>
            </w:r>
          </w:p>
          <w:p w14:paraId="7194F7B4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(1.90) *</w:t>
            </w:r>
          </w:p>
        </w:tc>
      </w:tr>
      <w:tr w:rsidR="002940C8" w14:paraId="61A58B99" w14:textId="77777777" w:rsidTr="00016337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54BCED55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EE9BD0D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0.071</w:t>
            </w:r>
          </w:p>
          <w:p w14:paraId="1806A080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 xml:space="preserve">(0.10) 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5147FCE1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-0.019</w:t>
            </w:r>
          </w:p>
          <w:p w14:paraId="51BD2E49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 xml:space="preserve">(-1.26) </w:t>
            </w:r>
          </w:p>
        </w:tc>
      </w:tr>
      <w:tr w:rsidR="002940C8" w14:paraId="4B3BE866" w14:textId="77777777" w:rsidTr="00016337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26E947B2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5E704CB5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-0.002</w:t>
            </w:r>
          </w:p>
          <w:p w14:paraId="153B9BD1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 xml:space="preserve">(-0.69) 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2AD54F28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0.001</w:t>
            </w:r>
          </w:p>
          <w:p w14:paraId="544A8E24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(1.92) *</w:t>
            </w:r>
          </w:p>
        </w:tc>
      </w:tr>
      <w:tr w:rsidR="002940C8" w14:paraId="04D3EB82" w14:textId="77777777" w:rsidTr="00016337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544F6B6B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SDROA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05D8C3F6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0.144</w:t>
            </w:r>
          </w:p>
          <w:p w14:paraId="67E270E8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(3.32) **</w:t>
            </w:r>
            <w:r>
              <w:rPr>
                <w:rFonts w:ascii="Times New Roman" w:hAnsi="Times New Roman" w:cs="Times New Roman"/>
                <w:lang w:eastAsia="zh-CN"/>
              </w:rPr>
              <w:t>*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75126B7D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0.001</w:t>
            </w:r>
          </w:p>
          <w:p w14:paraId="5EB29A3C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 xml:space="preserve">(1.35) </w:t>
            </w:r>
          </w:p>
        </w:tc>
      </w:tr>
      <w:tr w:rsidR="002940C8" w14:paraId="2EA86EFB" w14:textId="77777777" w:rsidTr="00016337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50FE896E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4FEB2B6F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0.311</w:t>
            </w:r>
          </w:p>
          <w:p w14:paraId="0BEE1F70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 xml:space="preserve">(0.30) 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4938C48F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0.021</w:t>
            </w:r>
          </w:p>
          <w:p w14:paraId="21D9769F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 xml:space="preserve">(0.99) </w:t>
            </w:r>
          </w:p>
        </w:tc>
      </w:tr>
      <w:tr w:rsidR="002940C8" w14:paraId="41C10F48" w14:textId="77777777" w:rsidTr="00016337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0EB65606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GDP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040ED88F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0.173</w:t>
            </w:r>
          </w:p>
          <w:p w14:paraId="48969827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 xml:space="preserve">(0.47) 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5457DE78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-0.025</w:t>
            </w:r>
          </w:p>
          <w:p w14:paraId="49FE7450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(-2.07) **</w:t>
            </w:r>
          </w:p>
        </w:tc>
      </w:tr>
      <w:tr w:rsidR="002940C8" w14:paraId="179662F8" w14:textId="77777777" w:rsidTr="00016337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26741E6A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Con.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4FBF9981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-1.092</w:t>
            </w:r>
          </w:p>
          <w:p w14:paraId="0470D145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 xml:space="preserve">(-1.38) 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7718EAA7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-0.081</w:t>
            </w:r>
          </w:p>
          <w:p w14:paraId="11EEF76A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(-1.79) *</w:t>
            </w:r>
          </w:p>
        </w:tc>
      </w:tr>
      <w:tr w:rsidR="002940C8" w14:paraId="50EE98DC" w14:textId="77777777" w:rsidTr="00016337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7F5F862D" w14:textId="77777777" w:rsidR="002940C8" w:rsidRPr="005A4EE7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5A4EE7">
              <w:rPr>
                <w:rFonts w:ascii="Times New Roman" w:hAnsi="Times New Roman" w:cs="Times New Roman"/>
              </w:rPr>
              <w:t>Obs.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0EAB747F" w14:textId="77777777" w:rsidR="002940C8" w:rsidRPr="005A4EE7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5A4EE7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62A0E142" w14:textId="77777777" w:rsidR="002940C8" w:rsidRPr="005A4EE7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5A4EE7">
              <w:rPr>
                <w:rFonts w:ascii="Times New Roman" w:hAnsi="Times New Roman" w:cs="Times New Roman"/>
              </w:rPr>
              <w:t>640</w:t>
            </w:r>
          </w:p>
        </w:tc>
      </w:tr>
      <w:tr w:rsidR="002940C8" w14:paraId="6307C509" w14:textId="77777777" w:rsidTr="00016337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C6B21BC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(1)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4FA2620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 w:hint="eastAsia"/>
                <w:lang w:eastAsia="zh-CN"/>
              </w:rPr>
              <w:t>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6B958B24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0.151</w:t>
            </w:r>
          </w:p>
        </w:tc>
      </w:tr>
      <w:tr w:rsidR="002940C8" w14:paraId="4E387503" w14:textId="77777777" w:rsidTr="00016337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3C1EC5E8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(2)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039B34BE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0.138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7443203B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0.692</w:t>
            </w:r>
          </w:p>
        </w:tc>
      </w:tr>
      <w:tr w:rsidR="002940C8" w14:paraId="5A731DDB" w14:textId="77777777" w:rsidTr="00016337">
        <w:trPr>
          <w:jc w:val="center"/>
        </w:trPr>
        <w:tc>
          <w:tcPr>
            <w:tcW w:w="27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EDDE69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Hansen test (p-value)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7A58AE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A8F2B0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0.124</w:t>
            </w:r>
          </w:p>
        </w:tc>
      </w:tr>
    </w:tbl>
    <w:p w14:paraId="0D4D452F" w14:textId="77777777" w:rsidR="002940C8" w:rsidRDefault="002940C8" w:rsidP="002940C8">
      <w:pPr>
        <w:spacing w:line="0" w:lineRule="atLeast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color w:val="000000" w:themeColor="text1"/>
          <w:sz w:val="20"/>
          <w:szCs w:val="20"/>
          <w:lang w:val="en-GB"/>
        </w:rPr>
        <w:t>Note: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SIE=stability inefficiency,</w:t>
      </w:r>
      <w:r>
        <w:rPr>
          <w:rFonts w:ascii="Times New Roman" w:hAnsi="Times New Roman" w:cs="Times New Roman" w:hint="eastAsia"/>
          <w:bCs/>
          <w:sz w:val="20"/>
          <w:szCs w:val="20"/>
          <w:lang w:val="en-GB"/>
        </w:rPr>
        <w:t> NPL=</w:t>
      </w:r>
      <w:r w:rsidRPr="008D4201">
        <w:rPr>
          <w:rFonts w:ascii="Times New Roman" w:hAnsi="Times New Roman" w:cs="Times New Roman"/>
          <w:bCs/>
          <w:sz w:val="20"/>
          <w:szCs w:val="20"/>
          <w:lang w:val="en-GB"/>
        </w:rPr>
        <w:t>non-performing loan</w:t>
      </w:r>
      <w:r>
        <w:rPr>
          <w:rFonts w:ascii="Times New Roman" w:hAnsi="Times New Roman" w:cs="Times New Roman" w:hint="eastAsia"/>
          <w:bCs/>
          <w:sz w:val="20"/>
          <w:szCs w:val="20"/>
          <w:lang w:val="en-GB"/>
        </w:rPr>
        <w:t>,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  <w:lang w:val="en-GB"/>
          </w:rPr>
          <m:t>ELerner</m:t>
        </m:r>
      </m:oMath>
      <w:r>
        <w:rPr>
          <w:rFonts w:ascii="Times New Roman" w:hAnsi="Times New Roman" w:cs="Times New Roman"/>
          <w:bCs/>
          <w:sz w:val="20"/>
          <w:szCs w:val="20"/>
          <w:lang w:val="en-GB"/>
        </w:rPr>
        <w:t xml:space="preserve">=competition levels; EA=equity to asset ratio; DIV=diversification; SDROA= revenue volatility. INF=inflation rate and GDP=gross domestic product growth rate.   </w:t>
      </w:r>
    </w:p>
    <w:p w14:paraId="6863E1C1" w14:textId="77777777" w:rsidR="002940C8" w:rsidRDefault="002940C8" w:rsidP="002940C8">
      <w:pPr>
        <w:spacing w:line="0" w:lineRule="atLeast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Cs/>
          <w:color w:val="000000" w:themeColor="text1"/>
          <w:sz w:val="20"/>
          <w:szCs w:val="20"/>
          <w:lang w:val="en-GB"/>
        </w:rPr>
        <w:t>*α=0.1 significant at the 10% level, **α=0.05 significant at the 5 % level, ***α=0.01 significant at the 1% level.</w:t>
      </w:r>
    </w:p>
    <w:p w14:paraId="4D95BD13" w14:textId="77777777" w:rsidR="00FF30B2" w:rsidRPr="00FF30B2" w:rsidRDefault="00FF30B2" w:rsidP="00FF30B2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C8D">
        <w:rPr>
          <w:rFonts w:ascii="Times New Roman" w:hAnsi="Times New Roman" w:cs="Times New Roman"/>
          <w:sz w:val="20"/>
          <w:szCs w:val="20"/>
          <w:highlight w:val="yellow"/>
        </w:rPr>
        <w:t>Source: table created by authors</w:t>
      </w:r>
    </w:p>
    <w:p w14:paraId="5AD8A678" w14:textId="77777777" w:rsidR="002940C8" w:rsidRDefault="002940C8" w:rsidP="002940C8"/>
    <w:p w14:paraId="44771F03" w14:textId="77777777" w:rsidR="002940C8" w:rsidRDefault="002940C8" w:rsidP="002940C8"/>
    <w:p w14:paraId="28ED92A1" w14:textId="77777777" w:rsidR="002940C8" w:rsidRDefault="002940C8" w:rsidP="002940C8"/>
    <w:p w14:paraId="3D1EEA7A" w14:textId="77777777" w:rsidR="002940C8" w:rsidRDefault="002940C8" w:rsidP="002940C8"/>
    <w:p w14:paraId="661628CE" w14:textId="77777777" w:rsidR="002940C8" w:rsidRDefault="002940C8" w:rsidP="002940C8"/>
    <w:p w14:paraId="7B28428B" w14:textId="77777777" w:rsidR="002940C8" w:rsidRDefault="002940C8" w:rsidP="002940C8"/>
    <w:p w14:paraId="528DDB49" w14:textId="77777777" w:rsidR="002940C8" w:rsidRDefault="002940C8" w:rsidP="002940C8"/>
    <w:p w14:paraId="2722650D" w14:textId="77777777" w:rsidR="002940C8" w:rsidRDefault="002940C8" w:rsidP="002940C8"/>
    <w:p w14:paraId="1652290E" w14:textId="77777777" w:rsidR="002940C8" w:rsidRDefault="002940C8" w:rsidP="002940C8">
      <w:bookmarkStart w:id="1" w:name="_Hlk141530425"/>
    </w:p>
    <w:p w14:paraId="68FDBA1A" w14:textId="60EFF2A7" w:rsidR="002940C8" w:rsidRDefault="002940C8" w:rsidP="002940C8">
      <w:pPr>
        <w:jc w:val="center"/>
        <w:rPr>
          <w:rFonts w:ascii="Times New Roman" w:hAnsi="Times New Roman" w:cs="Times New Roman"/>
          <w:b/>
          <w:bCs/>
        </w:rPr>
      </w:pPr>
      <w:r w:rsidRPr="005D29BB">
        <w:rPr>
          <w:rFonts w:ascii="Times New Roman" w:hAnsi="Times New Roman" w:cs="Times New Roman"/>
          <w:b/>
          <w:bCs/>
        </w:rPr>
        <w:t xml:space="preserve">Table </w:t>
      </w:r>
      <w:r w:rsidR="00422D64">
        <w:rPr>
          <w:rFonts w:ascii="Times New Roman" w:hAnsi="Times New Roman" w:cs="Times New Roman" w:hint="eastAsia"/>
          <w:b/>
          <w:bCs/>
        </w:rPr>
        <w:t>A</w:t>
      </w:r>
      <w:r w:rsidRPr="005D29BB">
        <w:rPr>
          <w:rFonts w:ascii="Times New Roman" w:hAnsi="Times New Roman" w:cs="Times New Roman"/>
          <w:b/>
          <w:bCs/>
        </w:rPr>
        <w:t>4 Results of regression by FHC effect</w:t>
      </w:r>
      <w:r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1"/>
        <w:gridCol w:w="2066"/>
        <w:gridCol w:w="1953"/>
        <w:gridCol w:w="2066"/>
      </w:tblGrid>
      <w:tr w:rsidR="002940C8" w14:paraId="0C1ECFDC" w14:textId="77777777" w:rsidTr="00016337">
        <w:tc>
          <w:tcPr>
            <w:tcW w:w="22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8D9643D" w14:textId="77777777" w:rsidR="002940C8" w:rsidRPr="005D29BB" w:rsidRDefault="002940C8" w:rsidP="0001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9BB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20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6E76E78" w14:textId="77777777" w:rsidR="002940C8" w:rsidRPr="005D29BB" w:rsidRDefault="002940C8" w:rsidP="0001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9BB">
              <w:rPr>
                <w:rFonts w:ascii="Times New Roman" w:hAnsi="Times New Roman" w:cs="Times New Roman"/>
                <w:sz w:val="24"/>
                <w:szCs w:val="24"/>
              </w:rPr>
              <w:t>SIE</w:t>
            </w:r>
          </w:p>
        </w:tc>
        <w:tc>
          <w:tcPr>
            <w:tcW w:w="19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785EA88" w14:textId="77777777" w:rsidR="002940C8" w:rsidRPr="005D29BB" w:rsidRDefault="002940C8" w:rsidP="0001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9BB">
              <w:rPr>
                <w:rFonts w:ascii="Times New Roman" w:hAnsi="Times New Roman" w:cs="Times New Roman"/>
                <w:sz w:val="24"/>
                <w:szCs w:val="24"/>
              </w:rPr>
              <w:t>SIE</w:t>
            </w:r>
          </w:p>
          <w:p w14:paraId="57831D79" w14:textId="77777777" w:rsidR="002940C8" w:rsidRPr="005D29BB" w:rsidRDefault="002940C8" w:rsidP="0001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C0EA264" w14:textId="77777777" w:rsidR="002940C8" w:rsidRPr="005D29BB" w:rsidRDefault="002940C8" w:rsidP="0001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9BB">
              <w:rPr>
                <w:rFonts w:ascii="Times New Roman" w:hAnsi="Times New Roman" w:cs="Times New Roman"/>
                <w:sz w:val="24"/>
                <w:szCs w:val="24"/>
              </w:rPr>
              <w:t>NPL</w:t>
            </w:r>
          </w:p>
          <w:p w14:paraId="3878C4B3" w14:textId="77777777" w:rsidR="002940C8" w:rsidRPr="005D29BB" w:rsidRDefault="002940C8" w:rsidP="0001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0C8" w14:paraId="51431C46" w14:textId="77777777" w:rsidTr="00016337">
        <w:tc>
          <w:tcPr>
            <w:tcW w:w="22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18F3AE" w14:textId="77777777" w:rsidR="002940C8" w:rsidRDefault="00A65ED3" w:rsidP="00016337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SIE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206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9491BFF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0.167</w:t>
            </w:r>
          </w:p>
          <w:p w14:paraId="04C3F1E9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(4.04)**</w:t>
            </w:r>
            <w:r>
              <w:rPr>
                <w:rFonts w:ascii="Times New Roman" w:hAnsi="Times New Roman" w:cs="Times New Roman" w:hint="eastAsia"/>
              </w:rPr>
              <w:t>*</w:t>
            </w:r>
          </w:p>
        </w:tc>
        <w:tc>
          <w:tcPr>
            <w:tcW w:w="19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243D40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0.203</w:t>
            </w:r>
          </w:p>
          <w:p w14:paraId="454EB6A3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(4.35)**</w:t>
            </w:r>
            <w:r>
              <w:rPr>
                <w:rFonts w:ascii="Times New Roman" w:hAnsi="Times New Roman" w:cs="Times New Roman" w:hint="eastAsia"/>
              </w:rPr>
              <w:t>*</w:t>
            </w:r>
          </w:p>
        </w:tc>
        <w:tc>
          <w:tcPr>
            <w:tcW w:w="206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C164C0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0C8" w14:paraId="54830B58" w14:textId="77777777" w:rsidTr="0001633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16A09375" w14:textId="77777777" w:rsidR="002940C8" w:rsidRDefault="00A65ED3" w:rsidP="00016337">
            <w:pPr>
              <w:jc w:val="center"/>
              <w:rPr>
                <w:rFonts w:ascii="Times New Roman" w:eastAsia="PMingLiU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NPL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2945A3CE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  <w:p w14:paraId="6FA9E76E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64205FBE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4905F4BC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0.543</w:t>
            </w:r>
          </w:p>
          <w:p w14:paraId="048A9BAE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(24.08)**</w:t>
            </w:r>
            <w:r>
              <w:rPr>
                <w:rFonts w:ascii="Times New Roman" w:hAnsi="Times New Roman" w:cs="Times New Roman" w:hint="eastAsia"/>
              </w:rPr>
              <w:t>*</w:t>
            </w:r>
          </w:p>
        </w:tc>
      </w:tr>
      <w:tr w:rsidR="002940C8" w14:paraId="66E40802" w14:textId="77777777" w:rsidTr="0001633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42572475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DVEL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241E6F27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0.087</w:t>
            </w:r>
          </w:p>
          <w:p w14:paraId="3E9AEC0E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(1.64)*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585EBA76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0.082</w:t>
            </w:r>
          </w:p>
          <w:p w14:paraId="452437DA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(1.47)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197F911F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-0.0004</w:t>
            </w:r>
          </w:p>
          <w:p w14:paraId="4DEF0D74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(-0.33)</w:t>
            </w:r>
          </w:p>
        </w:tc>
      </w:tr>
      <w:tr w:rsidR="002940C8" w14:paraId="2B0ECD2E" w14:textId="77777777" w:rsidTr="0001633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55143201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SDROA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02CF452E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0.138</w:t>
            </w:r>
          </w:p>
          <w:p w14:paraId="649DB001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(5.14)</w:t>
            </w:r>
            <w:r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 w:hint="eastAsia"/>
              </w:rPr>
              <w:t>*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1075FC59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0.114</w:t>
            </w:r>
          </w:p>
          <w:p w14:paraId="195E8E9E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(4.43)**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5B920449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0.005</w:t>
            </w:r>
          </w:p>
          <w:p w14:paraId="0BBB49E7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(3.61)**</w:t>
            </w:r>
            <w:r>
              <w:rPr>
                <w:rFonts w:ascii="Times New Roman" w:hAnsi="Times New Roman" w:cs="Times New Roman" w:hint="eastAsia"/>
              </w:rPr>
              <w:t>*</w:t>
            </w:r>
          </w:p>
        </w:tc>
      </w:tr>
      <w:tr w:rsidR="002940C8" w14:paraId="278BEEA0" w14:textId="77777777" w:rsidTr="0001633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71E22245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Con.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0B4992A0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0.407</w:t>
            </w:r>
          </w:p>
          <w:p w14:paraId="208ACAC9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(16.80)**</w:t>
            </w:r>
            <w:r>
              <w:rPr>
                <w:rFonts w:ascii="Times New Roman" w:hAnsi="Times New Roman" w:cs="Times New Roman" w:hint="eastAsia"/>
              </w:rPr>
              <w:t>*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07923F83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0.400</w:t>
            </w:r>
          </w:p>
          <w:p w14:paraId="109B4ACD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(9.41)**</w:t>
            </w:r>
            <w:r>
              <w:rPr>
                <w:rFonts w:ascii="Times New Roman" w:hAnsi="Times New Roman" w:cs="Times New Roman" w:hint="eastAsia"/>
              </w:rPr>
              <w:t>*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30915584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0.004</w:t>
            </w:r>
          </w:p>
          <w:p w14:paraId="528A87E3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(2.81)**</w:t>
            </w:r>
            <w:r>
              <w:rPr>
                <w:rFonts w:ascii="Times New Roman" w:hAnsi="Times New Roman" w:cs="Times New Roman" w:hint="eastAsia"/>
              </w:rPr>
              <w:t>*</w:t>
            </w:r>
          </w:p>
        </w:tc>
      </w:tr>
      <w:tr w:rsidR="002940C8" w14:paraId="2E98C893" w14:textId="77777777" w:rsidTr="0001633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3E4E3DD3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8A19DD">
              <w:rPr>
                <w:rFonts w:ascii="Times New Roman" w:eastAsia="PMingLiU" w:hAnsi="Times New Roman" w:cs="Times New Roman"/>
              </w:rPr>
              <w:t>Control variables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5AA6AF5A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47A1F885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YES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2BC7E494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YES</w:t>
            </w:r>
          </w:p>
        </w:tc>
      </w:tr>
      <w:tr w:rsidR="002940C8" w14:paraId="0B08B545" w14:textId="77777777" w:rsidTr="0001633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36537BD5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Obs.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3BC25858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640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29C40A20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640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60C54584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640</w:t>
            </w:r>
          </w:p>
        </w:tc>
      </w:tr>
      <w:tr w:rsidR="002940C8" w14:paraId="5DE20EB8" w14:textId="77777777" w:rsidTr="0001633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681EC326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(1)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7F3173A6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0.000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272EA842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0.000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43F9B6AE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0.140</w:t>
            </w:r>
          </w:p>
        </w:tc>
      </w:tr>
      <w:tr w:rsidR="002940C8" w14:paraId="73268A74" w14:textId="77777777" w:rsidTr="0001633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445B9D0F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(2)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09A517BA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0.302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1D8BF4CB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0.232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1D3AC865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0.801</w:t>
            </w:r>
          </w:p>
        </w:tc>
      </w:tr>
      <w:tr w:rsidR="002940C8" w14:paraId="77541C9E" w14:textId="77777777" w:rsidTr="00016337">
        <w:tc>
          <w:tcPr>
            <w:tcW w:w="22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9A7416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Hansen test </w:t>
            </w:r>
            <w:r>
              <w:rPr>
                <w:rFonts w:ascii="Times New Roman" w:hAnsi="Times New Roman" w:cs="Times New Roman" w:hint="eastAsia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>(p-value)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6431DB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46D96B6F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0.136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FB691A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50FBD3E0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0.127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7FC1283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4C5F1922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0.146</w:t>
            </w:r>
          </w:p>
        </w:tc>
      </w:tr>
    </w:tbl>
    <w:p w14:paraId="70DACF7C" w14:textId="77777777" w:rsidR="002940C8" w:rsidRPr="00FF30B2" w:rsidRDefault="002940C8" w:rsidP="002940C8">
      <w:pPr>
        <w:spacing w:line="0" w:lineRule="atLeast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lang w:val="en-GB"/>
        </w:rPr>
      </w:pPr>
      <w:r w:rsidRPr="00FF30B2">
        <w:rPr>
          <w:rFonts w:ascii="Times New Roman" w:hAnsi="Times New Roman" w:cs="Times New Roman"/>
          <w:iCs/>
          <w:color w:val="000000" w:themeColor="text1"/>
          <w:sz w:val="20"/>
          <w:szCs w:val="20"/>
          <w:lang w:val="en-GB"/>
        </w:rPr>
        <w:t>Note: Note:</w:t>
      </w:r>
      <w:r w:rsidRPr="00FF30B2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SIE=stability inefficiency,</w:t>
      </w:r>
      <w:r w:rsidRPr="00FF30B2">
        <w:rPr>
          <w:rFonts w:ascii="Times New Roman" w:hAnsi="Times New Roman" w:cs="Times New Roman" w:hint="eastAsia"/>
          <w:bCs/>
          <w:sz w:val="20"/>
          <w:szCs w:val="20"/>
          <w:lang w:val="en-GB"/>
        </w:rPr>
        <w:t xml:space="preserve"> NPL=</w:t>
      </w:r>
      <w:r w:rsidRPr="00FF30B2">
        <w:rPr>
          <w:rFonts w:ascii="Times New Roman" w:hAnsi="Times New Roman" w:cs="Times New Roman"/>
          <w:bCs/>
          <w:sz w:val="20"/>
          <w:szCs w:val="20"/>
          <w:lang w:val="en-GB"/>
        </w:rPr>
        <w:t>non-performing loan</w:t>
      </w:r>
      <w:r w:rsidRPr="00FF30B2">
        <w:rPr>
          <w:rFonts w:ascii="Times New Roman" w:hAnsi="Times New Roman" w:cs="Times New Roman" w:hint="eastAsia"/>
          <w:bCs/>
          <w:sz w:val="20"/>
          <w:szCs w:val="20"/>
          <w:lang w:val="en-GB"/>
        </w:rPr>
        <w:t>,</w:t>
      </w:r>
      <w:r w:rsidRPr="00FF30B2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  <w:lang w:val="en-GB"/>
          </w:rPr>
          <m:t>DVEL</m:t>
        </m:r>
      </m:oMath>
      <w:r w:rsidRPr="00FF30B2">
        <w:rPr>
          <w:rFonts w:ascii="Times New Roman" w:hAnsi="Times New Roman" w:cs="Times New Roman"/>
          <w:bCs/>
          <w:sz w:val="20"/>
          <w:szCs w:val="20"/>
          <w:lang w:val="en-GB"/>
        </w:rPr>
        <w:t>=</w:t>
      </w:r>
      <m:oMath>
        <m:r>
          <w:rPr>
            <w:rFonts w:ascii="Cambria Math" w:hAnsi="Cambria Math" w:cs="Times New Roman"/>
            <w:sz w:val="20"/>
            <w:szCs w:val="20"/>
            <w:lang w:val="en-GB"/>
          </w:rPr>
          <m:t>FHC×ELerner</m:t>
        </m:r>
      </m:oMath>
      <w:r w:rsidRPr="00FF30B2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; SDROA= revenue volatility. </w:t>
      </w:r>
    </w:p>
    <w:p w14:paraId="1556AC14" w14:textId="77777777" w:rsidR="002940C8" w:rsidRPr="00FF30B2" w:rsidRDefault="002940C8" w:rsidP="002940C8">
      <w:pPr>
        <w:spacing w:line="0" w:lineRule="atLeast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FF30B2">
        <w:rPr>
          <w:rFonts w:ascii="Times New Roman" w:hAnsi="Times New Roman" w:cs="Times New Roman"/>
          <w:iCs/>
          <w:color w:val="000000" w:themeColor="text1"/>
          <w:sz w:val="20"/>
          <w:szCs w:val="20"/>
          <w:lang w:val="en-GB"/>
        </w:rPr>
        <w:t>*α=0.1 significant at the 10% level, **α=0.05 significant at the 5 % level, ***α=0.01 significant at the 1% level.</w:t>
      </w:r>
    </w:p>
    <w:p w14:paraId="04836377" w14:textId="77777777" w:rsidR="00FF30B2" w:rsidRPr="00FF30B2" w:rsidRDefault="00FF30B2" w:rsidP="00FF30B2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C8D">
        <w:rPr>
          <w:rFonts w:ascii="Times New Roman" w:hAnsi="Times New Roman" w:cs="Times New Roman"/>
          <w:sz w:val="20"/>
          <w:szCs w:val="20"/>
          <w:highlight w:val="yellow"/>
        </w:rPr>
        <w:t>Source: table created by authors</w:t>
      </w:r>
    </w:p>
    <w:p w14:paraId="391441A0" w14:textId="77777777" w:rsidR="002940C8" w:rsidRDefault="002940C8" w:rsidP="002940C8"/>
    <w:p w14:paraId="5926601B" w14:textId="77777777" w:rsidR="002940C8" w:rsidRDefault="002940C8" w:rsidP="002940C8"/>
    <w:p w14:paraId="3041C280" w14:textId="77777777" w:rsidR="002940C8" w:rsidRDefault="002940C8" w:rsidP="002940C8"/>
    <w:p w14:paraId="65CF8868" w14:textId="77777777" w:rsidR="002940C8" w:rsidRDefault="002940C8" w:rsidP="002940C8"/>
    <w:p w14:paraId="65B0EACD" w14:textId="77777777" w:rsidR="002940C8" w:rsidRDefault="002940C8" w:rsidP="002940C8"/>
    <w:p w14:paraId="4F2C9F53" w14:textId="77777777" w:rsidR="002940C8" w:rsidRDefault="002940C8" w:rsidP="002940C8"/>
    <w:p w14:paraId="7DE91FB8" w14:textId="77777777" w:rsidR="002940C8" w:rsidRDefault="002940C8" w:rsidP="002940C8"/>
    <w:p w14:paraId="7372DD9C" w14:textId="77777777" w:rsidR="002940C8" w:rsidRDefault="002940C8" w:rsidP="002940C8"/>
    <w:p w14:paraId="18ACAEF9" w14:textId="77777777" w:rsidR="002940C8" w:rsidRDefault="002940C8" w:rsidP="002940C8"/>
    <w:p w14:paraId="33C13F54" w14:textId="77777777" w:rsidR="002940C8" w:rsidRDefault="002940C8" w:rsidP="002940C8"/>
    <w:p w14:paraId="17A74E30" w14:textId="77777777" w:rsidR="002940C8" w:rsidRDefault="002940C8" w:rsidP="002940C8"/>
    <w:p w14:paraId="086F44A8" w14:textId="77777777" w:rsidR="002940C8" w:rsidRDefault="002940C8" w:rsidP="002940C8"/>
    <w:p w14:paraId="2FA9A3DE" w14:textId="77777777" w:rsidR="002940C8" w:rsidRDefault="002940C8" w:rsidP="002940C8"/>
    <w:p w14:paraId="19FEEC88" w14:textId="77777777" w:rsidR="002940C8" w:rsidRDefault="002940C8" w:rsidP="002940C8"/>
    <w:p w14:paraId="1493517A" w14:textId="77777777" w:rsidR="002940C8" w:rsidRDefault="002940C8" w:rsidP="002940C8"/>
    <w:p w14:paraId="72A97D2C" w14:textId="703CEA80" w:rsidR="002940C8" w:rsidRPr="00065010" w:rsidRDefault="002940C8" w:rsidP="002940C8">
      <w:pPr>
        <w:jc w:val="center"/>
        <w:rPr>
          <w:rFonts w:ascii="Times New Roman" w:hAnsi="Times New Roman" w:cs="Times New Roman"/>
          <w:b/>
          <w:bCs/>
        </w:rPr>
      </w:pPr>
      <w:r w:rsidRPr="005D29BB">
        <w:rPr>
          <w:rFonts w:ascii="Times New Roman" w:hAnsi="Times New Roman" w:cs="Times New Roman"/>
          <w:b/>
          <w:bCs/>
        </w:rPr>
        <w:t xml:space="preserve">Table </w:t>
      </w:r>
      <w:r w:rsidR="00422D64">
        <w:rPr>
          <w:rFonts w:ascii="Times New Roman" w:hAnsi="Times New Roman" w:cs="Times New Roman" w:hint="eastAsia"/>
          <w:b/>
          <w:bCs/>
        </w:rPr>
        <w:t>A</w:t>
      </w:r>
      <w:r w:rsidRPr="005D29BB">
        <w:rPr>
          <w:rFonts w:ascii="Times New Roman" w:hAnsi="Times New Roman" w:cs="Times New Roman"/>
          <w:b/>
          <w:bCs/>
        </w:rPr>
        <w:t>5 Results of comparison on Pre-and Post-ECFA</w:t>
      </w:r>
      <w:r w:rsidRPr="00065010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940C8" w14:paraId="5555EAB6" w14:textId="77777777" w:rsidTr="00016337">
        <w:trPr>
          <w:trHeight w:val="378"/>
          <w:jc w:val="center"/>
        </w:trPr>
        <w:tc>
          <w:tcPr>
            <w:tcW w:w="27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B34089A" w14:textId="77777777" w:rsidR="002940C8" w:rsidRPr="005D29BB" w:rsidRDefault="002940C8" w:rsidP="0001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9BB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27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63AF375" w14:textId="77777777" w:rsidR="002940C8" w:rsidRPr="005D29BB" w:rsidRDefault="002940C8" w:rsidP="0001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9BB">
              <w:rPr>
                <w:rFonts w:ascii="Times New Roman" w:hAnsi="Times New Roman" w:cs="Times New Roman"/>
                <w:sz w:val="24"/>
                <w:szCs w:val="24"/>
              </w:rPr>
              <w:t>SIE</w:t>
            </w:r>
          </w:p>
        </w:tc>
        <w:tc>
          <w:tcPr>
            <w:tcW w:w="27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E9A9E8D" w14:textId="77777777" w:rsidR="002940C8" w:rsidRPr="005D29BB" w:rsidRDefault="002940C8" w:rsidP="0001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9BB">
              <w:rPr>
                <w:rFonts w:ascii="Times New Roman" w:hAnsi="Times New Roman" w:cs="Times New Roman"/>
                <w:sz w:val="24"/>
                <w:szCs w:val="24"/>
              </w:rPr>
              <w:t>NPL</w:t>
            </w:r>
          </w:p>
          <w:p w14:paraId="6CC17943" w14:textId="77777777" w:rsidR="002940C8" w:rsidRPr="005D29BB" w:rsidRDefault="002940C8" w:rsidP="0001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0C8" w14:paraId="68B4ABEF" w14:textId="77777777" w:rsidTr="00016337">
        <w:trPr>
          <w:jc w:val="center"/>
        </w:trPr>
        <w:tc>
          <w:tcPr>
            <w:tcW w:w="27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1A2D32" w14:textId="77777777" w:rsidR="002940C8" w:rsidRDefault="00A65ED3" w:rsidP="00016337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SIE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27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44B246" w14:textId="77777777" w:rsidR="002940C8" w:rsidRDefault="002940C8" w:rsidP="00016337">
            <w:pPr>
              <w:ind w:firstLineChars="400" w:firstLine="800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0.163</w:t>
            </w:r>
          </w:p>
          <w:p w14:paraId="2D7822D7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(2.77)</w:t>
            </w:r>
            <w:r>
              <w:rPr>
                <w:rFonts w:ascii="Times New Roman" w:hAnsi="Times New Roman" w:cs="Times New Roman" w:hint="eastAsia"/>
                <w:lang w:eastAsia="zh-CN"/>
              </w:rPr>
              <w:t>**</w:t>
            </w:r>
            <w:r>
              <w:rPr>
                <w:rFonts w:ascii="Times New Roman" w:hAnsi="Times New Roman" w:cs="Times New Roman"/>
                <w:lang w:eastAsia="zh-CN"/>
              </w:rPr>
              <w:t>*</w:t>
            </w:r>
          </w:p>
        </w:tc>
        <w:tc>
          <w:tcPr>
            <w:tcW w:w="276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4DD4BDF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0C8" w14:paraId="1899C177" w14:textId="77777777" w:rsidTr="00016337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7634EED3" w14:textId="77777777" w:rsidR="002940C8" w:rsidRDefault="00A65ED3" w:rsidP="00016337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NPL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7BB1048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  <w:p w14:paraId="0E6C8F46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75C1203B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0.542</w:t>
            </w:r>
          </w:p>
          <w:p w14:paraId="0CFE734B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(26.47)</w:t>
            </w:r>
            <w:r>
              <w:rPr>
                <w:rFonts w:ascii="Times New Roman" w:hAnsi="Times New Roman" w:cs="Times New Roman" w:hint="eastAsia"/>
                <w:lang w:eastAsia="zh-CN"/>
              </w:rPr>
              <w:t>**</w:t>
            </w:r>
            <w:r>
              <w:rPr>
                <w:rFonts w:ascii="Times New Roman" w:hAnsi="Times New Roman" w:cs="Times New Roman"/>
                <w:lang w:eastAsia="zh-CN"/>
              </w:rPr>
              <w:t>*</w:t>
            </w:r>
          </w:p>
        </w:tc>
      </w:tr>
      <w:tr w:rsidR="002940C8" w14:paraId="57C2DD64" w14:textId="77777777" w:rsidTr="00016337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5D9FB511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ELerner</m:t>
              </m:r>
            </m:oMath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52F227EA" w14:textId="77777777" w:rsidR="002940C8" w:rsidRDefault="002940C8" w:rsidP="00016337">
            <w:pPr>
              <w:jc w:val="center"/>
              <w:rPr>
                <w:rFonts w:ascii="Times New Roman" w:eastAsia="DengXian" w:hAnsi="Times New Roman" w:cs="Times New Roman"/>
                <w:lang w:eastAsia="zh-CN"/>
              </w:rPr>
            </w:pPr>
            <w:r>
              <w:rPr>
                <w:rFonts w:ascii="Times New Roman" w:eastAsia="DengXian" w:hAnsi="Times New Roman" w:cs="Times New Roman"/>
                <w:lang w:eastAsia="zh-CN"/>
              </w:rPr>
              <w:t>3.665</w:t>
            </w:r>
          </w:p>
          <w:p w14:paraId="2EF21493" w14:textId="77777777" w:rsidR="002940C8" w:rsidRDefault="002940C8" w:rsidP="00016337">
            <w:pPr>
              <w:jc w:val="center"/>
              <w:rPr>
                <w:rFonts w:ascii="Times New Roman" w:eastAsia="DengXian" w:hAnsi="Times New Roman" w:cs="Times New Roman"/>
                <w:lang w:eastAsia="zh-CN"/>
              </w:rPr>
            </w:pPr>
            <w:r>
              <w:rPr>
                <w:rFonts w:ascii="Times New Roman" w:eastAsia="DengXian" w:hAnsi="Times New Roman" w:cs="Times New Roman"/>
                <w:lang w:eastAsia="zh-CN"/>
              </w:rPr>
              <w:t>(2.95)</w:t>
            </w:r>
            <w:r>
              <w:rPr>
                <w:rFonts w:ascii="Times New Roman" w:eastAsia="DengXian" w:hAnsi="Times New Roman" w:cs="Times New Roman" w:hint="eastAsia"/>
                <w:lang w:eastAsia="zh-CN"/>
              </w:rPr>
              <w:t>**</w:t>
            </w:r>
            <w:r>
              <w:rPr>
                <w:rFonts w:ascii="Times New Roman" w:eastAsia="DengXian" w:hAnsi="Times New Roman" w:cs="Times New Roman"/>
                <w:lang w:eastAsia="zh-CN"/>
              </w:rPr>
              <w:t>*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180C19B5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0.076</w:t>
            </w:r>
          </w:p>
          <w:p w14:paraId="2342E11D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(1.19)</w:t>
            </w:r>
          </w:p>
        </w:tc>
      </w:tr>
      <w:tr w:rsidR="002940C8" w14:paraId="19C6438E" w14:textId="77777777" w:rsidTr="00016337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9B42695" w14:textId="77777777" w:rsidR="002940C8" w:rsidRDefault="00A65ED3" w:rsidP="00016337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DV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ECFA</m:t>
                    </m:r>
                  </m:sub>
                </m:sSub>
              </m:oMath>
            </m:oMathPara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3F39197D" w14:textId="77777777" w:rsidR="002940C8" w:rsidRDefault="002940C8" w:rsidP="00016337">
            <w:pPr>
              <w:jc w:val="center"/>
              <w:rPr>
                <w:rFonts w:ascii="Times New Roman" w:eastAsia="DengXian" w:hAnsi="Times New Roman" w:cs="Times New Roman"/>
                <w:lang w:eastAsia="zh-CN"/>
              </w:rPr>
            </w:pPr>
            <w:r>
              <w:rPr>
                <w:rFonts w:ascii="Times New Roman" w:eastAsia="DengXian" w:hAnsi="Times New Roman" w:cs="Times New Roman"/>
                <w:lang w:eastAsia="zh-CN"/>
              </w:rPr>
              <w:t>0.066</w:t>
            </w:r>
          </w:p>
          <w:p w14:paraId="0C93B7D1" w14:textId="77777777" w:rsidR="002940C8" w:rsidRDefault="002940C8" w:rsidP="00016337">
            <w:pPr>
              <w:jc w:val="center"/>
              <w:rPr>
                <w:rFonts w:ascii="Times New Roman" w:eastAsia="DengXian" w:hAnsi="Times New Roman" w:cs="Times New Roman"/>
                <w:lang w:eastAsia="zh-CN"/>
              </w:rPr>
            </w:pPr>
            <w:r>
              <w:rPr>
                <w:rFonts w:ascii="Times New Roman" w:eastAsia="DengXian" w:hAnsi="Times New Roman" w:cs="Times New Roman"/>
                <w:lang w:eastAsia="zh-CN"/>
              </w:rPr>
              <w:t>(2.25)</w:t>
            </w:r>
            <w:r>
              <w:rPr>
                <w:rFonts w:ascii="Times New Roman" w:eastAsia="DengXian" w:hAnsi="Times New Roman" w:cs="Times New Roman" w:hint="eastAsia"/>
                <w:lang w:eastAsia="zh-CN"/>
              </w:rPr>
              <w:t>**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19FF7384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-0.004</w:t>
            </w:r>
          </w:p>
          <w:p w14:paraId="77FF5755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lang w:eastAsia="zh-CN"/>
              </w:rPr>
              <w:t>-4.87</w:t>
            </w:r>
            <w:r>
              <w:rPr>
                <w:rFonts w:ascii="Times New Roman" w:hAnsi="Times New Roman" w:cs="Times New Roman" w:hint="eastAsia"/>
                <w:lang w:eastAsia="zh-CN"/>
              </w:rPr>
              <w:t>)**</w:t>
            </w:r>
            <w:r>
              <w:rPr>
                <w:rFonts w:ascii="Times New Roman" w:hAnsi="Times New Roman" w:cs="Times New Roman"/>
                <w:lang w:eastAsia="zh-CN"/>
              </w:rPr>
              <w:t>*</w:t>
            </w:r>
          </w:p>
        </w:tc>
      </w:tr>
      <w:tr w:rsidR="002940C8" w14:paraId="62DC4AE1" w14:textId="77777777" w:rsidTr="00016337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61A52CF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Con.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1AE7C032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-1.585</w:t>
            </w:r>
          </w:p>
          <w:p w14:paraId="47C4EE58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(-2.28)</w:t>
            </w:r>
            <w:r>
              <w:rPr>
                <w:rFonts w:ascii="Times New Roman" w:hAnsi="Times New Roman" w:cs="Times New Roman" w:hint="eastAsia"/>
                <w:lang w:eastAsia="zh-CN"/>
              </w:rPr>
              <w:t>**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68F877F0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-0.035</w:t>
            </w:r>
          </w:p>
          <w:p w14:paraId="1F1E2774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lang w:eastAsia="zh-CN"/>
              </w:rPr>
              <w:t>-1.00</w:t>
            </w:r>
            <w:r>
              <w:rPr>
                <w:rFonts w:ascii="Times New Roman" w:hAnsi="Times New Roman" w:cs="Times New Roman" w:hint="eastAsia"/>
                <w:lang w:eastAsia="zh-CN"/>
              </w:rPr>
              <w:t>)</w:t>
            </w:r>
          </w:p>
        </w:tc>
      </w:tr>
      <w:tr w:rsidR="002940C8" w14:paraId="32F7E33E" w14:textId="77777777" w:rsidTr="00016337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38318D5A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8A19DD">
              <w:rPr>
                <w:rFonts w:ascii="Times New Roman" w:eastAsia="PMingLiU" w:hAnsi="Times New Roman" w:cs="Times New Roman"/>
              </w:rPr>
              <w:t>Control variables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00899F3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YES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4506DA77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YES</w:t>
            </w:r>
          </w:p>
        </w:tc>
      </w:tr>
      <w:tr w:rsidR="002940C8" w14:paraId="13BF71D7" w14:textId="77777777" w:rsidTr="00016337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AD59D75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Obs.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20068CD7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3655C6FC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</w:tr>
      <w:tr w:rsidR="002940C8" w14:paraId="626B0EB1" w14:textId="77777777" w:rsidTr="00016337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327EF2BD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(1)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4B3307E3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0.000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7FC27763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0.160</w:t>
            </w:r>
          </w:p>
        </w:tc>
      </w:tr>
      <w:tr w:rsidR="002940C8" w14:paraId="7C627D07" w14:textId="77777777" w:rsidTr="00016337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401F94B6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(2)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1698DFFD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0.349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01D5A689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0.521</w:t>
            </w:r>
          </w:p>
        </w:tc>
      </w:tr>
      <w:tr w:rsidR="002940C8" w14:paraId="0498DCD5" w14:textId="77777777" w:rsidTr="00016337">
        <w:trPr>
          <w:jc w:val="center"/>
        </w:trPr>
        <w:tc>
          <w:tcPr>
            <w:tcW w:w="27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637CA4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Hansen test </w:t>
            </w:r>
          </w:p>
          <w:p w14:paraId="28B17D2A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(p-value)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1B8914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0.144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668F6C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0.247</w:t>
            </w:r>
          </w:p>
        </w:tc>
      </w:tr>
    </w:tbl>
    <w:p w14:paraId="775C8C80" w14:textId="77777777" w:rsidR="002940C8" w:rsidRPr="00FF30B2" w:rsidRDefault="002940C8" w:rsidP="002940C8">
      <w:pPr>
        <w:spacing w:line="240" w:lineRule="atLeast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FF30B2">
        <w:rPr>
          <w:rFonts w:ascii="Times New Roman" w:hAnsi="Times New Roman" w:cs="Times New Roman"/>
          <w:iCs/>
          <w:color w:val="000000" w:themeColor="text1"/>
          <w:sz w:val="20"/>
          <w:szCs w:val="20"/>
          <w:lang w:val="en-GB"/>
        </w:rPr>
        <w:t>Note:</w:t>
      </w:r>
      <w:r w:rsidRPr="00FF30B2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SIE=stability inefficiency, </w:t>
      </w:r>
      <m:oMath>
        <m:r>
          <w:rPr>
            <w:rFonts w:ascii="Cambria Math" w:hAnsi="Cambria Math" w:cs="Times New Roman"/>
            <w:sz w:val="20"/>
            <w:szCs w:val="20"/>
            <w:lang w:val="en-GB"/>
          </w:rPr>
          <m:t>ELerner</m:t>
        </m:r>
      </m:oMath>
      <w:r w:rsidRPr="00FF30B2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=competition levels; </w:t>
      </w:r>
      <w:r w:rsidRPr="00FF30B2">
        <w:rPr>
          <w:rFonts w:ascii="Times New Roman" w:hAnsi="Times New Roman" w:cs="Times New Roman" w:hint="eastAsia"/>
          <w:bCs/>
          <w:sz w:val="20"/>
          <w:szCs w:val="20"/>
          <w:lang w:val="en-GB"/>
        </w:rPr>
        <w:t>NPL=</w:t>
      </w:r>
      <w:r w:rsidRPr="00FF30B2">
        <w:rPr>
          <w:rFonts w:ascii="Times New Roman" w:hAnsi="Times New Roman" w:cs="Times New Roman"/>
          <w:bCs/>
          <w:sz w:val="20"/>
          <w:szCs w:val="20"/>
          <w:lang w:val="en-GB"/>
        </w:rPr>
        <w:t>non-performing loan</w:t>
      </w:r>
      <w:r w:rsidRPr="00FF30B2">
        <w:rPr>
          <w:rFonts w:ascii="Times New Roman" w:hAnsi="Times New Roman" w:cs="Times New Roman" w:hint="eastAsia"/>
          <w:bCs/>
          <w:sz w:val="20"/>
          <w:szCs w:val="20"/>
          <w:lang w:val="en-GB"/>
        </w:rPr>
        <w:t>,</w:t>
      </w:r>
      <w:r w:rsidRPr="00FF30B2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kern w:val="0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DV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ECFA</m:t>
            </m:r>
          </m:sub>
        </m:sSub>
      </m:oMath>
      <w:r w:rsidRPr="00FF30B2">
        <w:rPr>
          <w:rFonts w:ascii="Times New Roman" w:eastAsia="PMingLiU" w:hAnsi="Times New Roman" w:cs="Times New Roman"/>
          <w:sz w:val="20"/>
          <w:szCs w:val="20"/>
        </w:rPr>
        <w:t xml:space="preserve"> is a dummy variable whose value is 1 after the signed ECFA and 0 otherwise.</w:t>
      </w:r>
      <w:r w:rsidRPr="00FF30B2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</w:p>
    <w:p w14:paraId="34870263" w14:textId="77777777" w:rsidR="002940C8" w:rsidRPr="00FF30B2" w:rsidRDefault="002940C8" w:rsidP="002940C8">
      <w:pPr>
        <w:spacing w:line="240" w:lineRule="atLeast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FF30B2">
        <w:rPr>
          <w:rFonts w:ascii="Times New Roman" w:hAnsi="Times New Roman" w:cs="Times New Roman"/>
          <w:iCs/>
          <w:color w:val="000000" w:themeColor="text1"/>
          <w:sz w:val="20"/>
          <w:szCs w:val="20"/>
          <w:lang w:val="en-GB"/>
        </w:rPr>
        <w:t>*α=0.1 significant at the 10% level, **α=0.05 significant at the 5 % level, ***α=0.01 significant at the 1% level.</w:t>
      </w:r>
    </w:p>
    <w:p w14:paraId="3F8B6C60" w14:textId="77777777" w:rsidR="00FF30B2" w:rsidRPr="00FF30B2" w:rsidRDefault="00FF30B2" w:rsidP="00FF30B2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C8D">
        <w:rPr>
          <w:rFonts w:ascii="Times New Roman" w:hAnsi="Times New Roman" w:cs="Times New Roman"/>
          <w:sz w:val="20"/>
          <w:szCs w:val="20"/>
          <w:highlight w:val="yellow"/>
        </w:rPr>
        <w:t>Source: table created by authors</w:t>
      </w:r>
    </w:p>
    <w:p w14:paraId="3A735B6B" w14:textId="77777777" w:rsidR="002940C8" w:rsidRPr="00010527" w:rsidRDefault="002940C8" w:rsidP="002940C8"/>
    <w:p w14:paraId="7686EE56" w14:textId="77777777" w:rsidR="002940C8" w:rsidRDefault="002940C8" w:rsidP="002940C8"/>
    <w:p w14:paraId="31724A9C" w14:textId="77777777" w:rsidR="002940C8" w:rsidRDefault="002940C8" w:rsidP="002940C8"/>
    <w:p w14:paraId="08A515C5" w14:textId="77777777" w:rsidR="002940C8" w:rsidRDefault="002940C8" w:rsidP="002940C8"/>
    <w:p w14:paraId="4040EAE7" w14:textId="77777777" w:rsidR="002940C8" w:rsidRDefault="002940C8" w:rsidP="002940C8"/>
    <w:p w14:paraId="15806C93" w14:textId="77777777" w:rsidR="002940C8" w:rsidRDefault="002940C8" w:rsidP="002940C8"/>
    <w:p w14:paraId="7AD1EFE8" w14:textId="77777777" w:rsidR="002940C8" w:rsidRDefault="002940C8" w:rsidP="002940C8"/>
    <w:p w14:paraId="62ED9370" w14:textId="77777777" w:rsidR="002940C8" w:rsidRDefault="002940C8" w:rsidP="002940C8"/>
    <w:p w14:paraId="4F3E08C7" w14:textId="77777777" w:rsidR="002940C8" w:rsidRDefault="002940C8" w:rsidP="002940C8"/>
    <w:p w14:paraId="19E39303" w14:textId="77777777" w:rsidR="002940C8" w:rsidRDefault="002940C8" w:rsidP="002940C8"/>
    <w:p w14:paraId="4A8B8FF7" w14:textId="77777777" w:rsidR="002940C8" w:rsidRDefault="002940C8" w:rsidP="002940C8"/>
    <w:p w14:paraId="671EC135" w14:textId="77777777" w:rsidR="002940C8" w:rsidRDefault="002940C8" w:rsidP="002940C8"/>
    <w:p w14:paraId="21E6FD3A" w14:textId="77777777" w:rsidR="002940C8" w:rsidRDefault="002940C8" w:rsidP="002940C8"/>
    <w:p w14:paraId="08F324E3" w14:textId="77777777" w:rsidR="002940C8" w:rsidRDefault="002940C8" w:rsidP="002940C8"/>
    <w:p w14:paraId="72DADD3F" w14:textId="6BFD17AD" w:rsidR="002940C8" w:rsidRDefault="002940C8" w:rsidP="002940C8">
      <w:pPr>
        <w:tabs>
          <w:tab w:val="center" w:pos="4153"/>
          <w:tab w:val="left" w:pos="6787"/>
        </w:tabs>
        <w:jc w:val="center"/>
      </w:pPr>
      <w:r w:rsidRPr="00DF39B4">
        <w:rPr>
          <w:rFonts w:ascii="Times New Roman" w:hAnsi="Times New Roman" w:cs="Times New Roman"/>
          <w:b/>
          <w:bCs/>
        </w:rPr>
        <w:t xml:space="preserve">Table </w:t>
      </w:r>
      <w:r w:rsidR="00422D64">
        <w:rPr>
          <w:rFonts w:ascii="Times New Roman" w:hAnsi="Times New Roman" w:cs="Times New Roman" w:hint="eastAsia"/>
          <w:b/>
          <w:bCs/>
        </w:rPr>
        <w:t>A</w:t>
      </w:r>
      <w:r w:rsidRPr="00DF39B4">
        <w:rPr>
          <w:rFonts w:ascii="Times New Roman" w:hAnsi="Times New Roman" w:cs="Times New Roman"/>
          <w:b/>
          <w:bCs/>
        </w:rPr>
        <w:t xml:space="preserve">6 Results of the impact of ECFA on banks’ risk-taking </w:t>
      </w:r>
    </w:p>
    <w:tbl>
      <w:tblPr>
        <w:tblStyle w:val="TableGrid"/>
        <w:tblpPr w:leftFromText="181" w:rightFromText="181" w:vertAnchor="text" w:horzAnchor="page" w:tblpX="1917" w:tblpY="1"/>
        <w:tblOverlap w:val="never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2940C8" w14:paraId="650B8594" w14:textId="77777777" w:rsidTr="00016337">
        <w:tc>
          <w:tcPr>
            <w:tcW w:w="1659" w:type="dxa"/>
          </w:tcPr>
          <w:p w14:paraId="5166B059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5D29BB">
              <w:rPr>
                <w:rFonts w:ascii="Times New Roman" w:hAnsi="Times New Roman" w:cs="Times New Roman"/>
                <w:sz w:val="22"/>
              </w:rPr>
              <w:t>Variables</w:t>
            </w:r>
          </w:p>
        </w:tc>
        <w:tc>
          <w:tcPr>
            <w:tcW w:w="3318" w:type="dxa"/>
            <w:gridSpan w:val="2"/>
            <w:tcBorders>
              <w:bottom w:val="single" w:sz="12" w:space="0" w:color="auto"/>
            </w:tcBorders>
          </w:tcPr>
          <w:p w14:paraId="6B8826EA" w14:textId="77777777" w:rsidR="002940C8" w:rsidRPr="008A19DD" w:rsidRDefault="002940C8" w:rsidP="000163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9DD">
              <w:rPr>
                <w:rFonts w:ascii="Times New Roman" w:hAnsi="Times New Roman" w:cs="Times New Roman"/>
                <w:b/>
                <w:bCs/>
              </w:rPr>
              <w:t>Pre-ECFA</w:t>
            </w:r>
          </w:p>
        </w:tc>
        <w:tc>
          <w:tcPr>
            <w:tcW w:w="3319" w:type="dxa"/>
            <w:gridSpan w:val="2"/>
            <w:tcBorders>
              <w:bottom w:val="single" w:sz="12" w:space="0" w:color="auto"/>
            </w:tcBorders>
          </w:tcPr>
          <w:p w14:paraId="6149BE04" w14:textId="77777777" w:rsidR="002940C8" w:rsidRPr="008A19DD" w:rsidRDefault="002940C8" w:rsidP="000163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9DD">
              <w:rPr>
                <w:rFonts w:ascii="Times New Roman" w:hAnsi="Times New Roman" w:cs="Times New Roman"/>
                <w:b/>
                <w:bCs/>
              </w:rPr>
              <w:t>Post-FCFA</w:t>
            </w:r>
          </w:p>
        </w:tc>
      </w:tr>
      <w:tr w:rsidR="002940C8" w14:paraId="7DC0E9E6" w14:textId="77777777" w:rsidTr="00016337">
        <w:tc>
          <w:tcPr>
            <w:tcW w:w="1659" w:type="dxa"/>
            <w:tcBorders>
              <w:bottom w:val="single" w:sz="12" w:space="0" w:color="auto"/>
            </w:tcBorders>
          </w:tcPr>
          <w:p w14:paraId="06106EB6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12" w:space="0" w:color="auto"/>
              <w:bottom w:val="single" w:sz="12" w:space="0" w:color="auto"/>
            </w:tcBorders>
          </w:tcPr>
          <w:p w14:paraId="3F73FDD4" w14:textId="77777777" w:rsidR="002940C8" w:rsidRPr="008A19DD" w:rsidRDefault="002940C8" w:rsidP="000163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9DD">
              <w:rPr>
                <w:rFonts w:ascii="Times New Roman" w:hAnsi="Times New Roman" w:cs="Times New Roman"/>
                <w:b/>
                <w:bCs/>
              </w:rPr>
              <w:t>SIE</w:t>
            </w:r>
          </w:p>
        </w:tc>
        <w:tc>
          <w:tcPr>
            <w:tcW w:w="1659" w:type="dxa"/>
            <w:tcBorders>
              <w:top w:val="single" w:sz="12" w:space="0" w:color="auto"/>
              <w:bottom w:val="single" w:sz="12" w:space="0" w:color="auto"/>
            </w:tcBorders>
          </w:tcPr>
          <w:p w14:paraId="5FDD9351" w14:textId="77777777" w:rsidR="002940C8" w:rsidRPr="008A19DD" w:rsidRDefault="002940C8" w:rsidP="000163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9DD">
              <w:rPr>
                <w:rFonts w:ascii="Times New Roman" w:hAnsi="Times New Roman" w:cs="Times New Roman"/>
                <w:b/>
                <w:bCs/>
              </w:rPr>
              <w:t>NPL</w:t>
            </w:r>
          </w:p>
        </w:tc>
        <w:tc>
          <w:tcPr>
            <w:tcW w:w="1659" w:type="dxa"/>
            <w:tcBorders>
              <w:top w:val="single" w:sz="12" w:space="0" w:color="auto"/>
              <w:bottom w:val="single" w:sz="12" w:space="0" w:color="auto"/>
            </w:tcBorders>
          </w:tcPr>
          <w:p w14:paraId="52697A71" w14:textId="77777777" w:rsidR="002940C8" w:rsidRPr="008A19DD" w:rsidRDefault="002940C8" w:rsidP="000163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9DD">
              <w:rPr>
                <w:rFonts w:ascii="Times New Roman" w:hAnsi="Times New Roman" w:cs="Times New Roman"/>
                <w:b/>
                <w:bCs/>
              </w:rPr>
              <w:t>SIE</w:t>
            </w:r>
          </w:p>
        </w:tc>
        <w:tc>
          <w:tcPr>
            <w:tcW w:w="1660" w:type="dxa"/>
            <w:tcBorders>
              <w:top w:val="single" w:sz="12" w:space="0" w:color="auto"/>
              <w:bottom w:val="single" w:sz="12" w:space="0" w:color="auto"/>
            </w:tcBorders>
          </w:tcPr>
          <w:p w14:paraId="338B3018" w14:textId="77777777" w:rsidR="002940C8" w:rsidRPr="008A19DD" w:rsidRDefault="002940C8" w:rsidP="000163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9DD">
              <w:rPr>
                <w:rFonts w:ascii="Times New Roman" w:hAnsi="Times New Roman" w:cs="Times New Roman"/>
                <w:b/>
                <w:bCs/>
              </w:rPr>
              <w:t>NPL</w:t>
            </w:r>
          </w:p>
        </w:tc>
      </w:tr>
      <w:tr w:rsidR="002940C8" w14:paraId="62758D57" w14:textId="77777777" w:rsidTr="00016337">
        <w:tc>
          <w:tcPr>
            <w:tcW w:w="1659" w:type="dxa"/>
            <w:tcBorders>
              <w:top w:val="single" w:sz="12" w:space="0" w:color="auto"/>
              <w:tl2br w:val="nil"/>
              <w:tr2bl w:val="nil"/>
            </w:tcBorders>
          </w:tcPr>
          <w:p w14:paraId="6CDA0CF2" w14:textId="77777777" w:rsidR="002940C8" w:rsidRDefault="00A65ED3" w:rsidP="00016337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SIE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659" w:type="dxa"/>
            <w:tcBorders>
              <w:top w:val="single" w:sz="12" w:space="0" w:color="auto"/>
              <w:tl2br w:val="nil"/>
              <w:tr2bl w:val="nil"/>
            </w:tcBorders>
          </w:tcPr>
          <w:p w14:paraId="042F8B71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0.131</w:t>
            </w:r>
          </w:p>
          <w:p w14:paraId="2F051457" w14:textId="77777777" w:rsidR="002940C8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4"/>
                <w:lang w:eastAsia="zh-CN"/>
              </w:rPr>
              <w:t>(1.53)</w:t>
            </w:r>
          </w:p>
        </w:tc>
        <w:tc>
          <w:tcPr>
            <w:tcW w:w="1659" w:type="dxa"/>
            <w:tcBorders>
              <w:top w:val="single" w:sz="12" w:space="0" w:color="auto"/>
              <w:tl2br w:val="nil"/>
              <w:tr2bl w:val="nil"/>
            </w:tcBorders>
          </w:tcPr>
          <w:p w14:paraId="70EA2079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12" w:space="0" w:color="auto"/>
              <w:tl2br w:val="nil"/>
              <w:tr2bl w:val="nil"/>
            </w:tcBorders>
          </w:tcPr>
          <w:p w14:paraId="60ECBE1D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0.227</w:t>
            </w:r>
          </w:p>
          <w:p w14:paraId="7546379F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szCs w:val="24"/>
                <w:lang w:eastAsia="zh-CN"/>
              </w:rPr>
              <w:t>(3.71)</w:t>
            </w:r>
            <w:r>
              <w:rPr>
                <w:rFonts w:ascii="Times New Roman" w:eastAsia="DengXian" w:hAnsi="Times New Roman" w:cs="Times New Roman" w:hint="eastAsia"/>
                <w:lang w:eastAsia="zh-CN"/>
              </w:rPr>
              <w:t>***</w:t>
            </w:r>
          </w:p>
        </w:tc>
        <w:tc>
          <w:tcPr>
            <w:tcW w:w="1660" w:type="dxa"/>
            <w:tcBorders>
              <w:top w:val="single" w:sz="12" w:space="0" w:color="auto"/>
              <w:tl2br w:val="nil"/>
              <w:tr2bl w:val="nil"/>
            </w:tcBorders>
          </w:tcPr>
          <w:p w14:paraId="21D0CDD8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0C8" w14:paraId="17626C0E" w14:textId="77777777" w:rsidTr="00016337">
        <w:trPr>
          <w:trHeight w:val="775"/>
        </w:trPr>
        <w:tc>
          <w:tcPr>
            <w:tcW w:w="1659" w:type="dxa"/>
            <w:tcBorders>
              <w:tl2br w:val="nil"/>
              <w:tr2bl w:val="nil"/>
            </w:tcBorders>
          </w:tcPr>
          <w:p w14:paraId="52BC3372" w14:textId="77777777" w:rsidR="002940C8" w:rsidRDefault="00A65ED3" w:rsidP="00016337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NPL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659" w:type="dxa"/>
            <w:tcBorders>
              <w:tl2br w:val="nil"/>
              <w:tr2bl w:val="nil"/>
            </w:tcBorders>
          </w:tcPr>
          <w:p w14:paraId="190E8B63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  <w:p w14:paraId="5E0608D0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</w:tcPr>
          <w:p w14:paraId="288D0814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0.534</w:t>
            </w:r>
          </w:p>
          <w:p w14:paraId="457BAC0D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(28.03)</w:t>
            </w:r>
            <w:r>
              <w:rPr>
                <w:rFonts w:ascii="Times New Roman" w:eastAsia="DengXian" w:hAnsi="Times New Roman" w:cs="Times New Roman" w:hint="eastAsia"/>
                <w:lang w:eastAsia="zh-CN"/>
              </w:rPr>
              <w:t>***</w:t>
            </w:r>
          </w:p>
        </w:tc>
        <w:tc>
          <w:tcPr>
            <w:tcW w:w="1659" w:type="dxa"/>
            <w:tcBorders>
              <w:tl2br w:val="nil"/>
              <w:tr2bl w:val="nil"/>
            </w:tcBorders>
          </w:tcPr>
          <w:p w14:paraId="34843ED2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</w:tcPr>
          <w:p w14:paraId="506ADECC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0.358</w:t>
            </w:r>
          </w:p>
          <w:p w14:paraId="2EF21027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(4.25)</w:t>
            </w:r>
            <w:r>
              <w:rPr>
                <w:rFonts w:ascii="Times New Roman" w:eastAsia="DengXian" w:hAnsi="Times New Roman" w:cs="Times New Roman" w:hint="eastAsia"/>
                <w:lang w:eastAsia="zh-CN"/>
              </w:rPr>
              <w:t>***</w:t>
            </w:r>
          </w:p>
        </w:tc>
      </w:tr>
      <w:tr w:rsidR="002940C8" w14:paraId="36DDA4DC" w14:textId="77777777" w:rsidTr="00016337">
        <w:trPr>
          <w:trHeight w:val="699"/>
        </w:trPr>
        <w:tc>
          <w:tcPr>
            <w:tcW w:w="1659" w:type="dxa"/>
            <w:tcBorders>
              <w:tl2br w:val="nil"/>
              <w:tr2bl w:val="nil"/>
            </w:tcBorders>
          </w:tcPr>
          <w:p w14:paraId="35D81E4B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ELerner</m:t>
                </m:r>
              </m:oMath>
            </m:oMathPara>
          </w:p>
        </w:tc>
        <w:tc>
          <w:tcPr>
            <w:tcW w:w="1659" w:type="dxa"/>
            <w:tcBorders>
              <w:tl2br w:val="nil"/>
              <w:tr2bl w:val="nil"/>
            </w:tcBorders>
          </w:tcPr>
          <w:p w14:paraId="3F0EE87B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2.721</w:t>
            </w:r>
          </w:p>
          <w:p w14:paraId="39F98A3B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(2.74)</w:t>
            </w:r>
            <w:r>
              <w:rPr>
                <w:rFonts w:ascii="Times New Roman" w:eastAsia="DengXian" w:hAnsi="Times New Roman" w:cs="Times New Roman" w:hint="eastAsia"/>
                <w:lang w:eastAsia="zh-CN"/>
              </w:rPr>
              <w:t>***</w:t>
            </w:r>
          </w:p>
        </w:tc>
        <w:tc>
          <w:tcPr>
            <w:tcW w:w="1659" w:type="dxa"/>
            <w:tcBorders>
              <w:tl2br w:val="nil"/>
              <w:tr2bl w:val="nil"/>
            </w:tcBorders>
          </w:tcPr>
          <w:p w14:paraId="3538C137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0.290</w:t>
            </w:r>
          </w:p>
          <w:p w14:paraId="5D593545" w14:textId="77777777" w:rsidR="002940C8" w:rsidRDefault="002940C8" w:rsidP="00016337">
            <w:pPr>
              <w:jc w:val="center"/>
              <w:rPr>
                <w:rFonts w:ascii="Times New Roman" w:eastAsia="DengXi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(2.71)</w:t>
            </w:r>
            <w:r>
              <w:rPr>
                <w:rFonts w:ascii="Times New Roman" w:eastAsia="DengXian" w:hAnsi="Times New Roman" w:cs="Times New Roman" w:hint="eastAsia"/>
                <w:lang w:eastAsia="zh-CN"/>
              </w:rPr>
              <w:t>***</w:t>
            </w:r>
          </w:p>
        </w:tc>
        <w:tc>
          <w:tcPr>
            <w:tcW w:w="1659" w:type="dxa"/>
            <w:tcBorders>
              <w:tl2br w:val="nil"/>
              <w:tr2bl w:val="nil"/>
            </w:tcBorders>
          </w:tcPr>
          <w:p w14:paraId="425D6D2F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2.784</w:t>
            </w:r>
          </w:p>
          <w:p w14:paraId="15328B1B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(1.42)</w:t>
            </w:r>
          </w:p>
        </w:tc>
        <w:tc>
          <w:tcPr>
            <w:tcW w:w="1660" w:type="dxa"/>
            <w:tcBorders>
              <w:tl2br w:val="nil"/>
              <w:tr2bl w:val="nil"/>
            </w:tcBorders>
          </w:tcPr>
          <w:p w14:paraId="4F0F34EB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-0.013</w:t>
            </w:r>
          </w:p>
          <w:p w14:paraId="156DF85C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(-0.56)</w:t>
            </w:r>
          </w:p>
        </w:tc>
      </w:tr>
      <w:tr w:rsidR="002940C8" w14:paraId="38441754" w14:textId="77777777" w:rsidTr="00016337">
        <w:trPr>
          <w:trHeight w:val="699"/>
        </w:trPr>
        <w:tc>
          <w:tcPr>
            <w:tcW w:w="1659" w:type="dxa"/>
            <w:tcBorders>
              <w:tl2br w:val="nil"/>
              <w:tr2bl w:val="nil"/>
            </w:tcBorders>
          </w:tcPr>
          <w:p w14:paraId="700A51AD" w14:textId="77777777" w:rsidR="002940C8" w:rsidRDefault="002940C8" w:rsidP="00016337">
            <w:pPr>
              <w:jc w:val="center"/>
              <w:rPr>
                <w:rFonts w:ascii="Calibri" w:eastAsia="PMingLiU" w:hAnsi="Calibri" w:cs="Times New Roman"/>
              </w:rPr>
            </w:pPr>
            <w:r>
              <w:rPr>
                <w:rFonts w:ascii="Times New Roman" w:hAnsi="Times New Roman" w:cs="Times New Roman"/>
              </w:rPr>
              <w:t>Con.</w:t>
            </w:r>
          </w:p>
        </w:tc>
        <w:tc>
          <w:tcPr>
            <w:tcW w:w="1659" w:type="dxa"/>
            <w:tcBorders>
              <w:tl2br w:val="nil"/>
              <w:tr2bl w:val="nil"/>
            </w:tcBorders>
          </w:tcPr>
          <w:p w14:paraId="56EC5E2C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-1.013</w:t>
            </w:r>
          </w:p>
          <w:p w14:paraId="44E58F6E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(-1.83)</w:t>
            </w:r>
            <w:r>
              <w:rPr>
                <w:rFonts w:ascii="Times New Roman" w:eastAsia="DengXian" w:hAnsi="Times New Roman" w:cs="Times New Roman" w:hint="eastAsia"/>
                <w:lang w:eastAsia="zh-CN"/>
              </w:rPr>
              <w:t>*</w:t>
            </w:r>
          </w:p>
        </w:tc>
        <w:tc>
          <w:tcPr>
            <w:tcW w:w="1659" w:type="dxa"/>
            <w:tcBorders>
              <w:tl2br w:val="nil"/>
              <w:tr2bl w:val="nil"/>
            </w:tcBorders>
          </w:tcPr>
          <w:p w14:paraId="35BC59CF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-0.152</w:t>
            </w:r>
          </w:p>
          <w:p w14:paraId="15CE34CA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(-2.63)</w:t>
            </w:r>
            <w:r>
              <w:rPr>
                <w:rFonts w:ascii="Times New Roman" w:eastAsia="DengXian" w:hAnsi="Times New Roman" w:cs="Times New Roman" w:hint="eastAsia"/>
                <w:lang w:eastAsia="zh-CN"/>
              </w:rPr>
              <w:t>**</w:t>
            </w:r>
          </w:p>
        </w:tc>
        <w:tc>
          <w:tcPr>
            <w:tcW w:w="1659" w:type="dxa"/>
            <w:tcBorders>
              <w:tl2br w:val="nil"/>
              <w:tr2bl w:val="nil"/>
            </w:tcBorders>
          </w:tcPr>
          <w:p w14:paraId="22CBF403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-1.185</w:t>
            </w:r>
          </w:p>
          <w:p w14:paraId="055CEDA3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(-1.08)</w:t>
            </w:r>
          </w:p>
        </w:tc>
        <w:tc>
          <w:tcPr>
            <w:tcW w:w="1660" w:type="dxa"/>
            <w:tcBorders>
              <w:tl2br w:val="nil"/>
              <w:tr2bl w:val="nil"/>
            </w:tcBorders>
          </w:tcPr>
          <w:p w14:paraId="591531D2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0.010</w:t>
            </w:r>
          </w:p>
          <w:p w14:paraId="1D253A8E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(0.85)</w:t>
            </w:r>
          </w:p>
        </w:tc>
      </w:tr>
      <w:tr w:rsidR="002940C8" w14:paraId="5C8023F8" w14:textId="77777777" w:rsidTr="00016337">
        <w:tc>
          <w:tcPr>
            <w:tcW w:w="1659" w:type="dxa"/>
            <w:tcBorders>
              <w:tl2br w:val="nil"/>
              <w:tr2bl w:val="nil"/>
            </w:tcBorders>
          </w:tcPr>
          <w:p w14:paraId="273FBEC5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8A19DD">
              <w:rPr>
                <w:rFonts w:ascii="Times New Roman" w:eastAsia="PMingLiU" w:hAnsi="Times New Roman" w:cs="Times New Roman"/>
              </w:rPr>
              <w:t>Control variables</w:t>
            </w:r>
          </w:p>
        </w:tc>
        <w:tc>
          <w:tcPr>
            <w:tcW w:w="1659" w:type="dxa"/>
            <w:tcBorders>
              <w:tl2br w:val="nil"/>
              <w:tr2bl w:val="nil"/>
            </w:tcBorders>
          </w:tcPr>
          <w:p w14:paraId="53864975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1659" w:type="dxa"/>
            <w:tcBorders>
              <w:tl2br w:val="nil"/>
              <w:tr2bl w:val="nil"/>
            </w:tcBorders>
          </w:tcPr>
          <w:p w14:paraId="61BCE8B1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1659" w:type="dxa"/>
            <w:tcBorders>
              <w:tl2br w:val="nil"/>
              <w:tr2bl w:val="nil"/>
            </w:tcBorders>
          </w:tcPr>
          <w:p w14:paraId="2737AA51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1660" w:type="dxa"/>
            <w:tcBorders>
              <w:tl2br w:val="nil"/>
              <w:tr2bl w:val="nil"/>
            </w:tcBorders>
          </w:tcPr>
          <w:p w14:paraId="1D8D9B00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</w:tr>
      <w:tr w:rsidR="002940C8" w14:paraId="20F3EB34" w14:textId="77777777" w:rsidTr="00016337">
        <w:tc>
          <w:tcPr>
            <w:tcW w:w="1659" w:type="dxa"/>
            <w:tcBorders>
              <w:tl2br w:val="nil"/>
              <w:tr2bl w:val="nil"/>
            </w:tcBorders>
          </w:tcPr>
          <w:p w14:paraId="3AF0BA2F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Obs.</w:t>
            </w:r>
          </w:p>
        </w:tc>
        <w:tc>
          <w:tcPr>
            <w:tcW w:w="1659" w:type="dxa"/>
            <w:tcBorders>
              <w:tl2br w:val="nil"/>
              <w:tr2bl w:val="nil"/>
            </w:tcBorders>
          </w:tcPr>
          <w:p w14:paraId="402375CA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320</w:t>
            </w:r>
          </w:p>
        </w:tc>
        <w:tc>
          <w:tcPr>
            <w:tcW w:w="1659" w:type="dxa"/>
            <w:tcBorders>
              <w:tl2br w:val="nil"/>
              <w:tr2bl w:val="nil"/>
            </w:tcBorders>
          </w:tcPr>
          <w:p w14:paraId="2B6AA29F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320</w:t>
            </w:r>
          </w:p>
        </w:tc>
        <w:tc>
          <w:tcPr>
            <w:tcW w:w="1659" w:type="dxa"/>
            <w:tcBorders>
              <w:tl2br w:val="nil"/>
              <w:tr2bl w:val="nil"/>
            </w:tcBorders>
          </w:tcPr>
          <w:p w14:paraId="34ED783E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320</w:t>
            </w:r>
          </w:p>
        </w:tc>
        <w:tc>
          <w:tcPr>
            <w:tcW w:w="1660" w:type="dxa"/>
            <w:tcBorders>
              <w:tl2br w:val="nil"/>
              <w:tr2bl w:val="nil"/>
            </w:tcBorders>
          </w:tcPr>
          <w:p w14:paraId="152AAB22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320</w:t>
            </w:r>
          </w:p>
        </w:tc>
      </w:tr>
      <w:tr w:rsidR="002940C8" w14:paraId="28BB1D49" w14:textId="77777777" w:rsidTr="00016337">
        <w:tc>
          <w:tcPr>
            <w:tcW w:w="1659" w:type="dxa"/>
            <w:tcBorders>
              <w:tl2br w:val="nil"/>
              <w:tr2bl w:val="nil"/>
            </w:tcBorders>
          </w:tcPr>
          <w:p w14:paraId="4892F80A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Hausman test</w:t>
            </w:r>
          </w:p>
          <w:p w14:paraId="494282C8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(p-value)</w:t>
            </w:r>
          </w:p>
        </w:tc>
        <w:tc>
          <w:tcPr>
            <w:tcW w:w="1659" w:type="dxa"/>
            <w:tcBorders>
              <w:tl2br w:val="nil"/>
              <w:tr2bl w:val="nil"/>
            </w:tcBorders>
          </w:tcPr>
          <w:p w14:paraId="17A002C2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0.134</w:t>
            </w:r>
          </w:p>
        </w:tc>
        <w:tc>
          <w:tcPr>
            <w:tcW w:w="1659" w:type="dxa"/>
            <w:tcBorders>
              <w:tl2br w:val="nil"/>
              <w:tr2bl w:val="nil"/>
            </w:tcBorders>
          </w:tcPr>
          <w:p w14:paraId="7096869E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0.226</w:t>
            </w:r>
          </w:p>
        </w:tc>
        <w:tc>
          <w:tcPr>
            <w:tcW w:w="1659" w:type="dxa"/>
            <w:tcBorders>
              <w:tl2br w:val="nil"/>
              <w:tr2bl w:val="nil"/>
            </w:tcBorders>
          </w:tcPr>
          <w:p w14:paraId="59B759CD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0.137</w:t>
            </w:r>
          </w:p>
        </w:tc>
        <w:tc>
          <w:tcPr>
            <w:tcW w:w="1660" w:type="dxa"/>
            <w:tcBorders>
              <w:tl2br w:val="nil"/>
              <w:tr2bl w:val="nil"/>
            </w:tcBorders>
          </w:tcPr>
          <w:p w14:paraId="69FCF7CB" w14:textId="77777777" w:rsidR="002940C8" w:rsidRDefault="002940C8" w:rsidP="00016337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0.170</w:t>
            </w:r>
          </w:p>
        </w:tc>
      </w:tr>
    </w:tbl>
    <w:p w14:paraId="2D5F3AA2" w14:textId="77777777" w:rsidR="002940C8" w:rsidRDefault="002940C8" w:rsidP="002940C8">
      <w:pPr>
        <w:spacing w:line="0" w:lineRule="atLeast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color w:val="000000" w:themeColor="text1"/>
          <w:sz w:val="20"/>
          <w:szCs w:val="20"/>
          <w:lang w:val="en-GB"/>
        </w:rPr>
        <w:t>Note: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SIE=stability inefficiency, </w:t>
      </w:r>
      <m:oMath>
        <m:r>
          <w:rPr>
            <w:rFonts w:ascii="Cambria Math" w:hAnsi="Cambria Math" w:cs="Times New Roman"/>
            <w:sz w:val="20"/>
            <w:szCs w:val="20"/>
            <w:lang w:val="en-GB"/>
          </w:rPr>
          <m:t>ELerner</m:t>
        </m:r>
      </m:oMath>
      <w:r>
        <w:rPr>
          <w:rFonts w:ascii="Times New Roman" w:hAnsi="Times New Roman" w:cs="Times New Roman"/>
          <w:bCs/>
          <w:sz w:val="20"/>
          <w:szCs w:val="20"/>
          <w:lang w:val="en-GB"/>
        </w:rPr>
        <w:t xml:space="preserve">=competition levels; </w:t>
      </w:r>
      <w:r>
        <w:rPr>
          <w:rFonts w:ascii="Times New Roman" w:hAnsi="Times New Roman" w:cs="Times New Roman" w:hint="eastAsia"/>
          <w:bCs/>
          <w:sz w:val="20"/>
          <w:szCs w:val="20"/>
          <w:lang w:val="en-GB"/>
        </w:rPr>
        <w:t>NPL=</w:t>
      </w:r>
      <w:r w:rsidRPr="008D4201">
        <w:rPr>
          <w:rFonts w:ascii="Times New Roman" w:hAnsi="Times New Roman" w:cs="Times New Roman"/>
          <w:bCs/>
          <w:sz w:val="20"/>
          <w:szCs w:val="20"/>
          <w:lang w:val="en-GB"/>
        </w:rPr>
        <w:t>non-performing loan</w:t>
      </w:r>
      <w:r>
        <w:rPr>
          <w:rFonts w:ascii="Times New Roman" w:hAnsi="Times New Roman" w:cs="Times New Roman" w:hint="eastAsia"/>
          <w:bCs/>
          <w:sz w:val="20"/>
          <w:szCs w:val="20"/>
          <w:lang w:val="en-GB"/>
        </w:rPr>
        <w:t>.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 </w:t>
      </w:r>
    </w:p>
    <w:p w14:paraId="39592CC6" w14:textId="77777777" w:rsidR="002940C8" w:rsidRDefault="002940C8" w:rsidP="002940C8">
      <w:pPr>
        <w:spacing w:line="0" w:lineRule="atLeast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Cs/>
          <w:color w:val="000000" w:themeColor="text1"/>
          <w:sz w:val="20"/>
          <w:szCs w:val="20"/>
          <w:lang w:val="en-GB"/>
        </w:rPr>
        <w:t>*α=0.1 significant at the 10% level, **α=0.05 significant at the 5 % level, ***α=0.01 significant at the 1% level.</w:t>
      </w:r>
    </w:p>
    <w:p w14:paraId="441010ED" w14:textId="77777777" w:rsidR="00FF30B2" w:rsidRPr="00FF30B2" w:rsidRDefault="00FF30B2" w:rsidP="00FF30B2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C8D">
        <w:rPr>
          <w:rFonts w:ascii="Times New Roman" w:hAnsi="Times New Roman" w:cs="Times New Roman"/>
          <w:sz w:val="20"/>
          <w:szCs w:val="20"/>
          <w:highlight w:val="yellow"/>
        </w:rPr>
        <w:t>Source: table created by authors</w:t>
      </w:r>
    </w:p>
    <w:p w14:paraId="2D176C31" w14:textId="77777777" w:rsidR="002940C8" w:rsidRPr="00AC7A27" w:rsidRDefault="002940C8" w:rsidP="002940C8">
      <w:pPr>
        <w:spacing w:line="240" w:lineRule="atLeast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</w:p>
    <w:p w14:paraId="769E597B" w14:textId="77777777" w:rsidR="002940C8" w:rsidRPr="00AC7A27" w:rsidRDefault="002940C8" w:rsidP="002940C8">
      <w:pPr>
        <w:tabs>
          <w:tab w:val="center" w:pos="4153"/>
          <w:tab w:val="left" w:pos="6787"/>
        </w:tabs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33DBC10A" w14:textId="77777777" w:rsidR="002940C8" w:rsidRDefault="002940C8" w:rsidP="002940C8"/>
    <w:p w14:paraId="10897221" w14:textId="77777777" w:rsidR="002940C8" w:rsidRDefault="002940C8" w:rsidP="002940C8"/>
    <w:p w14:paraId="03EC1922" w14:textId="77777777" w:rsidR="002940C8" w:rsidRDefault="002940C8" w:rsidP="002940C8"/>
    <w:p w14:paraId="138CE939" w14:textId="77777777" w:rsidR="002940C8" w:rsidRDefault="002940C8" w:rsidP="002940C8"/>
    <w:p w14:paraId="1FDBE835" w14:textId="77777777" w:rsidR="002940C8" w:rsidRDefault="002940C8" w:rsidP="002940C8"/>
    <w:p w14:paraId="5267EB15" w14:textId="77777777" w:rsidR="002940C8" w:rsidRDefault="002940C8" w:rsidP="002940C8"/>
    <w:p w14:paraId="77B25673" w14:textId="77777777" w:rsidR="002940C8" w:rsidRDefault="002940C8" w:rsidP="002940C8"/>
    <w:p w14:paraId="0FAB611B" w14:textId="77777777" w:rsidR="002940C8" w:rsidRDefault="002940C8" w:rsidP="002940C8"/>
    <w:p w14:paraId="3CB90EDE" w14:textId="77777777" w:rsidR="002940C8" w:rsidRDefault="002940C8" w:rsidP="002940C8"/>
    <w:p w14:paraId="227C2E1F" w14:textId="77777777" w:rsidR="002940C8" w:rsidRDefault="002940C8" w:rsidP="002940C8"/>
    <w:p w14:paraId="11021C14" w14:textId="77777777" w:rsidR="002940C8" w:rsidRDefault="002940C8" w:rsidP="002940C8"/>
    <w:p w14:paraId="18FBE351" w14:textId="77777777" w:rsidR="002940C8" w:rsidRDefault="002940C8" w:rsidP="002940C8"/>
    <w:p w14:paraId="124C48CF" w14:textId="77777777" w:rsidR="002940C8" w:rsidRDefault="002940C8" w:rsidP="002940C8"/>
    <w:p w14:paraId="1391F163" w14:textId="77777777" w:rsidR="002940C8" w:rsidRDefault="002940C8" w:rsidP="002940C8"/>
    <w:p w14:paraId="60E621AE" w14:textId="77777777" w:rsidR="002940C8" w:rsidRDefault="002940C8" w:rsidP="002940C8"/>
    <w:p w14:paraId="77A6EB52" w14:textId="77777777" w:rsidR="002940C8" w:rsidRDefault="002940C8" w:rsidP="002940C8"/>
    <w:p w14:paraId="5015292C" w14:textId="77777777" w:rsidR="002940C8" w:rsidRDefault="002940C8" w:rsidP="002940C8"/>
    <w:p w14:paraId="04527F3E" w14:textId="77777777" w:rsidR="00FF30B2" w:rsidRDefault="00FF30B2" w:rsidP="002940C8"/>
    <w:p w14:paraId="56D95579" w14:textId="67822655" w:rsidR="002940C8" w:rsidRPr="00070211" w:rsidRDefault="002940C8" w:rsidP="002940C8">
      <w:pPr>
        <w:jc w:val="center"/>
        <w:rPr>
          <w:rFonts w:ascii="Times New Roman" w:hAnsi="Times New Roman" w:cs="Times New Roman"/>
          <w:b/>
          <w:bCs/>
        </w:rPr>
      </w:pPr>
      <w:r w:rsidRPr="00070211">
        <w:rPr>
          <w:rFonts w:ascii="Times New Roman" w:hAnsi="Times New Roman" w:cs="Times New Roman"/>
          <w:b/>
          <w:bCs/>
        </w:rPr>
        <w:t xml:space="preserve">Table </w:t>
      </w:r>
      <w:r w:rsidR="00422D64">
        <w:rPr>
          <w:rFonts w:ascii="Times New Roman" w:hAnsi="Times New Roman" w:cs="Times New Roman" w:hint="eastAsia"/>
          <w:b/>
          <w:bCs/>
        </w:rPr>
        <w:t>A</w:t>
      </w:r>
      <w:r w:rsidRPr="00070211">
        <w:rPr>
          <w:rFonts w:ascii="Times New Roman" w:hAnsi="Times New Roman" w:cs="Times New Roman"/>
          <w:b/>
          <w:bCs/>
        </w:rPr>
        <w:t>7 Results of the Moderating Effect</w:t>
      </w:r>
      <w:r w:rsidRPr="00070211">
        <w:rPr>
          <w:rFonts w:ascii="Times New Roman" w:hAnsi="Times New Roman" w:cs="Times New Roman" w:hint="eastAsia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1196"/>
        <w:gridCol w:w="1177"/>
        <w:gridCol w:w="1100"/>
        <w:gridCol w:w="1000"/>
        <w:gridCol w:w="1000"/>
        <w:gridCol w:w="1000"/>
      </w:tblGrid>
      <w:tr w:rsidR="002940C8" w:rsidRPr="00070211" w14:paraId="69E0CE36" w14:textId="77777777" w:rsidTr="00016337">
        <w:tc>
          <w:tcPr>
            <w:tcW w:w="18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B0F0A6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11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12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10D0D83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1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070211"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</w:p>
        </w:tc>
        <w:tc>
          <w:tcPr>
            <w:tcW w:w="12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CCC2213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11">
              <w:rPr>
                <w:rFonts w:ascii="Times New Roman" w:hAnsi="Times New Roman" w:cs="Times New Roman"/>
                <w:sz w:val="24"/>
                <w:szCs w:val="24"/>
              </w:rPr>
              <w:t>NPL</w:t>
            </w:r>
          </w:p>
        </w:tc>
        <w:tc>
          <w:tcPr>
            <w:tcW w:w="9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E43F152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1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070211"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F8D9607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11">
              <w:rPr>
                <w:rFonts w:ascii="Times New Roman" w:hAnsi="Times New Roman" w:cs="Times New Roman"/>
                <w:sz w:val="24"/>
                <w:szCs w:val="24"/>
              </w:rPr>
              <w:t>NPL</w:t>
            </w:r>
          </w:p>
          <w:p w14:paraId="55C17012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8F54118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1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070211"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3CF3EC2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11">
              <w:rPr>
                <w:rFonts w:ascii="Times New Roman" w:hAnsi="Times New Roman" w:cs="Times New Roman"/>
                <w:sz w:val="24"/>
                <w:szCs w:val="24"/>
              </w:rPr>
              <w:t>NPL</w:t>
            </w:r>
          </w:p>
          <w:p w14:paraId="70A7A138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0C8" w:rsidRPr="00070211" w14:paraId="57149A55" w14:textId="77777777" w:rsidTr="00016337">
        <w:tc>
          <w:tcPr>
            <w:tcW w:w="183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53EAF8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ELerner</m:t>
                </m:r>
              </m:oMath>
            </m:oMathPara>
          </w:p>
        </w:tc>
        <w:tc>
          <w:tcPr>
            <w:tcW w:w="128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6A27E0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19.393</w:t>
            </w:r>
          </w:p>
          <w:p w14:paraId="298898EA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(1.664)*</w:t>
            </w:r>
          </w:p>
        </w:tc>
        <w:tc>
          <w:tcPr>
            <w:tcW w:w="12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5F08FE" w14:textId="77777777" w:rsidR="002940C8" w:rsidRPr="00070211" w:rsidRDefault="002940C8" w:rsidP="00016337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4.962</w:t>
            </w:r>
          </w:p>
          <w:p w14:paraId="70E8FD1E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(2.92)***</w:t>
            </w:r>
          </w:p>
        </w:tc>
        <w:tc>
          <w:tcPr>
            <w:tcW w:w="9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5436A0D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-0.269</w:t>
            </w:r>
          </w:p>
          <w:p w14:paraId="76483BD4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(-0.418)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2C1C51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0.84</w:t>
            </w:r>
          </w:p>
          <w:p w14:paraId="53472345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(8.91)***</w:t>
            </w:r>
          </w:p>
        </w:tc>
        <w:tc>
          <w:tcPr>
            <w:tcW w:w="9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20F1B8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-1.18</w:t>
            </w:r>
          </w:p>
          <w:p w14:paraId="69E61002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(-1.05)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0119C8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1.185</w:t>
            </w:r>
          </w:p>
          <w:p w14:paraId="5746ED90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(7.17)***</w:t>
            </w:r>
          </w:p>
        </w:tc>
      </w:tr>
      <w:tr w:rsidR="002940C8" w:rsidRPr="00070211" w14:paraId="63D9C067" w14:textId="77777777" w:rsidTr="00016337"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C7193BB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LNSIZE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3C3D5981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0.5594</w:t>
            </w:r>
          </w:p>
          <w:p w14:paraId="189F8B46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(1.796)*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3BAEB500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0.105</w:t>
            </w:r>
          </w:p>
          <w:p w14:paraId="3862A029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(2.32)**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3AA71299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68138EC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6717833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A1CF46D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0C8" w:rsidRPr="00070211" w14:paraId="4A3EE416" w14:textId="77777777" w:rsidTr="00016337"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3B72236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ELerner×</m:t>
              </m:r>
            </m:oMath>
            <w:r w:rsidRPr="00070211">
              <w:rPr>
                <w:rFonts w:ascii="Times New Roman" w:hAnsi="Times New Roman" w:cs="Times New Roman"/>
              </w:rPr>
              <w:t>LNSIZE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13A82F96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-0.9688</w:t>
            </w:r>
          </w:p>
          <w:p w14:paraId="36364949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(-1.689)*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5BA64D69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-0.202</w:t>
            </w:r>
          </w:p>
          <w:p w14:paraId="15F49176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(-2.416)**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627D06F3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180831F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6A333D36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AC031AF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0C8" w:rsidRPr="00070211" w14:paraId="459D3F6A" w14:textId="77777777" w:rsidTr="00016337"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9C0EDD7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 xml:space="preserve">REG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297146BF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  <w:p w14:paraId="79B3C79A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00FD6452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3FE5D8E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-0.741</w:t>
            </w:r>
          </w:p>
          <w:p w14:paraId="2057DA2B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(-2.09***)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655970D5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0.0002</w:t>
            </w:r>
          </w:p>
          <w:p w14:paraId="334A8F55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(0.004)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4E6979E8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F76A4CE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0C8" w:rsidRPr="00070211" w14:paraId="3B45231F" w14:textId="77777777" w:rsidTr="00016337"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C969169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ELerner×REG</m:t>
                </m:r>
              </m:oMath>
            </m:oMathPara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7755430E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  <w:p w14:paraId="1CFA6F18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4E849AB3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502F9A98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1.36</w:t>
            </w:r>
          </w:p>
          <w:p w14:paraId="4D4AA3B1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(2.091)***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3769B69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-0.0009</w:t>
            </w:r>
          </w:p>
          <w:p w14:paraId="3834EA61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(-0.008)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61105FE8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C3C2ADC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0C8" w:rsidRPr="00070211" w14:paraId="2CB83585" w14:textId="77777777" w:rsidTr="00016337"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66136FF" w14:textId="77777777" w:rsidR="002940C8" w:rsidRPr="00070211" w:rsidRDefault="002940C8" w:rsidP="00016337">
            <w:pPr>
              <w:jc w:val="center"/>
              <w:rPr>
                <w:rFonts w:ascii="Times New Roman" w:eastAsia="PMingLiU" w:hAnsi="Times New Roman" w:cs="Times New Roman"/>
              </w:rPr>
            </w:pPr>
            <w:r w:rsidRPr="00070211">
              <w:rPr>
                <w:rFonts w:ascii="Times New Roman" w:eastAsia="PMingLiU" w:hAnsi="Times New Roman" w:cs="Times New Roman"/>
              </w:rPr>
              <w:t>NBR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3A87D391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  <w:p w14:paraId="07CC2FFB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3F595C8B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6240085A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D8D45F4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3FC172A3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211">
              <w:rPr>
                <w:rFonts w:ascii="Times New Roman" w:hAnsi="Times New Roman" w:cs="Times New Roman" w:hint="eastAsia"/>
                <w:sz w:val="18"/>
                <w:szCs w:val="18"/>
              </w:rPr>
              <w:t>-8.14</w:t>
            </w:r>
          </w:p>
          <w:p w14:paraId="7B57BE9D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  <w:sz w:val="18"/>
                <w:szCs w:val="18"/>
              </w:rPr>
              <w:t>(-2.72)***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0388059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1,575</w:t>
            </w:r>
          </w:p>
          <w:p w14:paraId="42A0C527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(0.44)</w:t>
            </w:r>
          </w:p>
        </w:tc>
      </w:tr>
      <w:tr w:rsidR="002940C8" w:rsidRPr="00070211" w14:paraId="24C8A54B" w14:textId="77777777" w:rsidTr="00016337"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1EA0CAE" w14:textId="77777777" w:rsidR="002940C8" w:rsidRPr="00070211" w:rsidRDefault="002940C8" w:rsidP="00016337">
            <w:pPr>
              <w:jc w:val="center"/>
              <w:rPr>
                <w:rFonts w:ascii="Times New Roman" w:eastAsia="PMingLiU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ELerner×NBR</m:t>
                </m:r>
              </m:oMath>
            </m:oMathPara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7AF52F1F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  <w:p w14:paraId="2B1DB625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2DE162EA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3A9C6AB3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DB617A4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6DB5B469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15.82</w:t>
            </w:r>
          </w:p>
          <w:p w14:paraId="6ED70512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(2.84)***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9EA7727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211">
              <w:rPr>
                <w:rFonts w:ascii="Times New Roman" w:hAnsi="Times New Roman" w:cs="Times New Roman" w:hint="eastAsia"/>
                <w:sz w:val="18"/>
                <w:szCs w:val="18"/>
              </w:rPr>
              <w:t>-2.93</w:t>
            </w:r>
          </w:p>
          <w:p w14:paraId="42E9F77F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211">
              <w:rPr>
                <w:rFonts w:ascii="Times New Roman" w:hAnsi="Times New Roman" w:cs="Times New Roman" w:hint="eastAsia"/>
                <w:sz w:val="18"/>
                <w:szCs w:val="18"/>
              </w:rPr>
              <w:t>(-3.65)***</w:t>
            </w:r>
          </w:p>
        </w:tc>
      </w:tr>
      <w:tr w:rsidR="002940C8" w:rsidRPr="00070211" w14:paraId="6660EAFB" w14:textId="77777777" w:rsidTr="00016337"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07A0623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Con.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244A4907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-10.676</w:t>
            </w:r>
          </w:p>
          <w:p w14:paraId="50E062FD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(-1.685)*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4B426EC2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-2.582</w:t>
            </w:r>
          </w:p>
          <w:p w14:paraId="4E9FE310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(-2.8)***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66D6CDCD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0.6925</w:t>
            </w:r>
          </w:p>
          <w:p w14:paraId="59A22E60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(1.97)**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DDA1136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211">
              <w:rPr>
                <w:rFonts w:ascii="Times New Roman" w:hAnsi="Times New Roman" w:cs="Times New Roman" w:hint="eastAsia"/>
                <w:sz w:val="18"/>
                <w:szCs w:val="18"/>
              </w:rPr>
              <w:t>-0.437</w:t>
            </w:r>
          </w:p>
          <w:p w14:paraId="71D31384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  <w:sz w:val="18"/>
                <w:szCs w:val="18"/>
              </w:rPr>
              <w:t>(-8,54)***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49A0930F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1.148</w:t>
            </w:r>
          </w:p>
          <w:p w14:paraId="303673B4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(1.879)*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4017E48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211">
              <w:rPr>
                <w:rFonts w:ascii="Times New Roman" w:hAnsi="Times New Roman" w:cs="Times New Roman" w:hint="eastAsia"/>
                <w:sz w:val="18"/>
                <w:szCs w:val="18"/>
              </w:rPr>
              <w:t>-0.62</w:t>
            </w:r>
          </w:p>
          <w:p w14:paraId="38566B58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211">
              <w:rPr>
                <w:rFonts w:ascii="Times New Roman" w:hAnsi="Times New Roman" w:cs="Times New Roman" w:hint="eastAsia"/>
                <w:sz w:val="18"/>
                <w:szCs w:val="18"/>
              </w:rPr>
              <w:t>(-6.91)***</w:t>
            </w:r>
          </w:p>
        </w:tc>
      </w:tr>
      <w:tr w:rsidR="002940C8" w:rsidRPr="00070211" w14:paraId="1DFAB28D" w14:textId="77777777" w:rsidTr="00016337"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F237B1F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eastAsia="PMingLiU" w:hAnsi="Times New Roman" w:cs="Times New Roman"/>
              </w:rPr>
              <w:t>Control variables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7F37293A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02359587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5CB60E78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F55F4CD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2F9D39D6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DC086A8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YES</w:t>
            </w:r>
          </w:p>
        </w:tc>
      </w:tr>
      <w:tr w:rsidR="002940C8" w:rsidRPr="00070211" w14:paraId="4099D8F0" w14:textId="77777777" w:rsidTr="00016337"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5A084B2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Obs.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6A0F605A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640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6AF045AB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640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EAD9D52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640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0579115C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640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09B9D3D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640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CEBE415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640</w:t>
            </w:r>
          </w:p>
        </w:tc>
      </w:tr>
      <w:tr w:rsidR="002940C8" w:rsidRPr="00070211" w14:paraId="11908FBD" w14:textId="77777777" w:rsidTr="00016337"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9244AD3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Test of highest order unconditional interaction</w:t>
            </w:r>
          </w:p>
          <w:p w14:paraId="3057601D" w14:textId="77777777" w:rsidR="002940C8" w:rsidRPr="00070211" w:rsidRDefault="00A65ED3" w:rsidP="00016337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-Chng</m:t>
                </m:r>
              </m:oMath>
            </m:oMathPara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230EFBBF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  <w:p w14:paraId="10DCA59B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0</w:t>
            </w:r>
            <w:r w:rsidRPr="00070211">
              <w:rPr>
                <w:rFonts w:ascii="Times New Roman" w:hAnsi="Times New Roman" w:cs="Times New Roman"/>
              </w:rPr>
              <w:t>.003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7BC9EF44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  <w:p w14:paraId="0CECFA3E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0</w:t>
            </w:r>
            <w:r w:rsidRPr="00070211">
              <w:rPr>
                <w:rFonts w:ascii="Times New Roman" w:hAnsi="Times New Roman" w:cs="Times New Roman"/>
              </w:rPr>
              <w:t>.0067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7A48DDC8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  <w:p w14:paraId="587149E0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0.0047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0D2BF8E9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  <w:p w14:paraId="6AF8B0A6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0.0001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619DBE5F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  <w:p w14:paraId="7B9D3C44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0.083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5A1E0346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  <w:p w14:paraId="4C7076F6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0.0154</w:t>
            </w:r>
          </w:p>
        </w:tc>
      </w:tr>
      <w:tr w:rsidR="002940C8" w:rsidRPr="00070211" w14:paraId="0828D66D" w14:textId="77777777" w:rsidTr="00016337">
        <w:tc>
          <w:tcPr>
            <w:tcW w:w="1833" w:type="dxa"/>
            <w:tcBorders>
              <w:top w:val="nil"/>
              <w:bottom w:val="single" w:sz="12" w:space="0" w:color="auto"/>
              <w:right w:val="nil"/>
            </w:tcBorders>
          </w:tcPr>
          <w:p w14:paraId="71E70D5D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F -Statistics</w:t>
            </w:r>
          </w:p>
          <w:p w14:paraId="47F8A278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7DAED6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2</w:t>
            </w:r>
            <w:r w:rsidRPr="00070211">
              <w:rPr>
                <w:rFonts w:ascii="Times New Roman" w:hAnsi="Times New Roman" w:cs="Times New Roman"/>
              </w:rPr>
              <w:t>.855</w:t>
            </w:r>
          </w:p>
          <w:p w14:paraId="78A90807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(</w:t>
            </w:r>
            <w:r w:rsidRPr="00070211">
              <w:rPr>
                <w:rFonts w:ascii="Times New Roman" w:hAnsi="Times New Roman" w:cs="Times New Roman"/>
              </w:rPr>
              <w:t>0.092)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A5EEE8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5</w:t>
            </w:r>
            <w:r w:rsidRPr="00070211">
              <w:rPr>
                <w:rFonts w:ascii="Times New Roman" w:hAnsi="Times New Roman" w:cs="Times New Roman"/>
              </w:rPr>
              <w:t>.8361</w:t>
            </w:r>
            <w:r w:rsidRPr="00070211">
              <w:rPr>
                <w:rFonts w:ascii="Times New Roman" w:hAnsi="Times New Roman" w:cs="Times New Roman" w:hint="eastAsia"/>
              </w:rPr>
              <w:t>**</w:t>
            </w:r>
          </w:p>
          <w:p w14:paraId="03CADF3A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(</w:t>
            </w:r>
            <w:r w:rsidRPr="00070211">
              <w:rPr>
                <w:rFonts w:ascii="Times New Roman" w:hAnsi="Times New Roman" w:cs="Times New Roman"/>
              </w:rPr>
              <w:t>0.016)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E2563E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4.3731</w:t>
            </w:r>
          </w:p>
          <w:p w14:paraId="3E133568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(0.037)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F4A90E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0.001</w:t>
            </w:r>
          </w:p>
          <w:p w14:paraId="2206427F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(0.9929)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31D5C2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8.08</w:t>
            </w:r>
          </w:p>
          <w:p w14:paraId="43E2593B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(0.0046)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85F989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13.355</w:t>
            </w:r>
          </w:p>
          <w:p w14:paraId="77C2D315" w14:textId="77777777" w:rsidR="002940C8" w:rsidRPr="00070211" w:rsidRDefault="002940C8" w:rsidP="00016337">
            <w:pPr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 w:hint="eastAsia"/>
              </w:rPr>
              <w:t>(0.0003)</w:t>
            </w:r>
          </w:p>
        </w:tc>
      </w:tr>
    </w:tbl>
    <w:p w14:paraId="21B6C893" w14:textId="77777777" w:rsidR="002940C8" w:rsidRPr="00070211" w:rsidRDefault="002940C8" w:rsidP="002940C8">
      <w:pPr>
        <w:spacing w:line="0" w:lineRule="atLeast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lang w:val="en-GB"/>
        </w:rPr>
      </w:pPr>
      <w:r w:rsidRPr="00070211">
        <w:rPr>
          <w:rFonts w:ascii="Times New Roman" w:hAnsi="Times New Roman" w:cs="Times New Roman"/>
          <w:iCs/>
          <w:color w:val="000000" w:themeColor="text1"/>
          <w:sz w:val="20"/>
          <w:szCs w:val="20"/>
          <w:lang w:val="en-GB"/>
        </w:rPr>
        <w:t>Note:</w:t>
      </w:r>
      <w:r w:rsidRPr="0007021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SIE=stability inefficiency, NPL=non-performing loan</w:t>
      </w:r>
      <w:r w:rsidRPr="00070211">
        <w:rPr>
          <w:rFonts w:ascii="Times New Roman" w:hAnsi="Times New Roman" w:cs="Times New Roman" w:hint="eastAsia"/>
          <w:bCs/>
          <w:sz w:val="20"/>
          <w:szCs w:val="20"/>
          <w:lang w:val="en-GB"/>
        </w:rPr>
        <w:t>,</w:t>
      </w:r>
      <w:r w:rsidRPr="0007021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  <w:lang w:val="en-GB"/>
          </w:rPr>
          <m:t>ELerner</m:t>
        </m:r>
      </m:oMath>
      <w:r w:rsidRPr="0007021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=competition levels; </w:t>
      </w:r>
      <w:r w:rsidRPr="00070211">
        <w:rPr>
          <w:rFonts w:ascii="Times New Roman" w:hAnsi="Times New Roman" w:cs="Times New Roman" w:hint="eastAsia"/>
          <w:bCs/>
          <w:sz w:val="20"/>
          <w:szCs w:val="20"/>
          <w:lang w:val="en-GB"/>
        </w:rPr>
        <w:t>NPL=</w:t>
      </w:r>
      <w:r w:rsidRPr="00070211">
        <w:rPr>
          <w:rFonts w:ascii="Times New Roman" w:hAnsi="Times New Roman" w:cs="Times New Roman"/>
          <w:bCs/>
          <w:sz w:val="20"/>
          <w:szCs w:val="20"/>
          <w:lang w:val="en-GB"/>
        </w:rPr>
        <w:t>non-performing loan</w:t>
      </w:r>
      <w:r w:rsidRPr="00070211">
        <w:rPr>
          <w:rFonts w:ascii="Times New Roman" w:hAnsi="Times New Roman" w:cs="Times New Roman" w:hint="eastAsia"/>
          <w:bCs/>
          <w:sz w:val="20"/>
          <w:szCs w:val="20"/>
          <w:lang w:val="en-GB"/>
        </w:rPr>
        <w:t xml:space="preserve">, </w:t>
      </w:r>
      <w:r w:rsidRPr="0007021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LNSIZE=logarithm of total assets; </w:t>
      </w:r>
      <w:r w:rsidRPr="00070211">
        <w:rPr>
          <w:rFonts w:ascii="Times New Roman" w:hAnsi="Times New Roman" w:cs="Times New Roman" w:hint="eastAsia"/>
          <w:bCs/>
          <w:sz w:val="20"/>
          <w:szCs w:val="20"/>
          <w:lang w:val="en-GB"/>
        </w:rPr>
        <w:t xml:space="preserve">REG=revenue growth ratio; </w:t>
      </w:r>
      <w:r w:rsidRPr="00070211">
        <w:rPr>
          <w:rFonts w:ascii="Times New Roman" w:eastAsia="PMingLiU" w:hAnsi="Times New Roman" w:cs="Times New Roman"/>
          <w:sz w:val="20"/>
          <w:szCs w:val="20"/>
        </w:rPr>
        <w:t>NBR</w:t>
      </w:r>
      <w:r w:rsidRPr="00070211">
        <w:rPr>
          <w:rFonts w:ascii="Times New Roman" w:eastAsia="PMingLiU" w:hAnsi="Times New Roman" w:cs="Times New Roman" w:hint="eastAsia"/>
          <w:sz w:val="20"/>
          <w:szCs w:val="20"/>
        </w:rPr>
        <w:t>= new-type business revenue.</w:t>
      </w:r>
    </w:p>
    <w:p w14:paraId="7C3972FC" w14:textId="77777777" w:rsidR="002940C8" w:rsidRPr="008D4201" w:rsidRDefault="002940C8" w:rsidP="002940C8">
      <w:pPr>
        <w:spacing w:line="0" w:lineRule="atLeast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070211">
        <w:rPr>
          <w:rFonts w:ascii="Times New Roman" w:hAnsi="Times New Roman" w:cs="Times New Roman"/>
          <w:iCs/>
          <w:color w:val="000000" w:themeColor="text1"/>
          <w:sz w:val="20"/>
          <w:szCs w:val="20"/>
          <w:lang w:val="en-GB"/>
        </w:rPr>
        <w:t>*α=0.1 significant at the 10% level, **α=0.05 significant at the 5 % level, ***α=0.01 significant at the 1% level.</w:t>
      </w:r>
    </w:p>
    <w:p w14:paraId="37661CDB" w14:textId="77777777" w:rsidR="00FF30B2" w:rsidRPr="00FF30B2" w:rsidRDefault="00FF30B2" w:rsidP="00FF30B2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C8D">
        <w:rPr>
          <w:rFonts w:ascii="Times New Roman" w:hAnsi="Times New Roman" w:cs="Times New Roman"/>
          <w:sz w:val="20"/>
          <w:szCs w:val="20"/>
          <w:highlight w:val="yellow"/>
        </w:rPr>
        <w:t>Source: table created by authors</w:t>
      </w:r>
    </w:p>
    <w:p w14:paraId="42FD279B" w14:textId="77777777" w:rsidR="002940C8" w:rsidRPr="00E526B2" w:rsidRDefault="002940C8" w:rsidP="002940C8"/>
    <w:p w14:paraId="04E53B1B" w14:textId="77777777" w:rsidR="002940C8" w:rsidRDefault="002940C8" w:rsidP="002940C8"/>
    <w:p w14:paraId="69192D75" w14:textId="77777777" w:rsidR="002940C8" w:rsidRDefault="002940C8" w:rsidP="002940C8"/>
    <w:p w14:paraId="05F1D99E" w14:textId="77777777" w:rsidR="002940C8" w:rsidRDefault="002940C8" w:rsidP="002940C8"/>
    <w:p w14:paraId="2A363C65" w14:textId="77777777" w:rsidR="002940C8" w:rsidRDefault="002940C8" w:rsidP="002940C8"/>
    <w:p w14:paraId="7DB7B8CB" w14:textId="77777777" w:rsidR="002940C8" w:rsidRDefault="002940C8" w:rsidP="002940C8"/>
    <w:p w14:paraId="09E28A9F" w14:textId="77777777" w:rsidR="002940C8" w:rsidRDefault="002940C8" w:rsidP="002940C8"/>
    <w:bookmarkEnd w:id="1"/>
    <w:p w14:paraId="52EC9BAD" w14:textId="070566AB" w:rsidR="002940C8" w:rsidRPr="00070211" w:rsidRDefault="002940C8" w:rsidP="002940C8">
      <w:pPr>
        <w:tabs>
          <w:tab w:val="center" w:pos="4153"/>
          <w:tab w:val="left" w:pos="6787"/>
        </w:tabs>
        <w:jc w:val="center"/>
        <w:rPr>
          <w:rFonts w:ascii="Times New Roman" w:hAnsi="Times New Roman" w:cs="Times New Roman"/>
          <w:b/>
          <w:bCs/>
        </w:rPr>
      </w:pPr>
      <w:r w:rsidRPr="00070211">
        <w:rPr>
          <w:rFonts w:ascii="Times New Roman" w:hAnsi="Times New Roman" w:cs="Times New Roman"/>
          <w:b/>
          <w:bCs/>
        </w:rPr>
        <w:t xml:space="preserve">Table </w:t>
      </w:r>
      <w:r w:rsidR="00422D64">
        <w:rPr>
          <w:rFonts w:ascii="Times New Roman" w:hAnsi="Times New Roman" w:cs="Times New Roman" w:hint="eastAsia"/>
          <w:b/>
          <w:bCs/>
        </w:rPr>
        <w:t>A</w:t>
      </w:r>
      <w:r w:rsidRPr="00070211">
        <w:rPr>
          <w:rFonts w:ascii="Times New Roman" w:hAnsi="Times New Roman" w:cs="Times New Roman"/>
          <w:b/>
          <w:bCs/>
        </w:rPr>
        <w:t>8 Results of the Robustness Test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2940C8" w:rsidRPr="00070211" w14:paraId="11764340" w14:textId="77777777" w:rsidTr="00016337">
        <w:trPr>
          <w:jc w:val="center"/>
        </w:trPr>
        <w:tc>
          <w:tcPr>
            <w:tcW w:w="16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1D123D" w14:textId="77777777" w:rsidR="002940C8" w:rsidRPr="00070211" w:rsidRDefault="002940C8" w:rsidP="00016337">
            <w:pPr>
              <w:spacing w:line="24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51988F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567D17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</w:rPr>
              <w:t>G</w:t>
            </w:r>
            <w:r w:rsidRPr="00070211">
              <w:rPr>
                <w:rFonts w:ascii="Times New Roman" w:hAnsi="Times New Roman" w:cs="Times New Roman"/>
                <w:szCs w:val="24"/>
              </w:rPr>
              <w:t>MM</w:t>
            </w:r>
          </w:p>
        </w:tc>
        <w:tc>
          <w:tcPr>
            <w:tcW w:w="16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09BEB6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2E62069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</w:rPr>
              <w:t>2</w:t>
            </w:r>
            <w:r w:rsidRPr="00070211">
              <w:rPr>
                <w:rFonts w:ascii="Times New Roman" w:hAnsi="Times New Roman" w:cs="Times New Roman"/>
                <w:szCs w:val="24"/>
              </w:rPr>
              <w:t>SLS</w:t>
            </w:r>
          </w:p>
        </w:tc>
      </w:tr>
      <w:tr w:rsidR="002940C8" w:rsidRPr="00070211" w14:paraId="49953277" w14:textId="77777777" w:rsidTr="00016337">
        <w:trPr>
          <w:jc w:val="center"/>
        </w:trPr>
        <w:tc>
          <w:tcPr>
            <w:tcW w:w="16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FE9F55" w14:textId="77777777" w:rsidR="002940C8" w:rsidRPr="00070211" w:rsidRDefault="002940C8" w:rsidP="00016337">
            <w:pPr>
              <w:spacing w:line="24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3333261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70211">
              <w:rPr>
                <w:rFonts w:ascii="Times New Roman" w:hAnsi="Times New Roman" w:cs="Times New Roman" w:hint="eastAsia"/>
              </w:rPr>
              <w:t>S</w:t>
            </w:r>
            <w:r w:rsidRPr="00070211">
              <w:rPr>
                <w:rFonts w:ascii="Times New Roman" w:hAnsi="Times New Roman" w:cs="Times New Roman"/>
              </w:rPr>
              <w:t>IE</w:t>
            </w:r>
          </w:p>
        </w:tc>
        <w:tc>
          <w:tcPr>
            <w:tcW w:w="16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209D6A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70211">
              <w:rPr>
                <w:rFonts w:ascii="Times New Roman" w:hAnsi="Times New Roman" w:cs="Times New Roman" w:hint="eastAsia"/>
              </w:rPr>
              <w:t>N</w:t>
            </w:r>
            <w:r w:rsidRPr="00070211">
              <w:rPr>
                <w:rFonts w:ascii="Times New Roman" w:hAnsi="Times New Roman" w:cs="Times New Roman"/>
              </w:rPr>
              <w:t>PL</w:t>
            </w:r>
          </w:p>
        </w:tc>
        <w:tc>
          <w:tcPr>
            <w:tcW w:w="16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443B935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Zscore</m:t>
                </m:r>
              </m:oMath>
            </m:oMathPara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5250DF5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</w:rPr>
              <w:t>S</w:t>
            </w:r>
            <w:r w:rsidRPr="00070211">
              <w:rPr>
                <w:rFonts w:ascii="Times New Roman" w:hAnsi="Times New Roman" w:cs="Times New Roman"/>
                <w:szCs w:val="24"/>
              </w:rPr>
              <w:t>IE</w:t>
            </w:r>
          </w:p>
        </w:tc>
      </w:tr>
      <w:tr w:rsidR="002940C8" w:rsidRPr="00070211" w14:paraId="047EFB7D" w14:textId="77777777" w:rsidTr="00016337">
        <w:trPr>
          <w:jc w:val="center"/>
        </w:trPr>
        <w:tc>
          <w:tcPr>
            <w:tcW w:w="16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BDDD7D" w14:textId="77777777" w:rsidR="002940C8" w:rsidRPr="00070211" w:rsidRDefault="00A65ED3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SIE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6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E6F195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0.198</w:t>
            </w:r>
          </w:p>
          <w:p w14:paraId="5FCEADA1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(3.32)</w:t>
            </w:r>
            <w:r w:rsidRPr="00070211">
              <w:rPr>
                <w:rFonts w:ascii="Times New Roman" w:hAnsi="Times New Roman" w:cs="Times New Roman"/>
                <w:szCs w:val="24"/>
                <w:lang w:eastAsia="zh-CN"/>
              </w:rPr>
              <w:t>***</w:t>
            </w:r>
          </w:p>
        </w:tc>
        <w:tc>
          <w:tcPr>
            <w:tcW w:w="16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6E7E4CA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940D10E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A0DE5A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0C8" w:rsidRPr="00070211" w14:paraId="74879D90" w14:textId="77777777" w:rsidTr="00016337">
        <w:trPr>
          <w:jc w:val="center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1682A741" w14:textId="77777777" w:rsidR="002940C8" w:rsidRPr="00070211" w:rsidRDefault="00A65ED3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NPL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2D572EF9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4B1CF71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346FD261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0.544</w:t>
            </w:r>
          </w:p>
          <w:p w14:paraId="40E6B326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(29.45)</w:t>
            </w:r>
            <w:r w:rsidRPr="00070211">
              <w:rPr>
                <w:rFonts w:ascii="Times New Roman" w:hAnsi="Times New Roman" w:cs="Times New Roman"/>
                <w:szCs w:val="24"/>
                <w:lang w:eastAsia="zh-CN"/>
              </w:rPr>
              <w:t>***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6D737F76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02EDB6BA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0C8" w:rsidRPr="00070211" w14:paraId="0C8D091D" w14:textId="77777777" w:rsidTr="00016337">
        <w:trPr>
          <w:jc w:val="center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11B48CA9" w14:textId="77777777" w:rsidR="002940C8" w:rsidRPr="00070211" w:rsidRDefault="00A65ED3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PMingLiU" w:hAnsi="Cambria Math" w:cs="Times New Roman"/>
                      </w:rPr>
                      <m:t>Zscore</m:t>
                    </m:r>
                  </m:e>
                  <m:sub>
                    <m:r>
                      <w:rPr>
                        <w:rFonts w:ascii="Cambria Math" w:eastAsia="PMingLiU" w:hAnsi="Cambria Math" w:cs="Times New Roman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5684F6CD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5FCF448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143457E2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371C37E4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0.416</w:t>
            </w:r>
          </w:p>
          <w:p w14:paraId="509907E9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(5.58)</w:t>
            </w:r>
            <w:r w:rsidRPr="00070211">
              <w:rPr>
                <w:rFonts w:ascii="Times New Roman" w:hAnsi="Times New Roman" w:cs="Times New Roman"/>
                <w:szCs w:val="24"/>
                <w:lang w:eastAsia="zh-CN"/>
              </w:rPr>
              <w:t>***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19D14692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0C8" w:rsidRPr="00070211" w14:paraId="2FE33785" w14:textId="77777777" w:rsidTr="00016337">
        <w:trPr>
          <w:jc w:val="center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19A3483F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ELerner</m:t>
                </m:r>
              </m:oMath>
            </m:oMathPara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281760E5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0.008</w:t>
            </w:r>
          </w:p>
          <w:p w14:paraId="23ECFA06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(0.04)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554080EF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0.024</w:t>
            </w:r>
          </w:p>
          <w:p w14:paraId="269F38FA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(3.48)</w:t>
            </w:r>
            <w:r w:rsidRPr="00070211">
              <w:rPr>
                <w:rFonts w:ascii="Times New Roman" w:hAnsi="Times New Roman" w:cs="Times New Roman"/>
                <w:szCs w:val="24"/>
                <w:lang w:eastAsia="zh-CN"/>
              </w:rPr>
              <w:t>***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455994BA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18.571</w:t>
            </w:r>
          </w:p>
          <w:p w14:paraId="18AB8F78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(1.73)</w:t>
            </w:r>
            <w:r w:rsidRPr="00070211">
              <w:rPr>
                <w:rFonts w:ascii="Times New Roman" w:hAnsi="Times New Roman" w:cs="Times New Roman"/>
                <w:szCs w:val="24"/>
                <w:lang w:eastAsia="zh-CN"/>
              </w:rPr>
              <w:t>*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08ABB7A7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0.930</w:t>
            </w:r>
          </w:p>
          <w:p w14:paraId="3EB138F7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(9.021)</w:t>
            </w:r>
            <w:r w:rsidRPr="00070211">
              <w:rPr>
                <w:rFonts w:ascii="Times New Roman" w:hAnsi="Times New Roman" w:cs="Times New Roman"/>
                <w:szCs w:val="24"/>
                <w:lang w:eastAsia="zh-CN"/>
              </w:rPr>
              <w:t>***</w:t>
            </w:r>
          </w:p>
        </w:tc>
      </w:tr>
      <w:tr w:rsidR="002940C8" w:rsidRPr="00070211" w14:paraId="5494E3E1" w14:textId="77777777" w:rsidTr="00016337">
        <w:trPr>
          <w:jc w:val="center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3AD5B059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Con.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32DB27AA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0.444</w:t>
            </w:r>
          </w:p>
          <w:p w14:paraId="1C8D7CBA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(2.52)</w:t>
            </w:r>
            <w:r w:rsidRPr="00070211">
              <w:rPr>
                <w:rFonts w:ascii="Times New Roman" w:hAnsi="Times New Roman" w:cs="Times New Roman"/>
                <w:szCs w:val="24"/>
                <w:lang w:eastAsia="zh-CN"/>
              </w:rPr>
              <w:t>**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7AF6A87C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-0.011</w:t>
            </w:r>
          </w:p>
          <w:p w14:paraId="63AA90BC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(-2.33)</w:t>
            </w:r>
            <w:r w:rsidRPr="00070211">
              <w:rPr>
                <w:rFonts w:ascii="Times New Roman" w:hAnsi="Times New Roman" w:cs="Times New Roman"/>
                <w:szCs w:val="24"/>
                <w:lang w:eastAsia="zh-CN"/>
              </w:rPr>
              <w:t>**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217F6785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-9.367</w:t>
            </w:r>
          </w:p>
          <w:p w14:paraId="2FB33062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(-1.62)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0853FBFE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8F6F154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</w:tc>
      </w:tr>
      <w:tr w:rsidR="002940C8" w:rsidRPr="00070211" w14:paraId="2C3DD1D2" w14:textId="77777777" w:rsidTr="00016337">
        <w:trPr>
          <w:jc w:val="center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6EF709B3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eastAsia="PMingLiU" w:hAnsi="Times New Roman" w:cs="Times New Roman"/>
              </w:rPr>
              <w:t>Control variables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163C0580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</w:rPr>
              <w:t>Y</w:t>
            </w:r>
            <w:r w:rsidRPr="00070211">
              <w:rPr>
                <w:rFonts w:ascii="Times New Roman" w:hAnsi="Times New Roman" w:cs="Times New Roman"/>
                <w:szCs w:val="24"/>
              </w:rPr>
              <w:t>es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17ABC184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</w:rPr>
              <w:t>Y</w:t>
            </w:r>
            <w:r w:rsidRPr="00070211">
              <w:rPr>
                <w:rFonts w:ascii="Times New Roman" w:hAnsi="Times New Roman" w:cs="Times New Roman"/>
                <w:szCs w:val="24"/>
              </w:rPr>
              <w:t>es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332B9967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</w:rPr>
              <w:t>Y</w:t>
            </w:r>
            <w:r w:rsidRPr="00070211">
              <w:rPr>
                <w:rFonts w:ascii="Times New Roman" w:hAnsi="Times New Roman" w:cs="Times New Roman"/>
                <w:szCs w:val="24"/>
              </w:rPr>
              <w:t>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2AA8E3F4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</w:rPr>
              <w:t>Y</w:t>
            </w:r>
            <w:r w:rsidRPr="00070211">
              <w:rPr>
                <w:rFonts w:ascii="Times New Roman" w:hAnsi="Times New Roman" w:cs="Times New Roman"/>
                <w:szCs w:val="24"/>
              </w:rPr>
              <w:t>es</w:t>
            </w:r>
          </w:p>
        </w:tc>
      </w:tr>
      <w:tr w:rsidR="002940C8" w:rsidRPr="00070211" w14:paraId="720DDCB7" w14:textId="77777777" w:rsidTr="00016337">
        <w:trPr>
          <w:jc w:val="center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5AA73862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Obs.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5C2AF24C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640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769E409F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640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30220CFF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640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25596895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640</w:t>
            </w:r>
          </w:p>
        </w:tc>
      </w:tr>
      <w:tr w:rsidR="002940C8" w:rsidRPr="00070211" w14:paraId="1F06EC77" w14:textId="77777777" w:rsidTr="00016337">
        <w:trPr>
          <w:jc w:val="center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18D9485A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AR (1)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62B95F83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0.000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7C9214FB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0.147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0B3BCCB6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0.005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10290869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70211">
              <w:rPr>
                <w:rFonts w:ascii="Times New Roman" w:hAnsi="Times New Roman" w:cs="Times New Roman" w:hint="eastAsia"/>
                <w:szCs w:val="24"/>
              </w:rPr>
              <w:t>Sargan</w:t>
            </w:r>
            <w:proofErr w:type="spellEnd"/>
            <w:r w:rsidRPr="00070211">
              <w:rPr>
                <w:rFonts w:ascii="Times New Roman" w:hAnsi="Times New Roman" w:cs="Times New Roman" w:hint="eastAsia"/>
                <w:szCs w:val="24"/>
              </w:rPr>
              <w:t xml:space="preserve"> test </w:t>
            </w:r>
          </w:p>
          <w:p w14:paraId="113450A8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</w:rPr>
              <w:t xml:space="preserve">P-value </w:t>
            </w:r>
          </w:p>
        </w:tc>
      </w:tr>
      <w:tr w:rsidR="002940C8" w:rsidRPr="00070211" w14:paraId="6C167C78" w14:textId="77777777" w:rsidTr="00016337">
        <w:trPr>
          <w:jc w:val="center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67AA43E1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AR (2)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09FB06DA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0.497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7E429330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0.721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5B1588E7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0.789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6431F87B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</w:rPr>
              <w:t>(0.7713)</w:t>
            </w:r>
          </w:p>
        </w:tc>
      </w:tr>
      <w:tr w:rsidR="002940C8" w:rsidRPr="00070211" w14:paraId="17340A66" w14:textId="77777777" w:rsidTr="00016337">
        <w:trPr>
          <w:jc w:val="center"/>
        </w:trPr>
        <w:tc>
          <w:tcPr>
            <w:tcW w:w="16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5B1F61D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70211">
              <w:rPr>
                <w:rFonts w:ascii="Times New Roman" w:hAnsi="Times New Roman" w:cs="Times New Roman"/>
              </w:rPr>
              <w:t>Hansen test (p-value)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3B8D61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12AB89B9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0.099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9CF3C9F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7E55855C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0.133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EA2650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7ECCA9B2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70211">
              <w:rPr>
                <w:rFonts w:ascii="Times New Roman" w:hAnsi="Times New Roman" w:cs="Times New Roman" w:hint="eastAsia"/>
                <w:szCs w:val="24"/>
                <w:lang w:eastAsia="zh-CN"/>
              </w:rPr>
              <w:t>0.460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96FB51" w14:textId="77777777" w:rsidR="002940C8" w:rsidRPr="00070211" w:rsidRDefault="002940C8" w:rsidP="00016337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27FB8D5" w14:textId="77777777" w:rsidR="002940C8" w:rsidRPr="00070211" w:rsidRDefault="002940C8" w:rsidP="002940C8">
      <w:pPr>
        <w:spacing w:line="0" w:lineRule="atLeast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lang w:val="en-GB"/>
        </w:rPr>
      </w:pPr>
      <w:r w:rsidRPr="00070211">
        <w:rPr>
          <w:rFonts w:ascii="Times New Roman" w:hAnsi="Times New Roman" w:cs="Times New Roman"/>
          <w:iCs/>
          <w:color w:val="000000" w:themeColor="text1"/>
          <w:sz w:val="20"/>
          <w:szCs w:val="20"/>
          <w:lang w:val="en-GB"/>
        </w:rPr>
        <w:t>Note:</w:t>
      </w:r>
      <w:r w:rsidRPr="00070211">
        <w:rPr>
          <w:rFonts w:ascii="Times New Roman" w:hAnsi="Times New Roman" w:cs="Times New Roman" w:hint="eastAsia"/>
          <w:iCs/>
          <w:color w:val="000000" w:themeColor="text1"/>
          <w:sz w:val="20"/>
          <w:szCs w:val="20"/>
          <w:lang w:val="en-GB"/>
        </w:rPr>
        <w:t xml:space="preserve"> </w:t>
      </w:r>
      <w:r w:rsidRPr="0007021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SIE=stability inefficiency, </w:t>
      </w:r>
      <m:oMath>
        <m:r>
          <w:rPr>
            <w:rFonts w:ascii="Cambria Math" w:hAnsi="Cambria Math" w:cs="Times New Roman"/>
            <w:sz w:val="20"/>
            <w:szCs w:val="20"/>
            <w:lang w:val="en-GB"/>
          </w:rPr>
          <m:t>ELerner</m:t>
        </m:r>
      </m:oMath>
      <w:r w:rsidRPr="00070211">
        <w:rPr>
          <w:rFonts w:ascii="Times New Roman" w:hAnsi="Times New Roman" w:cs="Times New Roman"/>
          <w:bCs/>
          <w:sz w:val="20"/>
          <w:szCs w:val="20"/>
          <w:lang w:val="en-GB"/>
        </w:rPr>
        <w:t>=competition levels</w:t>
      </w:r>
      <w:r w:rsidRPr="00070211">
        <w:rPr>
          <w:rFonts w:ascii="Times New Roman" w:hAnsi="Times New Roman" w:cs="Times New Roman" w:hint="eastAsia"/>
          <w:bCs/>
          <w:sz w:val="20"/>
          <w:szCs w:val="20"/>
          <w:lang w:val="en-GB"/>
        </w:rPr>
        <w:t>, NPL=</w:t>
      </w:r>
      <w:r w:rsidRPr="00070211">
        <w:rPr>
          <w:rFonts w:ascii="Times New Roman" w:hAnsi="Times New Roman" w:cs="Times New Roman"/>
          <w:bCs/>
          <w:sz w:val="20"/>
          <w:szCs w:val="20"/>
          <w:lang w:val="en-GB"/>
        </w:rPr>
        <w:t>non-performing loan</w:t>
      </w:r>
      <w:r w:rsidRPr="00070211">
        <w:rPr>
          <w:rFonts w:ascii="Times New Roman" w:hAnsi="Times New Roman" w:cs="Times New Roman" w:hint="eastAsia"/>
          <w:bCs/>
          <w:sz w:val="20"/>
          <w:szCs w:val="20"/>
          <w:lang w:val="en-GB"/>
        </w:rPr>
        <w:t>,</w:t>
      </w:r>
      <w:r w:rsidRPr="0007021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Zscore</m:t>
        </m:r>
      </m:oMath>
      <w:r w:rsidRPr="00070211">
        <w:rPr>
          <w:rFonts w:ascii="Times New Roman" w:hAnsi="Times New Roman" w:cs="Times New Roman" w:hint="eastAsia"/>
          <w:sz w:val="20"/>
          <w:szCs w:val="20"/>
        </w:rPr>
        <w:t xml:space="preserve">=Z-score </w:t>
      </w:r>
      <w:r w:rsidRPr="00070211">
        <w:rPr>
          <w:rFonts w:ascii="Times New Roman" w:hAnsi="Times New Roman" w:cs="Times New Roman"/>
          <w:sz w:val="20"/>
          <w:szCs w:val="20"/>
        </w:rPr>
        <w:t>value (</w:t>
      </w:r>
      <w:r w:rsidRPr="00070211">
        <w:rPr>
          <w:rFonts w:ascii="Times New Roman" w:hAnsi="Times New Roman" w:cs="Times New Roman"/>
          <w:bCs/>
          <w:sz w:val="20"/>
          <w:szCs w:val="20"/>
          <w:lang w:val="en-GB"/>
        </w:rPr>
        <w:t>insolvency risk</w:t>
      </w:r>
      <w:r w:rsidRPr="00070211">
        <w:rPr>
          <w:rFonts w:ascii="Times New Roman" w:hAnsi="Times New Roman" w:cs="Times New Roman" w:hint="eastAsia"/>
          <w:sz w:val="20"/>
          <w:szCs w:val="20"/>
        </w:rPr>
        <w:t>)</w:t>
      </w:r>
      <w:r w:rsidRPr="0007021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  </w:t>
      </w:r>
    </w:p>
    <w:p w14:paraId="38E28BAF" w14:textId="77777777" w:rsidR="002940C8" w:rsidRDefault="002940C8" w:rsidP="002940C8">
      <w:pPr>
        <w:spacing w:line="0" w:lineRule="atLeast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070211">
        <w:rPr>
          <w:rFonts w:ascii="Times New Roman" w:hAnsi="Times New Roman" w:cs="Times New Roman"/>
          <w:iCs/>
          <w:color w:val="000000" w:themeColor="text1"/>
          <w:sz w:val="20"/>
          <w:szCs w:val="20"/>
          <w:lang w:val="en-GB"/>
        </w:rPr>
        <w:t>*α=0.1 significant at the 10% level, **α=0.05 significant at the 5 % level, ***α=0.01 significant at the 1% level.</w:t>
      </w:r>
    </w:p>
    <w:p w14:paraId="6BE8330E" w14:textId="77777777" w:rsidR="00FF30B2" w:rsidRPr="00FF30B2" w:rsidRDefault="00FF30B2" w:rsidP="00FF30B2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C8D">
        <w:rPr>
          <w:rFonts w:ascii="Times New Roman" w:hAnsi="Times New Roman" w:cs="Times New Roman"/>
          <w:sz w:val="20"/>
          <w:szCs w:val="20"/>
          <w:highlight w:val="yellow"/>
        </w:rPr>
        <w:t>Source: table created by authors</w:t>
      </w:r>
    </w:p>
    <w:p w14:paraId="66159D47" w14:textId="77777777" w:rsidR="002940C8" w:rsidRDefault="002940C8" w:rsidP="00FF30B2">
      <w:pPr>
        <w:rPr>
          <w:rFonts w:ascii="Times New Roman" w:hAnsi="Times New Roman" w:cs="Times New Roman"/>
        </w:rPr>
      </w:pPr>
    </w:p>
    <w:p w14:paraId="663F8B6D" w14:textId="77777777" w:rsidR="002940C8" w:rsidRDefault="002940C8" w:rsidP="002940C8">
      <w:pPr>
        <w:jc w:val="center"/>
        <w:rPr>
          <w:rFonts w:ascii="Times New Roman" w:hAnsi="Times New Roman" w:cs="Times New Roman"/>
        </w:rPr>
      </w:pPr>
    </w:p>
    <w:p w14:paraId="565F8639" w14:textId="77777777" w:rsidR="002940C8" w:rsidRPr="002940C8" w:rsidRDefault="002940C8"/>
    <w:sectPr w:rsidR="002940C8" w:rsidRPr="002940C8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D5937" w14:textId="77777777" w:rsidR="00A65ED3" w:rsidRDefault="00A65ED3" w:rsidP="00422D64">
      <w:r>
        <w:separator/>
      </w:r>
    </w:p>
  </w:endnote>
  <w:endnote w:type="continuationSeparator" w:id="0">
    <w:p w14:paraId="66927662" w14:textId="77777777" w:rsidR="00A65ED3" w:rsidRDefault="00A65ED3" w:rsidP="0042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4105586"/>
      <w:docPartObj>
        <w:docPartGallery w:val="Page Numbers (Bottom of Page)"/>
        <w:docPartUnique/>
      </w:docPartObj>
    </w:sdtPr>
    <w:sdtEndPr/>
    <w:sdtContent>
      <w:p w14:paraId="3F42B814" w14:textId="7F2F0B62" w:rsidR="001B2FB7" w:rsidRDefault="001B2FB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ABC" w:rsidRPr="00C91ABC">
          <w:rPr>
            <w:noProof/>
            <w:lang w:val="zh-TW"/>
          </w:rPr>
          <w:t>1</w:t>
        </w:r>
        <w:r>
          <w:fldChar w:fldCharType="end"/>
        </w:r>
      </w:p>
    </w:sdtContent>
  </w:sdt>
  <w:p w14:paraId="2638BB52" w14:textId="77777777" w:rsidR="001B2FB7" w:rsidRDefault="001B2F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C882E" w14:textId="77777777" w:rsidR="00A65ED3" w:rsidRDefault="00A65ED3" w:rsidP="00422D64">
      <w:r>
        <w:separator/>
      </w:r>
    </w:p>
  </w:footnote>
  <w:footnote w:type="continuationSeparator" w:id="0">
    <w:p w14:paraId="6E58511E" w14:textId="77777777" w:rsidR="00A65ED3" w:rsidRDefault="00A65ED3" w:rsidP="00422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B7248" w14:textId="2C3D2C89" w:rsidR="00C91ABC" w:rsidRPr="00C91ABC" w:rsidRDefault="00C91ABC" w:rsidP="00C91ABC">
    <w:pPr>
      <w:pStyle w:val="Header"/>
      <w:jc w:val="center"/>
      <w:rPr>
        <w:sz w:val="26"/>
      </w:rPr>
    </w:pPr>
    <w:r>
      <w:rPr>
        <w:sz w:val="26"/>
      </w:rPr>
      <w:t xml:space="preserve">Supplementary Online </w:t>
    </w:r>
    <w:r w:rsidRPr="00C91ABC">
      <w:rPr>
        <w:sz w:val="26"/>
      </w:rPr>
      <w:t>Appendix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C8"/>
    <w:rsid w:val="001A6EF1"/>
    <w:rsid w:val="001B2FB7"/>
    <w:rsid w:val="0020226C"/>
    <w:rsid w:val="002909E8"/>
    <w:rsid w:val="002940C8"/>
    <w:rsid w:val="002F1CB6"/>
    <w:rsid w:val="00325127"/>
    <w:rsid w:val="003B307C"/>
    <w:rsid w:val="00422D64"/>
    <w:rsid w:val="00503B1E"/>
    <w:rsid w:val="00A65ED3"/>
    <w:rsid w:val="00AA6C8D"/>
    <w:rsid w:val="00AC1755"/>
    <w:rsid w:val="00C91ABC"/>
    <w:rsid w:val="00FA3917"/>
    <w:rsid w:val="00FF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156D08"/>
  <w15:chartTrackingRefBased/>
  <w15:docId w15:val="{6FBBB2FD-4841-4C9E-BC95-9B09B8CC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0C8"/>
    <w:pPr>
      <w:widowControl w:val="0"/>
      <w:spacing w:after="0" w:line="240" w:lineRule="auto"/>
    </w:pPr>
    <w:rPr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0C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0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0C8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0C8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0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0C8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0C8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0C8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0C8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0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0C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0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0C8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0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0C8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0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4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0C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40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0C8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4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0C8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40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0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0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2940C8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40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940C8"/>
    <w:rPr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40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940C8"/>
    <w:rPr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40C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940C8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4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24037;&#20316;&#31807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[工作簿1]Sheet1!$C$1:$C$2</c:f>
              <c:strCache>
                <c:ptCount val="1"/>
                <c:pt idx="0">
                  <c:v>SIE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[工作簿1]Sheet1!$A$3:$A$22</c:f>
              <c:numCache>
                <c:formatCode>General</c:formatCode>
                <c:ptCount val="20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  <c:pt idx="18">
                  <c:v>2020</c:v>
                </c:pt>
                <c:pt idx="19">
                  <c:v>2021</c:v>
                </c:pt>
              </c:numCache>
            </c:numRef>
          </c:cat>
          <c:val>
            <c:numRef>
              <c:f>[工作簿1]Sheet1!$C$3:$C$22</c:f>
              <c:numCache>
                <c:formatCode>General</c:formatCode>
                <c:ptCount val="20"/>
                <c:pt idx="0">
                  <c:v>0.49340000000000001</c:v>
                </c:pt>
                <c:pt idx="1">
                  <c:v>0.64459999999999995</c:v>
                </c:pt>
                <c:pt idx="2">
                  <c:v>0.60960000000000003</c:v>
                </c:pt>
                <c:pt idx="3">
                  <c:v>0.60399999999999998</c:v>
                </c:pt>
                <c:pt idx="4">
                  <c:v>0.65659999999999996</c:v>
                </c:pt>
                <c:pt idx="5">
                  <c:v>0.54530000000000001</c:v>
                </c:pt>
                <c:pt idx="6">
                  <c:v>0.63519999999999999</c:v>
                </c:pt>
                <c:pt idx="7">
                  <c:v>0.54210000000000003</c:v>
                </c:pt>
                <c:pt idx="8">
                  <c:v>0.55030000000000001</c:v>
                </c:pt>
                <c:pt idx="9">
                  <c:v>0.49020000000000002</c:v>
                </c:pt>
                <c:pt idx="10">
                  <c:v>0.58460000000000001</c:v>
                </c:pt>
                <c:pt idx="11">
                  <c:v>0.54510000000000003</c:v>
                </c:pt>
                <c:pt idx="12">
                  <c:v>0.55959999999999999</c:v>
                </c:pt>
                <c:pt idx="13">
                  <c:v>0.55620000000000003</c:v>
                </c:pt>
                <c:pt idx="14">
                  <c:v>0.60050000000000003</c:v>
                </c:pt>
                <c:pt idx="15">
                  <c:v>0.5091</c:v>
                </c:pt>
                <c:pt idx="16">
                  <c:v>0.59150000000000003</c:v>
                </c:pt>
                <c:pt idx="17">
                  <c:v>0.55020000000000002</c:v>
                </c:pt>
                <c:pt idx="18">
                  <c:v>0.67969999999999997</c:v>
                </c:pt>
                <c:pt idx="19">
                  <c:v>0.57340000000000002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765-47CF-9FBC-194AC8F9B66F}"/>
            </c:ext>
          </c:extLst>
        </c:ser>
        <c:ser>
          <c:idx val="2"/>
          <c:order val="2"/>
          <c:tx>
            <c:strRef>
              <c:f>[工作簿1]Sheet1!$D$1:$D$2</c:f>
              <c:strCache>
                <c:ptCount val="1"/>
                <c:pt idx="0">
                  <c:v>Elerner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[工作簿1]Sheet1!$A$3:$A$22</c:f>
              <c:numCache>
                <c:formatCode>General</c:formatCode>
                <c:ptCount val="20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  <c:pt idx="18">
                  <c:v>2020</c:v>
                </c:pt>
                <c:pt idx="19">
                  <c:v>2021</c:v>
                </c:pt>
              </c:numCache>
            </c:numRef>
          </c:cat>
          <c:val>
            <c:numRef>
              <c:f>[工作簿1]Sheet1!$D$3:$D$22</c:f>
              <c:numCache>
                <c:formatCode>General</c:formatCode>
                <c:ptCount val="20"/>
                <c:pt idx="0">
                  <c:v>0.55649999999999999</c:v>
                </c:pt>
                <c:pt idx="1">
                  <c:v>0.5484</c:v>
                </c:pt>
                <c:pt idx="2">
                  <c:v>0.54510000000000003</c:v>
                </c:pt>
                <c:pt idx="3">
                  <c:v>0.54469999999999996</c:v>
                </c:pt>
                <c:pt idx="4">
                  <c:v>0.54879999999999995</c:v>
                </c:pt>
                <c:pt idx="5">
                  <c:v>0.54859999999999998</c:v>
                </c:pt>
                <c:pt idx="6">
                  <c:v>0.54879999999999995</c:v>
                </c:pt>
                <c:pt idx="7">
                  <c:v>0.53700000000000003</c:v>
                </c:pt>
                <c:pt idx="8">
                  <c:v>0.53320000000000001</c:v>
                </c:pt>
                <c:pt idx="9">
                  <c:v>0.53449999999999998</c:v>
                </c:pt>
                <c:pt idx="10">
                  <c:v>0.5403</c:v>
                </c:pt>
                <c:pt idx="11">
                  <c:v>0.54</c:v>
                </c:pt>
                <c:pt idx="12">
                  <c:v>0.54</c:v>
                </c:pt>
                <c:pt idx="13">
                  <c:v>0.53910000000000002</c:v>
                </c:pt>
                <c:pt idx="14">
                  <c:v>0.53680000000000005</c:v>
                </c:pt>
                <c:pt idx="15">
                  <c:v>0.53690000000000004</c:v>
                </c:pt>
                <c:pt idx="16">
                  <c:v>0.53849999999999998</c:v>
                </c:pt>
                <c:pt idx="17">
                  <c:v>0.53949999999999998</c:v>
                </c:pt>
                <c:pt idx="18">
                  <c:v>0.53349999999999997</c:v>
                </c:pt>
                <c:pt idx="19">
                  <c:v>0.53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765-47CF-9FBC-194AC8F9B6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404418336"/>
        <c:axId val="-1404405280"/>
      </c:barChart>
      <c:lineChart>
        <c:grouping val="standard"/>
        <c:varyColors val="0"/>
        <c:ser>
          <c:idx val="0"/>
          <c:order val="0"/>
          <c:tx>
            <c:strRef>
              <c:f>[工作簿1]Sheet1!$B$1:$B$2</c:f>
              <c:strCache>
                <c:ptCount val="1"/>
                <c:pt idx="0">
                  <c:v>NPL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[工作簿1]Sheet1!$A$3:$A$22</c:f>
              <c:numCache>
                <c:formatCode>General</c:formatCode>
                <c:ptCount val="20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  <c:pt idx="18">
                  <c:v>2020</c:v>
                </c:pt>
                <c:pt idx="19">
                  <c:v>2021</c:v>
                </c:pt>
              </c:numCache>
            </c:numRef>
          </c:cat>
          <c:val>
            <c:numRef>
              <c:f>[工作簿1]Sheet1!$B$3:$B$22</c:f>
              <c:numCache>
                <c:formatCode>0.00%</c:formatCode>
                <c:ptCount val="20"/>
                <c:pt idx="0">
                  <c:v>8.3299999999999999E-2</c:v>
                </c:pt>
                <c:pt idx="1">
                  <c:v>5.5E-2</c:v>
                </c:pt>
                <c:pt idx="2">
                  <c:v>3.4599999999999999E-2</c:v>
                </c:pt>
                <c:pt idx="3">
                  <c:v>2.3699999999999999E-2</c:v>
                </c:pt>
                <c:pt idx="4">
                  <c:v>2.3800000000000002E-2</c:v>
                </c:pt>
                <c:pt idx="5">
                  <c:v>2.06E-2</c:v>
                </c:pt>
                <c:pt idx="6">
                  <c:v>1.89E-2</c:v>
                </c:pt>
                <c:pt idx="7">
                  <c:v>1.37E-2</c:v>
                </c:pt>
                <c:pt idx="8">
                  <c:v>7.0000000000000001E-3</c:v>
                </c:pt>
                <c:pt idx="9">
                  <c:v>6.6E-3</c:v>
                </c:pt>
                <c:pt idx="10">
                  <c:v>4.4999999999999997E-3</c:v>
                </c:pt>
                <c:pt idx="11">
                  <c:v>4.3E-3</c:v>
                </c:pt>
                <c:pt idx="12">
                  <c:v>3.2000000000000002E-3</c:v>
                </c:pt>
                <c:pt idx="13">
                  <c:v>2.8E-3</c:v>
                </c:pt>
                <c:pt idx="14">
                  <c:v>3.3E-3</c:v>
                </c:pt>
                <c:pt idx="15">
                  <c:v>3.3999999999999998E-3</c:v>
                </c:pt>
                <c:pt idx="16">
                  <c:v>3.2000000000000002E-3</c:v>
                </c:pt>
                <c:pt idx="17">
                  <c:v>2.7000000000000001E-3</c:v>
                </c:pt>
                <c:pt idx="18">
                  <c:v>2.5000000000000001E-3</c:v>
                </c:pt>
                <c:pt idx="19">
                  <c:v>2E-3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0765-47CF-9FBC-194AC8F9B6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04405824"/>
        <c:axId val="-1404406912"/>
      </c:lineChart>
      <c:catAx>
        <c:axId val="-14044058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404406912"/>
        <c:crosses val="autoZero"/>
        <c:auto val="1"/>
        <c:lblAlgn val="ctr"/>
        <c:lblOffset val="100"/>
        <c:noMultiLvlLbl val="0"/>
      </c:catAx>
      <c:valAx>
        <c:axId val="-1404406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404405824"/>
        <c:crosses val="autoZero"/>
        <c:crossBetween val="between"/>
      </c:valAx>
      <c:catAx>
        <c:axId val="-14044183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404405280"/>
        <c:crosses val="autoZero"/>
        <c:auto val="1"/>
        <c:lblAlgn val="ctr"/>
        <c:lblOffset val="100"/>
        <c:noMultiLvlLbl val="0"/>
      </c:catAx>
      <c:valAx>
        <c:axId val="-1404405280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404418336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uri="{0b15fc19-7d7d-44ad-8c2d-2c3a37ce22c3}">
        <chartProps xmlns="https://web.wps.cn/et/2018/main" chartId="{8c841bb4-f3a6-42a5-a4e9-8ee0f233737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1093</Words>
  <Characters>6233</Characters>
  <Application>Microsoft Office Word</Application>
  <DocSecurity>0</DocSecurity>
  <Lines>51</Lines>
  <Paragraphs>14</Paragraphs>
  <ScaleCrop>false</ScaleCrop>
  <Company/>
  <LinksUpToDate>false</LinksUpToDate>
  <CharactersWithSpaces>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Chang-Sheng Liao</dc:creator>
  <cp:keywords/>
  <dc:description/>
  <cp:lastModifiedBy>Kevin Emerald</cp:lastModifiedBy>
  <cp:revision>10</cp:revision>
  <dcterms:created xsi:type="dcterms:W3CDTF">2024-11-17T06:39:00Z</dcterms:created>
  <dcterms:modified xsi:type="dcterms:W3CDTF">2024-12-02T15:45:00Z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83f8b0e7-7415-42c0-a71c-feac421589c2</vt:lpwstr>
  </property>
</Properties>
</file>