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21941" w14:textId="77777777" w:rsidR="00497A46" w:rsidRPr="00BB5E9B" w:rsidRDefault="00497A46" w:rsidP="00497A46">
      <w:pPr>
        <w:spacing w:after="0"/>
        <w:jc w:val="center"/>
        <w:rPr>
          <w:rFonts w:ascii="Times New Roman" w:hAnsi="Times New Roman" w:cs="Times New Roman"/>
          <w:b/>
        </w:rPr>
      </w:pPr>
      <w:r w:rsidRPr="00BB5E9B">
        <w:rPr>
          <w:rFonts w:ascii="Times New Roman" w:hAnsi="Times New Roman" w:cs="Times New Roman"/>
          <w:b/>
        </w:rPr>
        <w:t>Table A</w:t>
      </w:r>
      <w:r w:rsidR="00BD0236" w:rsidRPr="00BB5E9B">
        <w:rPr>
          <w:rFonts w:ascii="Times New Roman" w:hAnsi="Times New Roman" w:cs="Times New Roman"/>
          <w:b/>
        </w:rPr>
        <w:t>1</w:t>
      </w:r>
      <w:r w:rsidRPr="00BB5E9B">
        <w:rPr>
          <w:rFonts w:ascii="Times New Roman" w:hAnsi="Times New Roman" w:cs="Times New Roman"/>
          <w:b/>
        </w:rPr>
        <w:t>. Sample description</w:t>
      </w:r>
    </w:p>
    <w:tbl>
      <w:tblPr>
        <w:tblW w:w="10519" w:type="dxa"/>
        <w:jc w:val="center"/>
        <w:tblLook w:val="04A0" w:firstRow="1" w:lastRow="0" w:firstColumn="1" w:lastColumn="0" w:noHBand="0" w:noVBand="1"/>
      </w:tblPr>
      <w:tblGrid>
        <w:gridCol w:w="1496"/>
        <w:gridCol w:w="1191"/>
        <w:gridCol w:w="396"/>
        <w:gridCol w:w="170"/>
        <w:gridCol w:w="625"/>
        <w:gridCol w:w="640"/>
        <w:gridCol w:w="323"/>
        <w:gridCol w:w="170"/>
        <w:gridCol w:w="341"/>
        <w:gridCol w:w="362"/>
        <w:gridCol w:w="152"/>
        <w:gridCol w:w="676"/>
        <w:gridCol w:w="171"/>
        <w:gridCol w:w="431"/>
        <w:gridCol w:w="152"/>
        <w:gridCol w:w="485"/>
        <w:gridCol w:w="348"/>
        <w:gridCol w:w="83"/>
        <w:gridCol w:w="152"/>
        <w:gridCol w:w="808"/>
        <w:gridCol w:w="27"/>
        <w:gridCol w:w="333"/>
        <w:gridCol w:w="152"/>
        <w:gridCol w:w="835"/>
      </w:tblGrid>
      <w:tr w:rsidR="00497A46" w:rsidRPr="00BB5E9B" w14:paraId="0D06CD4C" w14:textId="77777777" w:rsidTr="00530653">
        <w:trPr>
          <w:gridAfter w:val="2"/>
          <w:wAfter w:w="987" w:type="dxa"/>
          <w:trHeight w:val="315"/>
          <w:jc w:val="center"/>
        </w:trPr>
        <w:tc>
          <w:tcPr>
            <w:tcW w:w="714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FFA7CF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Panel A. Deal characteristics by year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577D5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2F2BB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497A46" w:rsidRPr="00BB5E9B" w14:paraId="7272EA71" w14:textId="77777777" w:rsidTr="00530653">
        <w:trPr>
          <w:gridAfter w:val="1"/>
          <w:wAfter w:w="835" w:type="dxa"/>
          <w:trHeight w:val="474"/>
          <w:jc w:val="center"/>
        </w:trPr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FE9C86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Year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C79832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Initiated deals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269600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Failed deals</w:t>
            </w:r>
          </w:p>
        </w:tc>
        <w:tc>
          <w:tcPr>
            <w:tcW w:w="13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553DB0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Mergers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2C71EA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Acquisitions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AE3D8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39408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497A46" w:rsidRPr="00BB5E9B" w14:paraId="77E1AD22" w14:textId="77777777" w:rsidTr="00530653">
        <w:trPr>
          <w:gridAfter w:val="1"/>
          <w:wAfter w:w="835" w:type="dxa"/>
          <w:trHeight w:val="315"/>
          <w:jc w:val="center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8F4B3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2015-2016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0566A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49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FDCC0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17</w:t>
            </w:r>
          </w:p>
        </w:tc>
        <w:tc>
          <w:tcPr>
            <w:tcW w:w="134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48D16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9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56EF2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40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DE765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2F158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497A46" w:rsidRPr="00BB5E9B" w14:paraId="4B683170" w14:textId="77777777" w:rsidTr="00530653">
        <w:trPr>
          <w:gridAfter w:val="1"/>
          <w:wAfter w:w="835" w:type="dxa"/>
          <w:trHeight w:val="315"/>
          <w:jc w:val="center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BEE69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2016-2017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5EBC3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63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28BD4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22</w:t>
            </w:r>
          </w:p>
        </w:tc>
        <w:tc>
          <w:tcPr>
            <w:tcW w:w="134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B24C0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9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DA055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54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CBAC4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5BB87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497A46" w:rsidRPr="00BB5E9B" w14:paraId="0DCBDD60" w14:textId="77777777" w:rsidTr="00530653">
        <w:trPr>
          <w:gridAfter w:val="1"/>
          <w:wAfter w:w="835" w:type="dxa"/>
          <w:trHeight w:val="315"/>
          <w:jc w:val="center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D7837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2017-2018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9D0B7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62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8C457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16</w:t>
            </w:r>
          </w:p>
        </w:tc>
        <w:tc>
          <w:tcPr>
            <w:tcW w:w="134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0F87F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10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A177F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52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44A8A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C5D16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497A46" w:rsidRPr="00BB5E9B" w14:paraId="534F897D" w14:textId="77777777" w:rsidTr="00530653">
        <w:trPr>
          <w:gridAfter w:val="1"/>
          <w:wAfter w:w="835" w:type="dxa"/>
          <w:trHeight w:val="315"/>
          <w:jc w:val="center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8712F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2018-2019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AF297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52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94E84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27</w:t>
            </w:r>
          </w:p>
        </w:tc>
        <w:tc>
          <w:tcPr>
            <w:tcW w:w="134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5F89E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12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F96FE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40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08710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A1CCC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497A46" w:rsidRPr="00BB5E9B" w14:paraId="63D18469" w14:textId="77777777" w:rsidTr="00530653">
        <w:trPr>
          <w:gridAfter w:val="1"/>
          <w:wAfter w:w="835" w:type="dxa"/>
          <w:trHeight w:val="315"/>
          <w:jc w:val="center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A5B69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2019-2020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1A8F4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84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B825D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51</w:t>
            </w:r>
          </w:p>
        </w:tc>
        <w:tc>
          <w:tcPr>
            <w:tcW w:w="134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50F03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17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DCF24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67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064E2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AEC8D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497A46" w:rsidRPr="00BB5E9B" w14:paraId="06D8F39A" w14:textId="77777777" w:rsidTr="00530653">
        <w:trPr>
          <w:gridAfter w:val="1"/>
          <w:wAfter w:w="835" w:type="dxa"/>
          <w:trHeight w:val="315"/>
          <w:jc w:val="center"/>
        </w:trPr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D189E8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Total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A485D0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310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AE5235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133</w:t>
            </w:r>
          </w:p>
        </w:tc>
        <w:tc>
          <w:tcPr>
            <w:tcW w:w="1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948655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57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F244DE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253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8D842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D2D1F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497A46" w:rsidRPr="00BB5E9B" w14:paraId="7DBC92BF" w14:textId="77777777" w:rsidTr="00530653">
        <w:trPr>
          <w:gridAfter w:val="2"/>
          <w:wAfter w:w="987" w:type="dxa"/>
          <w:trHeight w:val="315"/>
          <w:jc w:val="center"/>
        </w:trPr>
        <w:tc>
          <w:tcPr>
            <w:tcW w:w="714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061FCE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Panel B. Firms’ public status and age (years)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EF8E8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F924E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497A46" w:rsidRPr="00BB5E9B" w14:paraId="6B5DD050" w14:textId="77777777" w:rsidTr="00530653">
        <w:trPr>
          <w:gridAfter w:val="4"/>
          <w:wAfter w:w="1347" w:type="dxa"/>
          <w:trHeight w:val="315"/>
          <w:jc w:val="center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6B67A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42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A3415D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Deals where </w:t>
            </w:r>
            <w:r w:rsidR="006A4308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the </w:t>
            </w: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acquirer is:</w:t>
            </w:r>
          </w:p>
        </w:tc>
        <w:tc>
          <w:tcPr>
            <w:tcW w:w="34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0F3480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Deals where </w:t>
            </w:r>
            <w:r w:rsidR="006A4308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the </w:t>
            </w: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target is:</w:t>
            </w:r>
          </w:p>
        </w:tc>
      </w:tr>
      <w:tr w:rsidR="00497A46" w:rsidRPr="00BB5E9B" w14:paraId="4F0D16C0" w14:textId="77777777" w:rsidTr="00530653">
        <w:trPr>
          <w:gridAfter w:val="3"/>
          <w:wAfter w:w="1320" w:type="dxa"/>
          <w:trHeight w:val="315"/>
          <w:jc w:val="center"/>
        </w:trPr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0D87A6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Year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19A513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Public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DEA577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Private</w:t>
            </w:r>
          </w:p>
        </w:tc>
        <w:tc>
          <w:tcPr>
            <w:tcW w:w="1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7E9EB9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Young 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9BE68A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Public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E812FA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Private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2CC84E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Young </w:t>
            </w:r>
          </w:p>
        </w:tc>
      </w:tr>
      <w:tr w:rsidR="00497A46" w:rsidRPr="00BB5E9B" w14:paraId="5ACE10EC" w14:textId="77777777" w:rsidTr="00530653">
        <w:trPr>
          <w:gridAfter w:val="3"/>
          <w:wAfter w:w="1320" w:type="dxa"/>
          <w:trHeight w:val="315"/>
          <w:jc w:val="center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EA95A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2015-2016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3C739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8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EB444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41</w:t>
            </w:r>
          </w:p>
        </w:tc>
        <w:tc>
          <w:tcPr>
            <w:tcW w:w="14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67763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23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ECCFC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39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AA5FC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E5E22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26</w:t>
            </w:r>
          </w:p>
        </w:tc>
      </w:tr>
      <w:tr w:rsidR="00497A46" w:rsidRPr="00BB5E9B" w14:paraId="7F6B6F3F" w14:textId="77777777" w:rsidTr="00530653">
        <w:trPr>
          <w:gridAfter w:val="3"/>
          <w:wAfter w:w="1320" w:type="dxa"/>
          <w:trHeight w:val="315"/>
          <w:jc w:val="center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C0E05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2016-2017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298F5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13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298E4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50</w:t>
            </w:r>
          </w:p>
        </w:tc>
        <w:tc>
          <w:tcPr>
            <w:tcW w:w="14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02AE9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31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B1372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49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5DE58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14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FBF52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36</w:t>
            </w:r>
          </w:p>
        </w:tc>
      </w:tr>
      <w:tr w:rsidR="00497A46" w:rsidRPr="00BB5E9B" w14:paraId="45FE1974" w14:textId="77777777" w:rsidTr="00530653">
        <w:trPr>
          <w:gridAfter w:val="3"/>
          <w:wAfter w:w="1320" w:type="dxa"/>
          <w:trHeight w:val="315"/>
          <w:jc w:val="center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7C882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2017-2018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4108B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8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BA539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54</w:t>
            </w:r>
          </w:p>
        </w:tc>
        <w:tc>
          <w:tcPr>
            <w:tcW w:w="14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E57F1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31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0A964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49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F5073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13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E0DA4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30</w:t>
            </w:r>
          </w:p>
        </w:tc>
      </w:tr>
      <w:tr w:rsidR="00497A46" w:rsidRPr="00BB5E9B" w14:paraId="3CB6EAB2" w14:textId="77777777" w:rsidTr="00530653">
        <w:trPr>
          <w:gridAfter w:val="3"/>
          <w:wAfter w:w="1320" w:type="dxa"/>
          <w:trHeight w:val="315"/>
          <w:jc w:val="center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35EEB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2018-2019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D26CD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8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6609D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44</w:t>
            </w:r>
          </w:p>
        </w:tc>
        <w:tc>
          <w:tcPr>
            <w:tcW w:w="14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52E38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20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AE340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36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CDDFA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16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C7D7D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25</w:t>
            </w:r>
          </w:p>
        </w:tc>
      </w:tr>
      <w:tr w:rsidR="00497A46" w:rsidRPr="00BB5E9B" w14:paraId="3F76CB55" w14:textId="77777777" w:rsidTr="00530653">
        <w:trPr>
          <w:gridAfter w:val="3"/>
          <w:wAfter w:w="1320" w:type="dxa"/>
          <w:trHeight w:val="315"/>
          <w:jc w:val="center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670AD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2019-2020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D77AA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13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46DEE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71</w:t>
            </w:r>
          </w:p>
        </w:tc>
        <w:tc>
          <w:tcPr>
            <w:tcW w:w="14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A0DA3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27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A1FAD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72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DF441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12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05B99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31</w:t>
            </w:r>
          </w:p>
        </w:tc>
      </w:tr>
      <w:tr w:rsidR="00497A46" w:rsidRPr="00BB5E9B" w14:paraId="2689E445" w14:textId="77777777" w:rsidTr="00530653">
        <w:trPr>
          <w:gridAfter w:val="3"/>
          <w:wAfter w:w="1320" w:type="dxa"/>
          <w:trHeight w:val="315"/>
          <w:jc w:val="center"/>
        </w:trPr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63520C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Total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4F6BDA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50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E96DB3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260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224E43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132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2118D6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245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C2A1EF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65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CB1FA5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148</w:t>
            </w:r>
          </w:p>
        </w:tc>
      </w:tr>
      <w:tr w:rsidR="00497A46" w:rsidRPr="00BB5E9B" w14:paraId="325E8E66" w14:textId="77777777" w:rsidTr="00530653">
        <w:trPr>
          <w:gridAfter w:val="2"/>
          <w:wAfter w:w="987" w:type="dxa"/>
          <w:trHeight w:val="315"/>
          <w:jc w:val="center"/>
        </w:trPr>
        <w:tc>
          <w:tcPr>
            <w:tcW w:w="714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06F10D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Panel C. CSR shortfall of firms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A4C3A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B1200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497A46" w:rsidRPr="00BB5E9B" w14:paraId="4E2C1D2D" w14:textId="77777777" w:rsidTr="00530653">
        <w:trPr>
          <w:trHeight w:val="315"/>
          <w:jc w:val="center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9B764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35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4D7D73" w14:textId="77777777" w:rsidR="00497A46" w:rsidRPr="00BB5E9B" w:rsidRDefault="00497A46" w:rsidP="0051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Deals where acquirer exhibits: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D28403" w14:textId="77777777" w:rsidR="00497A46" w:rsidRPr="00BB5E9B" w:rsidRDefault="00497A46" w:rsidP="0051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Deals where</w:t>
            </w:r>
            <w:r w:rsidR="006A4308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</w:t>
            </w: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target exhibits: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F3BD7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744ED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497A46" w:rsidRPr="00BB5E9B" w14:paraId="3612E24A" w14:textId="77777777" w:rsidTr="00530653">
        <w:trPr>
          <w:trHeight w:val="315"/>
          <w:jc w:val="center"/>
        </w:trPr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6830DA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Year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26C514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Shortfall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637EB5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No shortfall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00DC11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Shortfall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074AD3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No shortfall</w:t>
            </w:r>
          </w:p>
        </w:tc>
        <w:tc>
          <w:tcPr>
            <w:tcW w:w="10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E418A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53084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497A46" w:rsidRPr="00BB5E9B" w14:paraId="6A124F84" w14:textId="77777777" w:rsidTr="00530653">
        <w:trPr>
          <w:trHeight w:val="315"/>
          <w:jc w:val="center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FFC6A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2015-2016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32596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17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58C03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32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9227D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27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CE642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22</w:t>
            </w:r>
          </w:p>
        </w:tc>
        <w:tc>
          <w:tcPr>
            <w:tcW w:w="10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A4B71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D033E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497A46" w:rsidRPr="00BB5E9B" w14:paraId="0590C946" w14:textId="77777777" w:rsidTr="00530653">
        <w:trPr>
          <w:trHeight w:val="315"/>
          <w:jc w:val="center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16DAB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2016-2017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9167C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15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052F5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48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B7EE2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15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F83EE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48</w:t>
            </w:r>
          </w:p>
        </w:tc>
        <w:tc>
          <w:tcPr>
            <w:tcW w:w="10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54DE1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97380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497A46" w:rsidRPr="00BB5E9B" w14:paraId="2522CABE" w14:textId="77777777" w:rsidTr="00530653">
        <w:trPr>
          <w:trHeight w:val="315"/>
          <w:jc w:val="center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638C1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2017-2018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C120B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14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CDFE1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48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570D7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22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6A120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40</w:t>
            </w:r>
          </w:p>
        </w:tc>
        <w:tc>
          <w:tcPr>
            <w:tcW w:w="10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036BB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08DF5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497A46" w:rsidRPr="00BB5E9B" w14:paraId="1BACBAD8" w14:textId="77777777" w:rsidTr="00530653">
        <w:trPr>
          <w:trHeight w:val="315"/>
          <w:jc w:val="center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8B397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2018-2019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E7628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17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7AF40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35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B1879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18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694DA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34</w:t>
            </w:r>
          </w:p>
        </w:tc>
        <w:tc>
          <w:tcPr>
            <w:tcW w:w="10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94031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07F34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497A46" w:rsidRPr="00BB5E9B" w14:paraId="54D5A3AC" w14:textId="77777777" w:rsidTr="00530653">
        <w:trPr>
          <w:trHeight w:val="315"/>
          <w:jc w:val="center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8B8D9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2019-2020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84881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15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25761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69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EE7E7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14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33D37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70</w:t>
            </w:r>
          </w:p>
        </w:tc>
        <w:tc>
          <w:tcPr>
            <w:tcW w:w="10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05EF1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7160C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497A46" w:rsidRPr="00BB5E9B" w14:paraId="2322C7EA" w14:textId="77777777" w:rsidTr="00530653">
        <w:trPr>
          <w:trHeight w:val="315"/>
          <w:jc w:val="center"/>
        </w:trPr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F4EB1B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Total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EC3AAF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78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94172E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232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49FDC1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96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9897DF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214</w:t>
            </w:r>
          </w:p>
        </w:tc>
        <w:tc>
          <w:tcPr>
            <w:tcW w:w="10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74026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4A820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</w:tbl>
    <w:p w14:paraId="085C3241" w14:textId="77777777" w:rsidR="00497A46" w:rsidRPr="00BB5E9B" w:rsidRDefault="00497A46" w:rsidP="00214AEE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BB5E9B">
        <w:rPr>
          <w:rFonts w:ascii="Times New Roman" w:hAnsi="Times New Roman" w:cs="Times New Roman"/>
          <w:sz w:val="20"/>
          <w:szCs w:val="20"/>
        </w:rPr>
        <w:t>Table A</w:t>
      </w:r>
      <w:r w:rsidR="00BD0236" w:rsidRPr="00BB5E9B">
        <w:rPr>
          <w:rFonts w:ascii="Times New Roman" w:hAnsi="Times New Roman" w:cs="Times New Roman"/>
          <w:sz w:val="20"/>
          <w:szCs w:val="20"/>
        </w:rPr>
        <w:t>1</w:t>
      </w:r>
      <w:r w:rsidRPr="00BB5E9B">
        <w:rPr>
          <w:rFonts w:ascii="Times New Roman" w:hAnsi="Times New Roman" w:cs="Times New Roman"/>
          <w:sz w:val="20"/>
          <w:szCs w:val="20"/>
        </w:rPr>
        <w:t xml:space="preserve"> describes the sample. Panels </w:t>
      </w:r>
      <w:r w:rsidR="00BD0236" w:rsidRPr="00BB5E9B">
        <w:rPr>
          <w:rFonts w:ascii="Times New Roman" w:hAnsi="Times New Roman" w:cs="Times New Roman"/>
          <w:sz w:val="20"/>
          <w:szCs w:val="20"/>
        </w:rPr>
        <w:t>(</w:t>
      </w:r>
      <w:r w:rsidRPr="00BB5E9B">
        <w:rPr>
          <w:rFonts w:ascii="Times New Roman" w:hAnsi="Times New Roman" w:cs="Times New Roman"/>
          <w:sz w:val="20"/>
          <w:szCs w:val="20"/>
        </w:rPr>
        <w:t>A</w:t>
      </w:r>
      <w:r w:rsidR="00BD0236" w:rsidRPr="00BB5E9B">
        <w:rPr>
          <w:rFonts w:ascii="Times New Roman" w:hAnsi="Times New Roman" w:cs="Times New Roman"/>
          <w:sz w:val="20"/>
          <w:szCs w:val="20"/>
        </w:rPr>
        <w:t>)</w:t>
      </w:r>
      <w:r w:rsidRPr="00BB5E9B">
        <w:rPr>
          <w:rFonts w:ascii="Times New Roman" w:hAnsi="Times New Roman" w:cs="Times New Roman"/>
          <w:sz w:val="20"/>
          <w:szCs w:val="20"/>
        </w:rPr>
        <w:t xml:space="preserve">, </w:t>
      </w:r>
      <w:r w:rsidR="00BD0236" w:rsidRPr="00BB5E9B">
        <w:rPr>
          <w:rFonts w:ascii="Times New Roman" w:hAnsi="Times New Roman" w:cs="Times New Roman"/>
          <w:sz w:val="20"/>
          <w:szCs w:val="20"/>
        </w:rPr>
        <w:t>(</w:t>
      </w:r>
      <w:r w:rsidRPr="00BB5E9B">
        <w:rPr>
          <w:rFonts w:ascii="Times New Roman" w:hAnsi="Times New Roman" w:cs="Times New Roman"/>
          <w:sz w:val="20"/>
          <w:szCs w:val="20"/>
        </w:rPr>
        <w:t>B</w:t>
      </w:r>
      <w:r w:rsidR="00BD0236" w:rsidRPr="00BB5E9B">
        <w:rPr>
          <w:rFonts w:ascii="Times New Roman" w:hAnsi="Times New Roman" w:cs="Times New Roman"/>
          <w:sz w:val="20"/>
          <w:szCs w:val="20"/>
        </w:rPr>
        <w:t>)</w:t>
      </w:r>
      <w:r w:rsidRPr="00BB5E9B">
        <w:rPr>
          <w:rFonts w:ascii="Times New Roman" w:hAnsi="Times New Roman" w:cs="Times New Roman"/>
          <w:sz w:val="20"/>
          <w:szCs w:val="20"/>
        </w:rPr>
        <w:t xml:space="preserve">, and </w:t>
      </w:r>
      <w:r w:rsidR="00BD0236" w:rsidRPr="00BB5E9B">
        <w:rPr>
          <w:rFonts w:ascii="Times New Roman" w:hAnsi="Times New Roman" w:cs="Times New Roman"/>
          <w:sz w:val="20"/>
          <w:szCs w:val="20"/>
        </w:rPr>
        <w:t>(</w:t>
      </w:r>
      <w:r w:rsidRPr="00BB5E9B">
        <w:rPr>
          <w:rFonts w:ascii="Times New Roman" w:hAnsi="Times New Roman" w:cs="Times New Roman"/>
          <w:sz w:val="20"/>
          <w:szCs w:val="20"/>
        </w:rPr>
        <w:t>C</w:t>
      </w:r>
      <w:r w:rsidR="00BD0236" w:rsidRPr="00BB5E9B">
        <w:rPr>
          <w:rFonts w:ascii="Times New Roman" w:hAnsi="Times New Roman" w:cs="Times New Roman"/>
          <w:sz w:val="20"/>
          <w:szCs w:val="20"/>
        </w:rPr>
        <w:t>)</w:t>
      </w:r>
      <w:r w:rsidRPr="00BB5E9B">
        <w:rPr>
          <w:rFonts w:ascii="Times New Roman" w:hAnsi="Times New Roman" w:cs="Times New Roman"/>
          <w:sz w:val="20"/>
          <w:szCs w:val="20"/>
        </w:rPr>
        <w:t xml:space="preserve"> show deal characteristics, firm public status and age classification, and CSR shortfalls, respectively. Sample comprises initiated domestic non-</w:t>
      </w:r>
      <w:r w:rsidR="00825F83" w:rsidRPr="00BB5E9B">
        <w:rPr>
          <w:rFonts w:ascii="Times New Roman" w:hAnsi="Times New Roman" w:cs="Times New Roman"/>
          <w:sz w:val="20"/>
          <w:szCs w:val="20"/>
        </w:rPr>
        <w:t>financial</w:t>
      </w:r>
      <w:r w:rsidRPr="00BB5E9B">
        <w:rPr>
          <w:rFonts w:ascii="Times New Roman" w:hAnsi="Times New Roman" w:cs="Times New Roman"/>
          <w:sz w:val="20"/>
          <w:szCs w:val="20"/>
        </w:rPr>
        <w:t xml:space="preserve"> M&amp;A deals. Source: National CSR Portal, Ministry of Corporate Affairs (https://csr.gov.in), LSEG Eikon M&amp;A database, and author’s calculations.</w:t>
      </w:r>
    </w:p>
    <w:p w14:paraId="54009DB6" w14:textId="77777777" w:rsidR="00497A46" w:rsidRPr="00BB5E9B" w:rsidRDefault="00497A46" w:rsidP="00497A4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B5E9B">
        <w:rPr>
          <w:rFonts w:ascii="Times New Roman" w:hAnsi="Times New Roman" w:cs="Times New Roman"/>
          <w:b/>
          <w:bCs/>
        </w:rPr>
        <w:t>Table A</w:t>
      </w:r>
      <w:r w:rsidR="00C47CAF" w:rsidRPr="00BB5E9B">
        <w:rPr>
          <w:rFonts w:ascii="Times New Roman" w:hAnsi="Times New Roman" w:cs="Times New Roman"/>
          <w:b/>
          <w:bCs/>
        </w:rPr>
        <w:t>2</w:t>
      </w:r>
      <w:r w:rsidRPr="00BB5E9B">
        <w:rPr>
          <w:rFonts w:ascii="Times New Roman" w:hAnsi="Times New Roman" w:cs="Times New Roman"/>
          <w:b/>
          <w:bCs/>
        </w:rPr>
        <w:t>. Descriptive statistics</w:t>
      </w:r>
    </w:p>
    <w:tbl>
      <w:tblPr>
        <w:tblW w:w="8672" w:type="dxa"/>
        <w:jc w:val="center"/>
        <w:tblLook w:val="04A0" w:firstRow="1" w:lastRow="0" w:firstColumn="1" w:lastColumn="0" w:noHBand="0" w:noVBand="1"/>
      </w:tblPr>
      <w:tblGrid>
        <w:gridCol w:w="2551"/>
        <w:gridCol w:w="964"/>
        <w:gridCol w:w="1020"/>
        <w:gridCol w:w="1020"/>
        <w:gridCol w:w="1077"/>
        <w:gridCol w:w="1020"/>
        <w:gridCol w:w="1020"/>
      </w:tblGrid>
      <w:tr w:rsidR="00497A46" w:rsidRPr="00BB5E9B" w14:paraId="3127CBF7" w14:textId="77777777" w:rsidTr="0015275E">
        <w:trPr>
          <w:trHeight w:val="315"/>
          <w:jc w:val="center"/>
        </w:trPr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AF2E80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97C71A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BE3225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Mean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969F76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Q1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7072E5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Median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F48CF1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Q3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CFB38B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SD</w:t>
            </w:r>
          </w:p>
        </w:tc>
      </w:tr>
      <w:tr w:rsidR="00497A46" w:rsidRPr="00BB5E9B" w14:paraId="44D78D45" w14:textId="77777777" w:rsidTr="0015275E">
        <w:trPr>
          <w:trHeight w:val="315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88EEE" w14:textId="77777777" w:rsidR="00497A46" w:rsidRPr="00BB5E9B" w:rsidRDefault="00F3266D" w:rsidP="004B6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Fail</w:t>
            </w:r>
            <w:r w:rsidR="00497A46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(</w:t>
            </w:r>
            <w:r w:rsidR="004B6D5B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d</w:t>
            </w:r>
            <w:r w:rsidR="00497A46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ummy)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0363F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DFD68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F558C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1C2BD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88F45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1.000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D3644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0.496</w:t>
            </w:r>
          </w:p>
        </w:tc>
      </w:tr>
      <w:tr w:rsidR="00497A46" w:rsidRPr="00BB5E9B" w14:paraId="791D4D6E" w14:textId="77777777" w:rsidTr="0015275E">
        <w:trPr>
          <w:trHeight w:val="315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35D3F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Tgt_Shortfall (%)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CF0CF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F1482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0.681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29ADE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BEFBE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93598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0.092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A05CC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4.657</w:t>
            </w:r>
          </w:p>
        </w:tc>
      </w:tr>
      <w:tr w:rsidR="00497A46" w:rsidRPr="00BB5E9B" w14:paraId="0C8DEA9E" w14:textId="77777777" w:rsidTr="0015275E">
        <w:trPr>
          <w:trHeight w:val="315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06B7F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Acq_Shortfall (%)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8CEC4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0F0C6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1.473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19EEB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A6B2F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EB20A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1288F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13.655</w:t>
            </w:r>
          </w:p>
        </w:tc>
      </w:tr>
      <w:tr w:rsidR="00497A46" w:rsidRPr="00BB5E9B" w14:paraId="4322B662" w14:textId="77777777" w:rsidTr="0015275E">
        <w:trPr>
          <w:trHeight w:val="315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E5BC2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Asymmetry (%)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2E956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E4323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4.263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266B7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0.235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B3B84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1.339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72A46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2.552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D7873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11.814</w:t>
            </w:r>
          </w:p>
        </w:tc>
      </w:tr>
      <w:tr w:rsidR="00497A46" w:rsidRPr="00BB5E9B" w14:paraId="09BA4B24" w14:textId="77777777" w:rsidTr="0015275E">
        <w:trPr>
          <w:trHeight w:val="315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BA8F1" w14:textId="77777777" w:rsidR="00497A46" w:rsidRPr="00BB5E9B" w:rsidRDefault="00497A46" w:rsidP="004B6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Tgt_Pub (</w:t>
            </w:r>
            <w:r w:rsidR="004B6D5B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d</w:t>
            </w: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ummy)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CE923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8B769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0.790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10CDD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1.000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74C55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1.000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82EBF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1.000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6355E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0.408</w:t>
            </w:r>
          </w:p>
        </w:tc>
      </w:tr>
      <w:tr w:rsidR="00497A46" w:rsidRPr="00BB5E9B" w14:paraId="071352FC" w14:textId="77777777" w:rsidTr="0015275E">
        <w:trPr>
          <w:trHeight w:val="315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15E72" w14:textId="77777777" w:rsidR="00497A46" w:rsidRPr="00BB5E9B" w:rsidRDefault="00497A46" w:rsidP="004B6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Acq_Pub (</w:t>
            </w:r>
            <w:r w:rsidR="004B6D5B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d</w:t>
            </w: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ummy)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1285C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62F4F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0.161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1B407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45193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A56DC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30352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0.368</w:t>
            </w:r>
          </w:p>
        </w:tc>
      </w:tr>
      <w:tr w:rsidR="00497A46" w:rsidRPr="00BB5E9B" w14:paraId="70240F7D" w14:textId="77777777" w:rsidTr="0015275E">
        <w:trPr>
          <w:trHeight w:val="315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33A22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Eco_Growth (%)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9E0BF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FFAA6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7.275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F5E23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6.800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B4885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7.200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9EE0E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7.200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E83D3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0.494</w:t>
            </w:r>
          </w:p>
        </w:tc>
      </w:tr>
      <w:tr w:rsidR="00497A46" w:rsidRPr="00BB5E9B" w14:paraId="7CC2531F" w14:textId="77777777" w:rsidTr="0015275E">
        <w:trPr>
          <w:trHeight w:val="315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32672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Deal_Size (INR billion)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6BCF5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BB8CD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10.606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D7A5A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2.844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B750F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15.406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69A49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17.476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9DA8E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8.557</w:t>
            </w:r>
          </w:p>
        </w:tc>
      </w:tr>
      <w:tr w:rsidR="00497A46" w:rsidRPr="00BB5E9B" w14:paraId="23401D18" w14:textId="77777777" w:rsidTr="0015275E">
        <w:trPr>
          <w:trHeight w:val="315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BCEC9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Tgt_Lev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8DF0A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183A8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0.666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4BBFE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CD1B2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0.270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56C03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0.840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D7A78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1.097</w:t>
            </w:r>
          </w:p>
        </w:tc>
      </w:tr>
      <w:tr w:rsidR="00497A46" w:rsidRPr="00BB5E9B" w14:paraId="0792AA6E" w14:textId="77777777" w:rsidTr="0015275E">
        <w:trPr>
          <w:trHeight w:val="315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8F0D7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Tgt_ROA (%)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C611E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67CDD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4.156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0F045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0.080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E5393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3.780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8CCF9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8.205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C4A7F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10.394</w:t>
            </w:r>
          </w:p>
        </w:tc>
      </w:tr>
      <w:tr w:rsidR="00497A46" w:rsidRPr="00BB5E9B" w14:paraId="6FBDE5E3" w14:textId="77777777" w:rsidTr="0015275E">
        <w:trPr>
          <w:trHeight w:val="315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0EB98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lastRenderedPageBreak/>
              <w:t>Tgt_Size (INR billion)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AF172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D8A56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24.387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102F8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2.747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BDC80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9.210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716CE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31.559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2C3CA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26.833</w:t>
            </w:r>
          </w:p>
        </w:tc>
      </w:tr>
      <w:tr w:rsidR="00497A46" w:rsidRPr="00BB5E9B" w14:paraId="3DFAE64B" w14:textId="77777777" w:rsidTr="0015275E">
        <w:trPr>
          <w:trHeight w:val="315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91692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Acq_Lev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3C877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E4683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0.557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3DBCA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0.020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3CA2B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0.295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FC223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0.635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7B5EB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0.901</w:t>
            </w:r>
          </w:p>
        </w:tc>
      </w:tr>
      <w:tr w:rsidR="00497A46" w:rsidRPr="00BB5E9B" w14:paraId="69C0F560" w14:textId="77777777" w:rsidTr="0015275E">
        <w:trPr>
          <w:trHeight w:val="315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190B4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Acq_ROA (%)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931D8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9E6E3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6.606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B6DE2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1.873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3324B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5.150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D541D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9.263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0D9D0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8.579</w:t>
            </w:r>
          </w:p>
        </w:tc>
      </w:tr>
      <w:tr w:rsidR="00497A46" w:rsidRPr="00BB5E9B" w14:paraId="520D2E6B" w14:textId="77777777" w:rsidTr="00D74646">
        <w:trPr>
          <w:trHeight w:val="315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24489" w14:textId="77777777" w:rsidR="00497A46" w:rsidRPr="00BB5E9B" w:rsidRDefault="00497A46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Acq_Size (INR billion)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BFB62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7C09C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104.337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4EAA1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6.038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9E0AE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21.332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D43E8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64.194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30D2C" w14:textId="77777777" w:rsidR="00497A46" w:rsidRPr="00BB5E9B" w:rsidRDefault="00497A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91.509</w:t>
            </w:r>
          </w:p>
        </w:tc>
      </w:tr>
      <w:tr w:rsidR="00D74646" w:rsidRPr="00BB5E9B" w14:paraId="263AD16C" w14:textId="77777777" w:rsidTr="0015275E">
        <w:trPr>
          <w:trHeight w:val="315"/>
          <w:jc w:val="center"/>
        </w:trPr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BAAC1D" w14:textId="77777777" w:rsidR="00D74646" w:rsidRPr="00BB5E9B" w:rsidRDefault="00D74646" w:rsidP="00D73A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Related</w:t>
            </w:r>
            <w:r w:rsidR="00FC19E0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(</w:t>
            </w:r>
            <w:r w:rsidR="00D73ACB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d</w:t>
            </w:r>
            <w:r w:rsidR="00FC19E0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ummy)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69CE4B" w14:textId="77777777" w:rsidR="00D74646" w:rsidRPr="00BB5E9B" w:rsidRDefault="00D74646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1BF375" w14:textId="77777777" w:rsidR="00D74646" w:rsidRPr="00BB5E9B" w:rsidRDefault="003D78C1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0.416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578BAC" w14:textId="77777777" w:rsidR="00D74646" w:rsidRPr="00BB5E9B" w:rsidRDefault="003D78C1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9619DB" w14:textId="77777777" w:rsidR="00D74646" w:rsidRPr="00BB5E9B" w:rsidRDefault="003D78C1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6AAE44" w14:textId="77777777" w:rsidR="00D74646" w:rsidRPr="00BB5E9B" w:rsidRDefault="003D78C1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1.000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AC3A05" w14:textId="77777777" w:rsidR="00D74646" w:rsidRPr="00BB5E9B" w:rsidRDefault="003D78C1" w:rsidP="00DD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0.493</w:t>
            </w:r>
          </w:p>
        </w:tc>
      </w:tr>
    </w:tbl>
    <w:p w14:paraId="3980DC99" w14:textId="77777777" w:rsidR="00684C80" w:rsidRPr="00BB5E9B" w:rsidRDefault="00497A46" w:rsidP="00214AE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B5E9B">
        <w:rPr>
          <w:rFonts w:ascii="Times New Roman" w:hAnsi="Times New Roman" w:cs="Times New Roman"/>
          <w:sz w:val="20"/>
          <w:szCs w:val="20"/>
        </w:rPr>
        <w:t>Table A</w:t>
      </w:r>
      <w:r w:rsidR="00E5719D" w:rsidRPr="00BB5E9B">
        <w:rPr>
          <w:rFonts w:ascii="Times New Roman" w:hAnsi="Times New Roman" w:cs="Times New Roman"/>
          <w:sz w:val="20"/>
          <w:szCs w:val="20"/>
        </w:rPr>
        <w:t>2</w:t>
      </w:r>
      <w:r w:rsidRPr="00BB5E9B">
        <w:rPr>
          <w:rFonts w:ascii="Times New Roman" w:hAnsi="Times New Roman" w:cs="Times New Roman"/>
          <w:sz w:val="20"/>
          <w:szCs w:val="20"/>
        </w:rPr>
        <w:t xml:space="preserve"> reports </w:t>
      </w:r>
      <w:r w:rsidR="00414616" w:rsidRPr="00BB5E9B">
        <w:rPr>
          <w:rFonts w:ascii="Times New Roman" w:hAnsi="Times New Roman" w:cs="Times New Roman"/>
          <w:sz w:val="20"/>
          <w:szCs w:val="20"/>
        </w:rPr>
        <w:t xml:space="preserve">the </w:t>
      </w:r>
      <w:r w:rsidRPr="00BB5E9B">
        <w:rPr>
          <w:rFonts w:ascii="Times New Roman" w:hAnsi="Times New Roman" w:cs="Times New Roman"/>
          <w:sz w:val="20"/>
          <w:szCs w:val="20"/>
        </w:rPr>
        <w:t xml:space="preserve">mean, first quartile, median, third quartile, and standard deviation of </w:t>
      </w:r>
      <w:r w:rsidR="002678B6" w:rsidRPr="00BB5E9B">
        <w:rPr>
          <w:rFonts w:ascii="Times New Roman" w:hAnsi="Times New Roman" w:cs="Times New Roman"/>
          <w:sz w:val="20"/>
          <w:szCs w:val="20"/>
        </w:rPr>
        <w:t xml:space="preserve">the study </w:t>
      </w:r>
      <w:r w:rsidRPr="00BB5E9B">
        <w:rPr>
          <w:rFonts w:ascii="Times New Roman" w:hAnsi="Times New Roman" w:cs="Times New Roman"/>
          <w:sz w:val="20"/>
          <w:szCs w:val="20"/>
        </w:rPr>
        <w:t>variables. Variables are defined in Section 3.</w:t>
      </w:r>
      <w:r w:rsidR="001158CC" w:rsidRPr="00BB5E9B">
        <w:rPr>
          <w:rFonts w:ascii="Times New Roman" w:hAnsi="Times New Roman" w:cs="Times New Roman"/>
          <w:sz w:val="20"/>
          <w:szCs w:val="20"/>
        </w:rPr>
        <w:t>2</w:t>
      </w:r>
      <w:r w:rsidRPr="00BB5E9B">
        <w:rPr>
          <w:rFonts w:ascii="Times New Roman" w:hAnsi="Times New Roman" w:cs="Times New Roman"/>
          <w:sz w:val="20"/>
          <w:szCs w:val="20"/>
        </w:rPr>
        <w:t>. Source: Author’s calculations.</w:t>
      </w:r>
    </w:p>
    <w:p w14:paraId="1F9BB48C" w14:textId="77777777" w:rsidR="001B5ABE" w:rsidRPr="00BB5E9B" w:rsidRDefault="001B5ABE" w:rsidP="00595FD6">
      <w:pPr>
        <w:spacing w:after="0"/>
        <w:jc w:val="center"/>
        <w:rPr>
          <w:rFonts w:ascii="Times New Roman" w:hAnsi="Times New Roman" w:cs="Times New Roman"/>
          <w:b/>
        </w:rPr>
      </w:pPr>
      <w:r w:rsidRPr="00BB5E9B">
        <w:rPr>
          <w:rFonts w:ascii="Times New Roman" w:hAnsi="Times New Roman" w:cs="Times New Roman"/>
          <w:b/>
        </w:rPr>
        <w:t>Table A</w:t>
      </w:r>
      <w:r w:rsidR="00D46A95" w:rsidRPr="00BB5E9B">
        <w:rPr>
          <w:rFonts w:ascii="Times New Roman" w:hAnsi="Times New Roman" w:cs="Times New Roman"/>
          <w:b/>
        </w:rPr>
        <w:t>3</w:t>
      </w:r>
      <w:r w:rsidRPr="00BB5E9B">
        <w:rPr>
          <w:rFonts w:ascii="Times New Roman" w:hAnsi="Times New Roman" w:cs="Times New Roman"/>
          <w:b/>
        </w:rPr>
        <w:t>. Pearson c</w:t>
      </w:r>
      <w:r w:rsidR="003B2998" w:rsidRPr="00BB5E9B">
        <w:rPr>
          <w:rFonts w:ascii="Times New Roman" w:hAnsi="Times New Roman" w:cs="Times New Roman"/>
          <w:b/>
        </w:rPr>
        <w:t>o</w:t>
      </w:r>
      <w:r w:rsidRPr="00BB5E9B">
        <w:rPr>
          <w:rFonts w:ascii="Times New Roman" w:hAnsi="Times New Roman" w:cs="Times New Roman"/>
          <w:b/>
        </w:rPr>
        <w:t>rrelation matrix</w:t>
      </w:r>
    </w:p>
    <w:tbl>
      <w:tblPr>
        <w:tblW w:w="11741" w:type="dxa"/>
        <w:tblInd w:w="93" w:type="dxa"/>
        <w:tblLook w:val="04A0" w:firstRow="1" w:lastRow="0" w:firstColumn="1" w:lastColumn="0" w:noHBand="0" w:noVBand="1"/>
      </w:tblPr>
      <w:tblGrid>
        <w:gridCol w:w="356"/>
        <w:gridCol w:w="1010"/>
        <w:gridCol w:w="737"/>
        <w:gridCol w:w="741"/>
        <w:gridCol w:w="794"/>
        <w:gridCol w:w="794"/>
        <w:gridCol w:w="56"/>
        <w:gridCol w:w="624"/>
        <w:gridCol w:w="61"/>
        <w:gridCol w:w="809"/>
        <w:gridCol w:w="47"/>
        <w:gridCol w:w="747"/>
        <w:gridCol w:w="47"/>
        <w:gridCol w:w="747"/>
        <w:gridCol w:w="103"/>
        <w:gridCol w:w="624"/>
        <w:gridCol w:w="67"/>
        <w:gridCol w:w="624"/>
        <w:gridCol w:w="46"/>
        <w:gridCol w:w="748"/>
        <w:gridCol w:w="46"/>
        <w:gridCol w:w="567"/>
        <w:gridCol w:w="11"/>
        <w:gridCol w:w="669"/>
        <w:gridCol w:w="11"/>
        <w:gridCol w:w="567"/>
        <w:gridCol w:w="88"/>
      </w:tblGrid>
      <w:tr w:rsidR="00595FD6" w:rsidRPr="00BB5E9B" w14:paraId="071994DE" w14:textId="77777777" w:rsidTr="00595FD6">
        <w:trPr>
          <w:trHeight w:val="255"/>
        </w:trPr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6A25F8" w14:textId="77777777" w:rsidR="002D3A98" w:rsidRPr="00BB5E9B" w:rsidRDefault="002D3A98" w:rsidP="002D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3F5D09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E0CFC0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8EDC68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AA4B97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22901C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FF5B1C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5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573251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6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320B8A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F19D3A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2989B9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9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9534E8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10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1B72B0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0B8B92" w14:textId="77777777" w:rsidR="002D3A98" w:rsidRPr="00BB5E9B" w:rsidRDefault="002D3A98" w:rsidP="002D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12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F664BD" w14:textId="77777777" w:rsidR="002D3A98" w:rsidRPr="00BB5E9B" w:rsidRDefault="002D3A98" w:rsidP="002D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13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837484" w14:textId="77777777" w:rsidR="002D3A98" w:rsidRPr="00BB5E9B" w:rsidRDefault="002D3A98" w:rsidP="002D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14</w:t>
            </w:r>
          </w:p>
        </w:tc>
      </w:tr>
      <w:tr w:rsidR="00595FD6" w:rsidRPr="00BB5E9B" w14:paraId="038B7DA7" w14:textId="77777777" w:rsidTr="00595FD6">
        <w:trPr>
          <w:gridAfter w:val="1"/>
          <w:wAfter w:w="88" w:type="dxa"/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0C2DD" w14:textId="77777777" w:rsidR="002D3A98" w:rsidRPr="00BB5E9B" w:rsidRDefault="002D3A98" w:rsidP="002D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09DA9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Fail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D1C29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1.000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E1A7A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A7C09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52435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AF545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0471C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4DE5C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31316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01E83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F7A87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C7F50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6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CD39D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F06AC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FF01E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</w:tr>
      <w:tr w:rsidR="00595FD6" w:rsidRPr="00BB5E9B" w14:paraId="4A885C10" w14:textId="77777777" w:rsidTr="00595FD6">
        <w:trPr>
          <w:gridAfter w:val="1"/>
          <w:wAfter w:w="88" w:type="dxa"/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01F7A" w14:textId="77777777" w:rsidR="002D3A98" w:rsidRPr="00BB5E9B" w:rsidRDefault="002D3A98" w:rsidP="002D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43A74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Tgt_Shortfall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33149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0.026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67964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1.000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BA9D3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EDBD8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4D64A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DD982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E172F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C4070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0E4C7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562D7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D7C96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6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18652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ACCFD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6A72D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</w:tr>
      <w:tr w:rsidR="00595FD6" w:rsidRPr="00BB5E9B" w14:paraId="20F9F963" w14:textId="77777777" w:rsidTr="00595FD6">
        <w:trPr>
          <w:gridAfter w:val="1"/>
          <w:wAfter w:w="88" w:type="dxa"/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0AF3F" w14:textId="77777777" w:rsidR="002D3A98" w:rsidRPr="00BB5E9B" w:rsidRDefault="002D3A98" w:rsidP="002D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FF123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Acq_Shortfall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278E6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0.018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4D755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0.002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5D889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1.000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0AE86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431B5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3BD3A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F370F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FFDE3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BB339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77B2A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D009A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6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D0803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91C80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74A4B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</w:tr>
      <w:tr w:rsidR="00595FD6" w:rsidRPr="00BB5E9B" w14:paraId="34D5E791" w14:textId="77777777" w:rsidTr="00595FD6">
        <w:trPr>
          <w:gridAfter w:val="1"/>
          <w:wAfter w:w="88" w:type="dxa"/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11226" w14:textId="77777777" w:rsidR="002D3A98" w:rsidRPr="00BB5E9B" w:rsidRDefault="002D3A98" w:rsidP="002D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204B6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Asymmetry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B89D8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0.050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3E122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0.324***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0C1FF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0.403***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F3C29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1.000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3D9B7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4461B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240C5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B7990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38BC4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59AD2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1421A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6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1DB27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13CD0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6C2A4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</w:tr>
      <w:tr w:rsidR="00595FD6" w:rsidRPr="00BB5E9B" w14:paraId="3FA740FD" w14:textId="77777777" w:rsidTr="00595FD6">
        <w:trPr>
          <w:gridAfter w:val="1"/>
          <w:wAfter w:w="88" w:type="dxa"/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1854A" w14:textId="77777777" w:rsidR="002D3A98" w:rsidRPr="00BB5E9B" w:rsidRDefault="002D3A98" w:rsidP="002D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312AA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Eco_Growth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FF918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-0.132**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3F8CB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-0.058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C4CE0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-0.019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E1202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-0.035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58808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1.000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06250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874E0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878BC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CA973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D82DB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202D9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6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3F8E7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086FE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78647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</w:tr>
      <w:tr w:rsidR="00595FD6" w:rsidRPr="00BB5E9B" w14:paraId="0DC7DAC8" w14:textId="77777777" w:rsidTr="00595FD6">
        <w:trPr>
          <w:gridAfter w:val="1"/>
          <w:wAfter w:w="88" w:type="dxa"/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4F2AB" w14:textId="77777777" w:rsidR="002D3A98" w:rsidRPr="00BB5E9B" w:rsidRDefault="002D3A98" w:rsidP="002D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E4BE9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Deal_Size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2EF8D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-0.106*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CE01F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0.026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ECE50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-0.057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DD715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-0.066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142ED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-0.080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17981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1.000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F29FE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AF745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D17F6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D28FC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A25AF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6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4981E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CA651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54F16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</w:tr>
      <w:tr w:rsidR="00595FD6" w:rsidRPr="00BB5E9B" w14:paraId="5AEC1B1B" w14:textId="77777777" w:rsidTr="00595FD6">
        <w:trPr>
          <w:gridAfter w:val="1"/>
          <w:wAfter w:w="88" w:type="dxa"/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0F1B0" w14:textId="77777777" w:rsidR="002D3A98" w:rsidRPr="00BB5E9B" w:rsidRDefault="002D3A98" w:rsidP="002D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4CE45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Tgt_Lev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A0508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0.026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FE72F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4E9C4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-0.015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8C910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-0.021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641E1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0.053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A3120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0.052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B710B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1.000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C735C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26B62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E7C12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AA6D6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6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F59F4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AA2EF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974A2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</w:tr>
      <w:tr w:rsidR="00595FD6" w:rsidRPr="00BB5E9B" w14:paraId="79C232A1" w14:textId="77777777" w:rsidTr="00595FD6">
        <w:trPr>
          <w:gridAfter w:val="1"/>
          <w:wAfter w:w="88" w:type="dxa"/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8B3C0" w14:textId="77777777" w:rsidR="002D3A98" w:rsidRPr="00BB5E9B" w:rsidRDefault="002D3A98" w:rsidP="002D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49787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Tgt_ROA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5FA85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-0.029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8B06A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-0.011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47BCB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0.020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DF7CE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0.008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88A9B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-0.022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A1DF1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-0.064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BAB41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-0.148***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5841A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1.000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9A8B8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A89D1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5CAC7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6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10271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79433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D38A0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</w:tr>
      <w:tr w:rsidR="00595FD6" w:rsidRPr="00BB5E9B" w14:paraId="04E0C661" w14:textId="77777777" w:rsidTr="00595FD6">
        <w:trPr>
          <w:gridAfter w:val="1"/>
          <w:wAfter w:w="88" w:type="dxa"/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D48E5" w14:textId="77777777" w:rsidR="002D3A98" w:rsidRPr="00BB5E9B" w:rsidRDefault="002D3A98" w:rsidP="002D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23D27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Tgt_Size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0D157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0.026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BDE16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0.138**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39F8C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-0.047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CA87B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-0.006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862CE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0.064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356CB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0.077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5A167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0.069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DEFC5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-0.222***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41C14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1.000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5F7FF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7A51D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6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61B35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E99A4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91D2B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</w:tr>
      <w:tr w:rsidR="00595FD6" w:rsidRPr="00BB5E9B" w14:paraId="012F559E" w14:textId="77777777" w:rsidTr="00595FD6">
        <w:trPr>
          <w:gridAfter w:val="1"/>
          <w:wAfter w:w="88" w:type="dxa"/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71CDA" w14:textId="77777777" w:rsidR="002D3A98" w:rsidRPr="00BB5E9B" w:rsidRDefault="002D3A98" w:rsidP="002D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10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AB813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Tgt_Pub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4ABC9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0.078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F13AA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0.001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22BD6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-0.122**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88ABB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-0.108*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F078B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-0.049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130A4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0.213***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3F8EA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-0.009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1143A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-0.092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1F293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0.278***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3D4D5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1.000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8CAA5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6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2D88F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ABDC4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EE90C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</w:tr>
      <w:tr w:rsidR="00595FD6" w:rsidRPr="00BB5E9B" w14:paraId="31E662F2" w14:textId="77777777" w:rsidTr="00595FD6">
        <w:trPr>
          <w:gridAfter w:val="1"/>
          <w:wAfter w:w="88" w:type="dxa"/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44360" w14:textId="77777777" w:rsidR="002D3A98" w:rsidRPr="00BB5E9B" w:rsidRDefault="002D3A98" w:rsidP="002D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11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97D77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Acq_Lev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EF710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0.023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9052F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-0.042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88822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B52B4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-0.019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06868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0.178***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22D47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-0.056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FF248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0.092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E86CE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-0.157***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64DB9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0.226***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09796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0.089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42631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1.000</w:t>
            </w:r>
          </w:p>
        </w:tc>
        <w:tc>
          <w:tcPr>
            <w:tcW w:w="6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9F153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C00F3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D579A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</w:tr>
      <w:tr w:rsidR="00595FD6" w:rsidRPr="00BB5E9B" w14:paraId="0B11D511" w14:textId="77777777" w:rsidTr="00595FD6">
        <w:trPr>
          <w:gridAfter w:val="1"/>
          <w:wAfter w:w="88" w:type="dxa"/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EBA00" w14:textId="77777777" w:rsidR="002D3A98" w:rsidRPr="00BB5E9B" w:rsidRDefault="002D3A98" w:rsidP="002D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12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28BE9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Acq_ROA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E3181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-0.039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DDCC2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-0.026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ACF79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-0.048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63C5C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-0.068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6625F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0.008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8C542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-0.031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43A6F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-0.097*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29CC6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0.244***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539B6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-0.019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3D687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-0.065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9E9F6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-0.240***</w:t>
            </w:r>
          </w:p>
        </w:tc>
        <w:tc>
          <w:tcPr>
            <w:tcW w:w="6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15204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1.000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44085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BD25C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</w:tr>
      <w:tr w:rsidR="00595FD6" w:rsidRPr="00BB5E9B" w14:paraId="069A1BF8" w14:textId="77777777" w:rsidTr="00595FD6">
        <w:trPr>
          <w:gridAfter w:val="1"/>
          <w:wAfter w:w="88" w:type="dxa"/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795C9" w14:textId="77777777" w:rsidR="002D3A98" w:rsidRPr="00BB5E9B" w:rsidRDefault="002D3A98" w:rsidP="002D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13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A2B17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Acq_Size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400D9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0.057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16977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-0.061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7AB89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-0.164***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C6E2E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-0.199***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B9229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0.028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2F241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0.152***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49845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-0.040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25965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-0.202***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C58B9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0.387***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493AA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0.093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1AE50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0.145**</w:t>
            </w:r>
          </w:p>
        </w:tc>
        <w:tc>
          <w:tcPr>
            <w:tcW w:w="6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8E676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-0.010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E2DEF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1.000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50768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</w:p>
        </w:tc>
      </w:tr>
      <w:tr w:rsidR="00595FD6" w:rsidRPr="00BB5E9B" w14:paraId="7F487F93" w14:textId="77777777" w:rsidTr="00595FD6">
        <w:trPr>
          <w:gridAfter w:val="1"/>
          <w:wAfter w:w="88" w:type="dxa"/>
          <w:trHeight w:val="255"/>
        </w:trPr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2F9DE2" w14:textId="77777777" w:rsidR="002D3A98" w:rsidRPr="00BB5E9B" w:rsidRDefault="002D3A98" w:rsidP="002D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14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C8C80E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Acq_Pub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AFC2F1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-0.026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D642CA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0.121**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CCEB71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0.101*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712066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0.130**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F4B46F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0.058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BAD5D3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-0.068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A9CEC8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0.017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6E7AF0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0.121**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F3071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0.059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A21E11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-0.076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6842CC" w14:textId="77777777" w:rsidR="002D3A98" w:rsidRPr="00BB5E9B" w:rsidRDefault="002D3A98" w:rsidP="00D1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0.080</w:t>
            </w:r>
          </w:p>
        </w:tc>
        <w:tc>
          <w:tcPr>
            <w:tcW w:w="6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77709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0.080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FE4F76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-0.111*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3B4EBC" w14:textId="77777777" w:rsidR="002D3A98" w:rsidRPr="00BB5E9B" w:rsidRDefault="002D3A98" w:rsidP="002D3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</w:rPr>
              <w:t>1.000</w:t>
            </w:r>
          </w:p>
        </w:tc>
      </w:tr>
    </w:tbl>
    <w:p w14:paraId="1B531F38" w14:textId="77777777" w:rsidR="007F47CF" w:rsidRPr="00BB5E9B" w:rsidRDefault="00967B4E" w:rsidP="00214AE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E9B">
        <w:rPr>
          <w:rFonts w:ascii="Times New Roman" w:hAnsi="Times New Roman" w:cs="Times New Roman"/>
          <w:sz w:val="20"/>
          <w:szCs w:val="20"/>
        </w:rPr>
        <w:t>Table A</w:t>
      </w:r>
      <w:r w:rsidR="00D46A95" w:rsidRPr="00BB5E9B">
        <w:rPr>
          <w:rFonts w:ascii="Times New Roman" w:hAnsi="Times New Roman" w:cs="Times New Roman"/>
          <w:sz w:val="20"/>
          <w:szCs w:val="20"/>
        </w:rPr>
        <w:t>3</w:t>
      </w:r>
      <w:r w:rsidRPr="00BB5E9B">
        <w:rPr>
          <w:rFonts w:ascii="Times New Roman" w:hAnsi="Times New Roman" w:cs="Times New Roman"/>
          <w:sz w:val="20"/>
          <w:szCs w:val="20"/>
        </w:rPr>
        <w:t xml:space="preserve"> reports the Pearson correlation coefficient matrix for </w:t>
      </w:r>
      <w:r w:rsidR="002678B6" w:rsidRPr="00BB5E9B">
        <w:rPr>
          <w:rFonts w:ascii="Times New Roman" w:hAnsi="Times New Roman" w:cs="Times New Roman"/>
          <w:sz w:val="20"/>
          <w:szCs w:val="20"/>
        </w:rPr>
        <w:t xml:space="preserve">the study </w:t>
      </w:r>
      <w:r w:rsidRPr="00BB5E9B">
        <w:rPr>
          <w:rFonts w:ascii="Times New Roman" w:hAnsi="Times New Roman" w:cs="Times New Roman"/>
          <w:sz w:val="20"/>
          <w:szCs w:val="20"/>
        </w:rPr>
        <w:t xml:space="preserve">variables. </w:t>
      </w:r>
      <w:r w:rsidR="00EB394A" w:rsidRPr="00BB5E9B">
        <w:rPr>
          <w:rFonts w:ascii="Times New Roman" w:hAnsi="Times New Roman" w:cs="Times New Roman"/>
          <w:sz w:val="20"/>
          <w:szCs w:val="20"/>
        </w:rPr>
        <w:t xml:space="preserve">The control variable </w:t>
      </w:r>
      <w:r w:rsidR="00EB394A" w:rsidRPr="00BB5E9B">
        <w:rPr>
          <w:rFonts w:ascii="Times New Roman" w:hAnsi="Times New Roman" w:cs="Times New Roman"/>
          <w:i/>
          <w:iCs/>
          <w:sz w:val="20"/>
          <w:szCs w:val="20"/>
        </w:rPr>
        <w:t>Related</w:t>
      </w:r>
      <w:r w:rsidR="00EB394A" w:rsidRPr="00BB5E9B">
        <w:rPr>
          <w:rFonts w:ascii="Times New Roman" w:hAnsi="Times New Roman" w:cs="Times New Roman"/>
          <w:sz w:val="20"/>
          <w:szCs w:val="20"/>
        </w:rPr>
        <w:t xml:space="preserve"> </w:t>
      </w:r>
      <w:r w:rsidR="007524E0" w:rsidRPr="00BB5E9B">
        <w:rPr>
          <w:rFonts w:ascii="Times New Roman" w:hAnsi="Times New Roman" w:cs="Times New Roman"/>
          <w:sz w:val="20"/>
          <w:szCs w:val="20"/>
        </w:rPr>
        <w:t>is used only to test H2 and</w:t>
      </w:r>
      <w:r w:rsidR="00EB394A" w:rsidRPr="00BB5E9B">
        <w:rPr>
          <w:rFonts w:ascii="Times New Roman" w:hAnsi="Times New Roman" w:cs="Times New Roman"/>
          <w:sz w:val="20"/>
          <w:szCs w:val="20"/>
        </w:rPr>
        <w:t xml:space="preserve"> is not included in the overall correlation analysis. </w:t>
      </w:r>
      <w:r w:rsidR="00B22191" w:rsidRPr="00BB5E9B">
        <w:rPr>
          <w:rFonts w:ascii="Times New Roman" w:hAnsi="Times New Roman" w:cs="Times New Roman"/>
          <w:sz w:val="20"/>
          <w:szCs w:val="20"/>
        </w:rPr>
        <w:t>*, **, and *** denote significance at 10%, 5%, and 1%, respectively. Source: Author’s calculations.</w:t>
      </w:r>
    </w:p>
    <w:p w14:paraId="5EE161B6" w14:textId="77777777" w:rsidR="00256478" w:rsidRPr="00BB5E9B" w:rsidRDefault="00256478" w:rsidP="00256478">
      <w:pPr>
        <w:spacing w:before="240" w:after="0"/>
        <w:jc w:val="center"/>
        <w:rPr>
          <w:rFonts w:ascii="Times New Roman" w:hAnsi="Times New Roman" w:cs="Times New Roman"/>
          <w:b/>
          <w:bCs/>
        </w:rPr>
      </w:pPr>
      <w:r w:rsidRPr="00BB5E9B">
        <w:rPr>
          <w:rFonts w:ascii="Times New Roman" w:hAnsi="Times New Roman" w:cs="Times New Roman"/>
          <w:b/>
          <w:bCs/>
        </w:rPr>
        <w:t>Table A4. CSR asymmetry and deal failure likelihood</w:t>
      </w:r>
    </w:p>
    <w:tbl>
      <w:tblPr>
        <w:tblW w:w="8661" w:type="dxa"/>
        <w:jc w:val="center"/>
        <w:tblLook w:val="04A0" w:firstRow="1" w:lastRow="0" w:firstColumn="1" w:lastColumn="0" w:noHBand="0" w:noVBand="1"/>
      </w:tblPr>
      <w:tblGrid>
        <w:gridCol w:w="2324"/>
        <w:gridCol w:w="57"/>
        <w:gridCol w:w="1403"/>
        <w:gridCol w:w="57"/>
        <w:gridCol w:w="1183"/>
        <w:gridCol w:w="57"/>
        <w:gridCol w:w="1223"/>
        <w:gridCol w:w="57"/>
        <w:gridCol w:w="1223"/>
        <w:gridCol w:w="57"/>
        <w:gridCol w:w="963"/>
        <w:gridCol w:w="57"/>
      </w:tblGrid>
      <w:tr w:rsidR="00256478" w:rsidRPr="00BB5E9B" w14:paraId="442B4CD0" w14:textId="77777777" w:rsidTr="000F70DB">
        <w:trPr>
          <w:gridAfter w:val="1"/>
          <w:wAfter w:w="57" w:type="dxa"/>
          <w:trHeight w:val="315"/>
          <w:jc w:val="center"/>
        </w:trPr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6E7011" w14:textId="77777777" w:rsidR="00256478" w:rsidRPr="00BB5E9B" w:rsidRDefault="002564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 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CDF3B3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 xml:space="preserve">Logistic </w:t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0AE45C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 xml:space="preserve">Probit 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6E75818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VIF</w:t>
            </w:r>
          </w:p>
        </w:tc>
      </w:tr>
      <w:tr w:rsidR="00256478" w:rsidRPr="00BB5E9B" w14:paraId="20506D9F" w14:textId="77777777" w:rsidTr="000F70DB">
        <w:trPr>
          <w:gridAfter w:val="1"/>
          <w:wAfter w:w="57" w:type="dxa"/>
          <w:trHeight w:val="345"/>
          <w:jc w:val="center"/>
        </w:trPr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2E94F7" w14:textId="77777777" w:rsidR="00256478" w:rsidRPr="00BB5E9B" w:rsidRDefault="002564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 xml:space="preserve">DV: </w:t>
            </w: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  <w:t>Fail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15938F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Coeff.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CAA7E6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S.E.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97D8F3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Coeff.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6ADD89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S.E.</w:t>
            </w: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C1AE82" w14:textId="77777777" w:rsidR="00256478" w:rsidRPr="00BB5E9B" w:rsidRDefault="002564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</w:tr>
      <w:tr w:rsidR="00256478" w:rsidRPr="00BB5E9B" w14:paraId="6531AE39" w14:textId="77777777" w:rsidTr="000F70DB">
        <w:trPr>
          <w:gridAfter w:val="1"/>
          <w:wAfter w:w="57" w:type="dxa"/>
          <w:trHeight w:val="345"/>
          <w:jc w:val="center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A2FAC" w14:textId="77777777" w:rsidR="00256478" w:rsidRPr="00BB5E9B" w:rsidRDefault="002564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Asymmetry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3BB30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0.012**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11B3F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(0.006)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F0EA3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0.008*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15962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(0.004)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EDA19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1.090</w:t>
            </w:r>
          </w:p>
        </w:tc>
      </w:tr>
      <w:tr w:rsidR="00256478" w:rsidRPr="00BB5E9B" w14:paraId="7A30F137" w14:textId="77777777" w:rsidTr="000F70DB">
        <w:trPr>
          <w:gridAfter w:val="1"/>
          <w:wAfter w:w="57" w:type="dxa"/>
          <w:trHeight w:val="345"/>
          <w:jc w:val="center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5A2F0" w14:textId="77777777" w:rsidR="00256478" w:rsidRPr="00BB5E9B" w:rsidRDefault="002564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Eco_Growth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8B00D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-3.417***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6948E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(0.984)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DB70B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-2.111***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40853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(0.600)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01E22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1.050</w:t>
            </w:r>
          </w:p>
        </w:tc>
      </w:tr>
      <w:tr w:rsidR="00256478" w:rsidRPr="00BB5E9B" w14:paraId="59354525" w14:textId="77777777" w:rsidTr="000F70DB">
        <w:trPr>
          <w:gridAfter w:val="1"/>
          <w:wAfter w:w="57" w:type="dxa"/>
          <w:trHeight w:val="345"/>
          <w:jc w:val="center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2B647" w14:textId="77777777" w:rsidR="00256478" w:rsidRPr="00BB5E9B" w:rsidRDefault="002564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Deal_Size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79FD3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-0.037**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B6048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(0.015)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98318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-0.023***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720DD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(0.009)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47C67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1.100</w:t>
            </w:r>
          </w:p>
        </w:tc>
      </w:tr>
      <w:tr w:rsidR="00256478" w:rsidRPr="00BB5E9B" w14:paraId="56B6FE17" w14:textId="77777777" w:rsidTr="000F70DB">
        <w:trPr>
          <w:gridAfter w:val="1"/>
          <w:wAfter w:w="57" w:type="dxa"/>
          <w:trHeight w:val="345"/>
          <w:jc w:val="center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A9273" w14:textId="77777777" w:rsidR="00256478" w:rsidRPr="00BB5E9B" w:rsidRDefault="002564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Tgt_Lev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14935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0.039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21A71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(0.107)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D56FD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0.022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EFE00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(0.067)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33AE3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1.050</w:t>
            </w:r>
          </w:p>
        </w:tc>
      </w:tr>
      <w:tr w:rsidR="00256478" w:rsidRPr="00BB5E9B" w14:paraId="035E3FA9" w14:textId="77777777" w:rsidTr="000F70DB">
        <w:trPr>
          <w:gridAfter w:val="1"/>
          <w:wAfter w:w="57" w:type="dxa"/>
          <w:trHeight w:val="345"/>
          <w:jc w:val="center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E9A36" w14:textId="77777777" w:rsidR="00256478" w:rsidRPr="00BB5E9B" w:rsidRDefault="002564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Tgt_ROA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EEC00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0.002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08270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(0.010)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8AC46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0.001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5CC01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(0.006)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FFC49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1.170</w:t>
            </w:r>
          </w:p>
        </w:tc>
      </w:tr>
      <w:tr w:rsidR="00256478" w:rsidRPr="00BB5E9B" w14:paraId="4FC5FB40" w14:textId="77777777" w:rsidTr="000F70DB">
        <w:trPr>
          <w:gridAfter w:val="1"/>
          <w:wAfter w:w="57" w:type="dxa"/>
          <w:trHeight w:val="345"/>
          <w:jc w:val="center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CE047" w14:textId="77777777" w:rsidR="00256478" w:rsidRPr="00BB5E9B" w:rsidRDefault="002564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Tgt_Size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4F23C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-0.001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DDDF6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(0.069)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8EB01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-0.003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C4787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(0.043)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0C86E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1.430</w:t>
            </w:r>
          </w:p>
        </w:tc>
      </w:tr>
      <w:tr w:rsidR="00256478" w:rsidRPr="00BB5E9B" w14:paraId="2518F624" w14:textId="77777777" w:rsidTr="000F70DB">
        <w:trPr>
          <w:gridAfter w:val="1"/>
          <w:wAfter w:w="57" w:type="dxa"/>
          <w:trHeight w:val="345"/>
          <w:jc w:val="center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4B78A" w14:textId="77777777" w:rsidR="00256478" w:rsidRPr="00BB5E9B" w:rsidRDefault="002564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Acq_Lev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21B8C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0.059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7B1C8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(0.158)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C4362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0.035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1FF02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(0.093)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0EBF5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1.190</w:t>
            </w:r>
          </w:p>
        </w:tc>
      </w:tr>
      <w:tr w:rsidR="00256478" w:rsidRPr="00BB5E9B" w14:paraId="2A6AA98F" w14:textId="77777777" w:rsidTr="000F70DB">
        <w:trPr>
          <w:gridAfter w:val="1"/>
          <w:wAfter w:w="57" w:type="dxa"/>
          <w:trHeight w:val="345"/>
          <w:jc w:val="center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77847" w14:textId="77777777" w:rsidR="00256478" w:rsidRPr="00BB5E9B" w:rsidRDefault="002564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Acq_ROA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E1449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-0.002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CFBD9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(0.013)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6B10A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-0.001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29431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(0.008)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BE130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1.120</w:t>
            </w:r>
          </w:p>
        </w:tc>
      </w:tr>
      <w:tr w:rsidR="00256478" w:rsidRPr="00BB5E9B" w14:paraId="13E591C3" w14:textId="77777777" w:rsidTr="000F70DB">
        <w:trPr>
          <w:gridAfter w:val="1"/>
          <w:wAfter w:w="57" w:type="dxa"/>
          <w:trHeight w:val="345"/>
          <w:jc w:val="center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7927D" w14:textId="77777777" w:rsidR="00256478" w:rsidRPr="00BB5E9B" w:rsidRDefault="002564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Acq_Size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BA073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0.132**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729DB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(0.069)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D745F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0.080*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65B18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(0.042)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187DB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1.370</w:t>
            </w:r>
          </w:p>
        </w:tc>
      </w:tr>
      <w:tr w:rsidR="00256478" w:rsidRPr="00BB5E9B" w14:paraId="0C25DABB" w14:textId="77777777" w:rsidTr="000F70DB">
        <w:trPr>
          <w:gridAfter w:val="1"/>
          <w:wAfter w:w="57" w:type="dxa"/>
          <w:trHeight w:val="345"/>
          <w:jc w:val="center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1597F7" w14:textId="77777777" w:rsidR="00256478" w:rsidRPr="00BB5E9B" w:rsidRDefault="002564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Related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73CC6C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-0.247**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64872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(0.121)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C5DE9C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-0.157**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F9CC0F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(0.076)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162212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1.050</w:t>
            </w:r>
          </w:p>
        </w:tc>
      </w:tr>
      <w:tr w:rsidR="00256478" w:rsidRPr="00BB5E9B" w14:paraId="357B43E0" w14:textId="77777777" w:rsidTr="000F70DB">
        <w:trPr>
          <w:gridAfter w:val="1"/>
          <w:wAfter w:w="57" w:type="dxa"/>
          <w:trHeight w:val="345"/>
          <w:jc w:val="center"/>
        </w:trPr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44ED06" w14:textId="77777777" w:rsidR="00256478" w:rsidRPr="00BB5E9B" w:rsidRDefault="002564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  <w:t>Constant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45BA0A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21.091***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FECBF7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(6.957)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E39902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13.137***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71D4D1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(4.277)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FE2FC3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</w:t>
            </w:r>
          </w:p>
        </w:tc>
      </w:tr>
      <w:tr w:rsidR="00256478" w:rsidRPr="00BB5E9B" w14:paraId="78E50278" w14:textId="77777777" w:rsidTr="000F70DB">
        <w:trPr>
          <w:trHeight w:val="300"/>
          <w:jc w:val="center"/>
        </w:trPr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7C1C3" w14:textId="77777777" w:rsidR="00256478" w:rsidRPr="00BB5E9B" w:rsidRDefault="002564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  <w:t>Model diagnostics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14A6D" w14:textId="77777777" w:rsidR="00256478" w:rsidRPr="00BB5E9B" w:rsidRDefault="002564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129B6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A1D76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8F28A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D5439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256478" w:rsidRPr="00BB5E9B" w14:paraId="6359A3D0" w14:textId="77777777" w:rsidTr="000F70DB">
        <w:trPr>
          <w:trHeight w:val="300"/>
          <w:jc w:val="center"/>
        </w:trPr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CA7DD" w14:textId="77777777" w:rsidR="00256478" w:rsidRPr="00BB5E9B" w:rsidRDefault="002564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Observations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07CEA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310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4D641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310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C4CC3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</w:tr>
      <w:tr w:rsidR="00256478" w:rsidRPr="00BB5E9B" w14:paraId="1BBA5ADF" w14:textId="77777777" w:rsidTr="000F70DB">
        <w:trPr>
          <w:trHeight w:val="300"/>
          <w:jc w:val="center"/>
        </w:trPr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E4DA4" w14:textId="77777777" w:rsidR="00256478" w:rsidRPr="00BB5E9B" w:rsidRDefault="002564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Pseudo-R</w:t>
            </w:r>
            <w:r w:rsidRPr="00BB5E9B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en-IN"/>
              </w:rPr>
              <w:t>2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52F58" w14:textId="77777777" w:rsidR="00256478" w:rsidRPr="00BB5E9B" w:rsidRDefault="00256478" w:rsidP="00092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0.08</w:t>
            </w:r>
            <w:r w:rsidR="00092EC7"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8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6279A" w14:textId="77777777" w:rsidR="00256478" w:rsidRPr="00BB5E9B" w:rsidRDefault="00256478" w:rsidP="00092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0.08</w:t>
            </w:r>
            <w:r w:rsidR="00092EC7"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9FBB7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</w:tr>
      <w:tr w:rsidR="00256478" w:rsidRPr="00BB5E9B" w14:paraId="31DC87F2" w14:textId="77777777" w:rsidTr="000F70DB">
        <w:trPr>
          <w:trHeight w:val="300"/>
          <w:jc w:val="center"/>
        </w:trPr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CEA1D" w14:textId="77777777" w:rsidR="00256478" w:rsidRPr="00BB5E9B" w:rsidRDefault="002564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Log-pseudolikelihood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E30DA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-192.926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4FEA1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-192.894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91B64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</w:tr>
      <w:tr w:rsidR="00256478" w:rsidRPr="00BB5E9B" w14:paraId="60A5CE10" w14:textId="77777777" w:rsidTr="000F70DB">
        <w:trPr>
          <w:trHeight w:val="300"/>
          <w:jc w:val="center"/>
        </w:trPr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826BA" w14:textId="77777777" w:rsidR="00256478" w:rsidRPr="00BB5E9B" w:rsidRDefault="002564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lastRenderedPageBreak/>
              <w:t>LR-χ2 (df = 10)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2A946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42.350***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4DE6F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42.420***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639D7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</w:tr>
      <w:tr w:rsidR="00256478" w:rsidRPr="00BB5E9B" w14:paraId="1D5DAF28" w14:textId="77777777" w:rsidTr="000F70DB">
        <w:trPr>
          <w:trHeight w:val="300"/>
          <w:jc w:val="center"/>
        </w:trPr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F174D" w14:textId="77777777" w:rsidR="00256478" w:rsidRPr="00BB5E9B" w:rsidRDefault="002564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Prob &gt; LR-χ2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DB67F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0.000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EF197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70453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</w:tr>
      <w:tr w:rsidR="00256478" w:rsidRPr="00BB5E9B" w14:paraId="0637A1AF" w14:textId="77777777" w:rsidTr="000F70DB">
        <w:trPr>
          <w:trHeight w:val="300"/>
          <w:jc w:val="center"/>
        </w:trPr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5648E" w14:textId="77777777" w:rsidR="00256478" w:rsidRPr="00BB5E9B" w:rsidRDefault="002564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Wald-χ2 (df = 10)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F58F5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34.780***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4596B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37.050***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70A01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</w:tr>
      <w:tr w:rsidR="00256478" w:rsidRPr="00BB5E9B" w14:paraId="72877ACC" w14:textId="77777777" w:rsidTr="000F70DB">
        <w:trPr>
          <w:trHeight w:val="300"/>
          <w:jc w:val="center"/>
        </w:trPr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25778" w14:textId="77777777" w:rsidR="00256478" w:rsidRPr="00BB5E9B" w:rsidRDefault="002564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Prob &gt; Wald-χ2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26677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0.001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1D532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CC392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</w:tr>
      <w:tr w:rsidR="00256478" w:rsidRPr="00BB5E9B" w14:paraId="277D5F87" w14:textId="77777777" w:rsidTr="000F70DB">
        <w:trPr>
          <w:trHeight w:val="300"/>
          <w:jc w:val="center"/>
        </w:trPr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7EDE3E" w14:textId="77777777" w:rsidR="00256478" w:rsidRPr="00BB5E9B" w:rsidRDefault="002564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Industry &amp; year FE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20CD5C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Yes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731E49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Yes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5DA485" w14:textId="77777777" w:rsidR="00256478" w:rsidRPr="00BB5E9B" w:rsidRDefault="002564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 </w:t>
            </w:r>
          </w:p>
        </w:tc>
      </w:tr>
    </w:tbl>
    <w:p w14:paraId="0FC69663" w14:textId="77777777" w:rsidR="00256478" w:rsidRPr="00BB5E9B" w:rsidRDefault="00256478" w:rsidP="0025647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E9B">
        <w:rPr>
          <w:rFonts w:ascii="Times New Roman" w:hAnsi="Times New Roman" w:cs="Times New Roman"/>
          <w:sz w:val="20"/>
          <w:szCs w:val="20"/>
        </w:rPr>
        <w:t xml:space="preserve">Table A4 </w:t>
      </w:r>
      <w:r w:rsidR="007545EF" w:rsidRPr="00BB5E9B">
        <w:rPr>
          <w:rFonts w:ascii="Times New Roman" w:hAnsi="Times New Roman" w:cs="Times New Roman"/>
          <w:sz w:val="20"/>
          <w:szCs w:val="20"/>
        </w:rPr>
        <w:t>reports</w:t>
      </w:r>
      <w:r w:rsidRPr="00BB5E9B">
        <w:rPr>
          <w:rFonts w:ascii="Times New Roman" w:hAnsi="Times New Roman" w:cs="Times New Roman"/>
          <w:sz w:val="20"/>
          <w:szCs w:val="20"/>
        </w:rPr>
        <w:t xml:space="preserve"> </w:t>
      </w:r>
      <w:r w:rsidR="007545EF" w:rsidRPr="00BB5E9B">
        <w:rPr>
          <w:rFonts w:ascii="Times New Roman" w:hAnsi="Times New Roman" w:cs="Times New Roman"/>
          <w:sz w:val="20"/>
          <w:szCs w:val="20"/>
        </w:rPr>
        <w:t xml:space="preserve">the </w:t>
      </w:r>
      <w:r w:rsidRPr="00BB5E9B">
        <w:rPr>
          <w:rFonts w:ascii="Times New Roman" w:hAnsi="Times New Roman" w:cs="Times New Roman"/>
          <w:sz w:val="20"/>
          <w:szCs w:val="20"/>
        </w:rPr>
        <w:t>effects of acquirer-target CSR asymmetry on M&amp;A deal failure for non-financial deals, estimated using equation (2). VIF scores not reported for intercepts. Robust standard errors reported in parentheses. *, ** and *** indicate significance of 10%, 5%, and 1% respectively. Source: Author’s calculations.</w:t>
      </w:r>
    </w:p>
    <w:p w14:paraId="50840D5C" w14:textId="77777777" w:rsidR="00A50B55" w:rsidRPr="00BB5E9B" w:rsidRDefault="00A50B55" w:rsidP="00A50B55">
      <w:pPr>
        <w:spacing w:before="240" w:after="0"/>
        <w:jc w:val="center"/>
        <w:rPr>
          <w:rFonts w:ascii="Times New Roman" w:hAnsi="Times New Roman" w:cs="Times New Roman"/>
          <w:b/>
          <w:bCs/>
        </w:rPr>
      </w:pPr>
      <w:r w:rsidRPr="00BB5E9B">
        <w:rPr>
          <w:rFonts w:ascii="Times New Roman" w:hAnsi="Times New Roman" w:cs="Times New Roman"/>
          <w:b/>
          <w:bCs/>
        </w:rPr>
        <w:t>Table A5. Generalization</w:t>
      </w:r>
      <w:r w:rsidRPr="00BB5E9B">
        <w:rPr>
          <w:rFonts w:ascii="Times New Roman" w:hAnsi="Times New Roman" w:cs="Times New Roman"/>
          <w:b/>
        </w:rPr>
        <w:t>:</w:t>
      </w:r>
      <w:r w:rsidRPr="00BB5E9B">
        <w:rPr>
          <w:rFonts w:ascii="Times New Roman" w:hAnsi="Times New Roman" w:cs="Times New Roman"/>
          <w:b/>
          <w:bCs/>
        </w:rPr>
        <w:t xml:space="preserve"> </w:t>
      </w:r>
      <w:r w:rsidR="005A07C3" w:rsidRPr="00BB5E9B">
        <w:rPr>
          <w:rFonts w:ascii="Times New Roman" w:hAnsi="Times New Roman" w:cs="Times New Roman"/>
          <w:b/>
          <w:bCs/>
        </w:rPr>
        <w:t>f</w:t>
      </w:r>
      <w:r w:rsidRPr="00BB5E9B">
        <w:rPr>
          <w:rFonts w:ascii="Times New Roman" w:hAnsi="Times New Roman" w:cs="Times New Roman"/>
          <w:b/>
          <w:bCs/>
        </w:rPr>
        <w:t>ull sample including financial deals</w:t>
      </w:r>
    </w:p>
    <w:tbl>
      <w:tblPr>
        <w:tblW w:w="8420" w:type="dxa"/>
        <w:jc w:val="center"/>
        <w:tblLook w:val="04A0" w:firstRow="1" w:lastRow="0" w:firstColumn="1" w:lastColumn="0" w:noHBand="0" w:noVBand="1"/>
      </w:tblPr>
      <w:tblGrid>
        <w:gridCol w:w="3740"/>
        <w:gridCol w:w="1440"/>
        <w:gridCol w:w="1000"/>
        <w:gridCol w:w="1280"/>
        <w:gridCol w:w="960"/>
      </w:tblGrid>
      <w:tr w:rsidR="00A50B55" w:rsidRPr="00BB5E9B" w14:paraId="455F4F1A" w14:textId="77777777" w:rsidTr="000F70DB">
        <w:trPr>
          <w:trHeight w:val="315"/>
          <w:jc w:val="center"/>
        </w:trPr>
        <w:tc>
          <w:tcPr>
            <w:tcW w:w="3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16181" w14:textId="77777777" w:rsidR="00A50B55" w:rsidRPr="00BB5E9B" w:rsidRDefault="00A50B55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 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067EF5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 xml:space="preserve">H1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4168D4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 xml:space="preserve">H2 </w:t>
            </w:r>
          </w:p>
        </w:tc>
      </w:tr>
      <w:tr w:rsidR="00A50B55" w:rsidRPr="00BB5E9B" w14:paraId="7A381A53" w14:textId="77777777" w:rsidTr="000F70DB">
        <w:trPr>
          <w:trHeight w:val="420"/>
          <w:jc w:val="center"/>
        </w:trPr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6A7A3A" w14:textId="77777777" w:rsidR="00A50B55" w:rsidRPr="00BB5E9B" w:rsidRDefault="00A50B55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 </w:t>
            </w: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 xml:space="preserve">DV: </w:t>
            </w:r>
            <w:r w:rsidRPr="00BB5E9B">
              <w:rPr>
                <w:rFonts w:ascii="Times New Roman" w:eastAsia="Times New Roman" w:hAnsi="Times New Roman" w:cs="Times New Roman"/>
                <w:i/>
                <w:kern w:val="0"/>
                <w:lang w:eastAsia="en-IN"/>
              </w:rPr>
              <w:t>Fail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DFE9F3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Coeff.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1ED1E4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S.E.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66DDAA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Coeff.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528152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S.E.</w:t>
            </w:r>
          </w:p>
        </w:tc>
      </w:tr>
      <w:tr w:rsidR="00A50B55" w:rsidRPr="00BB5E9B" w14:paraId="2E53AC9D" w14:textId="77777777" w:rsidTr="000F70DB">
        <w:trPr>
          <w:trHeight w:val="375"/>
          <w:jc w:val="center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6E5CD" w14:textId="77777777" w:rsidR="00A50B55" w:rsidRPr="00BB5E9B" w:rsidRDefault="00A50B55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Tgt_Shortfall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AC8DC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-0.240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85C29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(0.184)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49299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8D22B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A50B55" w:rsidRPr="00BB5E9B" w14:paraId="59C6707F" w14:textId="77777777" w:rsidTr="000F70DB">
        <w:trPr>
          <w:trHeight w:val="375"/>
          <w:jc w:val="center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1D993" w14:textId="77777777" w:rsidR="00A50B55" w:rsidRPr="00BB5E9B" w:rsidRDefault="00A50B55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Acq_Shortfall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4D4BC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-0.052*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2258F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(0.029)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7C30F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2BD57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A50B55" w:rsidRPr="00BB5E9B" w14:paraId="3C517145" w14:textId="77777777" w:rsidTr="000F70DB">
        <w:trPr>
          <w:trHeight w:val="375"/>
          <w:jc w:val="center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69353" w14:textId="77777777" w:rsidR="00A50B55" w:rsidRPr="00BB5E9B" w:rsidRDefault="00A50B55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Tgt_Pub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EB32A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0.398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C2E33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(0.318)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50923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C3672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A50B55" w:rsidRPr="00BB5E9B" w14:paraId="71DDB596" w14:textId="77777777" w:rsidTr="000F70DB">
        <w:trPr>
          <w:trHeight w:val="375"/>
          <w:jc w:val="center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32897" w14:textId="77777777" w:rsidR="00A50B55" w:rsidRPr="00BB5E9B" w:rsidRDefault="00A50B55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Tgt_Shortfall × Tgt_Pub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8F3C9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0.355*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D3213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(0.191)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6C464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900BA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A50B55" w:rsidRPr="00BB5E9B" w14:paraId="722B02FD" w14:textId="77777777" w:rsidTr="000F70DB">
        <w:trPr>
          <w:trHeight w:val="375"/>
          <w:jc w:val="center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C2969" w14:textId="77777777" w:rsidR="00A50B55" w:rsidRPr="00BB5E9B" w:rsidRDefault="00A50B55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Acq_Pub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D8CF7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-0.452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5C82E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(0.365)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D6E7F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4B32F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A50B55" w:rsidRPr="00BB5E9B" w14:paraId="4E12AA5F" w14:textId="77777777" w:rsidTr="000F70DB">
        <w:trPr>
          <w:trHeight w:val="375"/>
          <w:jc w:val="center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E99D8" w14:textId="77777777" w:rsidR="00A50B55" w:rsidRPr="00BB5E9B" w:rsidRDefault="00A50B55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Acq_Shortfall × Acq_Pub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0F012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0.734**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6E56F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(0.345)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CE01D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E9E10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A50B55" w:rsidRPr="00BB5E9B" w14:paraId="601B2F49" w14:textId="77777777" w:rsidTr="000F70DB">
        <w:trPr>
          <w:trHeight w:val="375"/>
          <w:jc w:val="center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EE131" w14:textId="77777777" w:rsidR="00A50B55" w:rsidRPr="00BB5E9B" w:rsidRDefault="00A50B55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Asymmetry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1F71B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1ACA4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8BD49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0.020**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26BB8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(0.009)</w:t>
            </w:r>
          </w:p>
        </w:tc>
      </w:tr>
      <w:tr w:rsidR="00A50B55" w:rsidRPr="00BB5E9B" w14:paraId="4A2E21DF" w14:textId="77777777" w:rsidTr="000F70DB">
        <w:trPr>
          <w:trHeight w:val="315"/>
          <w:jc w:val="center"/>
        </w:trPr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F1DB44" w14:textId="77777777" w:rsidR="00A50B55" w:rsidRPr="00BB5E9B" w:rsidRDefault="00A50B55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val="en-US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7567B8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-24.463***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18B12C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(6.713)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51A8B7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24.853***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C27C7A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(6.663)</w:t>
            </w:r>
          </w:p>
        </w:tc>
      </w:tr>
      <w:tr w:rsidR="00A50B55" w:rsidRPr="00BB5E9B" w14:paraId="3DD8C0EB" w14:textId="77777777" w:rsidTr="000F70DB">
        <w:trPr>
          <w:trHeight w:val="405"/>
          <w:jc w:val="center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641C6" w14:textId="77777777" w:rsidR="00A50B55" w:rsidRPr="00BB5E9B" w:rsidRDefault="00A50B55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val="en-US"/>
              </w:rPr>
              <w:t>Model diagnostics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639FF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BC926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084A8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DF04E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A50B55" w:rsidRPr="00BB5E9B" w14:paraId="39D81FCC" w14:textId="77777777" w:rsidTr="000F70DB">
        <w:trPr>
          <w:trHeight w:val="315"/>
          <w:jc w:val="center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DD661" w14:textId="77777777" w:rsidR="00A50B55" w:rsidRPr="00BB5E9B" w:rsidRDefault="00A50B55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Observations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62D5D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372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738BB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372</w:t>
            </w:r>
          </w:p>
        </w:tc>
      </w:tr>
      <w:tr w:rsidR="00A50B55" w:rsidRPr="00BB5E9B" w14:paraId="7AFD4B44" w14:textId="77777777" w:rsidTr="000F70DB">
        <w:trPr>
          <w:trHeight w:val="375"/>
          <w:jc w:val="center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8A1FD" w14:textId="77777777" w:rsidR="00A50B55" w:rsidRPr="00BB5E9B" w:rsidRDefault="00A50B55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Pseudo-R</w:t>
            </w:r>
            <w:r w:rsidRPr="00BB5E9B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</w:rPr>
              <w:t>2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B2854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0.115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6C196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0.093</w:t>
            </w:r>
          </w:p>
        </w:tc>
      </w:tr>
      <w:tr w:rsidR="00A50B55" w:rsidRPr="00BB5E9B" w14:paraId="04587C6E" w14:textId="77777777" w:rsidTr="000F70DB">
        <w:trPr>
          <w:trHeight w:val="315"/>
          <w:jc w:val="center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D5D3F" w14:textId="77777777" w:rsidR="00A50B55" w:rsidRPr="00BB5E9B" w:rsidRDefault="00A50B55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Log-pseudolikelihood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F294E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-224.447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07300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-229.953</w:t>
            </w:r>
          </w:p>
        </w:tc>
      </w:tr>
      <w:tr w:rsidR="00A50B55" w:rsidRPr="00BB5E9B" w14:paraId="6E6D41E4" w14:textId="77777777" w:rsidTr="000F70DB">
        <w:trPr>
          <w:trHeight w:val="315"/>
          <w:jc w:val="center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A28A1" w14:textId="77777777" w:rsidR="00A50B55" w:rsidRPr="00BB5E9B" w:rsidRDefault="00A50B55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LR-χ2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589D3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67.320***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51542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56.310***</w:t>
            </w:r>
          </w:p>
        </w:tc>
      </w:tr>
      <w:tr w:rsidR="00A50B55" w:rsidRPr="00BB5E9B" w14:paraId="24E2F1C4" w14:textId="77777777" w:rsidTr="000F70DB">
        <w:trPr>
          <w:trHeight w:val="315"/>
          <w:jc w:val="center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5BB84" w14:textId="77777777" w:rsidR="00A50B55" w:rsidRPr="00BB5E9B" w:rsidRDefault="00A50B55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Wald-χ2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7A22D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47.750***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56F7D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43.800***</w:t>
            </w:r>
          </w:p>
        </w:tc>
      </w:tr>
      <w:tr w:rsidR="00A50B55" w:rsidRPr="00BB5E9B" w14:paraId="7AD082CF" w14:textId="77777777" w:rsidTr="000F70DB">
        <w:trPr>
          <w:trHeight w:val="315"/>
          <w:jc w:val="center"/>
        </w:trPr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61C080" w14:textId="77777777" w:rsidR="00A50B55" w:rsidRPr="00BB5E9B" w:rsidRDefault="00A50B55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Controls, industry &amp; year FE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22AF3E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Yes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A98E9A" w14:textId="77777777" w:rsidR="00A50B55" w:rsidRPr="00BB5E9B" w:rsidRDefault="00A50B55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Yes</w:t>
            </w:r>
          </w:p>
        </w:tc>
      </w:tr>
    </w:tbl>
    <w:p w14:paraId="2C372960" w14:textId="77777777" w:rsidR="00256478" w:rsidRPr="00BB5E9B" w:rsidRDefault="00A50B55" w:rsidP="00A50B55">
      <w:pPr>
        <w:jc w:val="both"/>
        <w:rPr>
          <w:rFonts w:ascii="Times New Roman" w:hAnsi="Times New Roman" w:cs="Times New Roman"/>
          <w:sz w:val="20"/>
          <w:szCs w:val="20"/>
        </w:rPr>
      </w:pPr>
      <w:r w:rsidRPr="00BB5E9B">
        <w:rPr>
          <w:rStyle w:val="Strong"/>
          <w:rFonts w:ascii="Times New Roman" w:hAnsi="Times New Roman" w:cs="Times New Roman"/>
          <w:b w:val="0"/>
          <w:sz w:val="20"/>
          <w:szCs w:val="20"/>
        </w:rPr>
        <w:t>Table A5</w:t>
      </w:r>
      <w:r w:rsidRPr="00BB5E9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B5E9B">
        <w:rPr>
          <w:rFonts w:ascii="Times New Roman" w:hAnsi="Times New Roman" w:cs="Times New Roman"/>
          <w:sz w:val="20"/>
          <w:szCs w:val="20"/>
        </w:rPr>
        <w:t xml:space="preserve">reports </w:t>
      </w:r>
      <w:r w:rsidR="00F21DF4" w:rsidRPr="00BB5E9B">
        <w:rPr>
          <w:rFonts w:ascii="Times New Roman" w:hAnsi="Times New Roman" w:cs="Times New Roman"/>
          <w:sz w:val="20"/>
          <w:szCs w:val="20"/>
        </w:rPr>
        <w:t xml:space="preserve">the </w:t>
      </w:r>
      <w:r w:rsidRPr="00BB5E9B">
        <w:rPr>
          <w:rFonts w:ascii="Times New Roman" w:hAnsi="Times New Roman" w:cs="Times New Roman"/>
          <w:sz w:val="20"/>
          <w:szCs w:val="20"/>
        </w:rPr>
        <w:t xml:space="preserve">logistic estimates </w:t>
      </w:r>
      <w:r w:rsidR="00A63654" w:rsidRPr="00BB5E9B">
        <w:rPr>
          <w:rFonts w:ascii="Times New Roman" w:hAnsi="Times New Roman" w:cs="Times New Roman"/>
          <w:sz w:val="20"/>
          <w:szCs w:val="20"/>
        </w:rPr>
        <w:t>for the</w:t>
      </w:r>
      <w:r w:rsidRPr="00BB5E9B">
        <w:rPr>
          <w:rFonts w:ascii="Times New Roman" w:hAnsi="Times New Roman" w:cs="Times New Roman"/>
          <w:sz w:val="20"/>
          <w:szCs w:val="20"/>
        </w:rPr>
        <w:t xml:space="preserve"> effects of CSR </w:t>
      </w:r>
      <w:r w:rsidR="00195627" w:rsidRPr="00BB5E9B">
        <w:rPr>
          <w:rFonts w:ascii="Times New Roman" w:hAnsi="Times New Roman" w:cs="Times New Roman"/>
          <w:sz w:val="20"/>
          <w:szCs w:val="20"/>
        </w:rPr>
        <w:t>shortfall</w:t>
      </w:r>
      <w:r w:rsidRPr="00BB5E9B">
        <w:rPr>
          <w:rFonts w:ascii="Times New Roman" w:hAnsi="Times New Roman" w:cs="Times New Roman"/>
          <w:sz w:val="20"/>
          <w:szCs w:val="20"/>
        </w:rPr>
        <w:t xml:space="preserve"> and CSR asymmetry on M&amp;A deal failure for</w:t>
      </w:r>
      <w:r w:rsidR="004F78FA" w:rsidRPr="00BB5E9B">
        <w:rPr>
          <w:rFonts w:ascii="Times New Roman" w:hAnsi="Times New Roman" w:cs="Times New Roman"/>
          <w:sz w:val="20"/>
          <w:szCs w:val="20"/>
        </w:rPr>
        <w:t xml:space="preserve"> the</w:t>
      </w:r>
      <w:r w:rsidRPr="00BB5E9B">
        <w:rPr>
          <w:rFonts w:ascii="Times New Roman" w:hAnsi="Times New Roman" w:cs="Times New Roman"/>
          <w:sz w:val="20"/>
          <w:szCs w:val="20"/>
        </w:rPr>
        <w:t xml:space="preserve"> generalized sample, including financial deals, based on equations (1) and (2). Robust standard errors </w:t>
      </w:r>
      <w:r w:rsidR="00845C52" w:rsidRPr="00BB5E9B">
        <w:rPr>
          <w:rFonts w:ascii="Times New Roman" w:hAnsi="Times New Roman" w:cs="Times New Roman"/>
          <w:sz w:val="20"/>
          <w:szCs w:val="20"/>
        </w:rPr>
        <w:t xml:space="preserve">reported </w:t>
      </w:r>
      <w:r w:rsidRPr="00BB5E9B">
        <w:rPr>
          <w:rFonts w:ascii="Times New Roman" w:hAnsi="Times New Roman" w:cs="Times New Roman"/>
          <w:sz w:val="20"/>
          <w:szCs w:val="20"/>
        </w:rPr>
        <w:t>in parentheses. *, **, and *** denote significance at 10%, 5%, and 1%, respectively. Source: Author’s calculations.</w:t>
      </w:r>
    </w:p>
    <w:p w14:paraId="5B3B0A2F" w14:textId="77777777" w:rsidR="00B629FC" w:rsidRPr="00BB5E9B" w:rsidRDefault="00B629FC" w:rsidP="00B629FC">
      <w:pPr>
        <w:spacing w:before="240" w:after="0"/>
        <w:jc w:val="center"/>
        <w:rPr>
          <w:rFonts w:ascii="Times New Roman" w:hAnsi="Times New Roman" w:cs="Times New Roman"/>
          <w:b/>
          <w:bCs/>
        </w:rPr>
      </w:pPr>
      <w:r w:rsidRPr="00BB5E9B">
        <w:rPr>
          <w:rFonts w:ascii="Times New Roman" w:hAnsi="Times New Roman" w:cs="Times New Roman"/>
          <w:b/>
          <w:bCs/>
        </w:rPr>
        <w:t xml:space="preserve">Table A6. </w:t>
      </w:r>
      <w:r w:rsidRPr="00BB5E9B">
        <w:rPr>
          <w:rFonts w:ascii="Times New Roman" w:hAnsi="Times New Roman" w:cs="Times New Roman"/>
          <w:b/>
        </w:rPr>
        <w:t>Sub-sample</w:t>
      </w:r>
      <w:r w:rsidR="005A07C3" w:rsidRPr="00BB5E9B">
        <w:rPr>
          <w:rFonts w:ascii="Times New Roman" w:hAnsi="Times New Roman" w:cs="Times New Roman"/>
          <w:b/>
        </w:rPr>
        <w:t xml:space="preserve"> analysis</w:t>
      </w:r>
      <w:r w:rsidRPr="00BB5E9B">
        <w:rPr>
          <w:rFonts w:ascii="Times New Roman" w:hAnsi="Times New Roman" w:cs="Times New Roman"/>
          <w:b/>
        </w:rPr>
        <w:t>:</w:t>
      </w:r>
      <w:r w:rsidRPr="00BB5E9B">
        <w:rPr>
          <w:rFonts w:ascii="Times New Roman" w:hAnsi="Times New Roman" w:cs="Times New Roman"/>
          <w:b/>
          <w:bCs/>
        </w:rPr>
        <w:t xml:space="preserve"> </w:t>
      </w:r>
      <w:r w:rsidR="005A07C3" w:rsidRPr="00BB5E9B">
        <w:rPr>
          <w:rFonts w:ascii="Times New Roman" w:hAnsi="Times New Roman" w:cs="Times New Roman"/>
          <w:b/>
          <w:bCs/>
        </w:rPr>
        <w:t>acquisitions-</w:t>
      </w:r>
      <w:r w:rsidRPr="00BB5E9B">
        <w:rPr>
          <w:rFonts w:ascii="Times New Roman" w:hAnsi="Times New Roman" w:cs="Times New Roman"/>
          <w:b/>
          <w:bCs/>
        </w:rPr>
        <w:t>only (non-financial) deals</w:t>
      </w:r>
    </w:p>
    <w:tbl>
      <w:tblPr>
        <w:tblW w:w="8420" w:type="dxa"/>
        <w:jc w:val="center"/>
        <w:tblLook w:val="04A0" w:firstRow="1" w:lastRow="0" w:firstColumn="1" w:lastColumn="0" w:noHBand="0" w:noVBand="1"/>
      </w:tblPr>
      <w:tblGrid>
        <w:gridCol w:w="3740"/>
        <w:gridCol w:w="1440"/>
        <w:gridCol w:w="1000"/>
        <w:gridCol w:w="1280"/>
        <w:gridCol w:w="960"/>
      </w:tblGrid>
      <w:tr w:rsidR="00B629FC" w:rsidRPr="00BB5E9B" w14:paraId="7F43633C" w14:textId="77777777" w:rsidTr="000F70DB">
        <w:trPr>
          <w:trHeight w:val="315"/>
          <w:jc w:val="center"/>
        </w:trPr>
        <w:tc>
          <w:tcPr>
            <w:tcW w:w="3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2A3C4" w14:textId="77777777" w:rsidR="00B629FC" w:rsidRPr="00BB5E9B" w:rsidRDefault="00B629FC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 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513EE4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 xml:space="preserve">H1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E67C83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 xml:space="preserve">H2 </w:t>
            </w:r>
          </w:p>
        </w:tc>
      </w:tr>
      <w:tr w:rsidR="00B629FC" w:rsidRPr="00BB5E9B" w14:paraId="4A14EEC1" w14:textId="77777777" w:rsidTr="000F70DB">
        <w:trPr>
          <w:trHeight w:val="420"/>
          <w:jc w:val="center"/>
        </w:trPr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42F719" w14:textId="77777777" w:rsidR="00B629FC" w:rsidRPr="00BB5E9B" w:rsidRDefault="00B629FC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 </w:t>
            </w: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 xml:space="preserve">DV: </w:t>
            </w:r>
            <w:r w:rsidRPr="00BB5E9B">
              <w:rPr>
                <w:rFonts w:ascii="Times New Roman" w:eastAsia="Times New Roman" w:hAnsi="Times New Roman" w:cs="Times New Roman"/>
                <w:i/>
                <w:kern w:val="0"/>
                <w:lang w:eastAsia="en-IN"/>
              </w:rPr>
              <w:t>Fail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0E4F20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Coeff.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FE5EAF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S.E.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83342C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Coeff.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75323C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S.E.</w:t>
            </w:r>
          </w:p>
        </w:tc>
      </w:tr>
      <w:tr w:rsidR="00B629FC" w:rsidRPr="00BB5E9B" w14:paraId="0E795A1D" w14:textId="77777777" w:rsidTr="000F70DB">
        <w:trPr>
          <w:trHeight w:val="375"/>
          <w:jc w:val="center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83C7B" w14:textId="77777777" w:rsidR="00B629FC" w:rsidRPr="00BB5E9B" w:rsidRDefault="00B629FC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Tgt_Shortfall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4F068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-0.560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7A8AF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(0.400)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F38C9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25090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B629FC" w:rsidRPr="00BB5E9B" w14:paraId="2875FFC3" w14:textId="77777777" w:rsidTr="000F70DB">
        <w:trPr>
          <w:trHeight w:val="375"/>
          <w:jc w:val="center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2CE0B" w14:textId="77777777" w:rsidR="00B629FC" w:rsidRPr="00BB5E9B" w:rsidRDefault="00B629FC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Acq_Shortfall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76F17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-0.169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D78D5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(0.108)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1550D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8AD1D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B629FC" w:rsidRPr="00BB5E9B" w14:paraId="6BE7CCAD" w14:textId="77777777" w:rsidTr="000F70DB">
        <w:trPr>
          <w:trHeight w:val="375"/>
          <w:jc w:val="center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1A797" w14:textId="77777777" w:rsidR="00B629FC" w:rsidRPr="00BB5E9B" w:rsidRDefault="00B629FC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Tgt_Pub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73E32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0.343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9E50C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(0.397)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4D1E1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47A62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B629FC" w:rsidRPr="00BB5E9B" w14:paraId="75213F38" w14:textId="77777777" w:rsidTr="000F70DB">
        <w:trPr>
          <w:trHeight w:val="375"/>
          <w:jc w:val="center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40933" w14:textId="77777777" w:rsidR="00B629FC" w:rsidRPr="00BB5E9B" w:rsidRDefault="00B629FC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Tgt_Shortfall × Tgt_Pub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1C936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0.607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0F4BC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(0.401)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99B27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1EC41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B629FC" w:rsidRPr="00BB5E9B" w14:paraId="2B43C4DF" w14:textId="77777777" w:rsidTr="000F70DB">
        <w:trPr>
          <w:trHeight w:val="375"/>
          <w:jc w:val="center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33DBC" w14:textId="77777777" w:rsidR="00B629FC" w:rsidRPr="00BB5E9B" w:rsidRDefault="00B629FC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Acq_Pub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4087A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-0.710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5E61E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(0.455)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9F6C6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CD6A9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B629FC" w:rsidRPr="00BB5E9B" w14:paraId="71417205" w14:textId="77777777" w:rsidTr="000F70DB">
        <w:trPr>
          <w:trHeight w:val="375"/>
          <w:jc w:val="center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470AF" w14:textId="77777777" w:rsidR="00B629FC" w:rsidRPr="00BB5E9B" w:rsidRDefault="00B629FC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Acq_Shortfall × Acq_Pub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3C2F7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1.331***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B4BF4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(0.399)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DC1C2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EFB75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B629FC" w:rsidRPr="00BB5E9B" w14:paraId="2F74497B" w14:textId="77777777" w:rsidTr="000F70DB">
        <w:trPr>
          <w:trHeight w:val="375"/>
          <w:jc w:val="center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024B2" w14:textId="77777777" w:rsidR="00B629FC" w:rsidRPr="00BB5E9B" w:rsidRDefault="00B629FC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lastRenderedPageBreak/>
              <w:t>Asymmetry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CBCAC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EDDA3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9972C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0.014**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94E79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(0.007)</w:t>
            </w:r>
          </w:p>
        </w:tc>
      </w:tr>
      <w:tr w:rsidR="00B629FC" w:rsidRPr="00BB5E9B" w14:paraId="01A17407" w14:textId="77777777" w:rsidTr="000F70DB">
        <w:trPr>
          <w:trHeight w:val="315"/>
          <w:jc w:val="center"/>
        </w:trPr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33BF24" w14:textId="77777777" w:rsidR="00B629FC" w:rsidRPr="00BB5E9B" w:rsidRDefault="00B629FC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val="en-US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38782F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19.802**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676E14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(7.868)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F6C84A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20.851**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6E7C40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(7.763)</w:t>
            </w:r>
          </w:p>
        </w:tc>
      </w:tr>
      <w:tr w:rsidR="00B629FC" w:rsidRPr="00BB5E9B" w14:paraId="0E0AD2C4" w14:textId="77777777" w:rsidTr="000F70DB">
        <w:trPr>
          <w:trHeight w:val="405"/>
          <w:jc w:val="center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CDCAD" w14:textId="77777777" w:rsidR="00B629FC" w:rsidRPr="00BB5E9B" w:rsidRDefault="00B629FC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val="en-US"/>
              </w:rPr>
              <w:t>Model diagnostics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AB229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1C805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32017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2D5A4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B629FC" w:rsidRPr="00BB5E9B" w14:paraId="7B84AC9A" w14:textId="77777777" w:rsidTr="000F70DB">
        <w:trPr>
          <w:trHeight w:val="315"/>
          <w:jc w:val="center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4690B" w14:textId="77777777" w:rsidR="00B629FC" w:rsidRPr="00BB5E9B" w:rsidRDefault="00B629FC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Observations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E9B8B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252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20773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252</w:t>
            </w:r>
          </w:p>
        </w:tc>
      </w:tr>
      <w:tr w:rsidR="00B629FC" w:rsidRPr="00BB5E9B" w14:paraId="1D1456D3" w14:textId="77777777" w:rsidTr="000F70DB">
        <w:trPr>
          <w:trHeight w:val="375"/>
          <w:jc w:val="center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E8A74" w14:textId="77777777" w:rsidR="00B629FC" w:rsidRPr="00BB5E9B" w:rsidRDefault="00B629FC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Pseudo-R</w:t>
            </w:r>
            <w:r w:rsidRPr="00BB5E9B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</w:rPr>
              <w:t>2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25D62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0.153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538E4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0.113</w:t>
            </w:r>
          </w:p>
        </w:tc>
      </w:tr>
      <w:tr w:rsidR="00B629FC" w:rsidRPr="00BB5E9B" w14:paraId="7D1B2485" w14:textId="77777777" w:rsidTr="000F70DB">
        <w:trPr>
          <w:trHeight w:val="315"/>
          <w:jc w:val="center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3A7E2" w14:textId="77777777" w:rsidR="00B629FC" w:rsidRPr="00BB5E9B" w:rsidRDefault="00B629FC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Log-pseudolikelihood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C4AAB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-146.820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93320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-153.695</w:t>
            </w:r>
          </w:p>
        </w:tc>
      </w:tr>
      <w:tr w:rsidR="00B629FC" w:rsidRPr="00BB5E9B" w14:paraId="662E4FE2" w14:textId="77777777" w:rsidTr="000F70DB">
        <w:trPr>
          <w:trHeight w:val="315"/>
          <w:jc w:val="center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4F09D" w14:textId="77777777" w:rsidR="00B629FC" w:rsidRPr="00BB5E9B" w:rsidRDefault="00B629FC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LR-χ2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F78E5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145.360***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DDC6E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43.510***</w:t>
            </w:r>
          </w:p>
        </w:tc>
      </w:tr>
      <w:tr w:rsidR="00B629FC" w:rsidRPr="00BB5E9B" w14:paraId="5ECFAB6E" w14:textId="77777777" w:rsidTr="000F70DB">
        <w:trPr>
          <w:trHeight w:val="315"/>
          <w:jc w:val="center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B8ED5" w14:textId="77777777" w:rsidR="00B629FC" w:rsidRPr="00BB5E9B" w:rsidRDefault="00B629FC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Wald-χ2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35346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45.400***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E92BA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37.840***</w:t>
            </w:r>
          </w:p>
        </w:tc>
      </w:tr>
      <w:tr w:rsidR="00B629FC" w:rsidRPr="00BB5E9B" w14:paraId="5024E057" w14:textId="77777777" w:rsidTr="000F70DB">
        <w:trPr>
          <w:trHeight w:val="315"/>
          <w:jc w:val="center"/>
        </w:trPr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F08E33" w14:textId="77777777" w:rsidR="00B629FC" w:rsidRPr="00BB5E9B" w:rsidRDefault="00B629FC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Controls, industry &amp; year FE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8C224E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Yes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0CD3C4" w14:textId="77777777" w:rsidR="00B629FC" w:rsidRPr="00BB5E9B" w:rsidRDefault="00B629FC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Yes</w:t>
            </w:r>
          </w:p>
        </w:tc>
      </w:tr>
    </w:tbl>
    <w:p w14:paraId="31BF5727" w14:textId="77777777" w:rsidR="00B629FC" w:rsidRPr="00BB5E9B" w:rsidRDefault="00B629FC" w:rsidP="00B629FC">
      <w:pPr>
        <w:jc w:val="both"/>
        <w:rPr>
          <w:rFonts w:ascii="Times New Roman" w:hAnsi="Times New Roman" w:cs="Times New Roman"/>
          <w:sz w:val="20"/>
          <w:szCs w:val="20"/>
        </w:rPr>
      </w:pPr>
      <w:r w:rsidRPr="00BB5E9B">
        <w:rPr>
          <w:rFonts w:ascii="Times New Roman" w:hAnsi="Times New Roman" w:cs="Times New Roman"/>
          <w:sz w:val="20"/>
          <w:szCs w:val="20"/>
        </w:rPr>
        <w:t xml:space="preserve">Table A6 reports logistic estimates for </w:t>
      </w:r>
      <w:r w:rsidR="00A03B9E" w:rsidRPr="00BB5E9B">
        <w:rPr>
          <w:rFonts w:ascii="Times New Roman" w:hAnsi="Times New Roman" w:cs="Times New Roman"/>
          <w:sz w:val="20"/>
          <w:szCs w:val="20"/>
        </w:rPr>
        <w:t xml:space="preserve">the </w:t>
      </w:r>
      <w:r w:rsidRPr="00BB5E9B">
        <w:rPr>
          <w:rFonts w:ascii="Times New Roman" w:hAnsi="Times New Roman" w:cs="Times New Roman"/>
          <w:sz w:val="20"/>
          <w:szCs w:val="20"/>
        </w:rPr>
        <w:t xml:space="preserve">effects of CSR </w:t>
      </w:r>
      <w:r w:rsidR="003377F5" w:rsidRPr="00BB5E9B">
        <w:rPr>
          <w:rFonts w:ascii="Times New Roman" w:hAnsi="Times New Roman" w:cs="Times New Roman"/>
          <w:sz w:val="20"/>
          <w:szCs w:val="20"/>
        </w:rPr>
        <w:t>shortfall</w:t>
      </w:r>
      <w:r w:rsidRPr="00BB5E9B">
        <w:rPr>
          <w:rFonts w:ascii="Times New Roman" w:hAnsi="Times New Roman" w:cs="Times New Roman"/>
          <w:sz w:val="20"/>
          <w:szCs w:val="20"/>
        </w:rPr>
        <w:t xml:space="preserve"> and </w:t>
      </w:r>
      <w:r w:rsidR="009902A1" w:rsidRPr="00BB5E9B">
        <w:rPr>
          <w:rFonts w:ascii="Times New Roman" w:hAnsi="Times New Roman" w:cs="Times New Roman"/>
          <w:sz w:val="20"/>
          <w:szCs w:val="20"/>
        </w:rPr>
        <w:t xml:space="preserve">CSR </w:t>
      </w:r>
      <w:r w:rsidRPr="00BB5E9B">
        <w:rPr>
          <w:rFonts w:ascii="Times New Roman" w:hAnsi="Times New Roman" w:cs="Times New Roman"/>
          <w:sz w:val="20"/>
          <w:szCs w:val="20"/>
        </w:rPr>
        <w:t xml:space="preserve">asymmetry on M&amp;A deal failure for acquisitions-only sub-sample (non-financial deals), based on equations (1) and (2). Robust standard errors </w:t>
      </w:r>
      <w:r w:rsidR="00342D73" w:rsidRPr="00BB5E9B">
        <w:rPr>
          <w:rFonts w:ascii="Times New Roman" w:hAnsi="Times New Roman" w:cs="Times New Roman"/>
          <w:sz w:val="20"/>
          <w:szCs w:val="20"/>
        </w:rPr>
        <w:t xml:space="preserve">reported </w:t>
      </w:r>
      <w:r w:rsidRPr="00BB5E9B">
        <w:rPr>
          <w:rFonts w:ascii="Times New Roman" w:hAnsi="Times New Roman" w:cs="Times New Roman"/>
          <w:sz w:val="20"/>
          <w:szCs w:val="20"/>
        </w:rPr>
        <w:t>in parentheses. *, **, and *** denote significance at 10%, 5%, and 1%, respectively. Source: Author’s calculations.</w:t>
      </w:r>
    </w:p>
    <w:p w14:paraId="147F3C14" w14:textId="77777777" w:rsidR="008969A6" w:rsidRPr="00BB5E9B" w:rsidRDefault="008969A6" w:rsidP="008969A6">
      <w:pPr>
        <w:spacing w:before="240" w:after="0"/>
        <w:jc w:val="center"/>
        <w:rPr>
          <w:rFonts w:ascii="Times New Roman" w:hAnsi="Times New Roman" w:cs="Times New Roman"/>
          <w:b/>
          <w:bCs/>
        </w:rPr>
      </w:pPr>
      <w:r w:rsidRPr="00BB5E9B">
        <w:rPr>
          <w:rFonts w:ascii="Times New Roman" w:hAnsi="Times New Roman" w:cs="Times New Roman"/>
          <w:b/>
          <w:bCs/>
        </w:rPr>
        <w:t xml:space="preserve">Table A7. </w:t>
      </w:r>
      <w:r w:rsidRPr="00BB5E9B">
        <w:rPr>
          <w:rFonts w:ascii="Times New Roman" w:hAnsi="Times New Roman" w:cs="Times New Roman"/>
          <w:b/>
        </w:rPr>
        <w:t>Sub-sample</w:t>
      </w:r>
      <w:r w:rsidR="0053343A" w:rsidRPr="00BB5E9B">
        <w:rPr>
          <w:rFonts w:ascii="Times New Roman" w:hAnsi="Times New Roman" w:cs="Times New Roman"/>
          <w:b/>
        </w:rPr>
        <w:t xml:space="preserve"> analysis</w:t>
      </w:r>
      <w:r w:rsidRPr="00BB5E9B">
        <w:rPr>
          <w:rFonts w:ascii="Times New Roman" w:hAnsi="Times New Roman" w:cs="Times New Roman"/>
          <w:b/>
        </w:rPr>
        <w:t>:</w:t>
      </w:r>
      <w:r w:rsidRPr="00BB5E9B">
        <w:rPr>
          <w:rFonts w:ascii="Times New Roman" w:hAnsi="Times New Roman" w:cs="Times New Roman"/>
          <w:b/>
          <w:bCs/>
        </w:rPr>
        <w:t xml:space="preserve"> </w:t>
      </w:r>
      <w:r w:rsidR="00E82248" w:rsidRPr="00BB5E9B">
        <w:rPr>
          <w:rFonts w:ascii="Times New Roman" w:hAnsi="Times New Roman" w:cs="Times New Roman"/>
          <w:b/>
          <w:bCs/>
        </w:rPr>
        <w:t>y</w:t>
      </w:r>
      <w:r w:rsidRPr="00BB5E9B">
        <w:rPr>
          <w:rFonts w:ascii="Times New Roman" w:hAnsi="Times New Roman" w:cs="Times New Roman"/>
          <w:b/>
          <w:bCs/>
        </w:rPr>
        <w:t>oung targets and acquirers (non-financial deals)</w:t>
      </w:r>
    </w:p>
    <w:tbl>
      <w:tblPr>
        <w:tblW w:w="8492" w:type="dxa"/>
        <w:jc w:val="center"/>
        <w:tblLook w:val="04A0" w:firstRow="1" w:lastRow="0" w:firstColumn="1" w:lastColumn="0" w:noHBand="0" w:noVBand="1"/>
      </w:tblPr>
      <w:tblGrid>
        <w:gridCol w:w="3700"/>
        <w:gridCol w:w="1440"/>
        <w:gridCol w:w="1036"/>
        <w:gridCol w:w="1280"/>
        <w:gridCol w:w="1036"/>
      </w:tblGrid>
      <w:tr w:rsidR="008969A6" w:rsidRPr="00BB5E9B" w14:paraId="0FD7DABD" w14:textId="77777777" w:rsidTr="000F70DB">
        <w:trPr>
          <w:trHeight w:val="315"/>
          <w:jc w:val="center"/>
        </w:trPr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3074A0" w14:textId="77777777" w:rsidR="008969A6" w:rsidRPr="00BB5E9B" w:rsidRDefault="008969A6" w:rsidP="0015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>Panel A</w:t>
            </w:r>
            <w:r w:rsidR="00153A67" w:rsidRPr="00BB5E9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>.</w:t>
            </w:r>
            <w:r w:rsidRPr="00BB5E9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 xml:space="preserve"> Young targets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F70228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1A7EE3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82B9D0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1F10E4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 </w:t>
            </w:r>
          </w:p>
        </w:tc>
      </w:tr>
      <w:tr w:rsidR="008969A6" w:rsidRPr="00BB5E9B" w14:paraId="71DDE030" w14:textId="77777777" w:rsidTr="000F70DB">
        <w:trPr>
          <w:trHeight w:val="31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F4B51" w14:textId="77777777" w:rsidR="008969A6" w:rsidRPr="00BB5E9B" w:rsidRDefault="008969A6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294748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 xml:space="preserve">H1 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A05B5E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 xml:space="preserve">H2 </w:t>
            </w:r>
          </w:p>
        </w:tc>
      </w:tr>
      <w:tr w:rsidR="008969A6" w:rsidRPr="00BB5E9B" w14:paraId="2B6FD6D7" w14:textId="77777777" w:rsidTr="000F70DB">
        <w:trPr>
          <w:trHeight w:val="420"/>
          <w:jc w:val="center"/>
        </w:trPr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EE96BC" w14:textId="77777777" w:rsidR="008969A6" w:rsidRPr="00BB5E9B" w:rsidRDefault="008969A6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 </w:t>
            </w: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 xml:space="preserve">DV: </w:t>
            </w:r>
            <w:r w:rsidRPr="00BB5E9B">
              <w:rPr>
                <w:rFonts w:ascii="Times New Roman" w:eastAsia="Times New Roman" w:hAnsi="Times New Roman" w:cs="Times New Roman"/>
                <w:i/>
                <w:kern w:val="0"/>
                <w:lang w:eastAsia="en-IN"/>
              </w:rPr>
              <w:t>Fail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198988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Coeff.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BDFB13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S.E.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55EB7B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Coeff.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37B6E3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S.E.</w:t>
            </w:r>
          </w:p>
        </w:tc>
      </w:tr>
      <w:tr w:rsidR="008969A6" w:rsidRPr="00BB5E9B" w14:paraId="43C4DB0D" w14:textId="77777777" w:rsidTr="000F70DB">
        <w:trPr>
          <w:trHeight w:val="37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1CEAB" w14:textId="77777777" w:rsidR="008969A6" w:rsidRPr="00BB5E9B" w:rsidRDefault="008969A6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Tgt_Shortfall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26ACA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-0.370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773D0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(0.356)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2E7C1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1995A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8969A6" w:rsidRPr="00BB5E9B" w14:paraId="111186DA" w14:textId="77777777" w:rsidTr="000F70DB">
        <w:trPr>
          <w:trHeight w:val="37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454E4" w14:textId="77777777" w:rsidR="008969A6" w:rsidRPr="00BB5E9B" w:rsidRDefault="008969A6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Acq_Shortfall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9A07F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-0.162***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EF0BE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(0.063)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6833E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5894F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8969A6" w:rsidRPr="00BB5E9B" w14:paraId="1E73067B" w14:textId="77777777" w:rsidTr="000F70DB">
        <w:trPr>
          <w:trHeight w:val="37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F02EE" w14:textId="77777777" w:rsidR="008969A6" w:rsidRPr="00BB5E9B" w:rsidRDefault="008969A6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Tgt_Pub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044F9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0.315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2B623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(0.530)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22099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97D27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8969A6" w:rsidRPr="00BB5E9B" w14:paraId="0ED6A11F" w14:textId="77777777" w:rsidTr="000F70DB">
        <w:trPr>
          <w:trHeight w:val="37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C50D6" w14:textId="77777777" w:rsidR="008969A6" w:rsidRPr="00BB5E9B" w:rsidRDefault="008969A6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Tgt_Shortfall × Tgt_Pub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5E567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0.342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E7B15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(0.391)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4A63A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9D17D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8969A6" w:rsidRPr="00BB5E9B" w14:paraId="71A54309" w14:textId="77777777" w:rsidTr="000F70DB">
        <w:trPr>
          <w:trHeight w:val="37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FEDB7" w14:textId="77777777" w:rsidR="008969A6" w:rsidRPr="00BB5E9B" w:rsidRDefault="008969A6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Acq_Pub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F5BF3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-1.393*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74448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(0.769)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3512E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E0F13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8969A6" w:rsidRPr="00BB5E9B" w14:paraId="0EC50153" w14:textId="77777777" w:rsidTr="000F70DB">
        <w:trPr>
          <w:trHeight w:val="37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9A947" w14:textId="77777777" w:rsidR="008969A6" w:rsidRPr="00BB5E9B" w:rsidRDefault="008969A6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Acq_Shortfall × Acq_Pub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FF01E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1.999***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B9B51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(0.706)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26C42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0074D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8969A6" w:rsidRPr="00BB5E9B" w14:paraId="20732A9A" w14:textId="77777777" w:rsidTr="000F70DB">
        <w:trPr>
          <w:trHeight w:val="37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0734B" w14:textId="77777777" w:rsidR="008969A6" w:rsidRPr="00BB5E9B" w:rsidRDefault="008969A6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Asymmetry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3C92D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9C7BF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0C2BB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0.017**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B3955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(0.007)</w:t>
            </w:r>
          </w:p>
        </w:tc>
      </w:tr>
      <w:tr w:rsidR="008969A6" w:rsidRPr="00BB5E9B" w14:paraId="7CAB7925" w14:textId="77777777" w:rsidTr="000F70DB">
        <w:trPr>
          <w:trHeight w:val="315"/>
          <w:jc w:val="center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361CAD" w14:textId="77777777" w:rsidR="008969A6" w:rsidRPr="00BB5E9B" w:rsidRDefault="008969A6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val="en-US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F704AC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28.788**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7AFCA5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(11.978)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3B2EB1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31.838**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7B1398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(11.444)</w:t>
            </w:r>
          </w:p>
        </w:tc>
      </w:tr>
      <w:tr w:rsidR="008969A6" w:rsidRPr="00BB5E9B" w14:paraId="10F6CE21" w14:textId="77777777" w:rsidTr="000F70DB">
        <w:trPr>
          <w:trHeight w:val="40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372DB" w14:textId="77777777" w:rsidR="008969A6" w:rsidRPr="00BB5E9B" w:rsidRDefault="008969A6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val="en-US"/>
              </w:rPr>
              <w:t>Model diagnostics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A237B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0236B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B6B8E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9FC74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8969A6" w:rsidRPr="00BB5E9B" w14:paraId="68A88BDF" w14:textId="77777777" w:rsidTr="000F70DB">
        <w:trPr>
          <w:trHeight w:val="31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E6F40" w14:textId="77777777" w:rsidR="008969A6" w:rsidRPr="00BB5E9B" w:rsidRDefault="008969A6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Observations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ECAFB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149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DEC22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149</w:t>
            </w:r>
          </w:p>
        </w:tc>
      </w:tr>
      <w:tr w:rsidR="008969A6" w:rsidRPr="00BB5E9B" w14:paraId="0AFEECB5" w14:textId="77777777" w:rsidTr="000F70DB">
        <w:trPr>
          <w:trHeight w:val="37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ADAB5" w14:textId="77777777" w:rsidR="008969A6" w:rsidRPr="00BB5E9B" w:rsidRDefault="008969A6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Pseudo-R</w:t>
            </w:r>
            <w:r w:rsidRPr="00BB5E9B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</w:rPr>
              <w:t>2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50C6D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0.211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A6DB1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0.141</w:t>
            </w:r>
          </w:p>
        </w:tc>
      </w:tr>
      <w:tr w:rsidR="008969A6" w:rsidRPr="00BB5E9B" w14:paraId="7AF269B4" w14:textId="77777777" w:rsidTr="000F70DB">
        <w:trPr>
          <w:trHeight w:val="31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B8137" w14:textId="77777777" w:rsidR="008969A6" w:rsidRPr="00BB5E9B" w:rsidRDefault="008969A6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Log-pseudolikelihood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9144A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-80.761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C37B9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-87.874</w:t>
            </w:r>
          </w:p>
        </w:tc>
      </w:tr>
      <w:tr w:rsidR="008969A6" w:rsidRPr="00BB5E9B" w14:paraId="5E8F7E6C" w14:textId="77777777" w:rsidTr="000F70DB">
        <w:trPr>
          <w:trHeight w:val="31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E12C1" w14:textId="77777777" w:rsidR="008969A6" w:rsidRPr="00BB5E9B" w:rsidRDefault="008969A6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LR-χ2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25366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354.690***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64F5E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24.750***</w:t>
            </w:r>
          </w:p>
        </w:tc>
      </w:tr>
      <w:tr w:rsidR="008969A6" w:rsidRPr="00BB5E9B" w14:paraId="11B19E2F" w14:textId="77777777" w:rsidTr="000F70DB">
        <w:trPr>
          <w:trHeight w:val="31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1D4B1" w14:textId="77777777" w:rsidR="008969A6" w:rsidRPr="00BB5E9B" w:rsidRDefault="008969A6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Wald-χ2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973DF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36.290***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F2F97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27.640**</w:t>
            </w:r>
          </w:p>
        </w:tc>
      </w:tr>
      <w:tr w:rsidR="008969A6" w:rsidRPr="00BB5E9B" w14:paraId="73C4B032" w14:textId="77777777" w:rsidTr="000F70DB">
        <w:trPr>
          <w:trHeight w:val="315"/>
          <w:jc w:val="center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0E1AE2" w14:textId="77777777" w:rsidR="008969A6" w:rsidRPr="00BB5E9B" w:rsidRDefault="008969A6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Controls, industry &amp; year FE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2A3794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Yes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A2FCAF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Yes</w:t>
            </w:r>
          </w:p>
        </w:tc>
      </w:tr>
      <w:tr w:rsidR="008969A6" w:rsidRPr="00BB5E9B" w14:paraId="450B6AE1" w14:textId="77777777" w:rsidTr="000F70DB">
        <w:trPr>
          <w:trHeight w:val="315"/>
          <w:jc w:val="center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A85A36" w14:textId="77777777" w:rsidR="008969A6" w:rsidRPr="00BB5E9B" w:rsidRDefault="008969A6" w:rsidP="0015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>Panel B</w:t>
            </w:r>
            <w:r w:rsidR="00153A67" w:rsidRPr="00BB5E9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>.</w:t>
            </w:r>
            <w:r w:rsidRPr="00BB5E9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 xml:space="preserve"> Young acquirers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9A0C2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915D4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760AC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48DAA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8969A6" w:rsidRPr="00BB5E9B" w14:paraId="35391290" w14:textId="77777777" w:rsidTr="000F70DB">
        <w:trPr>
          <w:trHeight w:val="31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01573" w14:textId="77777777" w:rsidR="008969A6" w:rsidRPr="00BB5E9B" w:rsidRDefault="008969A6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13C335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 xml:space="preserve">H1 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348757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 xml:space="preserve">H2 </w:t>
            </w:r>
          </w:p>
        </w:tc>
      </w:tr>
      <w:tr w:rsidR="008969A6" w:rsidRPr="00BB5E9B" w14:paraId="5ED0FEBB" w14:textId="77777777" w:rsidTr="000F70DB">
        <w:trPr>
          <w:trHeight w:val="315"/>
          <w:jc w:val="center"/>
        </w:trPr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89DED3" w14:textId="77777777" w:rsidR="008969A6" w:rsidRPr="00BB5E9B" w:rsidRDefault="008969A6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 </w:t>
            </w:r>
            <w:r w:rsidR="009855DA"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 xml:space="preserve">DV: </w:t>
            </w:r>
            <w:r w:rsidR="009855DA" w:rsidRPr="00BB5E9B">
              <w:rPr>
                <w:rFonts w:ascii="Times New Roman" w:eastAsia="Times New Roman" w:hAnsi="Times New Roman" w:cs="Times New Roman"/>
                <w:i/>
                <w:kern w:val="0"/>
                <w:lang w:eastAsia="en-IN"/>
              </w:rPr>
              <w:t>Fail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362D8D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Coeff.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7E5F73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S.E.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20A7D4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Coeff.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D33CD1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S.E.</w:t>
            </w:r>
          </w:p>
        </w:tc>
      </w:tr>
      <w:tr w:rsidR="008969A6" w:rsidRPr="00BB5E9B" w14:paraId="56E848C0" w14:textId="77777777" w:rsidTr="000F70DB">
        <w:trPr>
          <w:trHeight w:val="37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93FDA" w14:textId="77777777" w:rsidR="008969A6" w:rsidRPr="00BB5E9B" w:rsidRDefault="008969A6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Tgt_Shortfall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34198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-4.540**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8554A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(2.223)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CAF08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393C3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8969A6" w:rsidRPr="00BB5E9B" w14:paraId="76DC2560" w14:textId="77777777" w:rsidTr="000F70DB">
        <w:trPr>
          <w:trHeight w:val="37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BCE56" w14:textId="77777777" w:rsidR="008969A6" w:rsidRPr="00BB5E9B" w:rsidRDefault="008969A6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Acq_Shortfall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771E4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-0.329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8F798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(0.203)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F4BCD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BB92F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8969A6" w:rsidRPr="00BB5E9B" w14:paraId="128C1932" w14:textId="77777777" w:rsidTr="000F70DB">
        <w:trPr>
          <w:trHeight w:val="37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2C3E4" w14:textId="77777777" w:rsidR="008969A6" w:rsidRPr="00BB5E9B" w:rsidRDefault="008969A6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Tgt_Pub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1F0F2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0.546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55C23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(0.858)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C9E08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76149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8969A6" w:rsidRPr="00BB5E9B" w14:paraId="519124FD" w14:textId="77777777" w:rsidTr="000F70DB">
        <w:trPr>
          <w:trHeight w:val="37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F4751" w14:textId="77777777" w:rsidR="008969A6" w:rsidRPr="00BB5E9B" w:rsidRDefault="008969A6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Tgt_Shortfall × Tgt_Pub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FB217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4.528**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FD0A9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(2.238)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48EA0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088EA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8969A6" w:rsidRPr="00BB5E9B" w14:paraId="6F76110E" w14:textId="77777777" w:rsidTr="000F70DB">
        <w:trPr>
          <w:trHeight w:val="37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4EFA7" w14:textId="77777777" w:rsidR="008969A6" w:rsidRPr="00BB5E9B" w:rsidRDefault="008969A6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lastRenderedPageBreak/>
              <w:t>Acq_Pub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AA92B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-0.145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8A5C0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(0.565)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B6308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31128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8969A6" w:rsidRPr="00BB5E9B" w14:paraId="40BDF0E5" w14:textId="77777777" w:rsidTr="000F70DB">
        <w:trPr>
          <w:trHeight w:val="37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94B16" w14:textId="77777777" w:rsidR="008969A6" w:rsidRPr="00BB5E9B" w:rsidRDefault="008969A6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Acq_Shortfall × Acq_Pub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24E5B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1.081**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4B7DA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(0.529)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DE1E9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09EEF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8969A6" w:rsidRPr="00BB5E9B" w14:paraId="31E0875C" w14:textId="77777777" w:rsidTr="000F70DB">
        <w:trPr>
          <w:trHeight w:val="37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F5243" w14:textId="77777777" w:rsidR="008969A6" w:rsidRPr="00BB5E9B" w:rsidRDefault="008969A6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Asymmetry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3C2B6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188F2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F9B08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0.019***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B6A0E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(0.007)</w:t>
            </w:r>
          </w:p>
        </w:tc>
      </w:tr>
      <w:tr w:rsidR="008969A6" w:rsidRPr="00BB5E9B" w14:paraId="1336EC4C" w14:textId="77777777" w:rsidTr="000F70DB">
        <w:trPr>
          <w:trHeight w:val="315"/>
          <w:jc w:val="center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B59A09" w14:textId="77777777" w:rsidR="008969A6" w:rsidRPr="00BB5E9B" w:rsidRDefault="008969A6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val="en-US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E2F4EF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30.417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DB2800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12.327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9A6429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34.157***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0162C5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(12.036)</w:t>
            </w:r>
          </w:p>
        </w:tc>
      </w:tr>
      <w:tr w:rsidR="008969A6" w:rsidRPr="00BB5E9B" w14:paraId="06AE8860" w14:textId="77777777" w:rsidTr="000F70DB">
        <w:trPr>
          <w:trHeight w:val="31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3D316" w14:textId="77777777" w:rsidR="008969A6" w:rsidRPr="00BB5E9B" w:rsidRDefault="008969A6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val="en-US"/>
              </w:rPr>
              <w:t>Model diagnostics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5C4AA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68725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B8B09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17DA8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8969A6" w:rsidRPr="00BB5E9B" w14:paraId="1531D691" w14:textId="77777777" w:rsidTr="000F70DB">
        <w:trPr>
          <w:trHeight w:val="31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2858B" w14:textId="77777777" w:rsidR="008969A6" w:rsidRPr="00BB5E9B" w:rsidRDefault="008969A6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Observations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A07F5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131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FE930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131</w:t>
            </w:r>
          </w:p>
        </w:tc>
      </w:tr>
      <w:tr w:rsidR="008969A6" w:rsidRPr="00BB5E9B" w14:paraId="01D84FA1" w14:textId="77777777" w:rsidTr="000F70DB">
        <w:trPr>
          <w:trHeight w:val="37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14388" w14:textId="77777777" w:rsidR="008969A6" w:rsidRPr="00BB5E9B" w:rsidRDefault="008969A6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Pseudo-R</w:t>
            </w:r>
            <w:r w:rsidRPr="00BB5E9B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</w:rPr>
              <w:t>2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87D7E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0.264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31062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0.213</w:t>
            </w:r>
          </w:p>
        </w:tc>
      </w:tr>
      <w:tr w:rsidR="008969A6" w:rsidRPr="00BB5E9B" w14:paraId="4BB60DE9" w14:textId="77777777" w:rsidTr="000F70DB">
        <w:trPr>
          <w:trHeight w:val="31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386AA" w14:textId="77777777" w:rsidR="008969A6" w:rsidRPr="00BB5E9B" w:rsidRDefault="008969A6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Log-pseudolikelihood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203ED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-66.618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D4F40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-71.209</w:t>
            </w:r>
          </w:p>
        </w:tc>
      </w:tr>
      <w:tr w:rsidR="008969A6" w:rsidRPr="00BB5E9B" w14:paraId="44F40141" w14:textId="77777777" w:rsidTr="000F70DB">
        <w:trPr>
          <w:trHeight w:val="31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07E4F" w14:textId="77777777" w:rsidR="008969A6" w:rsidRPr="00BB5E9B" w:rsidRDefault="008969A6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LR-χ2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A6E4C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382.980***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62C08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40.550***</w:t>
            </w:r>
          </w:p>
        </w:tc>
      </w:tr>
      <w:tr w:rsidR="008969A6" w:rsidRPr="00BB5E9B" w14:paraId="63A02ABB" w14:textId="77777777" w:rsidTr="000F70DB">
        <w:trPr>
          <w:trHeight w:val="31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0E5FD" w14:textId="77777777" w:rsidR="008969A6" w:rsidRPr="00BB5E9B" w:rsidRDefault="008969A6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Wald-χ2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410C6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31.120**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44B0E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30.770***</w:t>
            </w:r>
          </w:p>
        </w:tc>
      </w:tr>
      <w:tr w:rsidR="008969A6" w:rsidRPr="00BB5E9B" w14:paraId="5A02A8C3" w14:textId="77777777" w:rsidTr="000F70DB">
        <w:trPr>
          <w:trHeight w:val="315"/>
          <w:jc w:val="center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942F30" w14:textId="77777777" w:rsidR="008969A6" w:rsidRPr="00BB5E9B" w:rsidRDefault="008969A6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Controls, industry &amp; year FE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E30373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Yes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0849C3" w14:textId="77777777" w:rsidR="008969A6" w:rsidRPr="00BB5E9B" w:rsidRDefault="008969A6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Yes</w:t>
            </w:r>
          </w:p>
        </w:tc>
      </w:tr>
    </w:tbl>
    <w:p w14:paraId="33112279" w14:textId="77777777" w:rsidR="00B629FC" w:rsidRPr="00BB5E9B" w:rsidRDefault="008969A6" w:rsidP="008969A6">
      <w:pPr>
        <w:jc w:val="both"/>
        <w:rPr>
          <w:rFonts w:ascii="Times New Roman" w:hAnsi="Times New Roman" w:cs="Times New Roman"/>
          <w:sz w:val="20"/>
          <w:szCs w:val="20"/>
        </w:rPr>
      </w:pPr>
      <w:r w:rsidRPr="00BB5E9B">
        <w:rPr>
          <w:rFonts w:ascii="Times New Roman" w:hAnsi="Times New Roman" w:cs="Times New Roman"/>
          <w:sz w:val="20"/>
          <w:szCs w:val="20"/>
        </w:rPr>
        <w:t xml:space="preserve">Table A7 reports </w:t>
      </w:r>
      <w:r w:rsidR="00C86E54" w:rsidRPr="00BB5E9B">
        <w:rPr>
          <w:rFonts w:ascii="Times New Roman" w:hAnsi="Times New Roman" w:cs="Times New Roman"/>
          <w:sz w:val="20"/>
          <w:szCs w:val="20"/>
        </w:rPr>
        <w:t xml:space="preserve">the </w:t>
      </w:r>
      <w:r w:rsidRPr="00BB5E9B">
        <w:rPr>
          <w:rFonts w:ascii="Times New Roman" w:hAnsi="Times New Roman" w:cs="Times New Roman"/>
          <w:sz w:val="20"/>
          <w:szCs w:val="20"/>
        </w:rPr>
        <w:t xml:space="preserve">logistic estimates for </w:t>
      </w:r>
      <w:r w:rsidR="00C86E54" w:rsidRPr="00BB5E9B">
        <w:rPr>
          <w:rFonts w:ascii="Times New Roman" w:hAnsi="Times New Roman" w:cs="Times New Roman"/>
          <w:sz w:val="20"/>
          <w:szCs w:val="20"/>
        </w:rPr>
        <w:t xml:space="preserve">the </w:t>
      </w:r>
      <w:r w:rsidRPr="00BB5E9B">
        <w:rPr>
          <w:rFonts w:ascii="Times New Roman" w:hAnsi="Times New Roman" w:cs="Times New Roman"/>
          <w:sz w:val="20"/>
          <w:szCs w:val="20"/>
        </w:rPr>
        <w:t xml:space="preserve">effects of CSR </w:t>
      </w:r>
      <w:r w:rsidR="00E02182" w:rsidRPr="00BB5E9B">
        <w:rPr>
          <w:rFonts w:ascii="Times New Roman" w:hAnsi="Times New Roman" w:cs="Times New Roman"/>
          <w:sz w:val="20"/>
          <w:szCs w:val="20"/>
        </w:rPr>
        <w:t>shortfall</w:t>
      </w:r>
      <w:r w:rsidRPr="00BB5E9B">
        <w:rPr>
          <w:rFonts w:ascii="Times New Roman" w:hAnsi="Times New Roman" w:cs="Times New Roman"/>
          <w:sz w:val="20"/>
          <w:szCs w:val="20"/>
        </w:rPr>
        <w:t xml:space="preserve"> and </w:t>
      </w:r>
      <w:r w:rsidR="00E507F4" w:rsidRPr="00BB5E9B">
        <w:rPr>
          <w:rFonts w:ascii="Times New Roman" w:hAnsi="Times New Roman" w:cs="Times New Roman"/>
          <w:sz w:val="20"/>
          <w:szCs w:val="20"/>
        </w:rPr>
        <w:t xml:space="preserve">CSR </w:t>
      </w:r>
      <w:r w:rsidRPr="00BB5E9B">
        <w:rPr>
          <w:rFonts w:ascii="Times New Roman" w:hAnsi="Times New Roman" w:cs="Times New Roman"/>
          <w:sz w:val="20"/>
          <w:szCs w:val="20"/>
        </w:rPr>
        <w:t xml:space="preserve">asymmetry on M&amp;A deal failure for young-firm sub-samples (non-financial deals), based on equations (1) and (2). Panels (A) and (B) </w:t>
      </w:r>
      <w:r w:rsidR="004879A4" w:rsidRPr="00BB5E9B">
        <w:rPr>
          <w:rFonts w:ascii="Times New Roman" w:hAnsi="Times New Roman" w:cs="Times New Roman"/>
          <w:sz w:val="20"/>
          <w:szCs w:val="20"/>
        </w:rPr>
        <w:t>provide</w:t>
      </w:r>
      <w:r w:rsidRPr="00BB5E9B">
        <w:rPr>
          <w:rFonts w:ascii="Times New Roman" w:hAnsi="Times New Roman" w:cs="Times New Roman"/>
          <w:sz w:val="20"/>
          <w:szCs w:val="20"/>
        </w:rPr>
        <w:t xml:space="preserve"> results for young targets and acquirers, respectively. A firm is classified </w:t>
      </w:r>
      <w:r w:rsidR="00BA3F5C" w:rsidRPr="00BB5E9B">
        <w:rPr>
          <w:rFonts w:ascii="Times New Roman" w:hAnsi="Times New Roman" w:cs="Times New Roman"/>
          <w:sz w:val="20"/>
          <w:szCs w:val="20"/>
        </w:rPr>
        <w:t xml:space="preserve">as </w:t>
      </w:r>
      <w:r w:rsidRPr="00BB5E9B">
        <w:rPr>
          <w:rFonts w:ascii="Times New Roman" w:hAnsi="Times New Roman" w:cs="Times New Roman"/>
          <w:sz w:val="20"/>
          <w:szCs w:val="20"/>
        </w:rPr>
        <w:t xml:space="preserve">“young” if its age is below the </w:t>
      </w:r>
      <w:r w:rsidR="000E5A50" w:rsidRPr="00BB5E9B">
        <w:rPr>
          <w:rFonts w:ascii="Times New Roman" w:hAnsi="Times New Roman" w:cs="Times New Roman"/>
          <w:sz w:val="20"/>
          <w:szCs w:val="20"/>
        </w:rPr>
        <w:t xml:space="preserve">sample </w:t>
      </w:r>
      <w:r w:rsidRPr="00BB5E9B">
        <w:rPr>
          <w:rFonts w:ascii="Times New Roman" w:hAnsi="Times New Roman" w:cs="Times New Roman"/>
          <w:sz w:val="20"/>
          <w:szCs w:val="20"/>
        </w:rPr>
        <w:t>median age (23 years for targets, 24 years for acquirers). Robust standard errors reported in parentheses. *, ** and *** indicate significance of 10%, 5%, and 1% respectively. Source: Author’s calculations.</w:t>
      </w:r>
    </w:p>
    <w:p w14:paraId="3364496F" w14:textId="77777777" w:rsidR="006E2978" w:rsidRPr="00BB5E9B" w:rsidRDefault="006E2978" w:rsidP="006E2978">
      <w:pPr>
        <w:spacing w:after="0"/>
        <w:jc w:val="center"/>
        <w:rPr>
          <w:rFonts w:ascii="Times New Roman" w:hAnsi="Times New Roman" w:cs="Times New Roman"/>
          <w:b/>
        </w:rPr>
      </w:pPr>
      <w:r w:rsidRPr="00BB5E9B">
        <w:rPr>
          <w:rFonts w:ascii="Times New Roman" w:hAnsi="Times New Roman" w:cs="Times New Roman"/>
          <w:b/>
        </w:rPr>
        <w:t xml:space="preserve">Table A8. The 2SRI test for endogeneity </w:t>
      </w:r>
    </w:p>
    <w:tbl>
      <w:tblPr>
        <w:tblW w:w="10534" w:type="dxa"/>
        <w:jc w:val="center"/>
        <w:tblLook w:val="04A0" w:firstRow="1" w:lastRow="0" w:firstColumn="1" w:lastColumn="0" w:noHBand="0" w:noVBand="1"/>
      </w:tblPr>
      <w:tblGrid>
        <w:gridCol w:w="2720"/>
        <w:gridCol w:w="58"/>
        <w:gridCol w:w="1522"/>
        <w:gridCol w:w="58"/>
        <w:gridCol w:w="1002"/>
        <w:gridCol w:w="58"/>
        <w:gridCol w:w="1582"/>
        <w:gridCol w:w="58"/>
        <w:gridCol w:w="1062"/>
        <w:gridCol w:w="58"/>
        <w:gridCol w:w="1382"/>
        <w:gridCol w:w="58"/>
        <w:gridCol w:w="858"/>
        <w:gridCol w:w="58"/>
      </w:tblGrid>
      <w:tr w:rsidR="006E2978" w:rsidRPr="00BB5E9B" w14:paraId="04F14FC3" w14:textId="77777777" w:rsidTr="000F70DB">
        <w:trPr>
          <w:gridAfter w:val="1"/>
          <w:wAfter w:w="58" w:type="dxa"/>
          <w:trHeight w:val="315"/>
          <w:jc w:val="center"/>
        </w:trPr>
        <w:tc>
          <w:tcPr>
            <w:tcW w:w="5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61FA1F" w14:textId="77777777" w:rsidR="006E2978" w:rsidRPr="00BB5E9B" w:rsidRDefault="006E2978" w:rsidP="005A2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 xml:space="preserve">Panel A. CSR </w:t>
            </w:r>
            <w:r w:rsidR="005A2846"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shortfall</w:t>
            </w: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 xml:space="preserve"> and deal failure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C54616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1E9720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989E5C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 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00134E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 </w:t>
            </w:r>
          </w:p>
        </w:tc>
      </w:tr>
      <w:tr w:rsidR="006E2978" w:rsidRPr="00BB5E9B" w14:paraId="776C3764" w14:textId="77777777" w:rsidTr="000F70DB">
        <w:trPr>
          <w:gridAfter w:val="1"/>
          <w:wAfter w:w="58" w:type="dxa"/>
          <w:trHeight w:val="435"/>
          <w:jc w:val="center"/>
        </w:trPr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8D96B3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Dependent variable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DB26F9" w14:textId="77777777" w:rsidR="006E2978" w:rsidRPr="00BB5E9B" w:rsidRDefault="006E2978" w:rsidP="00456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 xml:space="preserve">First </w:t>
            </w:r>
            <w:r w:rsidR="00456C95"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s</w:t>
            </w: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 xml:space="preserve">tage: </w:t>
            </w: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  <w:t>Tgt_Shortfall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72DF0C" w14:textId="77777777" w:rsidR="006E2978" w:rsidRPr="00BB5E9B" w:rsidRDefault="006E2978" w:rsidP="00456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 xml:space="preserve">First </w:t>
            </w:r>
            <w:r w:rsidR="00456C95"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s</w:t>
            </w: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 xml:space="preserve">tage: </w:t>
            </w: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  <w:t xml:space="preserve"> Acq_Shortfall</w:t>
            </w:r>
          </w:p>
        </w:tc>
        <w:tc>
          <w:tcPr>
            <w:tcW w:w="2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E398DD" w14:textId="77777777" w:rsidR="006E2978" w:rsidRPr="00BB5E9B" w:rsidRDefault="006E2978" w:rsidP="00456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 xml:space="preserve">Second </w:t>
            </w:r>
            <w:r w:rsidR="00456C95"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s</w:t>
            </w: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 xml:space="preserve">tage: </w:t>
            </w: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  <w:t>Fail</w:t>
            </w:r>
          </w:p>
        </w:tc>
      </w:tr>
      <w:tr w:rsidR="006E2978" w:rsidRPr="00BB5E9B" w14:paraId="2317DB18" w14:textId="77777777" w:rsidTr="000F70DB">
        <w:trPr>
          <w:gridAfter w:val="1"/>
          <w:wAfter w:w="58" w:type="dxa"/>
          <w:trHeight w:val="330"/>
          <w:jc w:val="center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5E0C1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DC1578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Coeff.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306FC4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S.E.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3C7D82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Coeff.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A7ACC2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S.E.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9B61B8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Coeff.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00C87A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S.E.</w:t>
            </w:r>
          </w:p>
        </w:tc>
      </w:tr>
      <w:tr w:rsidR="006E2978" w:rsidRPr="00BB5E9B" w14:paraId="28D43317" w14:textId="77777777" w:rsidTr="000F70DB">
        <w:trPr>
          <w:trHeight w:val="360"/>
          <w:jc w:val="center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CFB69" w14:textId="77777777" w:rsidR="006E2978" w:rsidRPr="00BB5E9B" w:rsidRDefault="006E2978" w:rsidP="00EF51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  <w:t xml:space="preserve">Instrumental </w:t>
            </w:r>
            <w:r w:rsidR="00EF5129"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  <w:t>v</w:t>
            </w: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  <w:t>ariables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5E739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46E1D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14AD7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10123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545D2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48CA3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6E2978" w:rsidRPr="00BB5E9B" w14:paraId="20F4FBDF" w14:textId="77777777" w:rsidTr="000F70DB">
        <w:trPr>
          <w:trHeight w:val="360"/>
          <w:jc w:val="center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8C614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Tgt_Age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3ED78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0.018*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9E658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(0.007)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677F7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508D6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0C5DE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3C478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</w:tr>
      <w:tr w:rsidR="006E2978" w:rsidRPr="00BB5E9B" w14:paraId="6703E1D3" w14:textId="77777777" w:rsidTr="000F70DB">
        <w:trPr>
          <w:trHeight w:val="360"/>
          <w:jc w:val="center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F7067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Acq_Age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809D1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D6E12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46588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0.012*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7E6B4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(0.005)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A4821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DF16F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</w:tr>
      <w:tr w:rsidR="006E2978" w:rsidRPr="00BB5E9B" w14:paraId="5CAD1DDE" w14:textId="77777777" w:rsidTr="000F70DB">
        <w:trPr>
          <w:trHeight w:val="360"/>
          <w:jc w:val="center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B45D4" w14:textId="77777777" w:rsidR="006E2978" w:rsidRPr="00BB5E9B" w:rsidRDefault="006E2978" w:rsidP="00EF51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  <w:t xml:space="preserve">Instrumented </w:t>
            </w:r>
            <w:r w:rsidR="00EF5129"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  <w:t>p</w:t>
            </w: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  <w:t>redictors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29841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7BEF8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60343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81302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DFC55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62317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6E2978" w:rsidRPr="00BB5E9B" w14:paraId="18F9B9A3" w14:textId="77777777" w:rsidTr="000F70DB">
        <w:trPr>
          <w:trHeight w:val="360"/>
          <w:jc w:val="center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FB8DE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Tgt_Shortfall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41A15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94DCD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A97D3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F5824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5126D" w14:textId="77777777" w:rsidR="006E2978" w:rsidRPr="00BB5E9B" w:rsidRDefault="007F49D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</w:t>
            </w:r>
            <w:r w:rsidR="006E2978"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0.462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0C606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(0.278)</w:t>
            </w:r>
          </w:p>
        </w:tc>
      </w:tr>
      <w:tr w:rsidR="006E2978" w:rsidRPr="00BB5E9B" w14:paraId="2F82679A" w14:textId="77777777" w:rsidTr="000F70DB">
        <w:trPr>
          <w:trHeight w:val="360"/>
          <w:jc w:val="center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35371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Acq_Shortfall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4FCD9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51921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1CA0D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11E01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8D891" w14:textId="77777777" w:rsidR="006E2978" w:rsidRPr="00BB5E9B" w:rsidRDefault="007F49D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</w:t>
            </w:r>
            <w:r w:rsidR="006E2978"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0.143**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9021A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(0.067)</w:t>
            </w:r>
          </w:p>
        </w:tc>
      </w:tr>
      <w:tr w:rsidR="006E2978" w:rsidRPr="00BB5E9B" w14:paraId="4DB89ED4" w14:textId="77777777" w:rsidTr="000F70DB">
        <w:trPr>
          <w:trHeight w:val="360"/>
          <w:jc w:val="center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D55B7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  <w:t>Interactions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E0DFF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BB22D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F2736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02BAA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80C13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3FD49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6E2978" w:rsidRPr="00BB5E9B" w14:paraId="12173CAF" w14:textId="77777777" w:rsidTr="000F70DB">
        <w:trPr>
          <w:trHeight w:val="360"/>
          <w:jc w:val="center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20588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Tgt_Pub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AF611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EC4D7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23DB5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5F4D0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DA1E9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0.381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93306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(0.335)</w:t>
            </w:r>
          </w:p>
        </w:tc>
      </w:tr>
      <w:tr w:rsidR="006E2978" w:rsidRPr="00BB5E9B" w14:paraId="1C43C679" w14:textId="77777777" w:rsidTr="000F70DB">
        <w:trPr>
          <w:trHeight w:val="360"/>
          <w:jc w:val="center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FAE56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Tgt_Shortfall × Tgt_Pub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FEBE3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94AB7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433DD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64F8C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6726B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0.497*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0546D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(0.271)</w:t>
            </w:r>
          </w:p>
        </w:tc>
      </w:tr>
      <w:tr w:rsidR="006E2978" w:rsidRPr="00BB5E9B" w14:paraId="412838C9" w14:textId="77777777" w:rsidTr="000F70DB">
        <w:trPr>
          <w:trHeight w:val="360"/>
          <w:jc w:val="center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1C082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Acq_Pub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33009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6D05E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46CCF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EFFB0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3EF81" w14:textId="77777777" w:rsidR="006E2978" w:rsidRPr="00BB5E9B" w:rsidRDefault="007F49D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</w:t>
            </w:r>
            <w:r w:rsidR="006E2978"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0.512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82FA2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(0.381)</w:t>
            </w:r>
          </w:p>
        </w:tc>
      </w:tr>
      <w:tr w:rsidR="006E2978" w:rsidRPr="00BB5E9B" w14:paraId="3426A8FE" w14:textId="77777777" w:rsidTr="000F70DB">
        <w:trPr>
          <w:trHeight w:val="360"/>
          <w:jc w:val="center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7562E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Acq_Shortfall × Acq_Pub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1F068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0D3D8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BEE4C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19183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7EF09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0.952**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9F8B2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(0.389)</w:t>
            </w:r>
          </w:p>
        </w:tc>
      </w:tr>
      <w:tr w:rsidR="006E2978" w:rsidRPr="00BB5E9B" w14:paraId="5CB7F73F" w14:textId="77777777" w:rsidTr="000F70DB">
        <w:trPr>
          <w:trHeight w:val="360"/>
          <w:jc w:val="center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DFA6E" w14:textId="77777777" w:rsidR="006E2978" w:rsidRPr="00BB5E9B" w:rsidRDefault="006E2978" w:rsidP="00F72C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  <w:t>Control</w:t>
            </w:r>
            <w:r w:rsidR="00F72CDF"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  <w:t xml:space="preserve"> variables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D25DA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1F883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764AD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E0556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F6878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78E3A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6E2978" w:rsidRPr="00BB5E9B" w14:paraId="71BC66C8" w14:textId="77777777" w:rsidTr="000F70DB">
        <w:trPr>
          <w:trHeight w:val="360"/>
          <w:jc w:val="center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5243A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Eco_Growth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B849C" w14:textId="77777777" w:rsidR="006E2978" w:rsidRPr="00BB5E9B" w:rsidRDefault="007F49D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</w:t>
            </w:r>
            <w:r w:rsidR="006E2978"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0.442***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B2FB5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(0.305)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22732" w14:textId="77777777" w:rsidR="006E2978" w:rsidRPr="00BB5E9B" w:rsidRDefault="007F49D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</w:t>
            </w:r>
            <w:r w:rsidR="006E2978"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0.198*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666FB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(0.112)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97F67" w14:textId="77777777" w:rsidR="006E2978" w:rsidRPr="00BB5E9B" w:rsidRDefault="007F49D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</w:t>
            </w:r>
            <w:r w:rsidR="006E2978"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3.387***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9728D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(1.021)</w:t>
            </w:r>
          </w:p>
        </w:tc>
      </w:tr>
      <w:tr w:rsidR="006E2978" w:rsidRPr="00BB5E9B" w14:paraId="05560CC7" w14:textId="77777777" w:rsidTr="000F70DB">
        <w:trPr>
          <w:trHeight w:val="360"/>
          <w:jc w:val="center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00582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Deal_Size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039FF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0.021*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DC973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(0.014)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60422" w14:textId="77777777" w:rsidR="006E2978" w:rsidRPr="00BB5E9B" w:rsidRDefault="007F49D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</w:t>
            </w:r>
            <w:r w:rsidR="006E2978"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0.009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997DE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(0.006)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401E1" w14:textId="77777777" w:rsidR="006E2978" w:rsidRPr="00BB5E9B" w:rsidRDefault="007F49D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</w:t>
            </w:r>
            <w:r w:rsidR="006E2978"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0.044**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8F398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(0.017)</w:t>
            </w:r>
          </w:p>
        </w:tc>
      </w:tr>
      <w:tr w:rsidR="006E2978" w:rsidRPr="00BB5E9B" w14:paraId="3695BB16" w14:textId="77777777" w:rsidTr="000F70DB">
        <w:trPr>
          <w:trHeight w:val="360"/>
          <w:jc w:val="center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4D9D3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Tgt_Lev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561F2" w14:textId="77777777" w:rsidR="006E2978" w:rsidRPr="00BB5E9B" w:rsidRDefault="007F49D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</w:t>
            </w:r>
            <w:r w:rsidR="006E2978"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0.033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B6924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(0.041)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D5708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0964A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25A31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0.071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AE450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(0.103)</w:t>
            </w:r>
          </w:p>
        </w:tc>
      </w:tr>
      <w:tr w:rsidR="006E2978" w:rsidRPr="00BB5E9B" w14:paraId="589BDFD0" w14:textId="77777777" w:rsidTr="000F70DB">
        <w:trPr>
          <w:trHeight w:val="360"/>
          <w:jc w:val="center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715A8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Tgt_ROA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69FA1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6B5E9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(0.005)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D7DFD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744A7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18A51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0.002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4227D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(0.011)</w:t>
            </w:r>
          </w:p>
        </w:tc>
      </w:tr>
      <w:tr w:rsidR="006E2978" w:rsidRPr="00BB5E9B" w14:paraId="5B7DF460" w14:textId="77777777" w:rsidTr="000F70DB">
        <w:trPr>
          <w:trHeight w:val="360"/>
          <w:jc w:val="center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6168F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Tgt_Size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C70A7" w14:textId="77777777" w:rsidR="006E2978" w:rsidRPr="00BB5E9B" w:rsidRDefault="007F49D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</w:t>
            </w:r>
            <w:r w:rsidR="006E2978"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0.029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A5E27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(0.016)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AF3CE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80691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0D59F" w14:textId="77777777" w:rsidR="006E2978" w:rsidRPr="00BB5E9B" w:rsidRDefault="007F49D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</w:t>
            </w:r>
            <w:r w:rsidR="006E2978"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0.073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012CD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(0.079)</w:t>
            </w:r>
          </w:p>
        </w:tc>
      </w:tr>
      <w:tr w:rsidR="006E2978" w:rsidRPr="00BB5E9B" w14:paraId="1CECEA42" w14:textId="77777777" w:rsidTr="000F70DB">
        <w:trPr>
          <w:trHeight w:val="360"/>
          <w:jc w:val="center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4DFAB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Acq_Lev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55FF6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F4D16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D3455" w14:textId="77777777" w:rsidR="006E2978" w:rsidRPr="00BB5E9B" w:rsidRDefault="007F49D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</w:t>
            </w:r>
            <w:r w:rsidR="006E2978"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0.027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D9DEE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(0.052)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0B9CF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0.077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507E6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(0.149)</w:t>
            </w:r>
          </w:p>
        </w:tc>
      </w:tr>
      <w:tr w:rsidR="006E2978" w:rsidRPr="00BB5E9B" w14:paraId="6E35A88A" w14:textId="77777777" w:rsidTr="000F70DB">
        <w:trPr>
          <w:trHeight w:val="360"/>
          <w:jc w:val="center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3A870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Acq_ROA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1AEF4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16716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C836C" w14:textId="77777777" w:rsidR="006E2978" w:rsidRPr="00BB5E9B" w:rsidRDefault="007F49D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</w:t>
            </w:r>
            <w:r w:rsidR="006E2978"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0.002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A8433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(0.004)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E7AAF" w14:textId="77777777" w:rsidR="006E2978" w:rsidRPr="00BB5E9B" w:rsidRDefault="007F49D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</w:t>
            </w:r>
            <w:r w:rsidR="006E2978"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0.002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56376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(0.013)</w:t>
            </w:r>
          </w:p>
        </w:tc>
      </w:tr>
      <w:tr w:rsidR="006E2978" w:rsidRPr="00BB5E9B" w14:paraId="750647BE" w14:textId="77777777" w:rsidTr="000F70DB">
        <w:trPr>
          <w:trHeight w:val="360"/>
          <w:jc w:val="center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FADF2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lastRenderedPageBreak/>
              <w:t>Acq_Size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0E179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6C084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344E9C" w14:textId="77777777" w:rsidR="006E2978" w:rsidRPr="00BB5E9B" w:rsidRDefault="007F49D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</w:t>
            </w:r>
            <w:r w:rsidR="006E2978"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0.014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89B87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(0.011)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35066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0.171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04866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(0.075)</w:t>
            </w:r>
          </w:p>
        </w:tc>
      </w:tr>
      <w:tr w:rsidR="006E2978" w:rsidRPr="00BB5E9B" w14:paraId="1EDCB324" w14:textId="77777777" w:rsidTr="000F70DB">
        <w:trPr>
          <w:trHeight w:val="360"/>
          <w:jc w:val="center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B4A4C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  <w:t>Residuals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E0C45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9718E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64128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E7D02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EC1FD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50850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6E2978" w:rsidRPr="00BB5E9B" w14:paraId="7E47CD70" w14:textId="77777777" w:rsidTr="000F70DB">
        <w:trPr>
          <w:trHeight w:val="360"/>
          <w:jc w:val="center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129E6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 xml:space="preserve">Res_Tgt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10A69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0.207*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93E48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(0.042)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7055C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54C8D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6848E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0.211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8126D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(0.165)</w:t>
            </w:r>
          </w:p>
        </w:tc>
      </w:tr>
      <w:tr w:rsidR="006E2978" w:rsidRPr="00BB5E9B" w14:paraId="6CE9387D" w14:textId="77777777" w:rsidTr="000F70DB">
        <w:trPr>
          <w:trHeight w:val="360"/>
          <w:jc w:val="center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14CFB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 xml:space="preserve">Res_Acq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3066E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AB494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E6D1A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-0.129*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C6864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(0.036)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DBE63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-0.134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DB1C3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(0.101)</w:t>
            </w:r>
          </w:p>
        </w:tc>
      </w:tr>
      <w:tr w:rsidR="006E2978" w:rsidRPr="00BB5E9B" w14:paraId="605408BE" w14:textId="77777777" w:rsidTr="000F70DB">
        <w:trPr>
          <w:trHeight w:val="360"/>
          <w:jc w:val="center"/>
        </w:trPr>
        <w:tc>
          <w:tcPr>
            <w:tcW w:w="2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290B85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  <w:t>Constant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ABCDC0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0.882*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010FD3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(0.412)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C8D9A8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0.611*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52F139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(0.303)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FD06D3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21.102***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FBB4CD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(7.215)</w:t>
            </w:r>
          </w:p>
        </w:tc>
      </w:tr>
      <w:tr w:rsidR="006E2978" w:rsidRPr="00BB5E9B" w14:paraId="60D0ABED" w14:textId="77777777" w:rsidTr="000F70DB">
        <w:trPr>
          <w:trHeight w:val="360"/>
          <w:jc w:val="center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04D00" w14:textId="77777777" w:rsidR="006E2978" w:rsidRPr="00BB5E9B" w:rsidRDefault="006E2978" w:rsidP="001F01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  <w:t xml:space="preserve">Model </w:t>
            </w:r>
            <w:r w:rsidR="001F01B4"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  <w:t>d</w:t>
            </w: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  <w:t>iagnostics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6A2A9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B06EF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5DAFC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EDF6D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DFEF7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AFD35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6E2978" w:rsidRPr="00BB5E9B" w14:paraId="6F99D292" w14:textId="77777777" w:rsidTr="000F70DB">
        <w:trPr>
          <w:trHeight w:val="360"/>
          <w:jc w:val="center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07C7D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Observations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495A2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310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D59F7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310</w:t>
            </w:r>
          </w:p>
        </w:tc>
        <w:tc>
          <w:tcPr>
            <w:tcW w:w="23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14B13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310</w:t>
            </w:r>
          </w:p>
        </w:tc>
      </w:tr>
      <w:tr w:rsidR="006E2978" w:rsidRPr="00BB5E9B" w14:paraId="18417AFE" w14:textId="77777777" w:rsidTr="000F70DB">
        <w:trPr>
          <w:trHeight w:val="360"/>
          <w:jc w:val="center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00D7E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F-statistic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28EAF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13.8***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8CFC8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11.6***</w:t>
            </w:r>
          </w:p>
        </w:tc>
        <w:tc>
          <w:tcPr>
            <w:tcW w:w="23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7D70B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</w:tr>
      <w:tr w:rsidR="006E2978" w:rsidRPr="00BB5E9B" w14:paraId="617F41C1" w14:textId="77777777" w:rsidTr="000F70DB">
        <w:trPr>
          <w:trHeight w:val="360"/>
          <w:jc w:val="center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82C61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Pseudo-R²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B515D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D4B9B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23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A45AA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0.128</w:t>
            </w:r>
          </w:p>
        </w:tc>
      </w:tr>
      <w:tr w:rsidR="006E2978" w:rsidRPr="00BB5E9B" w14:paraId="656AEB27" w14:textId="77777777" w:rsidTr="000F70DB">
        <w:trPr>
          <w:trHeight w:val="360"/>
          <w:jc w:val="center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A6F63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Log-pseudolikelihood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026D9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F0C4D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23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7CC07" w14:textId="77777777" w:rsidR="006E2978" w:rsidRPr="00BB5E9B" w:rsidRDefault="007B70A9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</w:t>
            </w:r>
            <w:r w:rsidR="006E2978"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183.97</w:t>
            </w:r>
          </w:p>
        </w:tc>
      </w:tr>
      <w:tr w:rsidR="006E2978" w:rsidRPr="00BB5E9B" w14:paraId="2BF41CD0" w14:textId="77777777" w:rsidTr="000F70DB">
        <w:trPr>
          <w:trHeight w:val="360"/>
          <w:jc w:val="center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C235D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 xml:space="preserve">Wald-χ² 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58BB7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DB8A7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23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1E252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48.93***</w:t>
            </w:r>
          </w:p>
        </w:tc>
      </w:tr>
      <w:tr w:rsidR="006E2978" w:rsidRPr="00BB5E9B" w14:paraId="5132C609" w14:textId="77777777" w:rsidTr="000F70DB">
        <w:trPr>
          <w:trHeight w:val="360"/>
          <w:jc w:val="center"/>
        </w:trPr>
        <w:tc>
          <w:tcPr>
            <w:tcW w:w="2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0213CE" w14:textId="77777777" w:rsidR="006E2978" w:rsidRPr="00BB5E9B" w:rsidRDefault="006E2978" w:rsidP="00B4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 xml:space="preserve">Industry &amp; </w:t>
            </w:r>
            <w:r w:rsidR="00B40F10"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y</w:t>
            </w: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ear FE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BEA12D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Yes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39FEEF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Yes</w:t>
            </w:r>
          </w:p>
        </w:tc>
        <w:tc>
          <w:tcPr>
            <w:tcW w:w="23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F5EA86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Yes</w:t>
            </w:r>
          </w:p>
        </w:tc>
      </w:tr>
      <w:tr w:rsidR="006E2978" w:rsidRPr="00BB5E9B" w14:paraId="73343D2F" w14:textId="77777777" w:rsidTr="000F70DB">
        <w:trPr>
          <w:gridAfter w:val="1"/>
          <w:wAfter w:w="58" w:type="dxa"/>
          <w:trHeight w:val="315"/>
          <w:jc w:val="center"/>
        </w:trPr>
        <w:tc>
          <w:tcPr>
            <w:tcW w:w="4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E41951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Panel B. CSR asymmetry and deal failure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AC0E4C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AD333A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932C10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0E27A5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13C9DE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 </w:t>
            </w:r>
          </w:p>
        </w:tc>
      </w:tr>
      <w:tr w:rsidR="006E2978" w:rsidRPr="00BB5E9B" w14:paraId="441F5BCD" w14:textId="77777777" w:rsidTr="000F70DB">
        <w:trPr>
          <w:gridAfter w:val="1"/>
          <w:wAfter w:w="58" w:type="dxa"/>
          <w:trHeight w:val="360"/>
          <w:jc w:val="center"/>
        </w:trPr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1C37B9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Dependent variable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929397" w14:textId="77777777" w:rsidR="006E2978" w:rsidRPr="00BB5E9B" w:rsidRDefault="006E2978" w:rsidP="00C4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 xml:space="preserve">First </w:t>
            </w:r>
            <w:r w:rsidR="00C47775"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s</w:t>
            </w: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 xml:space="preserve">tage: </w:t>
            </w: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  <w:t>Asymmetry</w:t>
            </w: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 xml:space="preserve"> 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34EA76" w14:textId="77777777" w:rsidR="006E2978" w:rsidRPr="00BB5E9B" w:rsidRDefault="006E2978" w:rsidP="00C4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 xml:space="preserve">Second </w:t>
            </w:r>
            <w:r w:rsidR="00C47775"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s</w:t>
            </w: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 xml:space="preserve">tage: </w:t>
            </w: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  <w:t>Fail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38C34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690D7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6E2978" w:rsidRPr="00BB5E9B" w14:paraId="474F0FD9" w14:textId="77777777" w:rsidTr="000F70DB">
        <w:trPr>
          <w:gridAfter w:val="1"/>
          <w:wAfter w:w="58" w:type="dxa"/>
          <w:trHeight w:val="270"/>
          <w:jc w:val="center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19D32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C832D8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Coeff.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5384B4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S.E.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16BE17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Coeff.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8743E2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S.E.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41289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7FF04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6E2978" w:rsidRPr="00BB5E9B" w14:paraId="2774DEFB" w14:textId="77777777" w:rsidTr="000F70DB">
        <w:trPr>
          <w:gridAfter w:val="1"/>
          <w:wAfter w:w="58" w:type="dxa"/>
          <w:trHeight w:val="315"/>
          <w:jc w:val="center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FD80A" w14:textId="77777777" w:rsidR="006E2978" w:rsidRPr="00BB5E9B" w:rsidRDefault="00450C1C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  <w:t>Instrumental variables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FDA2A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151A0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55531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2327C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79849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A0F2D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6E2978" w:rsidRPr="00BB5E9B" w14:paraId="10FA0119" w14:textId="77777777" w:rsidTr="000F70DB">
        <w:trPr>
          <w:gridAfter w:val="1"/>
          <w:wAfter w:w="58" w:type="dxa"/>
          <w:trHeight w:val="315"/>
          <w:jc w:val="center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B0E69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Tgt_Age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4BA12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0.019*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31BE7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(0.008)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2652E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05DB8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824AE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3C99A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6E2978" w:rsidRPr="00BB5E9B" w14:paraId="0265DA12" w14:textId="77777777" w:rsidTr="000F70DB">
        <w:trPr>
          <w:gridAfter w:val="1"/>
          <w:wAfter w:w="58" w:type="dxa"/>
          <w:trHeight w:val="315"/>
          <w:jc w:val="center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8E223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Acq_Age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8528D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0.011*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3AC09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(0.005)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BB3AF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8EEF4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3F131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8A383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6E2978" w:rsidRPr="00BB5E9B" w14:paraId="4363E2EF" w14:textId="77777777" w:rsidTr="000F70DB">
        <w:trPr>
          <w:gridAfter w:val="1"/>
          <w:wAfter w:w="58" w:type="dxa"/>
          <w:trHeight w:val="315"/>
          <w:jc w:val="center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B9339" w14:textId="77777777" w:rsidR="006E2978" w:rsidRPr="00BB5E9B" w:rsidRDefault="006E2978" w:rsidP="00450C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  <w:t xml:space="preserve">Instrumented </w:t>
            </w:r>
            <w:r w:rsidR="00450C1C"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  <w:t>p</w:t>
            </w: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  <w:t>redictor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BAB67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B7A03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4BF00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02AC8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614F2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E5D08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6E2978" w:rsidRPr="00BB5E9B" w14:paraId="3C7255F7" w14:textId="77777777" w:rsidTr="000F70DB">
        <w:trPr>
          <w:gridAfter w:val="1"/>
          <w:wAfter w:w="58" w:type="dxa"/>
          <w:trHeight w:val="315"/>
          <w:jc w:val="center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5BB4C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Asymmetry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F2F98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1C405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9B993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0.016**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11A5D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(0.007)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D3315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D898A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6E2978" w:rsidRPr="00BB5E9B" w14:paraId="3B484CF7" w14:textId="77777777" w:rsidTr="000F70DB">
        <w:trPr>
          <w:gridAfter w:val="1"/>
          <w:wAfter w:w="58" w:type="dxa"/>
          <w:trHeight w:val="315"/>
          <w:jc w:val="center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8AE9D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  <w:t>Control variables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F7442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BDCCB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24944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1705F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0CEF9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0CD7F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6E2978" w:rsidRPr="00BB5E9B" w14:paraId="52E13DB5" w14:textId="77777777" w:rsidTr="000F70DB">
        <w:trPr>
          <w:gridAfter w:val="1"/>
          <w:wAfter w:w="58" w:type="dxa"/>
          <w:trHeight w:val="315"/>
          <w:jc w:val="center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D72AD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Eco_Growth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5339D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-0.427***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9BC91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(0.312)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3D8CD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-3.492***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0FDF3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(1.035)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B2612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075B9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6E2978" w:rsidRPr="00BB5E9B" w14:paraId="1781447D" w14:textId="77777777" w:rsidTr="000F70DB">
        <w:trPr>
          <w:gridAfter w:val="1"/>
          <w:wAfter w:w="58" w:type="dxa"/>
          <w:trHeight w:val="315"/>
          <w:jc w:val="center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91A34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Deal_Size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F0160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-0.041***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49A76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(0.016)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691DB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-0.046***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67B77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(0.018)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B5634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6D7CB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6E2978" w:rsidRPr="00BB5E9B" w14:paraId="6DF87493" w14:textId="77777777" w:rsidTr="000F70DB">
        <w:trPr>
          <w:gridAfter w:val="1"/>
          <w:wAfter w:w="58" w:type="dxa"/>
          <w:trHeight w:val="315"/>
          <w:jc w:val="center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D3CA9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Tgt_Lev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D03A6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0.047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1D27E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(0.042)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507CA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0.053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885F5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(0.107)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7DCFA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5158D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6E2978" w:rsidRPr="00BB5E9B" w14:paraId="323E1570" w14:textId="77777777" w:rsidTr="000F70DB">
        <w:trPr>
          <w:gridAfter w:val="1"/>
          <w:wAfter w:w="58" w:type="dxa"/>
          <w:trHeight w:val="315"/>
          <w:jc w:val="center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D1323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Tgt_ROA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42551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87B26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(0.005)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96235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0.002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95968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(0.011)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7AF91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71DC6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6E2978" w:rsidRPr="00BB5E9B" w14:paraId="59512A66" w14:textId="77777777" w:rsidTr="000F70DB">
        <w:trPr>
          <w:gridAfter w:val="1"/>
          <w:wAfter w:w="58" w:type="dxa"/>
          <w:trHeight w:val="315"/>
          <w:jc w:val="center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941BB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Tgt_Size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B66D1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-0.034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44F7E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(0.017)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A805F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-0.042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B900F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(0.081)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2573A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94CB9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6E2978" w:rsidRPr="00BB5E9B" w14:paraId="0277D383" w14:textId="77777777" w:rsidTr="000F70DB">
        <w:trPr>
          <w:gridAfter w:val="1"/>
          <w:wAfter w:w="58" w:type="dxa"/>
          <w:trHeight w:val="315"/>
          <w:jc w:val="center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4790D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Acq_Lev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4B414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0.032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D1A44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(0.054)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5629E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0.039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51EEB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(0.152)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FD6D8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1DC27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6E2978" w:rsidRPr="00BB5E9B" w14:paraId="2613A889" w14:textId="77777777" w:rsidTr="000F70DB">
        <w:trPr>
          <w:gridAfter w:val="1"/>
          <w:wAfter w:w="58" w:type="dxa"/>
          <w:trHeight w:val="315"/>
          <w:jc w:val="center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9E822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Acq_ROA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B4C41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-0.001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9134F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(0.004)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6924B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-0.002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723DC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(0.013)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775E1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2131B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6E2978" w:rsidRPr="00BB5E9B" w14:paraId="75F7DE44" w14:textId="77777777" w:rsidTr="000F70DB">
        <w:trPr>
          <w:gridAfter w:val="1"/>
          <w:wAfter w:w="58" w:type="dxa"/>
          <w:trHeight w:val="315"/>
          <w:jc w:val="center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54C4F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Acq_Size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D69E9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0.138**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4E91C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(0.072)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FAC5E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0.147**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459C8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(0.077)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51A02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39C17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6E2978" w:rsidRPr="00BB5E9B" w14:paraId="423B75D2" w14:textId="77777777" w:rsidTr="000F70DB">
        <w:trPr>
          <w:gridAfter w:val="1"/>
          <w:wAfter w:w="58" w:type="dxa"/>
          <w:trHeight w:val="315"/>
          <w:jc w:val="center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6D495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  <w:t>Residuals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637F7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DBE6B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EF7D9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705AB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12FB0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F401D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6E2978" w:rsidRPr="00BB5E9B" w14:paraId="50FEE0E3" w14:textId="77777777" w:rsidTr="000F70DB">
        <w:trPr>
          <w:gridAfter w:val="1"/>
          <w:wAfter w:w="58" w:type="dxa"/>
          <w:trHeight w:val="315"/>
          <w:jc w:val="center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3D898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Res_Tgt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94138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 xml:space="preserve">0.214*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7E0E0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(0.041)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AE1EB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0.221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9C79D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(0.168)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BCAAB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AECE6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6E2978" w:rsidRPr="00BB5E9B" w14:paraId="6D4F3508" w14:textId="77777777" w:rsidTr="000F70DB">
        <w:trPr>
          <w:gridAfter w:val="1"/>
          <w:wAfter w:w="58" w:type="dxa"/>
          <w:trHeight w:val="315"/>
          <w:jc w:val="center"/>
        </w:trPr>
        <w:tc>
          <w:tcPr>
            <w:tcW w:w="272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D063A2E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Res_Acq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52F2EF1F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-0.127*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4CCC4E21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(0.036)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54DE27F8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-0.130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69B04915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(0.102)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08B5D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F355E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6E2978" w:rsidRPr="00BB5E9B" w14:paraId="4CBB849F" w14:textId="77777777" w:rsidTr="000F70DB">
        <w:trPr>
          <w:gridAfter w:val="1"/>
          <w:wAfter w:w="58" w:type="dxa"/>
          <w:trHeight w:val="315"/>
          <w:jc w:val="center"/>
        </w:trPr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B2649A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  <w:t>Constant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CA229D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0.914*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9EC37E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(0.421)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BE862C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20.782***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2E382E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(7.426)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DE94B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BBF03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6E2978" w:rsidRPr="00BB5E9B" w14:paraId="068461F6" w14:textId="77777777" w:rsidTr="000F70DB">
        <w:trPr>
          <w:gridAfter w:val="1"/>
          <w:wAfter w:w="58" w:type="dxa"/>
          <w:trHeight w:val="315"/>
          <w:jc w:val="center"/>
        </w:trPr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0DB99E2" w14:textId="77777777" w:rsidR="006E2978" w:rsidRPr="00BB5E9B" w:rsidRDefault="006E2978" w:rsidP="008B13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  <w:t xml:space="preserve">Model </w:t>
            </w:r>
            <w:r w:rsidR="008B13C6"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  <w:t>d</w:t>
            </w: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  <w:t>iagnostics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3AB4FF1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E26860D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6F16EBA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318C6B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4BD36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BA061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6E2978" w:rsidRPr="00BB5E9B" w14:paraId="4389515D" w14:textId="77777777" w:rsidTr="000F70DB">
        <w:trPr>
          <w:gridAfter w:val="1"/>
          <w:wAfter w:w="58" w:type="dxa"/>
          <w:trHeight w:val="315"/>
          <w:jc w:val="center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EE11A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Observations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E67E8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310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4F15E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C84EF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310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479DF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450EF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18A08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6E2978" w:rsidRPr="00BB5E9B" w14:paraId="724DBC38" w14:textId="77777777" w:rsidTr="000F70DB">
        <w:trPr>
          <w:gridAfter w:val="1"/>
          <w:wAfter w:w="58" w:type="dxa"/>
          <w:trHeight w:val="315"/>
          <w:jc w:val="center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336EE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F-statistic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EE948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14.200***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83811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B8D8A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1A4CD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C12C2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85E7D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6E2978" w:rsidRPr="00BB5E9B" w14:paraId="77FAD311" w14:textId="77777777" w:rsidTr="000F70DB">
        <w:trPr>
          <w:gridAfter w:val="1"/>
          <w:wAfter w:w="58" w:type="dxa"/>
          <w:trHeight w:val="315"/>
          <w:jc w:val="center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AB63E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Pseudo-R²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E32C8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ED65B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247A4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0.102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3053D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CEAE0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B54A4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6E2978" w:rsidRPr="00BB5E9B" w14:paraId="78B65417" w14:textId="77777777" w:rsidTr="000F70DB">
        <w:trPr>
          <w:gridAfter w:val="1"/>
          <w:wAfter w:w="58" w:type="dxa"/>
          <w:trHeight w:val="315"/>
          <w:jc w:val="center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03BEB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Log-pseudolikelihood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7933F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88885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A055F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-189.87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CEA0C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BCBB7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300E7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6E2978" w:rsidRPr="00BB5E9B" w14:paraId="24F9ACB7" w14:textId="77777777" w:rsidTr="000F70DB">
        <w:trPr>
          <w:gridAfter w:val="1"/>
          <w:wAfter w:w="58" w:type="dxa"/>
          <w:trHeight w:val="315"/>
          <w:jc w:val="center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4DCB6" w14:textId="77777777" w:rsidR="006E2978" w:rsidRPr="00BB5E9B" w:rsidRDefault="006E2978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 xml:space="preserve">Wald-χ²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3EA63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–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3C19D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7825F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40.210***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1444A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59331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C7D25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6E2978" w:rsidRPr="00BB5E9B" w14:paraId="41A81A47" w14:textId="77777777" w:rsidTr="000F70DB">
        <w:trPr>
          <w:gridAfter w:val="1"/>
          <w:wAfter w:w="58" w:type="dxa"/>
          <w:trHeight w:val="315"/>
          <w:jc w:val="center"/>
        </w:trPr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63ABC5" w14:textId="77777777" w:rsidR="006E2978" w:rsidRPr="00BB5E9B" w:rsidRDefault="006E2978" w:rsidP="00B4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 xml:space="preserve">Industry &amp; </w:t>
            </w:r>
            <w:r w:rsidR="00B40F10"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y</w:t>
            </w: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ear FE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C15C64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Yes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02282A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CBCA2B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Yes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17B793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EA6814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A7B3C3" w14:textId="77777777" w:rsidR="006E2978" w:rsidRPr="00BB5E9B" w:rsidRDefault="006E2978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 </w:t>
            </w:r>
          </w:p>
        </w:tc>
      </w:tr>
    </w:tbl>
    <w:p w14:paraId="6904F8D9" w14:textId="77777777" w:rsidR="006E2978" w:rsidRPr="00BB5E9B" w:rsidRDefault="006E2978" w:rsidP="006E2978">
      <w:pPr>
        <w:jc w:val="both"/>
        <w:rPr>
          <w:rFonts w:ascii="Times New Roman" w:hAnsi="Times New Roman" w:cs="Times New Roman"/>
        </w:rPr>
      </w:pPr>
      <w:r w:rsidRPr="00BB5E9B">
        <w:rPr>
          <w:rFonts w:ascii="Times New Roman" w:hAnsi="Times New Roman" w:cs="Times New Roman"/>
          <w:sz w:val="20"/>
          <w:szCs w:val="20"/>
        </w:rPr>
        <w:lastRenderedPageBreak/>
        <w:t>Table A8 reports the 2SRI results. Panels (A) and (B) report the results for H1 and H2, respectively, using the age of targets and acquirers (</w:t>
      </w:r>
      <w:r w:rsidRPr="00BB5E9B">
        <w:rPr>
          <w:rFonts w:ascii="Times New Roman" w:hAnsi="Times New Roman" w:cs="Times New Roman"/>
          <w:i/>
          <w:iCs/>
          <w:sz w:val="20"/>
          <w:szCs w:val="20"/>
        </w:rPr>
        <w:t>Tgt_Age</w:t>
      </w:r>
      <w:r w:rsidRPr="00BB5E9B">
        <w:rPr>
          <w:rFonts w:ascii="Times New Roman" w:hAnsi="Times New Roman" w:cs="Times New Roman"/>
          <w:sz w:val="20"/>
          <w:szCs w:val="20"/>
        </w:rPr>
        <w:t xml:space="preserve"> and </w:t>
      </w:r>
      <w:r w:rsidRPr="00BB5E9B">
        <w:rPr>
          <w:rFonts w:ascii="Times New Roman" w:hAnsi="Times New Roman" w:cs="Times New Roman"/>
          <w:i/>
          <w:iCs/>
          <w:sz w:val="20"/>
          <w:szCs w:val="20"/>
        </w:rPr>
        <w:t>Acq_Age</w:t>
      </w:r>
      <w:r w:rsidRPr="00BB5E9B">
        <w:rPr>
          <w:rFonts w:ascii="Times New Roman" w:hAnsi="Times New Roman" w:cs="Times New Roman"/>
          <w:sz w:val="20"/>
          <w:szCs w:val="20"/>
        </w:rPr>
        <w:t xml:space="preserve">) as instrumental variables. In both panels, </w:t>
      </w:r>
      <w:r w:rsidRPr="00BB5E9B">
        <w:rPr>
          <w:rFonts w:ascii="Times New Roman" w:hAnsi="Times New Roman" w:cs="Times New Roman"/>
          <w:i/>
          <w:iCs/>
          <w:sz w:val="20"/>
          <w:szCs w:val="20"/>
        </w:rPr>
        <w:t>Res_Tgt</w:t>
      </w:r>
      <w:r w:rsidRPr="00BB5E9B">
        <w:rPr>
          <w:rFonts w:ascii="Times New Roman" w:hAnsi="Times New Roman" w:cs="Times New Roman"/>
          <w:sz w:val="20"/>
          <w:szCs w:val="20"/>
        </w:rPr>
        <w:t xml:space="preserve"> and </w:t>
      </w:r>
      <w:r w:rsidRPr="00BB5E9B">
        <w:rPr>
          <w:rFonts w:ascii="Times New Roman" w:hAnsi="Times New Roman" w:cs="Times New Roman"/>
          <w:i/>
          <w:iCs/>
          <w:sz w:val="20"/>
          <w:szCs w:val="20"/>
        </w:rPr>
        <w:t>Res_Acq</w:t>
      </w:r>
      <w:r w:rsidRPr="00BB5E9B">
        <w:rPr>
          <w:rFonts w:ascii="Times New Roman" w:hAnsi="Times New Roman" w:cs="Times New Roman"/>
          <w:sz w:val="20"/>
          <w:szCs w:val="20"/>
        </w:rPr>
        <w:t xml:space="preserve"> are the first-stage residuals. The instrumented predictor variables are </w:t>
      </w:r>
      <w:r w:rsidRPr="00BB5E9B">
        <w:rPr>
          <w:rFonts w:ascii="Times New Roman" w:hAnsi="Times New Roman" w:cs="Times New Roman"/>
          <w:i/>
          <w:iCs/>
          <w:sz w:val="20"/>
          <w:szCs w:val="20"/>
        </w:rPr>
        <w:t>Tgt_Shortfall</w:t>
      </w:r>
      <w:r w:rsidRPr="00BB5E9B">
        <w:rPr>
          <w:rFonts w:ascii="Times New Roman" w:hAnsi="Times New Roman" w:cs="Times New Roman"/>
          <w:sz w:val="20"/>
          <w:szCs w:val="20"/>
        </w:rPr>
        <w:t xml:space="preserve"> and </w:t>
      </w:r>
      <w:r w:rsidRPr="00BB5E9B">
        <w:rPr>
          <w:rFonts w:ascii="Times New Roman" w:hAnsi="Times New Roman" w:cs="Times New Roman"/>
          <w:i/>
          <w:iCs/>
          <w:sz w:val="20"/>
          <w:szCs w:val="20"/>
        </w:rPr>
        <w:t>Acq_Shortfall</w:t>
      </w:r>
      <w:r w:rsidRPr="00BB5E9B">
        <w:rPr>
          <w:rFonts w:ascii="Times New Roman" w:hAnsi="Times New Roman" w:cs="Times New Roman"/>
          <w:sz w:val="20"/>
          <w:szCs w:val="20"/>
        </w:rPr>
        <w:t xml:space="preserve"> in Panel (A), and </w:t>
      </w:r>
      <w:r w:rsidRPr="00BB5E9B">
        <w:rPr>
          <w:rFonts w:ascii="Times New Roman" w:hAnsi="Times New Roman" w:cs="Times New Roman"/>
          <w:i/>
          <w:iCs/>
          <w:sz w:val="20"/>
          <w:szCs w:val="20"/>
        </w:rPr>
        <w:t>Asymmetry</w:t>
      </w:r>
      <w:r w:rsidRPr="00BB5E9B">
        <w:rPr>
          <w:rFonts w:ascii="Times New Roman" w:hAnsi="Times New Roman" w:cs="Times New Roman"/>
          <w:sz w:val="20"/>
          <w:szCs w:val="20"/>
        </w:rPr>
        <w:t xml:space="preserve"> in Panel (B). Robust standard errors </w:t>
      </w:r>
      <w:r w:rsidR="00CE2EDB" w:rsidRPr="00BB5E9B">
        <w:rPr>
          <w:rFonts w:ascii="Times New Roman" w:hAnsi="Times New Roman" w:cs="Times New Roman"/>
          <w:sz w:val="20"/>
          <w:szCs w:val="20"/>
        </w:rPr>
        <w:t xml:space="preserve">reported </w:t>
      </w:r>
      <w:r w:rsidRPr="00BB5E9B">
        <w:rPr>
          <w:rFonts w:ascii="Times New Roman" w:hAnsi="Times New Roman" w:cs="Times New Roman"/>
          <w:sz w:val="20"/>
          <w:szCs w:val="20"/>
        </w:rPr>
        <w:t>in parentheses. *, ** and *** indicate significance of 10%, 5%, and 1% respectively. Source: Author’s calculations.</w:t>
      </w:r>
    </w:p>
    <w:p w14:paraId="7ECB7B9D" w14:textId="77777777" w:rsidR="0043223D" w:rsidRPr="00BB5E9B" w:rsidRDefault="0043223D" w:rsidP="0043223D">
      <w:pPr>
        <w:spacing w:after="0"/>
        <w:jc w:val="center"/>
        <w:rPr>
          <w:rFonts w:ascii="Times New Roman" w:hAnsi="Times New Roman" w:cs="Times New Roman"/>
          <w:b/>
        </w:rPr>
      </w:pPr>
      <w:r w:rsidRPr="00BB5E9B">
        <w:rPr>
          <w:rFonts w:ascii="Times New Roman" w:hAnsi="Times New Roman" w:cs="Times New Roman"/>
          <w:b/>
        </w:rPr>
        <w:t>Table A9. CSR asymmetry and directional influence on deal failure</w:t>
      </w:r>
    </w:p>
    <w:tbl>
      <w:tblPr>
        <w:tblW w:w="8706" w:type="dxa"/>
        <w:jc w:val="center"/>
        <w:tblLook w:val="04A0" w:firstRow="1" w:lastRow="0" w:firstColumn="1" w:lastColumn="0" w:noHBand="0" w:noVBand="1"/>
      </w:tblPr>
      <w:tblGrid>
        <w:gridCol w:w="2324"/>
        <w:gridCol w:w="57"/>
        <w:gridCol w:w="454"/>
        <w:gridCol w:w="963"/>
        <w:gridCol w:w="43"/>
        <w:gridCol w:w="241"/>
        <w:gridCol w:w="942"/>
        <w:gridCol w:w="14"/>
        <w:gridCol w:w="45"/>
        <w:gridCol w:w="19"/>
        <w:gridCol w:w="1236"/>
        <w:gridCol w:w="25"/>
        <w:gridCol w:w="43"/>
        <w:gridCol w:w="1123"/>
        <w:gridCol w:w="100"/>
        <w:gridCol w:w="14"/>
        <w:gridCol w:w="43"/>
        <w:gridCol w:w="750"/>
        <w:gridCol w:w="213"/>
        <w:gridCol w:w="14"/>
        <w:gridCol w:w="43"/>
      </w:tblGrid>
      <w:tr w:rsidR="0043223D" w:rsidRPr="00BB5E9B" w14:paraId="2A2A21E2" w14:textId="77777777" w:rsidTr="000F70DB">
        <w:trPr>
          <w:gridAfter w:val="2"/>
          <w:wAfter w:w="57" w:type="dxa"/>
          <w:trHeight w:val="315"/>
          <w:jc w:val="center"/>
        </w:trPr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522D9E" w14:textId="77777777" w:rsidR="0043223D" w:rsidRPr="00BB5E9B" w:rsidRDefault="0043223D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 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AD02B4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 xml:space="preserve">Logistic </w:t>
            </w:r>
          </w:p>
        </w:tc>
        <w:tc>
          <w:tcPr>
            <w:tcW w:w="26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4D9A57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 xml:space="preserve">Probit 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226EBA1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</w:tr>
      <w:tr w:rsidR="0043223D" w:rsidRPr="00BB5E9B" w14:paraId="584CCE7A" w14:textId="77777777" w:rsidTr="000F70DB">
        <w:trPr>
          <w:gridAfter w:val="1"/>
          <w:wAfter w:w="43" w:type="dxa"/>
          <w:trHeight w:val="345"/>
          <w:jc w:val="center"/>
        </w:trPr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629CE4" w14:textId="77777777" w:rsidR="0043223D" w:rsidRPr="00BB5E9B" w:rsidRDefault="0043223D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 xml:space="preserve">DV: </w:t>
            </w:r>
            <w:r w:rsidRPr="00BB5E9B">
              <w:rPr>
                <w:rFonts w:ascii="Times New Roman" w:eastAsia="Times New Roman" w:hAnsi="Times New Roman" w:cs="Times New Roman"/>
                <w:i/>
                <w:kern w:val="0"/>
                <w:lang w:eastAsia="en-IN"/>
              </w:rPr>
              <w:t>Fail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29B3BD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 xml:space="preserve">          Coeff.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E13C7E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 xml:space="preserve">         S.E.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DA77A7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Coeff.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2D1F41" w14:textId="77777777" w:rsidR="0043223D" w:rsidRPr="00BB5E9B" w:rsidRDefault="0043223D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 xml:space="preserve">     S.E.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14D56F" w14:textId="77777777" w:rsidR="0043223D" w:rsidRPr="00BB5E9B" w:rsidRDefault="0043223D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 xml:space="preserve"> VIF</w:t>
            </w:r>
          </w:p>
        </w:tc>
      </w:tr>
      <w:tr w:rsidR="0043223D" w:rsidRPr="00BB5E9B" w14:paraId="277DE2ED" w14:textId="77777777" w:rsidTr="000F70DB">
        <w:trPr>
          <w:gridAfter w:val="3"/>
          <w:wAfter w:w="270" w:type="dxa"/>
          <w:trHeight w:val="345"/>
          <w:jc w:val="center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9FF48" w14:textId="77777777" w:rsidR="0043223D" w:rsidRPr="00BB5E9B" w:rsidRDefault="0043223D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Asymmetry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32248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0.075**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6F5AD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(0.036)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BDFAA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0.047**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0533A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(0.023)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5A312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1.090</w:t>
            </w:r>
          </w:p>
        </w:tc>
      </w:tr>
      <w:tr w:rsidR="0043223D" w:rsidRPr="00BB5E9B" w14:paraId="10D383FE" w14:textId="77777777" w:rsidTr="000F70DB">
        <w:trPr>
          <w:gridAfter w:val="3"/>
          <w:wAfter w:w="270" w:type="dxa"/>
          <w:trHeight w:val="345"/>
          <w:jc w:val="center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775B77" w14:textId="77777777" w:rsidR="0043223D" w:rsidRPr="00BB5E9B" w:rsidRDefault="0043223D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Acq_Higher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FCB501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0.326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B8B9DC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(0.270)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BF063D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0.199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5F196B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(0.167)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5EEDBE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1.110</w:t>
            </w:r>
          </w:p>
        </w:tc>
      </w:tr>
      <w:tr w:rsidR="0043223D" w:rsidRPr="00BB5E9B" w14:paraId="31DD7AEE" w14:textId="77777777" w:rsidTr="000F70DB">
        <w:trPr>
          <w:gridAfter w:val="3"/>
          <w:wAfter w:w="270" w:type="dxa"/>
          <w:trHeight w:val="345"/>
          <w:jc w:val="center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B6564" w14:textId="77777777" w:rsidR="0043223D" w:rsidRPr="00BB5E9B" w:rsidRDefault="0043223D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Asymmetry × Acq_Higher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ED770F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0.064*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FD4A19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(0.037)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107E24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0.400*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C41BD9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(0.024)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D1578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</w:t>
            </w:r>
          </w:p>
        </w:tc>
      </w:tr>
      <w:tr w:rsidR="0043223D" w:rsidRPr="00BB5E9B" w14:paraId="4D1CF6A9" w14:textId="77777777" w:rsidTr="000F70DB">
        <w:trPr>
          <w:gridAfter w:val="3"/>
          <w:wAfter w:w="270" w:type="dxa"/>
          <w:trHeight w:val="345"/>
          <w:jc w:val="center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1CA3D" w14:textId="77777777" w:rsidR="0043223D" w:rsidRPr="00BB5E9B" w:rsidRDefault="0043223D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Eco_Growth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84E77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-4.041***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70FEF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(0.960)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B2275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-2.474***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5CC3A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(0.576)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8B24C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1.040</w:t>
            </w:r>
          </w:p>
        </w:tc>
      </w:tr>
      <w:tr w:rsidR="0043223D" w:rsidRPr="00BB5E9B" w14:paraId="42A9C63B" w14:textId="77777777" w:rsidTr="000F70DB">
        <w:trPr>
          <w:gridAfter w:val="3"/>
          <w:wAfter w:w="270" w:type="dxa"/>
          <w:trHeight w:val="345"/>
          <w:jc w:val="center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F7E32" w14:textId="77777777" w:rsidR="0043223D" w:rsidRPr="00BB5E9B" w:rsidRDefault="0043223D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Deal_Size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924F9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-0.041***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C3202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(0.014)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7507D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-0.025***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7BC7A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(0.008)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671D5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1.050</w:t>
            </w:r>
          </w:p>
        </w:tc>
      </w:tr>
      <w:tr w:rsidR="0043223D" w:rsidRPr="00BB5E9B" w14:paraId="63F1A04D" w14:textId="77777777" w:rsidTr="000F70DB">
        <w:trPr>
          <w:gridAfter w:val="3"/>
          <w:wAfter w:w="270" w:type="dxa"/>
          <w:trHeight w:val="345"/>
          <w:jc w:val="center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694B6" w14:textId="77777777" w:rsidR="0043223D" w:rsidRPr="00BB5E9B" w:rsidRDefault="0043223D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Tgt_Lev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3C457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0.079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FF641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(0.080)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6DB60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0.049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AE1D2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(0.049)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5F701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1.070</w:t>
            </w:r>
          </w:p>
        </w:tc>
      </w:tr>
      <w:tr w:rsidR="0043223D" w:rsidRPr="00BB5E9B" w14:paraId="508E1547" w14:textId="77777777" w:rsidTr="000F70DB">
        <w:trPr>
          <w:gridAfter w:val="3"/>
          <w:wAfter w:w="270" w:type="dxa"/>
          <w:trHeight w:val="345"/>
          <w:jc w:val="center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F99FE" w14:textId="77777777" w:rsidR="0043223D" w:rsidRPr="00BB5E9B" w:rsidRDefault="0043223D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Tgt_ROA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36DF4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-0.004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E0AD3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(0.009)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20AAF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-0.002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0A0BB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(0.006)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318DF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1.110</w:t>
            </w:r>
          </w:p>
        </w:tc>
      </w:tr>
      <w:tr w:rsidR="0043223D" w:rsidRPr="00BB5E9B" w14:paraId="2EAB063F" w14:textId="77777777" w:rsidTr="000F70DB">
        <w:trPr>
          <w:gridAfter w:val="3"/>
          <w:wAfter w:w="270" w:type="dxa"/>
          <w:trHeight w:val="345"/>
          <w:jc w:val="center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31EC7" w14:textId="77777777" w:rsidR="0043223D" w:rsidRPr="00BB5E9B" w:rsidRDefault="0043223D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Tgt_Size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0BE44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0.059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007DA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(0.065)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A052B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-0.034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52DB2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(0.040)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6CEE0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1.310</w:t>
            </w:r>
          </w:p>
        </w:tc>
      </w:tr>
      <w:tr w:rsidR="0043223D" w:rsidRPr="00BB5E9B" w14:paraId="1D0D6F69" w14:textId="77777777" w:rsidTr="000F70DB">
        <w:trPr>
          <w:gridAfter w:val="3"/>
          <w:wAfter w:w="270" w:type="dxa"/>
          <w:trHeight w:val="345"/>
          <w:jc w:val="center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B726E" w14:textId="77777777" w:rsidR="0043223D" w:rsidRPr="00BB5E9B" w:rsidRDefault="0043223D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Acq_Lev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1DF9C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-0.093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C2649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(0.086)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5845A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-0.059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3559F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(0.054)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8A84C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1.200</w:t>
            </w:r>
          </w:p>
        </w:tc>
      </w:tr>
      <w:tr w:rsidR="0043223D" w:rsidRPr="00BB5E9B" w14:paraId="265461EF" w14:textId="77777777" w:rsidTr="000F70DB">
        <w:trPr>
          <w:gridAfter w:val="3"/>
          <w:wAfter w:w="270" w:type="dxa"/>
          <w:trHeight w:val="345"/>
          <w:jc w:val="center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7D61A" w14:textId="77777777" w:rsidR="0043223D" w:rsidRPr="00BB5E9B" w:rsidRDefault="0043223D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Acq_ROA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D7DCF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-0.001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04A4A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(0.011)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EB56C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-0.001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2E772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(0.007)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5D9E2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1.100</w:t>
            </w:r>
          </w:p>
        </w:tc>
      </w:tr>
      <w:tr w:rsidR="0043223D" w:rsidRPr="00BB5E9B" w14:paraId="615102B8" w14:textId="77777777" w:rsidTr="000F70DB">
        <w:trPr>
          <w:gridAfter w:val="3"/>
          <w:wAfter w:w="270" w:type="dxa"/>
          <w:trHeight w:val="345"/>
          <w:jc w:val="center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DD576" w14:textId="77777777" w:rsidR="0043223D" w:rsidRPr="00BB5E9B" w:rsidRDefault="0043223D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Acq_Size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2B5DA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0.077**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76FEC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(0.039)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D70CC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0.047**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D2791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(0.024)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396E7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1.400</w:t>
            </w:r>
          </w:p>
        </w:tc>
      </w:tr>
      <w:tr w:rsidR="0043223D" w:rsidRPr="00BB5E9B" w14:paraId="0B44BEC2" w14:textId="77777777" w:rsidTr="000F70DB">
        <w:trPr>
          <w:gridAfter w:val="3"/>
          <w:wAfter w:w="270" w:type="dxa"/>
          <w:trHeight w:val="345"/>
          <w:jc w:val="center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E22EC6" w14:textId="77777777" w:rsidR="0043223D" w:rsidRPr="00BB5E9B" w:rsidRDefault="0043223D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Related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294B48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-0.103**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39CB9E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(0.053)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454AA8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-0.071**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4DFC33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(0.036)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D12351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1.060</w:t>
            </w:r>
          </w:p>
        </w:tc>
      </w:tr>
      <w:tr w:rsidR="0043223D" w:rsidRPr="00BB5E9B" w14:paraId="07DB4460" w14:textId="77777777" w:rsidTr="000F70DB">
        <w:trPr>
          <w:gridAfter w:val="3"/>
          <w:wAfter w:w="270" w:type="dxa"/>
          <w:trHeight w:val="345"/>
          <w:jc w:val="center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56D458" w14:textId="77777777" w:rsidR="0043223D" w:rsidRPr="00BB5E9B" w:rsidRDefault="0043223D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  <w:t>Constant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1D12D5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25.238***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682735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(6.712)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B4EE14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15.544***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1E363B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(4.063)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133B6C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</w:t>
            </w:r>
          </w:p>
        </w:tc>
      </w:tr>
      <w:tr w:rsidR="0043223D" w:rsidRPr="00BB5E9B" w14:paraId="71C2FD45" w14:textId="77777777" w:rsidTr="000F70DB">
        <w:trPr>
          <w:trHeight w:val="300"/>
          <w:jc w:val="center"/>
        </w:trPr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ADBD0" w14:textId="77777777" w:rsidR="0043223D" w:rsidRPr="00BB5E9B" w:rsidRDefault="0043223D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  <w:t>Model diagnostics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F723C" w14:textId="77777777" w:rsidR="0043223D" w:rsidRPr="00BB5E9B" w:rsidRDefault="0043223D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</w:rPr>
            </w:pPr>
          </w:p>
        </w:tc>
        <w:tc>
          <w:tcPr>
            <w:tcW w:w="124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E4010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3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C959B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43573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343F6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43223D" w:rsidRPr="00BB5E9B" w14:paraId="2023B6F6" w14:textId="77777777" w:rsidTr="000F70DB">
        <w:trPr>
          <w:trHeight w:val="300"/>
          <w:jc w:val="center"/>
        </w:trPr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B3627" w14:textId="77777777" w:rsidR="0043223D" w:rsidRPr="00BB5E9B" w:rsidRDefault="0043223D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Observations</w:t>
            </w:r>
          </w:p>
        </w:tc>
        <w:tc>
          <w:tcPr>
            <w:tcW w:w="27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95A32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310</w:t>
            </w:r>
          </w:p>
        </w:tc>
        <w:tc>
          <w:tcPr>
            <w:tcW w:w="260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61CD0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310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C19B9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</w:tr>
      <w:tr w:rsidR="0043223D" w:rsidRPr="00BB5E9B" w14:paraId="66AF093B" w14:textId="77777777" w:rsidTr="000F70DB">
        <w:trPr>
          <w:trHeight w:val="300"/>
          <w:jc w:val="center"/>
        </w:trPr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EAC73" w14:textId="77777777" w:rsidR="0043223D" w:rsidRPr="00BB5E9B" w:rsidRDefault="0043223D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Pseudo-R</w:t>
            </w:r>
            <w:r w:rsidRPr="00BB5E9B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en-IN"/>
              </w:rPr>
              <w:t>2</w:t>
            </w:r>
          </w:p>
        </w:tc>
        <w:tc>
          <w:tcPr>
            <w:tcW w:w="27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A6A48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0.091</w:t>
            </w:r>
          </w:p>
        </w:tc>
        <w:tc>
          <w:tcPr>
            <w:tcW w:w="260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C0FF7" w14:textId="77777777" w:rsidR="0043223D" w:rsidRPr="00BB5E9B" w:rsidRDefault="0043223D" w:rsidP="00EC1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0.088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D5F55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</w:tr>
      <w:tr w:rsidR="0043223D" w:rsidRPr="00BB5E9B" w14:paraId="7F8864EE" w14:textId="77777777" w:rsidTr="000F70DB">
        <w:trPr>
          <w:trHeight w:val="300"/>
          <w:jc w:val="center"/>
        </w:trPr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215F7" w14:textId="77777777" w:rsidR="0043223D" w:rsidRPr="00BB5E9B" w:rsidRDefault="0043223D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Log-pseudolikelihood</w:t>
            </w:r>
          </w:p>
        </w:tc>
        <w:tc>
          <w:tcPr>
            <w:tcW w:w="27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19666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-230.533</w:t>
            </w:r>
          </w:p>
        </w:tc>
        <w:tc>
          <w:tcPr>
            <w:tcW w:w="260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38F96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-192.894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840BE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</w:tr>
      <w:tr w:rsidR="0043223D" w:rsidRPr="00BB5E9B" w14:paraId="504A5228" w14:textId="77777777" w:rsidTr="000F70DB">
        <w:trPr>
          <w:trHeight w:val="300"/>
          <w:jc w:val="center"/>
        </w:trPr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4E93C" w14:textId="77777777" w:rsidR="0043223D" w:rsidRPr="00BB5E9B" w:rsidRDefault="0043223D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LR-χ2 (df = 12)</w:t>
            </w:r>
          </w:p>
        </w:tc>
        <w:tc>
          <w:tcPr>
            <w:tcW w:w="27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4767E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55.150***</w:t>
            </w:r>
          </w:p>
        </w:tc>
        <w:tc>
          <w:tcPr>
            <w:tcW w:w="260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2957F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42.420***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DD4D2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</w:tr>
      <w:tr w:rsidR="0043223D" w:rsidRPr="00BB5E9B" w14:paraId="37B01384" w14:textId="77777777" w:rsidTr="000F70DB">
        <w:trPr>
          <w:trHeight w:val="300"/>
          <w:jc w:val="center"/>
        </w:trPr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EA884" w14:textId="77777777" w:rsidR="0043223D" w:rsidRPr="00BB5E9B" w:rsidRDefault="0043223D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Prob &gt; LR-χ2</w:t>
            </w:r>
          </w:p>
        </w:tc>
        <w:tc>
          <w:tcPr>
            <w:tcW w:w="27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39D94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0.000</w:t>
            </w:r>
          </w:p>
        </w:tc>
        <w:tc>
          <w:tcPr>
            <w:tcW w:w="260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1177F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0.000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F5016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</w:tr>
      <w:tr w:rsidR="0043223D" w:rsidRPr="00BB5E9B" w14:paraId="661EEDEF" w14:textId="77777777" w:rsidTr="000F70DB">
        <w:trPr>
          <w:trHeight w:val="300"/>
          <w:jc w:val="center"/>
        </w:trPr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97947" w14:textId="77777777" w:rsidR="0043223D" w:rsidRPr="00BB5E9B" w:rsidRDefault="0043223D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Wald-χ2 (df = 12)</w:t>
            </w:r>
          </w:p>
        </w:tc>
        <w:tc>
          <w:tcPr>
            <w:tcW w:w="27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EA031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42.070***</w:t>
            </w:r>
          </w:p>
        </w:tc>
        <w:tc>
          <w:tcPr>
            <w:tcW w:w="260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433F9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37.050***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A8577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</w:tr>
      <w:tr w:rsidR="0043223D" w:rsidRPr="00BB5E9B" w14:paraId="59ACFE4F" w14:textId="77777777" w:rsidTr="000F70DB">
        <w:trPr>
          <w:trHeight w:val="300"/>
          <w:jc w:val="center"/>
        </w:trPr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AE382" w14:textId="77777777" w:rsidR="0043223D" w:rsidRPr="00BB5E9B" w:rsidRDefault="0043223D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Prob &gt; Wald-χ2</w:t>
            </w:r>
          </w:p>
        </w:tc>
        <w:tc>
          <w:tcPr>
            <w:tcW w:w="27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6CB78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0.001</w:t>
            </w:r>
          </w:p>
        </w:tc>
        <w:tc>
          <w:tcPr>
            <w:tcW w:w="260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87AE2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0.000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F0418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</w:p>
        </w:tc>
      </w:tr>
      <w:tr w:rsidR="0043223D" w:rsidRPr="00BB5E9B" w14:paraId="069144BD" w14:textId="77777777" w:rsidTr="000F70DB">
        <w:trPr>
          <w:trHeight w:val="300"/>
          <w:jc w:val="center"/>
        </w:trPr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A504A0" w14:textId="77777777" w:rsidR="0043223D" w:rsidRPr="00BB5E9B" w:rsidRDefault="0043223D" w:rsidP="00B4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 xml:space="preserve">Industry &amp; </w:t>
            </w:r>
            <w:r w:rsidR="00B40F10"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y</w:t>
            </w: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ear FE</w:t>
            </w:r>
          </w:p>
        </w:tc>
        <w:tc>
          <w:tcPr>
            <w:tcW w:w="27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AF457E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Yes</w:t>
            </w:r>
          </w:p>
        </w:tc>
        <w:tc>
          <w:tcPr>
            <w:tcW w:w="260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09C4AB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Yes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CAC26B" w14:textId="77777777" w:rsidR="0043223D" w:rsidRPr="00BB5E9B" w:rsidRDefault="0043223D" w:rsidP="000F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 </w:t>
            </w:r>
          </w:p>
        </w:tc>
      </w:tr>
    </w:tbl>
    <w:p w14:paraId="0E06AD2D" w14:textId="77777777" w:rsidR="00B629FC" w:rsidRPr="00BB5E9B" w:rsidRDefault="0043223D" w:rsidP="00A50B55">
      <w:pPr>
        <w:jc w:val="both"/>
        <w:rPr>
          <w:rFonts w:ascii="Times New Roman" w:hAnsi="Times New Roman" w:cs="Times New Roman"/>
          <w:b/>
        </w:rPr>
      </w:pPr>
      <w:r w:rsidRPr="00BB5E9B">
        <w:rPr>
          <w:rFonts w:ascii="Times New Roman" w:hAnsi="Times New Roman" w:cs="Times New Roman"/>
          <w:sz w:val="20"/>
          <w:szCs w:val="20"/>
        </w:rPr>
        <w:t xml:space="preserve">Table A9 reports </w:t>
      </w:r>
      <w:r w:rsidR="008D15BE" w:rsidRPr="00BB5E9B">
        <w:rPr>
          <w:rFonts w:ascii="Times New Roman" w:hAnsi="Times New Roman" w:cs="Times New Roman"/>
          <w:sz w:val="20"/>
          <w:szCs w:val="20"/>
        </w:rPr>
        <w:t xml:space="preserve">the </w:t>
      </w:r>
      <w:r w:rsidRPr="00BB5E9B">
        <w:rPr>
          <w:rFonts w:ascii="Times New Roman" w:hAnsi="Times New Roman" w:cs="Times New Roman"/>
          <w:sz w:val="20"/>
          <w:szCs w:val="20"/>
        </w:rPr>
        <w:t xml:space="preserve">logistic and probit estimates of the effect of CSR asymmetry on deal failure, considering which party </w:t>
      </w:r>
      <w:r w:rsidR="008D15BE" w:rsidRPr="00BB5E9B">
        <w:rPr>
          <w:rFonts w:ascii="Times New Roman" w:hAnsi="Times New Roman" w:cs="Times New Roman"/>
          <w:sz w:val="20"/>
          <w:szCs w:val="20"/>
        </w:rPr>
        <w:t>has greater CSR shortfall</w:t>
      </w:r>
      <w:r w:rsidRPr="00BB5E9B">
        <w:rPr>
          <w:rFonts w:ascii="Times New Roman" w:hAnsi="Times New Roman" w:cs="Times New Roman"/>
          <w:sz w:val="20"/>
          <w:szCs w:val="20"/>
        </w:rPr>
        <w:t xml:space="preserve">, based on equation (2). </w:t>
      </w:r>
      <w:r w:rsidRPr="00BB5E9B">
        <w:rPr>
          <w:rFonts w:ascii="Times New Roman" w:hAnsi="Times New Roman" w:cs="Times New Roman"/>
          <w:i/>
          <w:iCs/>
          <w:sz w:val="20"/>
          <w:szCs w:val="20"/>
        </w:rPr>
        <w:t>Acq_Higher</w:t>
      </w:r>
      <w:r w:rsidRPr="00BB5E9B">
        <w:rPr>
          <w:rFonts w:ascii="Times New Roman" w:hAnsi="Times New Roman" w:cs="Times New Roman"/>
          <w:sz w:val="20"/>
          <w:szCs w:val="20"/>
        </w:rPr>
        <w:t xml:space="preserve"> is a dummy variable equal to 1 if the acquirer’s shortfall exceeds the target’s shortfall. Robust standard errors </w:t>
      </w:r>
      <w:r w:rsidR="002703A3" w:rsidRPr="00BB5E9B">
        <w:rPr>
          <w:rFonts w:ascii="Times New Roman" w:hAnsi="Times New Roman" w:cs="Times New Roman"/>
          <w:sz w:val="20"/>
          <w:szCs w:val="20"/>
        </w:rPr>
        <w:t>reported</w:t>
      </w:r>
      <w:r w:rsidRPr="00BB5E9B">
        <w:rPr>
          <w:rFonts w:ascii="Times New Roman" w:hAnsi="Times New Roman" w:cs="Times New Roman"/>
          <w:sz w:val="20"/>
          <w:szCs w:val="20"/>
        </w:rPr>
        <w:t xml:space="preserve"> in parentheses. *, ** and *** indicate significance of 10%, 5%, and 1% respectively. Source: Author’s calculations.</w:t>
      </w:r>
    </w:p>
    <w:p w14:paraId="312E58C3" w14:textId="77777777" w:rsidR="001B5ABE" w:rsidRPr="00BB5E9B" w:rsidRDefault="001B5ABE" w:rsidP="0093371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B5E9B">
        <w:rPr>
          <w:rFonts w:ascii="Times New Roman" w:hAnsi="Times New Roman" w:cs="Times New Roman"/>
          <w:b/>
        </w:rPr>
        <w:t>Table A</w:t>
      </w:r>
      <w:r w:rsidR="007B7B34" w:rsidRPr="00BB5E9B">
        <w:rPr>
          <w:rFonts w:ascii="Times New Roman" w:hAnsi="Times New Roman" w:cs="Times New Roman"/>
          <w:b/>
        </w:rPr>
        <w:t>10</w:t>
      </w:r>
      <w:r w:rsidRPr="00BB5E9B">
        <w:rPr>
          <w:rFonts w:ascii="Times New Roman" w:hAnsi="Times New Roman" w:cs="Times New Roman"/>
          <w:b/>
        </w:rPr>
        <w:t>.</w:t>
      </w:r>
      <w:r w:rsidRPr="00BB5E9B">
        <w:rPr>
          <w:rFonts w:ascii="Times New Roman" w:hAnsi="Times New Roman" w:cs="Times New Roman"/>
        </w:rPr>
        <w:t xml:space="preserve"> </w:t>
      </w:r>
      <w:r w:rsidRPr="00BB5E9B">
        <w:rPr>
          <w:rFonts w:ascii="Times New Roman" w:hAnsi="Times New Roman" w:cs="Times New Roman"/>
          <w:b/>
          <w:bCs/>
        </w:rPr>
        <w:t>Generalization</w:t>
      </w:r>
      <w:r w:rsidRPr="00BB5E9B">
        <w:rPr>
          <w:rFonts w:ascii="Times New Roman" w:hAnsi="Times New Roman" w:cs="Times New Roman"/>
          <w:b/>
        </w:rPr>
        <w:t>:</w:t>
      </w:r>
      <w:r w:rsidRPr="00BB5E9B">
        <w:rPr>
          <w:rFonts w:ascii="Times New Roman" w:hAnsi="Times New Roman" w:cs="Times New Roman"/>
          <w:b/>
          <w:bCs/>
        </w:rPr>
        <w:t xml:space="preserve"> </w:t>
      </w:r>
      <w:r w:rsidR="004F1114" w:rsidRPr="00BB5E9B">
        <w:rPr>
          <w:rFonts w:ascii="Times New Roman" w:hAnsi="Times New Roman" w:cs="Times New Roman"/>
          <w:b/>
          <w:bCs/>
        </w:rPr>
        <w:t>f</w:t>
      </w:r>
      <w:r w:rsidRPr="00BB5E9B">
        <w:rPr>
          <w:rFonts w:ascii="Times New Roman" w:hAnsi="Times New Roman" w:cs="Times New Roman"/>
          <w:b/>
          <w:bCs/>
        </w:rPr>
        <w:t xml:space="preserve">ull sample including </w:t>
      </w:r>
      <w:r w:rsidR="00BB31C7" w:rsidRPr="00BB5E9B">
        <w:rPr>
          <w:rFonts w:ascii="Times New Roman" w:hAnsi="Times New Roman" w:cs="Times New Roman"/>
          <w:b/>
          <w:bCs/>
        </w:rPr>
        <w:t>financial</w:t>
      </w:r>
      <w:r w:rsidR="004F1114" w:rsidRPr="00BB5E9B">
        <w:rPr>
          <w:rFonts w:ascii="Times New Roman" w:hAnsi="Times New Roman" w:cs="Times New Roman"/>
          <w:b/>
          <w:bCs/>
        </w:rPr>
        <w:t xml:space="preserve"> deals (p</w:t>
      </w:r>
      <w:r w:rsidRPr="00BB5E9B">
        <w:rPr>
          <w:rFonts w:ascii="Times New Roman" w:hAnsi="Times New Roman" w:cs="Times New Roman"/>
          <w:b/>
          <w:bCs/>
        </w:rPr>
        <w:t>robit estimates)</w:t>
      </w:r>
    </w:p>
    <w:tbl>
      <w:tblPr>
        <w:tblW w:w="8340" w:type="dxa"/>
        <w:jc w:val="center"/>
        <w:tblLook w:val="04A0" w:firstRow="1" w:lastRow="0" w:firstColumn="1" w:lastColumn="0" w:noHBand="0" w:noVBand="1"/>
      </w:tblPr>
      <w:tblGrid>
        <w:gridCol w:w="3220"/>
        <w:gridCol w:w="1280"/>
        <w:gridCol w:w="1280"/>
        <w:gridCol w:w="1280"/>
        <w:gridCol w:w="1280"/>
      </w:tblGrid>
      <w:tr w:rsidR="0093371E" w:rsidRPr="00BB5E9B" w14:paraId="43F6C498" w14:textId="77777777" w:rsidTr="0093371E">
        <w:trPr>
          <w:trHeight w:val="315"/>
          <w:jc w:val="center"/>
        </w:trPr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FFA45" w14:textId="77777777" w:rsidR="0093371E" w:rsidRPr="00BB5E9B" w:rsidRDefault="0093371E" w:rsidP="009337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 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010335" w14:textId="77777777" w:rsidR="0093371E" w:rsidRPr="00BB5E9B" w:rsidRDefault="0093371E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 xml:space="preserve">H1 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E4CF6F" w14:textId="77777777" w:rsidR="0093371E" w:rsidRPr="00BB5E9B" w:rsidRDefault="0093371E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>H2</w:t>
            </w:r>
          </w:p>
        </w:tc>
      </w:tr>
      <w:tr w:rsidR="0093371E" w:rsidRPr="00BB5E9B" w14:paraId="7FA3326D" w14:textId="77777777" w:rsidTr="0093371E">
        <w:trPr>
          <w:trHeight w:val="315"/>
          <w:jc w:val="center"/>
        </w:trPr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E0CB04" w14:textId="77777777" w:rsidR="0093371E" w:rsidRPr="00BB5E9B" w:rsidRDefault="0093371E" w:rsidP="009337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 </w:t>
            </w:r>
            <w:r w:rsidR="00A677B1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DV: </w:t>
            </w:r>
            <w:r w:rsidR="00A677B1" w:rsidRPr="00BB5E9B">
              <w:rPr>
                <w:rFonts w:ascii="Times New Roman" w:eastAsia="Times New Roman" w:hAnsi="Times New Roman" w:cs="Times New Roman"/>
                <w:i/>
                <w:kern w:val="0"/>
                <w:lang w:val="en-US"/>
              </w:rPr>
              <w:t>Fail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D94374" w14:textId="77777777" w:rsidR="0093371E" w:rsidRPr="00BB5E9B" w:rsidRDefault="0093371E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Coeff.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FD7B4D" w14:textId="77777777" w:rsidR="0093371E" w:rsidRPr="00BB5E9B" w:rsidRDefault="0093371E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S.E.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7021B9" w14:textId="77777777" w:rsidR="0093371E" w:rsidRPr="00BB5E9B" w:rsidRDefault="0093371E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Coeff.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CA8D80" w14:textId="77777777" w:rsidR="0093371E" w:rsidRPr="00BB5E9B" w:rsidRDefault="0093371E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S.E.</w:t>
            </w:r>
          </w:p>
        </w:tc>
      </w:tr>
      <w:tr w:rsidR="00DA0D21" w:rsidRPr="00BB5E9B" w14:paraId="678D925F" w14:textId="77777777" w:rsidTr="0093371E">
        <w:trPr>
          <w:trHeight w:val="37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27204" w14:textId="77777777" w:rsidR="00DA0D21" w:rsidRPr="00BB5E9B" w:rsidRDefault="00DA0D21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Tgt_Shortfall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CC504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-0.132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F01D2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(0.110)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5A72F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BA45F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DA0D21" w:rsidRPr="00BB5E9B" w14:paraId="41E3999C" w14:textId="77777777" w:rsidTr="0093371E">
        <w:trPr>
          <w:trHeight w:val="37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539C0" w14:textId="77777777" w:rsidR="00DA0D21" w:rsidRPr="00BB5E9B" w:rsidRDefault="00DA0D21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Acq_Shortfall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56287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-0.032*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19E7A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(0.018)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96218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52043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DA0D21" w:rsidRPr="00BB5E9B" w14:paraId="4B84FCE9" w14:textId="77777777" w:rsidTr="0093371E">
        <w:trPr>
          <w:trHeight w:val="37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8C565" w14:textId="77777777" w:rsidR="00DA0D21" w:rsidRPr="00BB5E9B" w:rsidRDefault="00DA0D21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Tgt_Pub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997B9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0.258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E5A7E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(0.193)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255C9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1DAD5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DA0D21" w:rsidRPr="00BB5E9B" w14:paraId="2EEDB875" w14:textId="77777777" w:rsidTr="0093371E">
        <w:trPr>
          <w:trHeight w:val="37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76730" w14:textId="77777777" w:rsidR="00DA0D21" w:rsidRPr="00BB5E9B" w:rsidRDefault="00EC5C03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Tgt_Shortfall × Tgt_Pub</w:t>
            </w:r>
            <w:r w:rsidR="00DA0D21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E6F89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0.203*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99F1C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(0.114)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99B77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DD0BD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DA0D21" w:rsidRPr="00BB5E9B" w14:paraId="3B8CC52A" w14:textId="77777777" w:rsidTr="0093371E">
        <w:trPr>
          <w:trHeight w:val="37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A2A28" w14:textId="77777777" w:rsidR="00DA0D21" w:rsidRPr="00BB5E9B" w:rsidRDefault="00DA0D21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Acq_Pub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02F94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-0.257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DFBBB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(0.216)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F3342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E74A0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DA0D21" w:rsidRPr="00BB5E9B" w14:paraId="10FADA6E" w14:textId="77777777" w:rsidTr="0093371E">
        <w:trPr>
          <w:trHeight w:val="37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4A816" w14:textId="77777777" w:rsidR="00DA0D21" w:rsidRPr="00BB5E9B" w:rsidRDefault="00DA0D21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lastRenderedPageBreak/>
              <w:t>Acq_Shortfall × Acq_Pub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126EF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0.446**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FA1F3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(0.207)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4BC53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975DA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DA0D21" w:rsidRPr="00BB5E9B" w14:paraId="73757B8D" w14:textId="77777777" w:rsidTr="0093371E">
        <w:trPr>
          <w:trHeight w:val="37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A6437" w14:textId="77777777" w:rsidR="00DA0D21" w:rsidRPr="00BB5E9B" w:rsidRDefault="00DA0D21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Asymmetry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33292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80BC5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8515F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0.0</w:t>
            </w:r>
            <w:r w:rsidR="009C267B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</w:t>
            </w:r>
            <w:r w:rsidR="00C10F9E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</w:t>
            </w: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**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663F5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(0.006)</w:t>
            </w:r>
          </w:p>
        </w:tc>
      </w:tr>
      <w:tr w:rsidR="00DA0D21" w:rsidRPr="00BB5E9B" w14:paraId="5B27B206" w14:textId="77777777" w:rsidTr="0093371E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11D059" w14:textId="77777777" w:rsidR="00DA0D21" w:rsidRPr="00BB5E9B" w:rsidRDefault="00DA0D21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val="en-US"/>
              </w:rPr>
              <w:t>Constant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72D78D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15.036***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C40161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(4.054)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75D92D" w14:textId="77777777" w:rsidR="00DA0D21" w:rsidRPr="00BB5E9B" w:rsidRDefault="00C10F9E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15.151</w:t>
            </w:r>
            <w:r w:rsidR="00DA0D21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***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19859D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</w:t>
            </w:r>
            <w:r w:rsidR="00F57BD9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4.041</w:t>
            </w: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)</w:t>
            </w:r>
          </w:p>
        </w:tc>
      </w:tr>
      <w:tr w:rsidR="00DA0D21" w:rsidRPr="00BB5E9B" w14:paraId="32C2E76E" w14:textId="77777777" w:rsidTr="0093371E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56FCA" w14:textId="77777777" w:rsidR="00DA0D21" w:rsidRPr="00BB5E9B" w:rsidRDefault="00DA0D21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val="en-US"/>
              </w:rPr>
              <w:t>Model diagnostics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E6988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35561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F5550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8A731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DA0D21" w:rsidRPr="00BB5E9B" w14:paraId="792C7197" w14:textId="77777777" w:rsidTr="0093371E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53EA0" w14:textId="77777777" w:rsidR="00DA0D21" w:rsidRPr="00BB5E9B" w:rsidRDefault="00DA0D21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Observations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06DE5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372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4C813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372</w:t>
            </w:r>
          </w:p>
        </w:tc>
      </w:tr>
      <w:tr w:rsidR="00DA0D21" w:rsidRPr="00BB5E9B" w14:paraId="40B3D740" w14:textId="77777777" w:rsidTr="0093371E">
        <w:trPr>
          <w:trHeight w:val="37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EB540" w14:textId="77777777" w:rsidR="00DA0D21" w:rsidRPr="00BB5E9B" w:rsidRDefault="00DA0D21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Pseudo-R</w:t>
            </w:r>
            <w:r w:rsidRPr="00BB5E9B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</w:rPr>
              <w:t>2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C3AC9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0.115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7DF06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0.0</w:t>
            </w:r>
            <w:r w:rsidR="00E75A77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86</w:t>
            </w:r>
          </w:p>
        </w:tc>
      </w:tr>
      <w:tr w:rsidR="00DA0D21" w:rsidRPr="00BB5E9B" w14:paraId="229CFE9D" w14:textId="77777777" w:rsidTr="0093371E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585A5" w14:textId="77777777" w:rsidR="00DA0D21" w:rsidRPr="00BB5E9B" w:rsidRDefault="00DA0D21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Log-pseudolikelihood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4EB26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-224.411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DF355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-</w:t>
            </w:r>
            <w:r w:rsidR="00E75A77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231.946</w:t>
            </w:r>
          </w:p>
        </w:tc>
      </w:tr>
      <w:tr w:rsidR="00DA0D21" w:rsidRPr="00BB5E9B" w14:paraId="370A0D21" w14:textId="77777777" w:rsidTr="0093371E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094E3" w14:textId="77777777" w:rsidR="00DA0D21" w:rsidRPr="00BB5E9B" w:rsidRDefault="00DA0D21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LR-χ2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CD015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67.400***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7AD23" w14:textId="77777777" w:rsidR="00DA0D21" w:rsidRPr="00BB5E9B" w:rsidRDefault="00A9391E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52.320</w:t>
            </w:r>
            <w:r w:rsidR="00DA0D21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***</w:t>
            </w:r>
          </w:p>
        </w:tc>
      </w:tr>
      <w:tr w:rsidR="00DA0D21" w:rsidRPr="00BB5E9B" w14:paraId="62E48D9E" w14:textId="77777777" w:rsidTr="0093371E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676BE" w14:textId="77777777" w:rsidR="00DA0D21" w:rsidRPr="00BB5E9B" w:rsidRDefault="00DA0D21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Wald-χ2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62300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51.500***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997E3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4</w:t>
            </w:r>
            <w:r w:rsidR="00384668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</w:t>
            </w: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.</w:t>
            </w:r>
            <w:r w:rsidR="00384668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89</w:t>
            </w: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0***</w:t>
            </w:r>
          </w:p>
        </w:tc>
      </w:tr>
      <w:tr w:rsidR="00DA0D21" w:rsidRPr="00BB5E9B" w14:paraId="6C194111" w14:textId="77777777" w:rsidTr="0093371E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19E267" w14:textId="77777777" w:rsidR="00DA0D21" w:rsidRPr="00BB5E9B" w:rsidRDefault="00DA0D21" w:rsidP="00C378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Controls, </w:t>
            </w:r>
            <w:r w:rsidR="00C37868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i</w:t>
            </w: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ndustry &amp; </w:t>
            </w:r>
            <w:r w:rsidR="00C37868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y</w:t>
            </w: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ear FE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0F7ADB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Yes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E9240F" w14:textId="77777777" w:rsidR="00DA0D21" w:rsidRPr="00BB5E9B" w:rsidRDefault="00DA0D21" w:rsidP="0093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Yes</w:t>
            </w:r>
          </w:p>
        </w:tc>
      </w:tr>
    </w:tbl>
    <w:p w14:paraId="1FE21F6A" w14:textId="77777777" w:rsidR="001B5ABE" w:rsidRPr="00BB5E9B" w:rsidRDefault="001B0496" w:rsidP="001B0496">
      <w:pPr>
        <w:jc w:val="both"/>
        <w:rPr>
          <w:rFonts w:ascii="Times New Roman" w:hAnsi="Times New Roman" w:cs="Times New Roman"/>
          <w:b/>
          <w:bCs/>
        </w:rPr>
      </w:pPr>
      <w:r w:rsidRPr="00BB5E9B">
        <w:rPr>
          <w:rStyle w:val="Strong"/>
          <w:rFonts w:ascii="Times New Roman" w:hAnsi="Times New Roman" w:cs="Times New Roman"/>
          <w:b w:val="0"/>
          <w:sz w:val="20"/>
          <w:szCs w:val="20"/>
        </w:rPr>
        <w:t>Table A</w:t>
      </w:r>
      <w:r w:rsidR="007B7B34" w:rsidRPr="00BB5E9B">
        <w:rPr>
          <w:rStyle w:val="Strong"/>
          <w:rFonts w:ascii="Times New Roman" w:hAnsi="Times New Roman" w:cs="Times New Roman"/>
          <w:b w:val="0"/>
          <w:sz w:val="20"/>
          <w:szCs w:val="20"/>
        </w:rPr>
        <w:t>10</w:t>
      </w:r>
      <w:r w:rsidRPr="00BB5E9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B5E9B">
        <w:rPr>
          <w:rFonts w:ascii="Times New Roman" w:hAnsi="Times New Roman" w:cs="Times New Roman"/>
          <w:sz w:val="20"/>
          <w:szCs w:val="20"/>
        </w:rPr>
        <w:t xml:space="preserve">reports </w:t>
      </w:r>
      <w:r w:rsidR="0078435D" w:rsidRPr="00BB5E9B">
        <w:rPr>
          <w:rFonts w:ascii="Times New Roman" w:hAnsi="Times New Roman" w:cs="Times New Roman"/>
          <w:sz w:val="20"/>
          <w:szCs w:val="20"/>
        </w:rPr>
        <w:t xml:space="preserve">the </w:t>
      </w:r>
      <w:r w:rsidR="0033781B" w:rsidRPr="00BB5E9B">
        <w:rPr>
          <w:rFonts w:ascii="Times New Roman" w:hAnsi="Times New Roman" w:cs="Times New Roman"/>
          <w:sz w:val="20"/>
          <w:szCs w:val="20"/>
        </w:rPr>
        <w:t>probit</w:t>
      </w:r>
      <w:r w:rsidRPr="00BB5E9B">
        <w:rPr>
          <w:rFonts w:ascii="Times New Roman" w:hAnsi="Times New Roman" w:cs="Times New Roman"/>
          <w:sz w:val="20"/>
          <w:szCs w:val="20"/>
        </w:rPr>
        <w:t xml:space="preserve"> estimates of effects of CSR </w:t>
      </w:r>
      <w:r w:rsidR="00C27ABB" w:rsidRPr="00BB5E9B">
        <w:rPr>
          <w:rFonts w:ascii="Times New Roman" w:hAnsi="Times New Roman" w:cs="Times New Roman"/>
          <w:sz w:val="20"/>
          <w:szCs w:val="20"/>
        </w:rPr>
        <w:t>shortfall</w:t>
      </w:r>
      <w:r w:rsidRPr="00BB5E9B">
        <w:rPr>
          <w:rFonts w:ascii="Times New Roman" w:hAnsi="Times New Roman" w:cs="Times New Roman"/>
          <w:sz w:val="20"/>
          <w:szCs w:val="20"/>
        </w:rPr>
        <w:t xml:space="preserve"> and CSR asymmetry on M&amp;A deal failure for </w:t>
      </w:r>
      <w:r w:rsidR="00AA71BD" w:rsidRPr="00BB5E9B">
        <w:rPr>
          <w:rFonts w:ascii="Times New Roman" w:hAnsi="Times New Roman" w:cs="Times New Roman"/>
          <w:sz w:val="20"/>
          <w:szCs w:val="20"/>
        </w:rPr>
        <w:t>generalized</w:t>
      </w:r>
      <w:r w:rsidRPr="00BB5E9B">
        <w:rPr>
          <w:rFonts w:ascii="Times New Roman" w:hAnsi="Times New Roman" w:cs="Times New Roman"/>
          <w:sz w:val="20"/>
          <w:szCs w:val="20"/>
        </w:rPr>
        <w:t xml:space="preserve"> sample including financial deals, based on equations (1) and (2). Robust standard errors </w:t>
      </w:r>
      <w:r w:rsidR="00710E6B" w:rsidRPr="00BB5E9B">
        <w:rPr>
          <w:rFonts w:ascii="Times New Roman" w:hAnsi="Times New Roman" w:cs="Times New Roman"/>
          <w:sz w:val="20"/>
          <w:szCs w:val="20"/>
        </w:rPr>
        <w:t>reported</w:t>
      </w:r>
      <w:r w:rsidR="00D2230A" w:rsidRPr="00BB5E9B">
        <w:rPr>
          <w:rFonts w:ascii="Times New Roman" w:hAnsi="Times New Roman" w:cs="Times New Roman"/>
          <w:sz w:val="20"/>
          <w:szCs w:val="20"/>
        </w:rPr>
        <w:t xml:space="preserve"> </w:t>
      </w:r>
      <w:r w:rsidRPr="00BB5E9B">
        <w:rPr>
          <w:rFonts w:ascii="Times New Roman" w:hAnsi="Times New Roman" w:cs="Times New Roman"/>
          <w:sz w:val="20"/>
          <w:szCs w:val="20"/>
        </w:rPr>
        <w:t>in parentheses. *, **, and *** denote significance at 10%, 5%, and 1%, respectively. Source: Author’s calculations.</w:t>
      </w:r>
    </w:p>
    <w:p w14:paraId="40DBF143" w14:textId="77777777" w:rsidR="001B5ABE" w:rsidRPr="00BB5E9B" w:rsidRDefault="001B5ABE" w:rsidP="00E357A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B5E9B">
        <w:rPr>
          <w:rFonts w:ascii="Times New Roman" w:hAnsi="Times New Roman" w:cs="Times New Roman"/>
          <w:b/>
        </w:rPr>
        <w:t>Table A</w:t>
      </w:r>
      <w:r w:rsidR="007B7B34" w:rsidRPr="00BB5E9B">
        <w:rPr>
          <w:rFonts w:ascii="Times New Roman" w:hAnsi="Times New Roman" w:cs="Times New Roman"/>
          <w:b/>
        </w:rPr>
        <w:t>11</w:t>
      </w:r>
      <w:r w:rsidRPr="00BB5E9B">
        <w:rPr>
          <w:rFonts w:ascii="Times New Roman" w:hAnsi="Times New Roman" w:cs="Times New Roman"/>
          <w:b/>
        </w:rPr>
        <w:t>.</w:t>
      </w:r>
      <w:r w:rsidRPr="00BB5E9B">
        <w:rPr>
          <w:rFonts w:ascii="Times New Roman" w:hAnsi="Times New Roman" w:cs="Times New Roman"/>
        </w:rPr>
        <w:t xml:space="preserve"> </w:t>
      </w:r>
      <w:r w:rsidRPr="00BB5E9B">
        <w:rPr>
          <w:rFonts w:ascii="Times New Roman" w:hAnsi="Times New Roman" w:cs="Times New Roman"/>
          <w:b/>
        </w:rPr>
        <w:t>Sub-sample</w:t>
      </w:r>
      <w:r w:rsidR="002E409E" w:rsidRPr="00BB5E9B">
        <w:rPr>
          <w:rFonts w:ascii="Times New Roman" w:hAnsi="Times New Roman" w:cs="Times New Roman"/>
          <w:b/>
        </w:rPr>
        <w:t xml:space="preserve"> analysis</w:t>
      </w:r>
      <w:r w:rsidRPr="00BB5E9B">
        <w:rPr>
          <w:rFonts w:ascii="Times New Roman" w:hAnsi="Times New Roman" w:cs="Times New Roman"/>
          <w:b/>
        </w:rPr>
        <w:t>:</w:t>
      </w:r>
      <w:r w:rsidRPr="00BB5E9B">
        <w:rPr>
          <w:rFonts w:ascii="Times New Roman" w:hAnsi="Times New Roman" w:cs="Times New Roman"/>
          <w:b/>
          <w:bCs/>
        </w:rPr>
        <w:t xml:space="preserve"> </w:t>
      </w:r>
      <w:r w:rsidR="002E409E" w:rsidRPr="00BB5E9B">
        <w:rPr>
          <w:rFonts w:ascii="Times New Roman" w:hAnsi="Times New Roman" w:cs="Times New Roman"/>
          <w:b/>
          <w:bCs/>
        </w:rPr>
        <w:t>acquisitions-</w:t>
      </w:r>
      <w:r w:rsidRPr="00BB5E9B">
        <w:rPr>
          <w:rFonts w:ascii="Times New Roman" w:hAnsi="Times New Roman" w:cs="Times New Roman"/>
          <w:b/>
          <w:bCs/>
        </w:rPr>
        <w:t>only (non-</w:t>
      </w:r>
      <w:r w:rsidR="00BB31C7" w:rsidRPr="00BB5E9B">
        <w:rPr>
          <w:rFonts w:ascii="Times New Roman" w:hAnsi="Times New Roman" w:cs="Times New Roman"/>
          <w:b/>
          <w:bCs/>
        </w:rPr>
        <w:t>financial</w:t>
      </w:r>
      <w:r w:rsidRPr="00BB5E9B">
        <w:rPr>
          <w:rFonts w:ascii="Times New Roman" w:hAnsi="Times New Roman" w:cs="Times New Roman"/>
          <w:b/>
          <w:bCs/>
        </w:rPr>
        <w:t>) deals (</w:t>
      </w:r>
      <w:r w:rsidR="002E409E" w:rsidRPr="00BB5E9B">
        <w:rPr>
          <w:rFonts w:ascii="Times New Roman" w:hAnsi="Times New Roman" w:cs="Times New Roman"/>
          <w:b/>
          <w:bCs/>
        </w:rPr>
        <w:t>p</w:t>
      </w:r>
      <w:r w:rsidRPr="00BB5E9B">
        <w:rPr>
          <w:rFonts w:ascii="Times New Roman" w:hAnsi="Times New Roman" w:cs="Times New Roman"/>
          <w:b/>
          <w:bCs/>
        </w:rPr>
        <w:t>robit estimates)</w:t>
      </w:r>
    </w:p>
    <w:tbl>
      <w:tblPr>
        <w:tblW w:w="8340" w:type="dxa"/>
        <w:jc w:val="center"/>
        <w:tblLook w:val="04A0" w:firstRow="1" w:lastRow="0" w:firstColumn="1" w:lastColumn="0" w:noHBand="0" w:noVBand="1"/>
      </w:tblPr>
      <w:tblGrid>
        <w:gridCol w:w="3220"/>
        <w:gridCol w:w="1280"/>
        <w:gridCol w:w="1280"/>
        <w:gridCol w:w="1280"/>
        <w:gridCol w:w="1280"/>
      </w:tblGrid>
      <w:tr w:rsidR="000B4F8F" w:rsidRPr="00BB5E9B" w14:paraId="292E6BFD" w14:textId="77777777" w:rsidTr="0015275E">
        <w:trPr>
          <w:trHeight w:val="315"/>
          <w:jc w:val="center"/>
        </w:trPr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36351" w14:textId="77777777" w:rsidR="000B4F8F" w:rsidRPr="00BB5E9B" w:rsidRDefault="000B4F8F" w:rsidP="000B4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 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C5FB4E" w14:textId="77777777" w:rsidR="000B4F8F" w:rsidRPr="00BB5E9B" w:rsidRDefault="000B4F8F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 xml:space="preserve">H1 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46DA38" w14:textId="77777777" w:rsidR="000B4F8F" w:rsidRPr="00BB5E9B" w:rsidRDefault="000B4F8F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>H2</w:t>
            </w:r>
          </w:p>
        </w:tc>
      </w:tr>
      <w:tr w:rsidR="000B4F8F" w:rsidRPr="00BB5E9B" w14:paraId="2DF5DE48" w14:textId="77777777" w:rsidTr="0015275E">
        <w:trPr>
          <w:trHeight w:val="315"/>
          <w:jc w:val="center"/>
        </w:trPr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F193FC" w14:textId="77777777" w:rsidR="000B4F8F" w:rsidRPr="00BB5E9B" w:rsidRDefault="000B4F8F" w:rsidP="000B4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 </w:t>
            </w:r>
            <w:r w:rsidR="00A677B1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DV: </w:t>
            </w:r>
            <w:r w:rsidR="00A677B1" w:rsidRPr="00BB5E9B">
              <w:rPr>
                <w:rFonts w:ascii="Times New Roman" w:eastAsia="Times New Roman" w:hAnsi="Times New Roman" w:cs="Times New Roman"/>
                <w:i/>
                <w:kern w:val="0"/>
                <w:lang w:val="en-US"/>
              </w:rPr>
              <w:t>Fail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C72AE5" w14:textId="77777777" w:rsidR="000B4F8F" w:rsidRPr="00BB5E9B" w:rsidRDefault="000B4F8F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Coeff.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C5993D" w14:textId="77777777" w:rsidR="000B4F8F" w:rsidRPr="00BB5E9B" w:rsidRDefault="000B4F8F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S.E.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94915B" w14:textId="77777777" w:rsidR="000B4F8F" w:rsidRPr="00BB5E9B" w:rsidRDefault="000B4F8F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Coeff.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98FB84" w14:textId="77777777" w:rsidR="000B4F8F" w:rsidRPr="00BB5E9B" w:rsidRDefault="000B4F8F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S.E.</w:t>
            </w:r>
          </w:p>
        </w:tc>
      </w:tr>
      <w:tr w:rsidR="00495B72" w:rsidRPr="00BB5E9B" w14:paraId="6FA5748E" w14:textId="77777777" w:rsidTr="0015275E">
        <w:trPr>
          <w:trHeight w:val="37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D419A" w14:textId="77777777" w:rsidR="00495B72" w:rsidRPr="00BB5E9B" w:rsidRDefault="00495B72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Tgt_Shortfall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A9BCB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-0.332*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79556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(0.200)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8CEDF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5178E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495B72" w:rsidRPr="00BB5E9B" w14:paraId="13D3C60B" w14:textId="77777777" w:rsidTr="0015275E">
        <w:trPr>
          <w:trHeight w:val="37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560D9" w14:textId="77777777" w:rsidR="00495B72" w:rsidRPr="00BB5E9B" w:rsidRDefault="00495B72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Acq_Shortfall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14902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-0.099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ACC50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(0.071)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CD2D6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110F1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495B72" w:rsidRPr="00BB5E9B" w14:paraId="4D041E1A" w14:textId="77777777" w:rsidTr="0015275E">
        <w:trPr>
          <w:trHeight w:val="37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15B54" w14:textId="77777777" w:rsidR="00495B72" w:rsidRPr="00BB5E9B" w:rsidRDefault="00495B72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Tgt_Pub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97C5C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0.233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49CE6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(0.240)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42EB3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04858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495B72" w:rsidRPr="00BB5E9B" w14:paraId="7BEDACE9" w14:textId="77777777" w:rsidTr="0015275E">
        <w:trPr>
          <w:trHeight w:val="37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3A5E3" w14:textId="77777777" w:rsidR="00495B72" w:rsidRPr="00BB5E9B" w:rsidRDefault="004913ED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Tgt_Shortfall × Tgt_Pub</w:t>
            </w:r>
            <w:r w:rsidR="00495B72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FB228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0.361*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28750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(0.201)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DFFA5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5593F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495B72" w:rsidRPr="00BB5E9B" w14:paraId="36F68B55" w14:textId="77777777" w:rsidTr="0015275E">
        <w:trPr>
          <w:trHeight w:val="37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F5D7B" w14:textId="77777777" w:rsidR="00495B72" w:rsidRPr="00BB5E9B" w:rsidRDefault="00495B72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Acq_Pub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214D2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-0.422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58DAA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(0.266)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87047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80C24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495B72" w:rsidRPr="00BB5E9B" w14:paraId="2701F912" w14:textId="77777777" w:rsidTr="0015275E">
        <w:trPr>
          <w:trHeight w:val="37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C15F2" w14:textId="77777777" w:rsidR="00495B72" w:rsidRPr="00BB5E9B" w:rsidRDefault="004913ED" w:rsidP="004913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Acq_Shortfall × Acq_Pub</w:t>
            </w:r>
            <w:r w:rsidR="00495B72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2A521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0.826***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5B004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(0.239)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E58CE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19805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495B72" w:rsidRPr="00BB5E9B" w14:paraId="6EAA15CD" w14:textId="77777777" w:rsidTr="0015275E">
        <w:trPr>
          <w:trHeight w:val="37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CE7C1" w14:textId="77777777" w:rsidR="00495B72" w:rsidRPr="00BB5E9B" w:rsidRDefault="00495B72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Asymmetry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3A424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CC86D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1E527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0.0</w:t>
            </w:r>
            <w:r w:rsidR="00F35238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07</w:t>
            </w: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*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0BDB1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(0.004)</w:t>
            </w:r>
          </w:p>
        </w:tc>
      </w:tr>
      <w:tr w:rsidR="00495B72" w:rsidRPr="00BB5E9B" w14:paraId="58E2DE3B" w14:textId="77777777" w:rsidTr="0015275E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1345E6" w14:textId="77777777" w:rsidR="00495B72" w:rsidRPr="00BB5E9B" w:rsidRDefault="00495B72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val="en-US"/>
              </w:rPr>
              <w:t>Constant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6D35BD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12.377**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B35B71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(4.851)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C7D857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12.</w:t>
            </w:r>
            <w:r w:rsidR="00F35238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588</w:t>
            </w: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***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C356B9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(4.7</w:t>
            </w:r>
            <w:r w:rsidR="00F35238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90</w:t>
            </w: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)</w:t>
            </w:r>
          </w:p>
        </w:tc>
      </w:tr>
      <w:tr w:rsidR="00495B72" w:rsidRPr="00BB5E9B" w14:paraId="6D534D99" w14:textId="77777777" w:rsidTr="0015275E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47446" w14:textId="77777777" w:rsidR="00495B72" w:rsidRPr="00BB5E9B" w:rsidRDefault="00495B72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val="en-US"/>
              </w:rPr>
              <w:t>Model diagnostics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D580E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7D485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0DE70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24CA6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495B72" w:rsidRPr="00BB5E9B" w14:paraId="44869DD7" w14:textId="77777777" w:rsidTr="0015275E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4E9DC" w14:textId="77777777" w:rsidR="00495B72" w:rsidRPr="00BB5E9B" w:rsidRDefault="00495B72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Observations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C5964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252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E1B35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252</w:t>
            </w:r>
          </w:p>
        </w:tc>
      </w:tr>
      <w:tr w:rsidR="00495B72" w:rsidRPr="00BB5E9B" w14:paraId="14A4B4B1" w14:textId="77777777" w:rsidTr="0015275E">
        <w:trPr>
          <w:trHeight w:val="37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215EC" w14:textId="77777777" w:rsidR="00495B72" w:rsidRPr="00BB5E9B" w:rsidRDefault="00495B72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Pseudo-R</w:t>
            </w:r>
            <w:r w:rsidRPr="00BB5E9B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</w:rPr>
              <w:t>2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FF03F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0.154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0A849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0.10</w:t>
            </w:r>
            <w:r w:rsidR="006467AF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7</w:t>
            </w:r>
          </w:p>
        </w:tc>
      </w:tr>
      <w:tr w:rsidR="00495B72" w:rsidRPr="00BB5E9B" w14:paraId="2439E9B0" w14:textId="77777777" w:rsidTr="0015275E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4984F" w14:textId="77777777" w:rsidR="00495B72" w:rsidRPr="00BB5E9B" w:rsidRDefault="00495B72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Log-pseudolikelihood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3D667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-146.625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5271B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-154.</w:t>
            </w:r>
            <w:r w:rsidR="006467AF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866</w:t>
            </w:r>
          </w:p>
        </w:tc>
      </w:tr>
      <w:tr w:rsidR="00495B72" w:rsidRPr="00BB5E9B" w14:paraId="11793859" w14:textId="77777777" w:rsidTr="0015275E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6C539" w14:textId="77777777" w:rsidR="00495B72" w:rsidRPr="00BB5E9B" w:rsidRDefault="00495B72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LR-χ2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91610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222.970***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05568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219.460***</w:t>
            </w:r>
          </w:p>
        </w:tc>
      </w:tr>
      <w:tr w:rsidR="00495B72" w:rsidRPr="00BB5E9B" w14:paraId="1BA165D3" w14:textId="77777777" w:rsidTr="0015275E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35F55" w14:textId="77777777" w:rsidR="00495B72" w:rsidRPr="00BB5E9B" w:rsidRDefault="00495B72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Wald-χ2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D3823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50.290***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F8516" w14:textId="77777777" w:rsidR="00495B72" w:rsidRPr="00BB5E9B" w:rsidRDefault="00956086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41.170</w:t>
            </w:r>
            <w:r w:rsidR="00495B72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***</w:t>
            </w:r>
          </w:p>
        </w:tc>
      </w:tr>
      <w:tr w:rsidR="00495B72" w:rsidRPr="00BB5E9B" w14:paraId="02770CD6" w14:textId="77777777" w:rsidTr="0015275E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CC1869" w14:textId="77777777" w:rsidR="00495B72" w:rsidRPr="00BB5E9B" w:rsidRDefault="00495B72" w:rsidP="00C378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Controls, </w:t>
            </w:r>
            <w:r w:rsidR="00C37868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i</w:t>
            </w: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ndustry &amp; </w:t>
            </w:r>
            <w:r w:rsidR="00C37868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y</w:t>
            </w: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ear FE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D135EE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Yes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0ED7BC" w14:textId="77777777" w:rsidR="00495B72" w:rsidRPr="00BB5E9B" w:rsidRDefault="00495B72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Yes</w:t>
            </w:r>
          </w:p>
        </w:tc>
      </w:tr>
    </w:tbl>
    <w:p w14:paraId="2C34106F" w14:textId="77777777" w:rsidR="001B5ABE" w:rsidRPr="00BB5E9B" w:rsidRDefault="001C1CF1" w:rsidP="001C1CF1">
      <w:pPr>
        <w:jc w:val="both"/>
        <w:rPr>
          <w:rFonts w:ascii="Times New Roman" w:hAnsi="Times New Roman" w:cs="Times New Roman"/>
          <w:b/>
          <w:bCs/>
        </w:rPr>
      </w:pPr>
      <w:r w:rsidRPr="00BB5E9B">
        <w:rPr>
          <w:rFonts w:ascii="Times New Roman" w:hAnsi="Times New Roman" w:cs="Times New Roman"/>
          <w:sz w:val="20"/>
          <w:szCs w:val="20"/>
        </w:rPr>
        <w:t>Table A</w:t>
      </w:r>
      <w:r w:rsidR="007B7B34" w:rsidRPr="00BB5E9B">
        <w:rPr>
          <w:rFonts w:ascii="Times New Roman" w:hAnsi="Times New Roman" w:cs="Times New Roman"/>
          <w:sz w:val="20"/>
          <w:szCs w:val="20"/>
        </w:rPr>
        <w:t>11</w:t>
      </w:r>
      <w:r w:rsidRPr="00BB5E9B">
        <w:rPr>
          <w:rFonts w:ascii="Times New Roman" w:hAnsi="Times New Roman" w:cs="Times New Roman"/>
          <w:sz w:val="20"/>
          <w:szCs w:val="20"/>
        </w:rPr>
        <w:t xml:space="preserve"> reports </w:t>
      </w:r>
      <w:r w:rsidR="00422510" w:rsidRPr="00BB5E9B">
        <w:rPr>
          <w:rFonts w:ascii="Times New Roman" w:hAnsi="Times New Roman" w:cs="Times New Roman"/>
          <w:sz w:val="20"/>
          <w:szCs w:val="20"/>
        </w:rPr>
        <w:t xml:space="preserve">the </w:t>
      </w:r>
      <w:r w:rsidRPr="00BB5E9B">
        <w:rPr>
          <w:rFonts w:ascii="Times New Roman" w:hAnsi="Times New Roman" w:cs="Times New Roman"/>
          <w:sz w:val="20"/>
          <w:szCs w:val="20"/>
        </w:rPr>
        <w:t xml:space="preserve">probit estimates of effects of CSR </w:t>
      </w:r>
      <w:r w:rsidR="00422510" w:rsidRPr="00BB5E9B">
        <w:rPr>
          <w:rFonts w:ascii="Times New Roman" w:hAnsi="Times New Roman" w:cs="Times New Roman"/>
          <w:sz w:val="20"/>
          <w:szCs w:val="20"/>
        </w:rPr>
        <w:t>shortfall</w:t>
      </w:r>
      <w:r w:rsidRPr="00BB5E9B">
        <w:rPr>
          <w:rFonts w:ascii="Times New Roman" w:hAnsi="Times New Roman" w:cs="Times New Roman"/>
          <w:sz w:val="20"/>
          <w:szCs w:val="20"/>
        </w:rPr>
        <w:t xml:space="preserve"> and </w:t>
      </w:r>
      <w:r w:rsidR="0096146D" w:rsidRPr="00BB5E9B">
        <w:rPr>
          <w:rFonts w:ascii="Times New Roman" w:hAnsi="Times New Roman" w:cs="Times New Roman"/>
          <w:sz w:val="20"/>
          <w:szCs w:val="20"/>
        </w:rPr>
        <w:t xml:space="preserve">CSR </w:t>
      </w:r>
      <w:r w:rsidRPr="00BB5E9B">
        <w:rPr>
          <w:rFonts w:ascii="Times New Roman" w:hAnsi="Times New Roman" w:cs="Times New Roman"/>
          <w:sz w:val="20"/>
          <w:szCs w:val="20"/>
        </w:rPr>
        <w:t xml:space="preserve">asymmetry on M&amp;A deal failure for acquisitions-only sub-sample (non-financial deals), based on equations (1) and (2). Robust standard errors </w:t>
      </w:r>
      <w:r w:rsidR="000572D7" w:rsidRPr="00BB5E9B">
        <w:rPr>
          <w:rFonts w:ascii="Times New Roman" w:hAnsi="Times New Roman" w:cs="Times New Roman"/>
          <w:sz w:val="20"/>
          <w:szCs w:val="20"/>
        </w:rPr>
        <w:t>reported</w:t>
      </w:r>
      <w:r w:rsidR="00D2230A" w:rsidRPr="00BB5E9B">
        <w:rPr>
          <w:rFonts w:ascii="Times New Roman" w:hAnsi="Times New Roman" w:cs="Times New Roman"/>
          <w:sz w:val="20"/>
          <w:szCs w:val="20"/>
        </w:rPr>
        <w:t xml:space="preserve"> </w:t>
      </w:r>
      <w:r w:rsidRPr="00BB5E9B">
        <w:rPr>
          <w:rFonts w:ascii="Times New Roman" w:hAnsi="Times New Roman" w:cs="Times New Roman"/>
          <w:sz w:val="20"/>
          <w:szCs w:val="20"/>
        </w:rPr>
        <w:t>in parentheses. *, **, and *** denote significance at 10%, 5%, and 1%, respectively. Source: Author’s calculations.</w:t>
      </w:r>
    </w:p>
    <w:p w14:paraId="64674FFC" w14:textId="77777777" w:rsidR="001B5ABE" w:rsidRPr="00BB5E9B" w:rsidRDefault="001B5ABE" w:rsidP="00341B5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B5E9B">
        <w:rPr>
          <w:rFonts w:ascii="Times New Roman" w:hAnsi="Times New Roman" w:cs="Times New Roman"/>
          <w:b/>
        </w:rPr>
        <w:t>Table A</w:t>
      </w:r>
      <w:r w:rsidR="007B7B34" w:rsidRPr="00BB5E9B">
        <w:rPr>
          <w:rFonts w:ascii="Times New Roman" w:hAnsi="Times New Roman" w:cs="Times New Roman"/>
          <w:b/>
        </w:rPr>
        <w:t>12</w:t>
      </w:r>
      <w:r w:rsidRPr="00BB5E9B">
        <w:rPr>
          <w:rFonts w:ascii="Times New Roman" w:hAnsi="Times New Roman" w:cs="Times New Roman"/>
          <w:b/>
        </w:rPr>
        <w:t>.</w:t>
      </w:r>
      <w:r w:rsidRPr="00BB5E9B">
        <w:rPr>
          <w:rFonts w:ascii="Times New Roman" w:hAnsi="Times New Roman" w:cs="Times New Roman"/>
        </w:rPr>
        <w:t xml:space="preserve"> </w:t>
      </w:r>
      <w:r w:rsidR="003804BE" w:rsidRPr="00BB5E9B">
        <w:rPr>
          <w:rFonts w:ascii="Times New Roman" w:hAnsi="Times New Roman" w:cs="Times New Roman"/>
          <w:b/>
        </w:rPr>
        <w:t>Sub-sample</w:t>
      </w:r>
      <w:r w:rsidR="00764F08" w:rsidRPr="00BB5E9B">
        <w:rPr>
          <w:rFonts w:ascii="Times New Roman" w:hAnsi="Times New Roman" w:cs="Times New Roman"/>
          <w:b/>
        </w:rPr>
        <w:t xml:space="preserve"> analysis</w:t>
      </w:r>
      <w:r w:rsidR="003804BE" w:rsidRPr="00BB5E9B">
        <w:rPr>
          <w:rFonts w:ascii="Times New Roman" w:hAnsi="Times New Roman" w:cs="Times New Roman"/>
          <w:b/>
        </w:rPr>
        <w:t>:</w:t>
      </w:r>
      <w:r w:rsidR="003804BE" w:rsidRPr="00BB5E9B">
        <w:rPr>
          <w:rFonts w:ascii="Times New Roman" w:hAnsi="Times New Roman" w:cs="Times New Roman"/>
          <w:b/>
          <w:bCs/>
        </w:rPr>
        <w:t xml:space="preserve"> </w:t>
      </w:r>
      <w:r w:rsidR="00764F08" w:rsidRPr="00BB5E9B">
        <w:rPr>
          <w:rFonts w:ascii="Times New Roman" w:hAnsi="Times New Roman" w:cs="Times New Roman"/>
          <w:b/>
          <w:bCs/>
        </w:rPr>
        <w:t>y</w:t>
      </w:r>
      <w:r w:rsidR="003804BE" w:rsidRPr="00BB5E9B">
        <w:rPr>
          <w:rFonts w:ascii="Times New Roman" w:hAnsi="Times New Roman" w:cs="Times New Roman"/>
          <w:b/>
          <w:bCs/>
        </w:rPr>
        <w:t>oung targets and acquirers (non-</w:t>
      </w:r>
      <w:r w:rsidR="00BB31C7" w:rsidRPr="00BB5E9B">
        <w:rPr>
          <w:rFonts w:ascii="Times New Roman" w:hAnsi="Times New Roman" w:cs="Times New Roman"/>
          <w:b/>
          <w:bCs/>
        </w:rPr>
        <w:t xml:space="preserve">financial </w:t>
      </w:r>
      <w:r w:rsidR="003804BE" w:rsidRPr="00BB5E9B">
        <w:rPr>
          <w:rFonts w:ascii="Times New Roman" w:hAnsi="Times New Roman" w:cs="Times New Roman"/>
          <w:b/>
          <w:bCs/>
        </w:rPr>
        <w:t>deals)</w:t>
      </w:r>
      <w:r w:rsidRPr="00BB5E9B">
        <w:rPr>
          <w:rFonts w:ascii="Times New Roman" w:hAnsi="Times New Roman" w:cs="Times New Roman"/>
          <w:b/>
          <w:bCs/>
        </w:rPr>
        <w:t xml:space="preserve"> (</w:t>
      </w:r>
      <w:r w:rsidR="00764F08" w:rsidRPr="00BB5E9B">
        <w:rPr>
          <w:rFonts w:ascii="Times New Roman" w:hAnsi="Times New Roman" w:cs="Times New Roman"/>
          <w:b/>
          <w:bCs/>
        </w:rPr>
        <w:t>p</w:t>
      </w:r>
      <w:r w:rsidRPr="00BB5E9B">
        <w:rPr>
          <w:rFonts w:ascii="Times New Roman" w:hAnsi="Times New Roman" w:cs="Times New Roman"/>
          <w:b/>
          <w:bCs/>
        </w:rPr>
        <w:t>robit estimates)</w:t>
      </w:r>
    </w:p>
    <w:tbl>
      <w:tblPr>
        <w:tblW w:w="8380" w:type="dxa"/>
        <w:jc w:val="center"/>
        <w:tblLook w:val="04A0" w:firstRow="1" w:lastRow="0" w:firstColumn="1" w:lastColumn="0" w:noHBand="0" w:noVBand="1"/>
      </w:tblPr>
      <w:tblGrid>
        <w:gridCol w:w="3700"/>
        <w:gridCol w:w="1440"/>
        <w:gridCol w:w="1000"/>
        <w:gridCol w:w="1280"/>
        <w:gridCol w:w="960"/>
      </w:tblGrid>
      <w:tr w:rsidR="00240C2F" w:rsidRPr="00BB5E9B" w14:paraId="49621C80" w14:textId="77777777" w:rsidTr="009C30CF">
        <w:trPr>
          <w:trHeight w:val="315"/>
          <w:jc w:val="center"/>
        </w:trPr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746956" w14:textId="77777777" w:rsidR="004F0957" w:rsidRPr="00BB5E9B" w:rsidRDefault="004F0957" w:rsidP="00C02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>Panel A</w:t>
            </w:r>
            <w:r w:rsidR="00C02FBA" w:rsidRPr="00BB5E9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>.</w:t>
            </w:r>
            <w:r w:rsidRPr="00BB5E9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 xml:space="preserve"> Young target</w:t>
            </w:r>
            <w:r w:rsidR="00C02FBA" w:rsidRPr="00BB5E9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F9EC93" w14:textId="77777777" w:rsidR="004F0957" w:rsidRPr="00BB5E9B" w:rsidRDefault="004F0957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F57F32" w14:textId="77777777" w:rsidR="004F0957" w:rsidRPr="00BB5E9B" w:rsidRDefault="004F0957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1D790D" w14:textId="77777777" w:rsidR="004F0957" w:rsidRPr="00BB5E9B" w:rsidRDefault="004F0957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B9EA65" w14:textId="77777777" w:rsidR="004F0957" w:rsidRPr="00BB5E9B" w:rsidRDefault="004F0957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 </w:t>
            </w:r>
          </w:p>
        </w:tc>
      </w:tr>
      <w:tr w:rsidR="004F0957" w:rsidRPr="00BB5E9B" w14:paraId="2A5AA788" w14:textId="77777777" w:rsidTr="009C30CF">
        <w:trPr>
          <w:trHeight w:val="31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C456C" w14:textId="77777777" w:rsidR="004F0957" w:rsidRPr="00BB5E9B" w:rsidRDefault="004F0957" w:rsidP="004F0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3021CB" w14:textId="77777777" w:rsidR="004F0957" w:rsidRPr="00BB5E9B" w:rsidRDefault="004F0957" w:rsidP="001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 xml:space="preserve">H1 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8D2F42" w14:textId="77777777" w:rsidR="004F0957" w:rsidRPr="00BB5E9B" w:rsidRDefault="004F0957" w:rsidP="001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 xml:space="preserve">H2 </w:t>
            </w:r>
          </w:p>
        </w:tc>
      </w:tr>
      <w:tr w:rsidR="004F0957" w:rsidRPr="00BB5E9B" w14:paraId="3DE507B2" w14:textId="77777777" w:rsidTr="009C30CF">
        <w:trPr>
          <w:trHeight w:val="420"/>
          <w:jc w:val="center"/>
        </w:trPr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D9DADA" w14:textId="77777777" w:rsidR="004F0957" w:rsidRPr="00BB5E9B" w:rsidRDefault="004F0957" w:rsidP="004F0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 </w:t>
            </w:r>
            <w:r w:rsidR="00A677B1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DV: </w:t>
            </w:r>
            <w:r w:rsidR="00A677B1" w:rsidRPr="00BB5E9B">
              <w:rPr>
                <w:rFonts w:ascii="Times New Roman" w:eastAsia="Times New Roman" w:hAnsi="Times New Roman" w:cs="Times New Roman"/>
                <w:i/>
                <w:kern w:val="0"/>
                <w:lang w:val="en-US"/>
              </w:rPr>
              <w:t>Fail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ADE438" w14:textId="77777777" w:rsidR="004F0957" w:rsidRPr="00BB5E9B" w:rsidRDefault="004F0957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Coeff.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18F81B" w14:textId="77777777" w:rsidR="004F0957" w:rsidRPr="00BB5E9B" w:rsidRDefault="004F0957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S.E.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F313C1" w14:textId="77777777" w:rsidR="004F0957" w:rsidRPr="00BB5E9B" w:rsidRDefault="004F0957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Coeff.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4994FA" w14:textId="77777777" w:rsidR="004F0957" w:rsidRPr="00BB5E9B" w:rsidRDefault="004F0957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S.E.</w:t>
            </w:r>
          </w:p>
        </w:tc>
      </w:tr>
      <w:tr w:rsidR="000155B2" w:rsidRPr="00BB5E9B" w14:paraId="12C28208" w14:textId="77777777" w:rsidTr="009C30CF">
        <w:trPr>
          <w:trHeight w:val="37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51F71" w14:textId="77777777" w:rsidR="000155B2" w:rsidRPr="00BB5E9B" w:rsidRDefault="000155B2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Tgt_Shortfall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3FB7B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-0.230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377D3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(0.211)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8A0D6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EFAA5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0155B2" w:rsidRPr="00BB5E9B" w14:paraId="75F87301" w14:textId="77777777" w:rsidTr="009C30CF">
        <w:trPr>
          <w:trHeight w:val="37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32A92" w14:textId="77777777" w:rsidR="000155B2" w:rsidRPr="00BB5E9B" w:rsidRDefault="000155B2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lastRenderedPageBreak/>
              <w:t>Acq_Shortfall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50FAF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-0.096***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794F3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(0.035)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A0917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B96E4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0155B2" w:rsidRPr="00BB5E9B" w14:paraId="4CC9B208" w14:textId="77777777" w:rsidTr="009C30CF">
        <w:trPr>
          <w:trHeight w:val="37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0E6D2" w14:textId="77777777" w:rsidR="000155B2" w:rsidRPr="00BB5E9B" w:rsidRDefault="000155B2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Tgt_Pub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3F110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0.203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3C66F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(0.312)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05F13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C3212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0155B2" w:rsidRPr="00BB5E9B" w14:paraId="3CB26EF7" w14:textId="77777777" w:rsidTr="009C30CF">
        <w:trPr>
          <w:trHeight w:val="37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FC069" w14:textId="77777777" w:rsidR="000155B2" w:rsidRPr="00BB5E9B" w:rsidRDefault="000155B2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Tgt_Shortfall × Tgt_Pub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55E61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0.211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267D0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(0.234)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54F5D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24A20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0155B2" w:rsidRPr="00BB5E9B" w14:paraId="24A4805C" w14:textId="77777777" w:rsidTr="009C30CF">
        <w:trPr>
          <w:trHeight w:val="37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7BC32" w14:textId="77777777" w:rsidR="000155B2" w:rsidRPr="00BB5E9B" w:rsidRDefault="000155B2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Acq_Pub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B820F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-0.815**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966A0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(0.409)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2AE30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14BC3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0155B2" w:rsidRPr="00BB5E9B" w14:paraId="71EE8846" w14:textId="77777777" w:rsidTr="009C30CF">
        <w:trPr>
          <w:trHeight w:val="37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D2176" w14:textId="77777777" w:rsidR="000155B2" w:rsidRPr="00BB5E9B" w:rsidRDefault="00EB06B5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Acq_Shortfall × Acq_Pub</w:t>
            </w:r>
            <w:r w:rsidR="000155B2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9961E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1.197***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0C61A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(0.398)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CBF0B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9DC8A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0155B2" w:rsidRPr="00BB5E9B" w14:paraId="084BECCB" w14:textId="77777777" w:rsidTr="009C30CF">
        <w:trPr>
          <w:trHeight w:val="37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EE614" w14:textId="77777777" w:rsidR="000155B2" w:rsidRPr="00BB5E9B" w:rsidRDefault="000155B2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Asymmetry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D88D2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6CE49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492DF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0.0</w:t>
            </w:r>
            <w:r w:rsidR="009E69B2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08</w:t>
            </w: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35260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(0.004)</w:t>
            </w:r>
          </w:p>
        </w:tc>
      </w:tr>
      <w:tr w:rsidR="000155B2" w:rsidRPr="00BB5E9B" w14:paraId="37BBAAAD" w14:textId="77777777" w:rsidTr="009C30CF">
        <w:trPr>
          <w:trHeight w:val="315"/>
          <w:jc w:val="center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C7D8E6" w14:textId="77777777" w:rsidR="000155B2" w:rsidRPr="00BB5E9B" w:rsidRDefault="000155B2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val="en-US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D8CF64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17.436**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98EF05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(7.005)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16556D" w14:textId="77777777" w:rsidR="000155B2" w:rsidRPr="00BB5E9B" w:rsidRDefault="00455268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18.195</w:t>
            </w:r>
            <w:r w:rsidR="000155B2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D822CC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(6.</w:t>
            </w:r>
            <w:r w:rsidR="00DC6647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817</w:t>
            </w: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)</w:t>
            </w:r>
          </w:p>
        </w:tc>
      </w:tr>
      <w:tr w:rsidR="000155B2" w:rsidRPr="00BB5E9B" w14:paraId="27BF74A0" w14:textId="77777777" w:rsidTr="009C30CF">
        <w:trPr>
          <w:trHeight w:val="40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F7C06" w14:textId="77777777" w:rsidR="000155B2" w:rsidRPr="00BB5E9B" w:rsidRDefault="000155B2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val="en-US"/>
              </w:rPr>
              <w:t>Model diagnostics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5CF77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4E789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374C5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3891A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0155B2" w:rsidRPr="00BB5E9B" w14:paraId="3E38D92D" w14:textId="77777777" w:rsidTr="009C30CF">
        <w:trPr>
          <w:trHeight w:val="31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9F138" w14:textId="77777777" w:rsidR="000155B2" w:rsidRPr="00BB5E9B" w:rsidRDefault="000155B2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Observations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7DC0C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149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15EA5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149</w:t>
            </w:r>
          </w:p>
        </w:tc>
      </w:tr>
      <w:tr w:rsidR="000155B2" w:rsidRPr="00BB5E9B" w14:paraId="7C3C92FE" w14:textId="77777777" w:rsidTr="009C30CF">
        <w:trPr>
          <w:trHeight w:val="37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0694B" w14:textId="77777777" w:rsidR="000155B2" w:rsidRPr="00BB5E9B" w:rsidRDefault="000155B2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Pseudo-R</w:t>
            </w:r>
            <w:r w:rsidRPr="00BB5E9B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</w:rPr>
              <w:t>2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422D6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0.212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93540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</w:t>
            </w:r>
            <w:r w:rsidR="00A84733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127</w:t>
            </w:r>
          </w:p>
        </w:tc>
      </w:tr>
      <w:tr w:rsidR="000155B2" w:rsidRPr="00BB5E9B" w14:paraId="1F723C3C" w14:textId="77777777" w:rsidTr="009C30CF">
        <w:trPr>
          <w:trHeight w:val="31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003B3" w14:textId="77777777" w:rsidR="000155B2" w:rsidRPr="00BB5E9B" w:rsidRDefault="000155B2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Log-pseudolikelihood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AB362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-80.584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089C6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-8</w:t>
            </w:r>
            <w:r w:rsidR="00DA7393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9.277</w:t>
            </w:r>
          </w:p>
        </w:tc>
      </w:tr>
      <w:tr w:rsidR="000155B2" w:rsidRPr="00BB5E9B" w14:paraId="75F846E3" w14:textId="77777777" w:rsidTr="009C30CF">
        <w:trPr>
          <w:trHeight w:val="31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D9253" w14:textId="77777777" w:rsidR="000155B2" w:rsidRPr="00BB5E9B" w:rsidRDefault="000155B2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LR-χ2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373C2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355.050***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CD230" w14:textId="77777777" w:rsidR="000155B2" w:rsidRPr="00BB5E9B" w:rsidRDefault="00C76243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</w:t>
            </w:r>
            <w:r w:rsidR="00D823D1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21.940</w:t>
            </w:r>
            <w:r w:rsidR="000155B2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***</w:t>
            </w:r>
          </w:p>
        </w:tc>
      </w:tr>
      <w:tr w:rsidR="000155B2" w:rsidRPr="00BB5E9B" w14:paraId="32ACCB99" w14:textId="77777777" w:rsidTr="009C30CF">
        <w:trPr>
          <w:trHeight w:val="31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46F4B" w14:textId="77777777" w:rsidR="000155B2" w:rsidRPr="00BB5E9B" w:rsidRDefault="000155B2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Wald-χ2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E81C4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42.270***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4F6CC" w14:textId="77777777" w:rsidR="000155B2" w:rsidRPr="00BB5E9B" w:rsidRDefault="00E37BD0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27.490</w:t>
            </w:r>
            <w:r w:rsidR="000155B2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**</w:t>
            </w:r>
          </w:p>
        </w:tc>
      </w:tr>
      <w:tr w:rsidR="000155B2" w:rsidRPr="00BB5E9B" w14:paraId="16587535" w14:textId="77777777" w:rsidTr="009C30CF">
        <w:trPr>
          <w:trHeight w:val="315"/>
          <w:jc w:val="center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0B7E1B" w14:textId="77777777" w:rsidR="000155B2" w:rsidRPr="00BB5E9B" w:rsidRDefault="000155B2" w:rsidP="00C378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Controls, </w:t>
            </w:r>
            <w:r w:rsidR="00C37868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i</w:t>
            </w: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ndustry &amp; </w:t>
            </w:r>
            <w:r w:rsidR="00C37868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y</w:t>
            </w: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ear FE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F19D44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Yes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2AE9CE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Yes</w:t>
            </w:r>
          </w:p>
        </w:tc>
      </w:tr>
      <w:tr w:rsidR="000155B2" w:rsidRPr="00BB5E9B" w14:paraId="6D4BB18B" w14:textId="77777777" w:rsidTr="009C30CF">
        <w:trPr>
          <w:trHeight w:val="315"/>
          <w:jc w:val="center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951EFC" w14:textId="77777777" w:rsidR="000155B2" w:rsidRPr="00BB5E9B" w:rsidRDefault="000155B2" w:rsidP="00E00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>Panel B</w:t>
            </w:r>
            <w:r w:rsidR="00E003A9" w:rsidRPr="00BB5E9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>.</w:t>
            </w:r>
            <w:r w:rsidRPr="00BB5E9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 xml:space="preserve"> Young acquirers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2943F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E018A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DDE01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AA228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0155B2" w:rsidRPr="00BB5E9B" w14:paraId="58A25016" w14:textId="77777777" w:rsidTr="009C30CF">
        <w:trPr>
          <w:trHeight w:val="31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7199C" w14:textId="77777777" w:rsidR="000155B2" w:rsidRPr="00BB5E9B" w:rsidRDefault="000155B2" w:rsidP="004F0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CE2FBE" w14:textId="77777777" w:rsidR="000155B2" w:rsidRPr="00BB5E9B" w:rsidRDefault="000155B2" w:rsidP="001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 xml:space="preserve">H1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0A5D18" w14:textId="77777777" w:rsidR="000155B2" w:rsidRPr="00BB5E9B" w:rsidRDefault="000155B2" w:rsidP="001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 xml:space="preserve">H2 </w:t>
            </w:r>
          </w:p>
        </w:tc>
      </w:tr>
      <w:tr w:rsidR="000155B2" w:rsidRPr="00BB5E9B" w14:paraId="7C3C607A" w14:textId="77777777" w:rsidTr="009C30CF">
        <w:trPr>
          <w:trHeight w:val="315"/>
          <w:jc w:val="center"/>
        </w:trPr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E74B42" w14:textId="77777777" w:rsidR="000155B2" w:rsidRPr="00BB5E9B" w:rsidRDefault="000155B2" w:rsidP="004F0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 </w:t>
            </w:r>
            <w:r w:rsidR="00A677B1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DV: Fail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3F1910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Coeff.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B15ED8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S.E.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904AD3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Coeff.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936FFF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S.E.</w:t>
            </w:r>
          </w:p>
        </w:tc>
      </w:tr>
      <w:tr w:rsidR="000155B2" w:rsidRPr="00BB5E9B" w14:paraId="16F187B9" w14:textId="77777777" w:rsidTr="009C30CF">
        <w:trPr>
          <w:trHeight w:val="37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E162B" w14:textId="77777777" w:rsidR="000155B2" w:rsidRPr="00BB5E9B" w:rsidRDefault="000155B2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Tgt_Shortfall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52E2F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-2.423**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9B49E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(1.063)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2C852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BD11A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0155B2" w:rsidRPr="00BB5E9B" w14:paraId="53C6E026" w14:textId="77777777" w:rsidTr="009C30CF">
        <w:trPr>
          <w:trHeight w:val="37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07D4D" w14:textId="77777777" w:rsidR="000155B2" w:rsidRPr="00BB5E9B" w:rsidRDefault="000155B2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Acq_Shortfall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3DC8D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-0.186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0BE14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(0.115)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8C939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C863F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0155B2" w:rsidRPr="00BB5E9B" w14:paraId="42671FB2" w14:textId="77777777" w:rsidTr="009C30CF">
        <w:trPr>
          <w:trHeight w:val="37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1F3AA" w14:textId="77777777" w:rsidR="000155B2" w:rsidRPr="00BB5E9B" w:rsidRDefault="000155B2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Tgt_Pub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D7CC6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0.393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8A4B9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(0.438)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44384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F17F7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0155B2" w:rsidRPr="00BB5E9B" w14:paraId="22D1DB19" w14:textId="77777777" w:rsidTr="009C30CF">
        <w:trPr>
          <w:trHeight w:val="37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7B5A7" w14:textId="77777777" w:rsidR="000155B2" w:rsidRPr="00BB5E9B" w:rsidRDefault="00D2007E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Tgt_Shortfall × Tgt_Pub</w:t>
            </w:r>
            <w:r w:rsidR="000155B2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06DCF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2.414**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16321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(1.072)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4ED63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3C74E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0155B2" w:rsidRPr="00BB5E9B" w14:paraId="274DB5EB" w14:textId="77777777" w:rsidTr="009C30CF">
        <w:trPr>
          <w:trHeight w:val="37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F06CD" w14:textId="77777777" w:rsidR="000155B2" w:rsidRPr="00BB5E9B" w:rsidRDefault="000155B2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Acq_Pub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4D392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-0.071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54D7F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(0.334)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AE995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00146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0155B2" w:rsidRPr="00BB5E9B" w14:paraId="5FCF8695" w14:textId="77777777" w:rsidTr="009C30CF">
        <w:trPr>
          <w:trHeight w:val="37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8C9E4" w14:textId="77777777" w:rsidR="000155B2" w:rsidRPr="00BB5E9B" w:rsidRDefault="00D2007E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Acq_Shortfall × Acq_Pub</w:t>
            </w:r>
            <w:r w:rsidR="000155B2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621A4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0.628**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58D7B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(0.286)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1A005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4AEB8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0155B2" w:rsidRPr="00BB5E9B" w14:paraId="68CDA169" w14:textId="77777777" w:rsidTr="009C30CF">
        <w:trPr>
          <w:trHeight w:val="37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AF5BE" w14:textId="77777777" w:rsidR="000155B2" w:rsidRPr="00BB5E9B" w:rsidRDefault="000155B2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Asymmetry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25E48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7A4FB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10D32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0.01</w:t>
            </w:r>
            <w:r w:rsidR="00B308D6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</w:t>
            </w: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4131B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(0.004)</w:t>
            </w:r>
          </w:p>
        </w:tc>
      </w:tr>
      <w:tr w:rsidR="000155B2" w:rsidRPr="00BB5E9B" w14:paraId="3593BC13" w14:textId="77777777" w:rsidTr="009C30CF">
        <w:trPr>
          <w:trHeight w:val="315"/>
          <w:jc w:val="center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B6389A" w14:textId="77777777" w:rsidR="000155B2" w:rsidRPr="00BB5E9B" w:rsidRDefault="000155B2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val="en-US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A62CAE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18.399**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0D0D04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(7.399)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B92B65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</w:t>
            </w:r>
            <w:r w:rsidR="00FB15EE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</w:t>
            </w: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.</w:t>
            </w:r>
            <w:r w:rsidR="00FB15EE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295</w:t>
            </w: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28C79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(7.</w:t>
            </w:r>
            <w:r w:rsidR="00823A1E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037</w:t>
            </w: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)</w:t>
            </w:r>
          </w:p>
        </w:tc>
      </w:tr>
      <w:tr w:rsidR="000155B2" w:rsidRPr="00BB5E9B" w14:paraId="52E37238" w14:textId="77777777" w:rsidTr="009C30CF">
        <w:trPr>
          <w:trHeight w:val="31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2EEA1" w14:textId="77777777" w:rsidR="000155B2" w:rsidRPr="00BB5E9B" w:rsidRDefault="000155B2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i/>
                <w:iCs/>
                <w:kern w:val="0"/>
                <w:lang w:val="en-US"/>
              </w:rPr>
              <w:t>Model diagnostics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98C81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FE7A4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62996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6435F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0155B2" w:rsidRPr="00BB5E9B" w14:paraId="441C39E7" w14:textId="77777777" w:rsidTr="009C30CF">
        <w:trPr>
          <w:trHeight w:val="31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1BEF5" w14:textId="77777777" w:rsidR="000155B2" w:rsidRPr="00BB5E9B" w:rsidRDefault="000155B2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Observations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7BD6F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131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B0BB0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131</w:t>
            </w:r>
          </w:p>
        </w:tc>
      </w:tr>
      <w:tr w:rsidR="000155B2" w:rsidRPr="00BB5E9B" w14:paraId="1E0358B3" w14:textId="77777777" w:rsidTr="009C30CF">
        <w:trPr>
          <w:trHeight w:val="37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61A07" w14:textId="77777777" w:rsidR="000155B2" w:rsidRPr="00BB5E9B" w:rsidRDefault="000155B2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Pseudo-R</w:t>
            </w:r>
            <w:r w:rsidRPr="00BB5E9B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</w:rPr>
              <w:t>2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1407A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0.264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38288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0.</w:t>
            </w:r>
            <w:r w:rsidR="007E7EB8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192</w:t>
            </w:r>
          </w:p>
        </w:tc>
      </w:tr>
      <w:tr w:rsidR="000155B2" w:rsidRPr="00BB5E9B" w14:paraId="5752E40B" w14:textId="77777777" w:rsidTr="009C30CF">
        <w:trPr>
          <w:trHeight w:val="31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E94D6" w14:textId="77777777" w:rsidR="000155B2" w:rsidRPr="00BB5E9B" w:rsidRDefault="000155B2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Log-pseudolikelihood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08600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-66.616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16094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-</w:t>
            </w:r>
            <w:r w:rsidR="00E81120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73.101</w:t>
            </w:r>
          </w:p>
        </w:tc>
      </w:tr>
      <w:tr w:rsidR="000155B2" w:rsidRPr="00BB5E9B" w14:paraId="1294A344" w14:textId="77777777" w:rsidTr="009C30CF">
        <w:trPr>
          <w:trHeight w:val="31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36D17" w14:textId="77777777" w:rsidR="000155B2" w:rsidRPr="00BB5E9B" w:rsidRDefault="000155B2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LR-χ2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CBED4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382.980***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1C30D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36</w:t>
            </w:r>
            <w:r w:rsidR="004B2EC5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9</w:t>
            </w: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.</w:t>
            </w:r>
            <w:r w:rsidR="004B2EC5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770</w:t>
            </w: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***</w:t>
            </w:r>
          </w:p>
        </w:tc>
      </w:tr>
      <w:tr w:rsidR="000155B2" w:rsidRPr="00BB5E9B" w14:paraId="38FC49A8" w14:textId="77777777" w:rsidTr="009C30CF">
        <w:trPr>
          <w:trHeight w:val="315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81D80" w14:textId="77777777" w:rsidR="000155B2" w:rsidRPr="00BB5E9B" w:rsidRDefault="000155B2" w:rsidP="00DD75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Wald-χ2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0A160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38.240***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BACAD" w14:textId="77777777" w:rsidR="000155B2" w:rsidRPr="00BB5E9B" w:rsidRDefault="00542584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32.860</w:t>
            </w:r>
            <w:r w:rsidR="000155B2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***</w:t>
            </w:r>
          </w:p>
        </w:tc>
      </w:tr>
      <w:tr w:rsidR="000155B2" w:rsidRPr="00BB5E9B" w14:paraId="3B89CDB4" w14:textId="77777777" w:rsidTr="009C30CF">
        <w:trPr>
          <w:trHeight w:val="315"/>
          <w:jc w:val="center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A27F95" w14:textId="77777777" w:rsidR="000155B2" w:rsidRPr="00BB5E9B" w:rsidRDefault="000155B2" w:rsidP="00EB0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Controls, </w:t>
            </w:r>
            <w:r w:rsidR="00EB030F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i</w:t>
            </w: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ndustry &amp; </w:t>
            </w:r>
            <w:r w:rsidR="00EB030F"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y</w:t>
            </w: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ear FE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0550E5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Yes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FD2BE4" w14:textId="77777777" w:rsidR="000155B2" w:rsidRPr="00BB5E9B" w:rsidRDefault="000155B2" w:rsidP="004F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BB5E9B">
              <w:rPr>
                <w:rFonts w:ascii="Times New Roman" w:eastAsia="Times New Roman" w:hAnsi="Times New Roman" w:cs="Times New Roman"/>
                <w:kern w:val="0"/>
                <w:lang w:val="en-US"/>
              </w:rPr>
              <w:t>Yes</w:t>
            </w:r>
          </w:p>
        </w:tc>
      </w:tr>
    </w:tbl>
    <w:p w14:paraId="30A5403E" w14:textId="77777777" w:rsidR="00F10A3B" w:rsidRPr="00BB5E9B" w:rsidRDefault="00F10A3B" w:rsidP="00F10A3B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BB5E9B">
        <w:rPr>
          <w:rFonts w:ascii="Times New Roman" w:hAnsi="Times New Roman" w:cs="Times New Roman"/>
          <w:sz w:val="20"/>
          <w:szCs w:val="20"/>
        </w:rPr>
        <w:t>Table A</w:t>
      </w:r>
      <w:r w:rsidR="007B7B34" w:rsidRPr="00BB5E9B">
        <w:rPr>
          <w:rFonts w:ascii="Times New Roman" w:hAnsi="Times New Roman" w:cs="Times New Roman"/>
          <w:sz w:val="20"/>
          <w:szCs w:val="20"/>
        </w:rPr>
        <w:t>12</w:t>
      </w:r>
      <w:r w:rsidRPr="00BB5E9B">
        <w:rPr>
          <w:rFonts w:ascii="Times New Roman" w:hAnsi="Times New Roman" w:cs="Times New Roman"/>
          <w:sz w:val="20"/>
          <w:szCs w:val="20"/>
        </w:rPr>
        <w:t xml:space="preserve"> reports </w:t>
      </w:r>
      <w:r w:rsidR="00937CE0" w:rsidRPr="00BB5E9B">
        <w:rPr>
          <w:rFonts w:ascii="Times New Roman" w:hAnsi="Times New Roman" w:cs="Times New Roman"/>
          <w:sz w:val="20"/>
          <w:szCs w:val="20"/>
        </w:rPr>
        <w:t xml:space="preserve">the </w:t>
      </w:r>
      <w:r w:rsidRPr="00BB5E9B">
        <w:rPr>
          <w:rFonts w:ascii="Times New Roman" w:hAnsi="Times New Roman" w:cs="Times New Roman"/>
          <w:sz w:val="20"/>
          <w:szCs w:val="20"/>
        </w:rPr>
        <w:t xml:space="preserve">probit estimates of effects of CSR </w:t>
      </w:r>
      <w:r w:rsidR="00937CE0" w:rsidRPr="00BB5E9B">
        <w:rPr>
          <w:rFonts w:ascii="Times New Roman" w:hAnsi="Times New Roman" w:cs="Times New Roman"/>
          <w:sz w:val="20"/>
          <w:szCs w:val="20"/>
        </w:rPr>
        <w:t>shortfall</w:t>
      </w:r>
      <w:r w:rsidRPr="00BB5E9B">
        <w:rPr>
          <w:rFonts w:ascii="Times New Roman" w:hAnsi="Times New Roman" w:cs="Times New Roman"/>
          <w:sz w:val="20"/>
          <w:szCs w:val="20"/>
        </w:rPr>
        <w:t xml:space="preserve"> and </w:t>
      </w:r>
      <w:r w:rsidR="00937CE0" w:rsidRPr="00BB5E9B">
        <w:rPr>
          <w:rFonts w:ascii="Times New Roman" w:hAnsi="Times New Roman" w:cs="Times New Roman"/>
          <w:sz w:val="20"/>
          <w:szCs w:val="20"/>
        </w:rPr>
        <w:t xml:space="preserve">CSR </w:t>
      </w:r>
      <w:r w:rsidRPr="00BB5E9B">
        <w:rPr>
          <w:rFonts w:ascii="Times New Roman" w:hAnsi="Times New Roman" w:cs="Times New Roman"/>
          <w:sz w:val="20"/>
          <w:szCs w:val="20"/>
        </w:rPr>
        <w:t>asymmetry on M&amp;A deal failure for younger-firm sub-sample (non-financial deals), based on equations (1) and (2).  Panels (A) and (B) report</w:t>
      </w:r>
      <w:r w:rsidR="005C01E8" w:rsidRPr="00BB5E9B">
        <w:rPr>
          <w:rFonts w:ascii="Times New Roman" w:hAnsi="Times New Roman" w:cs="Times New Roman"/>
          <w:sz w:val="20"/>
          <w:szCs w:val="20"/>
        </w:rPr>
        <w:t xml:space="preserve"> results for young</w:t>
      </w:r>
      <w:r w:rsidRPr="00BB5E9B">
        <w:rPr>
          <w:rFonts w:ascii="Times New Roman" w:hAnsi="Times New Roman" w:cs="Times New Roman"/>
          <w:sz w:val="20"/>
          <w:szCs w:val="20"/>
        </w:rPr>
        <w:t xml:space="preserve"> targets and acquirers</w:t>
      </w:r>
      <w:r w:rsidR="00157D59" w:rsidRPr="00BB5E9B">
        <w:rPr>
          <w:rFonts w:ascii="Times New Roman" w:hAnsi="Times New Roman" w:cs="Times New Roman"/>
          <w:sz w:val="20"/>
          <w:szCs w:val="20"/>
        </w:rPr>
        <w:t>,</w:t>
      </w:r>
      <w:r w:rsidRPr="00BB5E9B">
        <w:rPr>
          <w:rFonts w:ascii="Times New Roman" w:hAnsi="Times New Roman" w:cs="Times New Roman"/>
          <w:sz w:val="20"/>
          <w:szCs w:val="20"/>
        </w:rPr>
        <w:t xml:space="preserve"> respectively. A firm is classified “young” if its age is below the</w:t>
      </w:r>
      <w:r w:rsidR="00157D59" w:rsidRPr="00BB5E9B">
        <w:rPr>
          <w:rFonts w:ascii="Times New Roman" w:hAnsi="Times New Roman" w:cs="Times New Roman"/>
          <w:sz w:val="20"/>
          <w:szCs w:val="20"/>
        </w:rPr>
        <w:t xml:space="preserve"> sample </w:t>
      </w:r>
      <w:r w:rsidRPr="00BB5E9B">
        <w:rPr>
          <w:rFonts w:ascii="Times New Roman" w:hAnsi="Times New Roman" w:cs="Times New Roman"/>
          <w:sz w:val="20"/>
          <w:szCs w:val="20"/>
        </w:rPr>
        <w:t>median age</w:t>
      </w:r>
      <w:r w:rsidR="00AB3BBF" w:rsidRPr="00BB5E9B">
        <w:rPr>
          <w:rFonts w:ascii="Times New Roman" w:hAnsi="Times New Roman" w:cs="Times New Roman"/>
          <w:sz w:val="20"/>
          <w:szCs w:val="20"/>
        </w:rPr>
        <w:t xml:space="preserve"> (23 years for targets, 24 years for acquirers)</w:t>
      </w:r>
      <w:r w:rsidRPr="00BB5E9B">
        <w:rPr>
          <w:rFonts w:ascii="Times New Roman" w:hAnsi="Times New Roman" w:cs="Times New Roman"/>
          <w:sz w:val="20"/>
          <w:szCs w:val="20"/>
        </w:rPr>
        <w:t xml:space="preserve">. Robust standard errors </w:t>
      </w:r>
      <w:r w:rsidR="00157D59" w:rsidRPr="00BB5E9B">
        <w:rPr>
          <w:rFonts w:ascii="Times New Roman" w:hAnsi="Times New Roman" w:cs="Times New Roman"/>
          <w:sz w:val="20"/>
          <w:szCs w:val="20"/>
        </w:rPr>
        <w:t>reported</w:t>
      </w:r>
      <w:r w:rsidRPr="00BB5E9B">
        <w:rPr>
          <w:rFonts w:ascii="Times New Roman" w:hAnsi="Times New Roman" w:cs="Times New Roman"/>
          <w:sz w:val="20"/>
          <w:szCs w:val="20"/>
        </w:rPr>
        <w:t xml:space="preserve"> in parentheses. *, ** and *** indicate significance of 10%, 5%, and 1% respectively. Source: Author’s calculations.</w:t>
      </w:r>
    </w:p>
    <w:sectPr w:rsidR="00F10A3B" w:rsidRPr="00BB5E9B" w:rsidSect="00D75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352" w:bottom="720" w:left="3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D11739" w14:textId="77777777" w:rsidR="00BE65CC" w:rsidRDefault="00BE65CC" w:rsidP="00016257">
      <w:pPr>
        <w:spacing w:after="0" w:line="240" w:lineRule="auto"/>
      </w:pPr>
      <w:r>
        <w:separator/>
      </w:r>
    </w:p>
  </w:endnote>
  <w:endnote w:type="continuationSeparator" w:id="0">
    <w:p w14:paraId="72A5C6DD" w14:textId="77777777" w:rsidR="00BE65CC" w:rsidRDefault="00BE65CC" w:rsidP="0001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6EC41" w14:textId="77777777" w:rsidR="00095302" w:rsidRDefault="000953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21572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6B7BCB" w14:textId="77777777" w:rsidR="0044721F" w:rsidRDefault="0044721F">
            <w:pPr>
              <w:pStyle w:val="Footer"/>
              <w:jc w:val="center"/>
            </w:pPr>
            <w:r>
              <w:rPr>
                <w:lang w:val="en-GB"/>
              </w:rPr>
              <w:t xml:space="preserve">Page </w:t>
            </w:r>
            <w:r w:rsidR="00BB30E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B30E8">
              <w:rPr>
                <w:b/>
                <w:bCs/>
              </w:rPr>
              <w:fldChar w:fldCharType="separate"/>
            </w:r>
            <w:r w:rsidR="00095302">
              <w:rPr>
                <w:b/>
                <w:bCs/>
                <w:noProof/>
              </w:rPr>
              <w:t>1</w:t>
            </w:r>
            <w:r w:rsidR="00BB30E8">
              <w:rPr>
                <w:b/>
                <w:bCs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 w:rsidR="00BB30E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B30E8">
              <w:rPr>
                <w:b/>
                <w:bCs/>
              </w:rPr>
              <w:fldChar w:fldCharType="separate"/>
            </w:r>
            <w:r w:rsidR="00095302">
              <w:rPr>
                <w:b/>
                <w:bCs/>
                <w:noProof/>
              </w:rPr>
              <w:t>9</w:t>
            </w:r>
            <w:r w:rsidR="00BB30E8">
              <w:rPr>
                <w:b/>
                <w:bCs/>
              </w:rPr>
              <w:fldChar w:fldCharType="end"/>
            </w:r>
          </w:p>
        </w:sdtContent>
      </w:sdt>
    </w:sdtContent>
  </w:sdt>
  <w:p w14:paraId="5C79103B" w14:textId="77777777" w:rsidR="00016257" w:rsidRDefault="000162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36141" w14:textId="77777777" w:rsidR="00095302" w:rsidRDefault="000953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66699D" w14:textId="77777777" w:rsidR="00BE65CC" w:rsidRDefault="00BE65CC" w:rsidP="00016257">
      <w:pPr>
        <w:spacing w:after="0" w:line="240" w:lineRule="auto"/>
      </w:pPr>
      <w:r>
        <w:separator/>
      </w:r>
    </w:p>
  </w:footnote>
  <w:footnote w:type="continuationSeparator" w:id="0">
    <w:p w14:paraId="2B461C9A" w14:textId="77777777" w:rsidR="00BE65CC" w:rsidRDefault="00BE65CC" w:rsidP="00016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63D36" w14:textId="77777777" w:rsidR="00095302" w:rsidRDefault="000953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3BAC2" w14:textId="115F09AC" w:rsidR="00095302" w:rsidRPr="00095302" w:rsidRDefault="00095302" w:rsidP="00095302">
    <w:pPr>
      <w:pStyle w:val="Header"/>
      <w:jc w:val="center"/>
      <w:rPr>
        <w:rFonts w:ascii="Times New Roman" w:hAnsi="Times New Roman" w:cs="Times New Roman"/>
        <w:szCs w:val="28"/>
        <w:lang w:val="en-US"/>
      </w:rPr>
    </w:pPr>
    <w:bookmarkStart w:id="0" w:name="_GoBack"/>
    <w:r w:rsidRPr="00095302">
      <w:rPr>
        <w:rFonts w:ascii="Times New Roman" w:hAnsi="Times New Roman" w:cs="Times New Roman"/>
        <w:szCs w:val="28"/>
        <w:lang w:val="en-US"/>
      </w:rPr>
      <w:t>Online Appendix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B40D6" w14:textId="77777777" w:rsidR="00095302" w:rsidRDefault="000953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644"/>
    <w:rsid w:val="00002792"/>
    <w:rsid w:val="000155B2"/>
    <w:rsid w:val="00016257"/>
    <w:rsid w:val="000572D7"/>
    <w:rsid w:val="00073E94"/>
    <w:rsid w:val="00092EC7"/>
    <w:rsid w:val="00095302"/>
    <w:rsid w:val="0009671B"/>
    <w:rsid w:val="000A50F8"/>
    <w:rsid w:val="000B30C5"/>
    <w:rsid w:val="000B4F8F"/>
    <w:rsid w:val="000B6055"/>
    <w:rsid w:val="000D6EA5"/>
    <w:rsid w:val="000E246B"/>
    <w:rsid w:val="000E5A50"/>
    <w:rsid w:val="000F1E62"/>
    <w:rsid w:val="000F4BC4"/>
    <w:rsid w:val="001057F2"/>
    <w:rsid w:val="001158CC"/>
    <w:rsid w:val="00133975"/>
    <w:rsid w:val="001364B3"/>
    <w:rsid w:val="0015275E"/>
    <w:rsid w:val="00153A67"/>
    <w:rsid w:val="00157D59"/>
    <w:rsid w:val="0017034E"/>
    <w:rsid w:val="00174F47"/>
    <w:rsid w:val="0017798A"/>
    <w:rsid w:val="0018784A"/>
    <w:rsid w:val="00195627"/>
    <w:rsid w:val="001B0496"/>
    <w:rsid w:val="001B5ABE"/>
    <w:rsid w:val="001C1CF1"/>
    <w:rsid w:val="001D11E2"/>
    <w:rsid w:val="001F01B4"/>
    <w:rsid w:val="001F111C"/>
    <w:rsid w:val="00200ECF"/>
    <w:rsid w:val="00214308"/>
    <w:rsid w:val="00214AEE"/>
    <w:rsid w:val="002303EE"/>
    <w:rsid w:val="00236197"/>
    <w:rsid w:val="00240C2F"/>
    <w:rsid w:val="002433F8"/>
    <w:rsid w:val="002533AB"/>
    <w:rsid w:val="00256478"/>
    <w:rsid w:val="002628A6"/>
    <w:rsid w:val="00262D5E"/>
    <w:rsid w:val="0026606E"/>
    <w:rsid w:val="002678B6"/>
    <w:rsid w:val="002703A3"/>
    <w:rsid w:val="00293178"/>
    <w:rsid w:val="002A513C"/>
    <w:rsid w:val="002B1C0E"/>
    <w:rsid w:val="002D3A98"/>
    <w:rsid w:val="002E3A0C"/>
    <w:rsid w:val="002E409E"/>
    <w:rsid w:val="00304302"/>
    <w:rsid w:val="00314BC5"/>
    <w:rsid w:val="003374C7"/>
    <w:rsid w:val="003377F5"/>
    <w:rsid w:val="0033781B"/>
    <w:rsid w:val="00341B58"/>
    <w:rsid w:val="00342D73"/>
    <w:rsid w:val="00347746"/>
    <w:rsid w:val="00371B68"/>
    <w:rsid w:val="003804BE"/>
    <w:rsid w:val="00384668"/>
    <w:rsid w:val="0038630C"/>
    <w:rsid w:val="00393177"/>
    <w:rsid w:val="003B2998"/>
    <w:rsid w:val="003C208D"/>
    <w:rsid w:val="003D78C1"/>
    <w:rsid w:val="003F6B3D"/>
    <w:rsid w:val="00401613"/>
    <w:rsid w:val="00414616"/>
    <w:rsid w:val="00416CE2"/>
    <w:rsid w:val="00422510"/>
    <w:rsid w:val="0042252C"/>
    <w:rsid w:val="0043223D"/>
    <w:rsid w:val="00445EF9"/>
    <w:rsid w:val="0044721F"/>
    <w:rsid w:val="00450C1C"/>
    <w:rsid w:val="00455268"/>
    <w:rsid w:val="00456C95"/>
    <w:rsid w:val="00475B5F"/>
    <w:rsid w:val="004879A4"/>
    <w:rsid w:val="004913ED"/>
    <w:rsid w:val="00495B72"/>
    <w:rsid w:val="00497A46"/>
    <w:rsid w:val="004A484D"/>
    <w:rsid w:val="004A4F10"/>
    <w:rsid w:val="004B065F"/>
    <w:rsid w:val="004B2EC5"/>
    <w:rsid w:val="004B6D5B"/>
    <w:rsid w:val="004D1D62"/>
    <w:rsid w:val="004F0957"/>
    <w:rsid w:val="004F1114"/>
    <w:rsid w:val="004F6705"/>
    <w:rsid w:val="004F78FA"/>
    <w:rsid w:val="005110BB"/>
    <w:rsid w:val="00515A22"/>
    <w:rsid w:val="00522609"/>
    <w:rsid w:val="00522E7B"/>
    <w:rsid w:val="00530653"/>
    <w:rsid w:val="0053343A"/>
    <w:rsid w:val="00542584"/>
    <w:rsid w:val="00563BCD"/>
    <w:rsid w:val="00586A31"/>
    <w:rsid w:val="00595FD6"/>
    <w:rsid w:val="005960B3"/>
    <w:rsid w:val="005A07C3"/>
    <w:rsid w:val="005A1680"/>
    <w:rsid w:val="005A2846"/>
    <w:rsid w:val="005A4FC6"/>
    <w:rsid w:val="005C01E8"/>
    <w:rsid w:val="005C2142"/>
    <w:rsid w:val="005C771C"/>
    <w:rsid w:val="005D4B47"/>
    <w:rsid w:val="005D59C0"/>
    <w:rsid w:val="005F7AFE"/>
    <w:rsid w:val="0060048A"/>
    <w:rsid w:val="00601E90"/>
    <w:rsid w:val="006446D0"/>
    <w:rsid w:val="006467AF"/>
    <w:rsid w:val="00647CF1"/>
    <w:rsid w:val="00684C80"/>
    <w:rsid w:val="00690A68"/>
    <w:rsid w:val="00691CEF"/>
    <w:rsid w:val="006A4308"/>
    <w:rsid w:val="006B26CB"/>
    <w:rsid w:val="006C5AEB"/>
    <w:rsid w:val="006E2978"/>
    <w:rsid w:val="006E4E54"/>
    <w:rsid w:val="006F4644"/>
    <w:rsid w:val="00710E6B"/>
    <w:rsid w:val="007154D2"/>
    <w:rsid w:val="00734803"/>
    <w:rsid w:val="007402FB"/>
    <w:rsid w:val="00743AE4"/>
    <w:rsid w:val="007524E0"/>
    <w:rsid w:val="007545EF"/>
    <w:rsid w:val="00764F08"/>
    <w:rsid w:val="0076504D"/>
    <w:rsid w:val="00765766"/>
    <w:rsid w:val="0078435D"/>
    <w:rsid w:val="00791C8B"/>
    <w:rsid w:val="00791D57"/>
    <w:rsid w:val="007941EF"/>
    <w:rsid w:val="007955C5"/>
    <w:rsid w:val="00797B42"/>
    <w:rsid w:val="007A33F0"/>
    <w:rsid w:val="007B4874"/>
    <w:rsid w:val="007B61FA"/>
    <w:rsid w:val="007B70A9"/>
    <w:rsid w:val="007B7B34"/>
    <w:rsid w:val="007D4FC8"/>
    <w:rsid w:val="007E7EB8"/>
    <w:rsid w:val="007F2C9E"/>
    <w:rsid w:val="007F47CF"/>
    <w:rsid w:val="007F49D8"/>
    <w:rsid w:val="007F4F53"/>
    <w:rsid w:val="007F6286"/>
    <w:rsid w:val="007F6C09"/>
    <w:rsid w:val="00823A1E"/>
    <w:rsid w:val="00824E30"/>
    <w:rsid w:val="00825F83"/>
    <w:rsid w:val="00827511"/>
    <w:rsid w:val="00842E52"/>
    <w:rsid w:val="00845C52"/>
    <w:rsid w:val="00864F20"/>
    <w:rsid w:val="00886CE3"/>
    <w:rsid w:val="008969A6"/>
    <w:rsid w:val="008A0A25"/>
    <w:rsid w:val="008A534C"/>
    <w:rsid w:val="008B13C6"/>
    <w:rsid w:val="008B4061"/>
    <w:rsid w:val="008D15BE"/>
    <w:rsid w:val="008E7158"/>
    <w:rsid w:val="00907B3B"/>
    <w:rsid w:val="00910A13"/>
    <w:rsid w:val="009261F1"/>
    <w:rsid w:val="00932B1D"/>
    <w:rsid w:val="0093371E"/>
    <w:rsid w:val="00937CE0"/>
    <w:rsid w:val="00941E6C"/>
    <w:rsid w:val="00942B8B"/>
    <w:rsid w:val="00956086"/>
    <w:rsid w:val="0096146D"/>
    <w:rsid w:val="009630A6"/>
    <w:rsid w:val="00967B4E"/>
    <w:rsid w:val="00975B79"/>
    <w:rsid w:val="009855DA"/>
    <w:rsid w:val="009902A1"/>
    <w:rsid w:val="009A11A8"/>
    <w:rsid w:val="009A4DD5"/>
    <w:rsid w:val="009C267B"/>
    <w:rsid w:val="009C30CF"/>
    <w:rsid w:val="009D3DA5"/>
    <w:rsid w:val="009D59EF"/>
    <w:rsid w:val="009E4813"/>
    <w:rsid w:val="009E69B2"/>
    <w:rsid w:val="009F3547"/>
    <w:rsid w:val="009F5D1D"/>
    <w:rsid w:val="00A03B9E"/>
    <w:rsid w:val="00A2327B"/>
    <w:rsid w:val="00A30111"/>
    <w:rsid w:val="00A37689"/>
    <w:rsid w:val="00A45526"/>
    <w:rsid w:val="00A50B55"/>
    <w:rsid w:val="00A5224C"/>
    <w:rsid w:val="00A63654"/>
    <w:rsid w:val="00A677B1"/>
    <w:rsid w:val="00A82BB3"/>
    <w:rsid w:val="00A83906"/>
    <w:rsid w:val="00A84733"/>
    <w:rsid w:val="00A87154"/>
    <w:rsid w:val="00A90528"/>
    <w:rsid w:val="00A9198D"/>
    <w:rsid w:val="00A9391E"/>
    <w:rsid w:val="00AA71BD"/>
    <w:rsid w:val="00AB3BBF"/>
    <w:rsid w:val="00AC3BDE"/>
    <w:rsid w:val="00B20A5D"/>
    <w:rsid w:val="00B22191"/>
    <w:rsid w:val="00B308D6"/>
    <w:rsid w:val="00B40F10"/>
    <w:rsid w:val="00B514D4"/>
    <w:rsid w:val="00B51606"/>
    <w:rsid w:val="00B629FC"/>
    <w:rsid w:val="00B962C9"/>
    <w:rsid w:val="00BA3F5C"/>
    <w:rsid w:val="00BB12F8"/>
    <w:rsid w:val="00BB30E8"/>
    <w:rsid w:val="00BB31C7"/>
    <w:rsid w:val="00BB5E9B"/>
    <w:rsid w:val="00BB74FB"/>
    <w:rsid w:val="00BD0236"/>
    <w:rsid w:val="00BD3703"/>
    <w:rsid w:val="00BD62B3"/>
    <w:rsid w:val="00BE65CC"/>
    <w:rsid w:val="00C023BC"/>
    <w:rsid w:val="00C02FBA"/>
    <w:rsid w:val="00C03A65"/>
    <w:rsid w:val="00C10F9E"/>
    <w:rsid w:val="00C1181F"/>
    <w:rsid w:val="00C20AC7"/>
    <w:rsid w:val="00C26860"/>
    <w:rsid w:val="00C27ABB"/>
    <w:rsid w:val="00C37868"/>
    <w:rsid w:val="00C47775"/>
    <w:rsid w:val="00C47CAF"/>
    <w:rsid w:val="00C65145"/>
    <w:rsid w:val="00C76243"/>
    <w:rsid w:val="00C86E54"/>
    <w:rsid w:val="00CC5831"/>
    <w:rsid w:val="00CE2EDB"/>
    <w:rsid w:val="00CE33DC"/>
    <w:rsid w:val="00D064E5"/>
    <w:rsid w:val="00D10F9F"/>
    <w:rsid w:val="00D2007E"/>
    <w:rsid w:val="00D2230A"/>
    <w:rsid w:val="00D30CB1"/>
    <w:rsid w:val="00D35D2B"/>
    <w:rsid w:val="00D42ABC"/>
    <w:rsid w:val="00D46A95"/>
    <w:rsid w:val="00D600F4"/>
    <w:rsid w:val="00D73ACB"/>
    <w:rsid w:val="00D74646"/>
    <w:rsid w:val="00D75E8B"/>
    <w:rsid w:val="00D823D1"/>
    <w:rsid w:val="00DA0D21"/>
    <w:rsid w:val="00DA7393"/>
    <w:rsid w:val="00DC6647"/>
    <w:rsid w:val="00DD2077"/>
    <w:rsid w:val="00E003A9"/>
    <w:rsid w:val="00E02182"/>
    <w:rsid w:val="00E04F7B"/>
    <w:rsid w:val="00E07C3A"/>
    <w:rsid w:val="00E22512"/>
    <w:rsid w:val="00E2306E"/>
    <w:rsid w:val="00E3164E"/>
    <w:rsid w:val="00E337FA"/>
    <w:rsid w:val="00E357A9"/>
    <w:rsid w:val="00E372FA"/>
    <w:rsid w:val="00E37BD0"/>
    <w:rsid w:val="00E507F4"/>
    <w:rsid w:val="00E55F3C"/>
    <w:rsid w:val="00E5719D"/>
    <w:rsid w:val="00E605AE"/>
    <w:rsid w:val="00E623ED"/>
    <w:rsid w:val="00E645F9"/>
    <w:rsid w:val="00E75A77"/>
    <w:rsid w:val="00E76DC3"/>
    <w:rsid w:val="00E81120"/>
    <w:rsid w:val="00E82248"/>
    <w:rsid w:val="00E8497C"/>
    <w:rsid w:val="00E93040"/>
    <w:rsid w:val="00E942F6"/>
    <w:rsid w:val="00E947DA"/>
    <w:rsid w:val="00E95062"/>
    <w:rsid w:val="00EA33B0"/>
    <w:rsid w:val="00EB030F"/>
    <w:rsid w:val="00EB06B5"/>
    <w:rsid w:val="00EB2FFD"/>
    <w:rsid w:val="00EB394A"/>
    <w:rsid w:val="00EC196A"/>
    <w:rsid w:val="00EC5A65"/>
    <w:rsid w:val="00EC5C03"/>
    <w:rsid w:val="00ED39AC"/>
    <w:rsid w:val="00EF5129"/>
    <w:rsid w:val="00F10A3B"/>
    <w:rsid w:val="00F2080D"/>
    <w:rsid w:val="00F21DF4"/>
    <w:rsid w:val="00F3266D"/>
    <w:rsid w:val="00F35238"/>
    <w:rsid w:val="00F4387F"/>
    <w:rsid w:val="00F53CAF"/>
    <w:rsid w:val="00F56066"/>
    <w:rsid w:val="00F57BD9"/>
    <w:rsid w:val="00F7283B"/>
    <w:rsid w:val="00F72CDF"/>
    <w:rsid w:val="00F77F57"/>
    <w:rsid w:val="00F87C20"/>
    <w:rsid w:val="00F90FB4"/>
    <w:rsid w:val="00FA6A84"/>
    <w:rsid w:val="00FB15EE"/>
    <w:rsid w:val="00FC19E0"/>
    <w:rsid w:val="00FE3A92"/>
    <w:rsid w:val="00FE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2C651"/>
  <w15:docId w15:val="{42CC39B8-7631-44FF-8B3D-61BA13E4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A46"/>
    <w:pPr>
      <w:spacing w:after="160" w:line="278" w:lineRule="auto"/>
    </w:pPr>
    <w:rPr>
      <w:kern w:val="2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B049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6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257"/>
    <w:rPr>
      <w:kern w:val="2"/>
      <w:sz w:val="24"/>
      <w:szCs w:val="24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016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257"/>
    <w:rPr>
      <w:kern w:val="2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2467</Words>
  <Characters>14064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Sulagna Bhattacharya</dc:creator>
  <cp:lastModifiedBy>Kevin Emerald</cp:lastModifiedBy>
  <cp:revision>146</cp:revision>
  <dcterms:created xsi:type="dcterms:W3CDTF">2025-12-30T17:12:00Z</dcterms:created>
  <dcterms:modified xsi:type="dcterms:W3CDTF">2026-05-04T12:23:00Z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61a042d2-66a0-4045-b6be-2e36e442ea69</vt:lpwstr>
  </property>
</Properties>
</file>