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811" w:rsidRDefault="00395811" w:rsidP="009D2D5A">
      <w:pPr>
        <w:pStyle w:val="Potato1"/>
        <w:numPr>
          <w:ilvl w:val="0"/>
          <w:numId w:val="0"/>
        </w:numPr>
        <w:spacing w:before="0" w:after="0" w:line="240" w:lineRule="auto"/>
        <w:jc w:val="center"/>
        <w:rPr>
          <w:rFonts w:asciiTheme="majorBidi" w:hAnsiTheme="majorBidi" w:cstheme="majorBidi"/>
          <w:sz w:val="24"/>
          <w:szCs w:val="24"/>
        </w:rPr>
      </w:pPr>
      <w:bookmarkStart w:id="0" w:name="_GoBack"/>
      <w:bookmarkEnd w:id="0"/>
    </w:p>
    <w:p w:rsidR="0025140D" w:rsidRPr="000278DA" w:rsidRDefault="008B2AC9" w:rsidP="009D2D5A">
      <w:pPr>
        <w:pStyle w:val="Potato1"/>
        <w:numPr>
          <w:ilvl w:val="0"/>
          <w:numId w:val="0"/>
        </w:numPr>
        <w:spacing w:before="0" w:after="0" w:line="240" w:lineRule="auto"/>
        <w:jc w:val="center"/>
        <w:rPr>
          <w:rFonts w:asciiTheme="majorBidi" w:hAnsiTheme="majorBidi" w:cstheme="majorBidi"/>
          <w:sz w:val="24"/>
          <w:szCs w:val="24"/>
        </w:rPr>
      </w:pPr>
      <w:r w:rsidRPr="000278DA">
        <w:rPr>
          <w:rFonts w:asciiTheme="majorBidi" w:hAnsiTheme="majorBidi" w:cstheme="majorBidi"/>
          <w:sz w:val="24"/>
          <w:szCs w:val="24"/>
        </w:rPr>
        <w:t xml:space="preserve">Supplementary </w:t>
      </w:r>
      <w:r w:rsidR="009D2D5A" w:rsidRPr="000278DA">
        <w:rPr>
          <w:rFonts w:asciiTheme="majorBidi" w:hAnsiTheme="majorBidi" w:cstheme="majorBidi"/>
          <w:sz w:val="24"/>
          <w:szCs w:val="24"/>
        </w:rPr>
        <w:t>Material</w:t>
      </w:r>
    </w:p>
    <w:p w:rsidR="002C1B1A" w:rsidRPr="002C1B1A" w:rsidRDefault="002C1B1A" w:rsidP="002C1B1A">
      <w:pPr>
        <w:pStyle w:val="ListParagraph"/>
        <w:spacing w:after="480"/>
        <w:ind w:left="0" w:right="-45"/>
        <w:jc w:val="center"/>
        <w:rPr>
          <w:rFonts w:asciiTheme="majorBidi" w:hAnsiTheme="majorBidi" w:cstheme="majorBidi"/>
          <w:b/>
          <w:bCs/>
          <w:sz w:val="24"/>
          <w:szCs w:val="24"/>
          <w:lang w:val="en-US"/>
        </w:rPr>
      </w:pPr>
      <w:r w:rsidRPr="002C1B1A">
        <w:rPr>
          <w:rFonts w:asciiTheme="majorBidi" w:hAnsiTheme="majorBidi" w:cstheme="majorBidi"/>
          <w:b/>
          <w:bCs/>
          <w:sz w:val="24"/>
          <w:szCs w:val="24"/>
          <w:lang w:val="en-US"/>
        </w:rPr>
        <w:t>An econometric investigation of EU's Import Demand for Fresh Potato: A Source Differentiated Analysis focusing on Egypt</w:t>
      </w:r>
    </w:p>
    <w:p w:rsidR="000278DA" w:rsidRPr="000278DA" w:rsidRDefault="000278DA" w:rsidP="00EA06F4">
      <w:pPr>
        <w:pStyle w:val="ListParagraph"/>
        <w:spacing w:after="120"/>
        <w:ind w:left="0" w:right="-45"/>
        <w:jc w:val="both"/>
        <w:rPr>
          <w:rFonts w:asciiTheme="majorBidi" w:hAnsiTheme="majorBidi" w:cstheme="majorBidi"/>
          <w:lang w:val="en-US"/>
        </w:rPr>
      </w:pPr>
      <w:r w:rsidRPr="000278DA">
        <w:rPr>
          <w:rFonts w:asciiTheme="majorBidi" w:hAnsiTheme="majorBidi" w:cstheme="majorBidi"/>
          <w:lang w:val="en-US"/>
        </w:rPr>
        <w:t xml:space="preserve">This supplementary material provides relevant information on the properties of the proposed model developed in this study and discusses the econometric results of the selected demand model specifications adopted for the three major EU import potato markets for Egypt. Table S1 gives an overview of the various model specifications derived from the </w:t>
      </w:r>
      <w:proofErr w:type="spellStart"/>
      <w:r w:rsidRPr="000278DA">
        <w:rPr>
          <w:rFonts w:asciiTheme="majorBidi" w:hAnsiTheme="majorBidi" w:cstheme="majorBidi"/>
          <w:lang w:val="en-US"/>
        </w:rPr>
        <w:t>Barten’s</w:t>
      </w:r>
      <w:proofErr w:type="spellEnd"/>
      <w:r w:rsidRPr="000278DA">
        <w:rPr>
          <w:rFonts w:asciiTheme="majorBidi" w:hAnsiTheme="majorBidi" w:cstheme="majorBidi"/>
          <w:lang w:val="en-US"/>
        </w:rPr>
        <w:t xml:space="preserve"> general differential model. It also gives the exact formulation for the implied and estimable demand relations as well</w:t>
      </w:r>
      <w:r w:rsidR="00975ED1">
        <w:rPr>
          <w:rFonts w:asciiTheme="majorBidi" w:hAnsiTheme="majorBidi" w:cstheme="majorBidi"/>
          <w:lang w:val="en-US"/>
        </w:rPr>
        <w:t xml:space="preserve"> as </w:t>
      </w:r>
      <w:r w:rsidRPr="000278DA">
        <w:rPr>
          <w:rFonts w:asciiTheme="majorBidi" w:hAnsiTheme="majorBidi" w:cstheme="majorBidi"/>
          <w:lang w:val="en-US"/>
        </w:rPr>
        <w:t xml:space="preserve">the derivation of the price and expenditure (income) elasticities in all (un)restricted cases.  </w:t>
      </w:r>
    </w:p>
    <w:p w:rsidR="000278DA" w:rsidRPr="000278DA" w:rsidRDefault="0016479C" w:rsidP="0016479C">
      <w:pPr>
        <w:pStyle w:val="Potato1"/>
        <w:numPr>
          <w:ilvl w:val="0"/>
          <w:numId w:val="27"/>
        </w:numPr>
        <w:spacing w:before="120" w:line="240" w:lineRule="auto"/>
        <w:ind w:left="360"/>
        <w:jc w:val="both"/>
        <w:rPr>
          <w:rFonts w:ascii="Times New Roman" w:hAnsi="Times New Roman" w:cs="Times New Roman"/>
          <w:sz w:val="24"/>
          <w:szCs w:val="24"/>
        </w:rPr>
      </w:pPr>
      <w:r>
        <w:rPr>
          <w:rFonts w:ascii="Times New Roman" w:hAnsi="Times New Roman" w:cs="Times New Roman"/>
          <w:sz w:val="24"/>
          <w:szCs w:val="24"/>
        </w:rPr>
        <w:t>N</w:t>
      </w:r>
      <w:r w:rsidR="000278DA" w:rsidRPr="000278DA">
        <w:rPr>
          <w:rFonts w:ascii="Times New Roman" w:hAnsi="Times New Roman" w:cs="Times New Roman"/>
          <w:sz w:val="24"/>
          <w:szCs w:val="24"/>
        </w:rPr>
        <w:t xml:space="preserve">ote </w:t>
      </w:r>
      <w:r w:rsidR="00C46046" w:rsidRPr="000278DA">
        <w:rPr>
          <w:rFonts w:ascii="Times New Roman" w:hAnsi="Times New Roman" w:cs="Times New Roman"/>
          <w:sz w:val="24"/>
          <w:szCs w:val="24"/>
        </w:rPr>
        <w:t xml:space="preserve">on </w:t>
      </w:r>
      <w:r w:rsidR="000278DA" w:rsidRPr="000278DA">
        <w:rPr>
          <w:rFonts w:ascii="Times New Roman" w:hAnsi="Times New Roman" w:cs="Times New Roman"/>
          <w:sz w:val="24"/>
          <w:szCs w:val="24"/>
        </w:rPr>
        <w:t xml:space="preserve">the properties of the proposed model </w:t>
      </w:r>
      <w:r w:rsidR="000278DA">
        <w:rPr>
          <w:rFonts w:ascii="Times New Roman" w:hAnsi="Times New Roman" w:cs="Times New Roman"/>
          <w:sz w:val="24"/>
          <w:szCs w:val="24"/>
        </w:rPr>
        <w:t>in the study</w:t>
      </w:r>
    </w:p>
    <w:p w:rsidR="0025140D" w:rsidRPr="000278DA" w:rsidRDefault="00996E43" w:rsidP="00C46046">
      <w:pPr>
        <w:pStyle w:val="ListParagraph"/>
        <w:spacing w:after="120"/>
        <w:ind w:left="0" w:right="-45"/>
        <w:jc w:val="both"/>
        <w:rPr>
          <w:rFonts w:asciiTheme="majorBidi" w:hAnsiTheme="majorBidi" w:cstheme="majorBidi"/>
          <w:lang w:val="en-US"/>
        </w:rPr>
      </w:pPr>
      <w:r w:rsidRPr="000278DA">
        <w:rPr>
          <w:rFonts w:asciiTheme="majorBidi" w:hAnsiTheme="majorBidi" w:cstheme="majorBidi"/>
          <w:lang w:val="en-US"/>
        </w:rPr>
        <w:t xml:space="preserve">As </w:t>
      </w:r>
      <w:r w:rsidR="00E74029" w:rsidRPr="000278DA">
        <w:rPr>
          <w:rFonts w:asciiTheme="majorBidi" w:hAnsiTheme="majorBidi" w:cstheme="majorBidi"/>
          <w:lang w:val="en-US"/>
        </w:rPr>
        <w:t>explained in the paper,</w:t>
      </w:r>
      <w:r w:rsidRPr="000278DA">
        <w:rPr>
          <w:rFonts w:asciiTheme="majorBidi" w:hAnsiTheme="majorBidi" w:cstheme="majorBidi"/>
          <w:lang w:val="en-US"/>
        </w:rPr>
        <w:t xml:space="preserve"> the CBS and Rotterdam demand specifications allow for testing the negativity of the Slut</w:t>
      </w:r>
      <w:r w:rsidR="00975ED1">
        <w:rPr>
          <w:rFonts w:asciiTheme="majorBidi" w:hAnsiTheme="majorBidi" w:cstheme="majorBidi"/>
          <w:lang w:val="en-US"/>
        </w:rPr>
        <w:t>s</w:t>
      </w:r>
      <w:r w:rsidRPr="000278DA">
        <w:rPr>
          <w:rFonts w:asciiTheme="majorBidi" w:hAnsiTheme="majorBidi" w:cstheme="majorBidi"/>
          <w:lang w:val="en-US"/>
        </w:rPr>
        <w:t xml:space="preserve">ky matrix through a Cholesky </w:t>
      </w:r>
      <w:r w:rsidR="00954129" w:rsidRPr="000278DA">
        <w:rPr>
          <w:rFonts w:asciiTheme="majorBidi" w:hAnsiTheme="majorBidi" w:cstheme="majorBidi"/>
          <w:lang w:val="en-US"/>
        </w:rPr>
        <w:t xml:space="preserve">decomposition. Regarding the two other restricted cases </w:t>
      </w:r>
      <w:r w:rsidR="00954129" w:rsidRPr="000278DA">
        <w:rPr>
          <w:rFonts w:asciiTheme="majorBidi" w:hAnsiTheme="majorBidi" w:cstheme="majorBidi"/>
        </w:rPr>
        <w:sym w:font="Symbol" w:char="F02D"/>
      </w:r>
      <w:r w:rsidR="00954129" w:rsidRPr="000278DA">
        <w:rPr>
          <w:rFonts w:asciiTheme="majorBidi" w:hAnsiTheme="majorBidi" w:cstheme="majorBidi"/>
          <w:lang w:val="en-US"/>
        </w:rPr>
        <w:t xml:space="preserve"> NBR and AID </w:t>
      </w:r>
      <w:r w:rsidR="00954129" w:rsidRPr="000278DA">
        <w:rPr>
          <w:rFonts w:asciiTheme="majorBidi" w:hAnsiTheme="majorBidi" w:cstheme="majorBidi"/>
        </w:rPr>
        <w:sym w:font="Symbol" w:char="F02D"/>
      </w:r>
      <w:r w:rsidR="00954129" w:rsidRPr="000278DA">
        <w:rPr>
          <w:rFonts w:asciiTheme="majorBidi" w:hAnsiTheme="majorBidi" w:cstheme="majorBidi"/>
          <w:lang w:val="en-US"/>
        </w:rPr>
        <w:t xml:space="preserve"> and </w:t>
      </w:r>
      <w:proofErr w:type="spellStart"/>
      <w:r w:rsidR="00954129" w:rsidRPr="000278DA">
        <w:rPr>
          <w:rFonts w:asciiTheme="majorBidi" w:hAnsiTheme="majorBidi" w:cstheme="majorBidi"/>
          <w:lang w:val="en-US"/>
        </w:rPr>
        <w:t>Barten’s</w:t>
      </w:r>
      <w:proofErr w:type="spellEnd"/>
      <w:r w:rsidR="00954129" w:rsidRPr="000278DA">
        <w:rPr>
          <w:rFonts w:asciiTheme="majorBidi" w:hAnsiTheme="majorBidi" w:cstheme="majorBidi"/>
          <w:lang w:val="en-US"/>
        </w:rPr>
        <w:t xml:space="preserve"> general differential model</w:t>
      </w:r>
      <w:r w:rsidR="008E44BE" w:rsidRPr="000278DA">
        <w:rPr>
          <w:rFonts w:asciiTheme="majorBidi" w:hAnsiTheme="majorBidi" w:cstheme="majorBidi"/>
          <w:lang w:val="en-US"/>
        </w:rPr>
        <w:t xml:space="preserve"> (</w:t>
      </w:r>
      <w:r w:rsidR="00954129" w:rsidRPr="000278DA">
        <w:rPr>
          <w:rFonts w:asciiTheme="majorBidi" w:hAnsiTheme="majorBidi" w:cstheme="majorBidi"/>
          <w:lang w:val="en-US"/>
        </w:rPr>
        <w:t xml:space="preserve">provided </w:t>
      </w:r>
      <w:r w:rsidR="008E44BE" w:rsidRPr="000278DA">
        <w:rPr>
          <w:rFonts w:asciiTheme="majorBidi" w:hAnsiTheme="majorBidi" w:cstheme="majorBidi"/>
          <w:lang w:val="en-US"/>
        </w:rPr>
        <w:t xml:space="preserve">that </w:t>
      </w:r>
      <w:r w:rsidR="00B15E50" w:rsidRPr="000278DA">
        <w:rPr>
          <w:rFonts w:asciiTheme="majorBidi" w:hAnsiTheme="majorBidi" w:cstheme="majorBidi"/>
          <w:lang w:val="en-US"/>
        </w:rPr>
        <w:t xml:space="preserve">the parameters </w:t>
      </w:r>
      <w:r w:rsidR="00954129" w:rsidRPr="000278DA">
        <w:rPr>
          <w:rFonts w:asciiTheme="majorBidi" w:hAnsiTheme="majorBidi" w:cstheme="majorBidi"/>
          <w:i/>
        </w:rPr>
        <w:sym w:font="Symbol" w:char="F071"/>
      </w:r>
      <w:r w:rsidR="00954129" w:rsidRPr="000278DA">
        <w:rPr>
          <w:rFonts w:asciiTheme="majorBidi" w:hAnsiTheme="majorBidi" w:cstheme="majorBidi"/>
          <w:i/>
          <w:vertAlign w:val="subscript"/>
          <w:lang w:val="en-US"/>
        </w:rPr>
        <w:t>1</w:t>
      </w:r>
      <w:r w:rsidR="00954129" w:rsidRPr="000278DA">
        <w:rPr>
          <w:rFonts w:asciiTheme="majorBidi" w:hAnsiTheme="majorBidi" w:cstheme="majorBidi"/>
          <w:lang w:val="en-US"/>
        </w:rPr>
        <w:t xml:space="preserve"> </w:t>
      </w:r>
      <w:r w:rsidR="00B15E50" w:rsidRPr="000278DA">
        <w:rPr>
          <w:rFonts w:asciiTheme="majorBidi" w:hAnsiTheme="majorBidi" w:cstheme="majorBidi"/>
          <w:lang w:val="en-US"/>
        </w:rPr>
        <w:t xml:space="preserve">and </w:t>
      </w:r>
      <w:r w:rsidR="00954129" w:rsidRPr="000278DA">
        <w:rPr>
          <w:rFonts w:asciiTheme="majorBidi" w:hAnsiTheme="majorBidi" w:cstheme="majorBidi"/>
          <w:i/>
        </w:rPr>
        <w:sym w:font="Symbol" w:char="F071"/>
      </w:r>
      <w:r w:rsidR="00954129" w:rsidRPr="000278DA">
        <w:rPr>
          <w:rFonts w:asciiTheme="majorBidi" w:hAnsiTheme="majorBidi" w:cstheme="majorBidi"/>
          <w:i/>
          <w:vertAlign w:val="subscript"/>
          <w:lang w:val="en-US"/>
        </w:rPr>
        <w:t>2</w:t>
      </w:r>
      <w:r w:rsidR="00954129" w:rsidRPr="000278DA">
        <w:rPr>
          <w:rFonts w:asciiTheme="majorBidi" w:hAnsiTheme="majorBidi" w:cstheme="majorBidi"/>
          <w:lang w:val="en-US"/>
        </w:rPr>
        <w:t xml:space="preserve"> are positive</w:t>
      </w:r>
      <w:r w:rsidR="008E44BE" w:rsidRPr="000278DA">
        <w:rPr>
          <w:rFonts w:asciiTheme="majorBidi" w:hAnsiTheme="majorBidi" w:cstheme="majorBidi"/>
          <w:lang w:val="en-US"/>
        </w:rPr>
        <w:t>)</w:t>
      </w:r>
      <w:r w:rsidR="00954129" w:rsidRPr="000278DA">
        <w:rPr>
          <w:rFonts w:asciiTheme="majorBidi" w:hAnsiTheme="majorBidi" w:cstheme="majorBidi"/>
          <w:lang w:val="en-US"/>
        </w:rPr>
        <w:t xml:space="preserve">, it is possible to derive global concavity (negativity) conditions by making use of the Cholesky decomposition (Cranfield and Pellow, 2004). </w:t>
      </w:r>
      <w:r w:rsidR="00F856EF" w:rsidRPr="000278DA">
        <w:rPr>
          <w:rFonts w:asciiTheme="majorBidi" w:hAnsiTheme="majorBidi" w:cstheme="majorBidi"/>
          <w:lang w:val="en-US"/>
        </w:rPr>
        <w:t xml:space="preserve"> To do so, the </w:t>
      </w:r>
      <w:r w:rsidR="0025140D" w:rsidRPr="000278DA">
        <w:rPr>
          <w:rFonts w:asciiTheme="majorBidi" w:hAnsiTheme="majorBidi" w:cstheme="majorBidi"/>
          <w:lang w:val="en-US"/>
        </w:rPr>
        <w:t>matrix of compensated price effects (which are symmetric and respect th</w:t>
      </w:r>
      <w:r w:rsidR="00E83F6F" w:rsidRPr="000278DA">
        <w:rPr>
          <w:rFonts w:asciiTheme="majorBidi" w:hAnsiTheme="majorBidi" w:cstheme="majorBidi"/>
          <w:lang w:val="en-US"/>
        </w:rPr>
        <w:t>e</w:t>
      </w:r>
      <w:r w:rsidR="0025140D" w:rsidRPr="000278DA">
        <w:rPr>
          <w:rFonts w:asciiTheme="majorBidi" w:hAnsiTheme="majorBidi" w:cstheme="majorBidi"/>
          <w:lang w:val="en-US"/>
        </w:rPr>
        <w:t xml:space="preserve"> </w:t>
      </w:r>
      <w:proofErr w:type="gramStart"/>
      <w:r w:rsidR="0025140D" w:rsidRPr="000278DA">
        <w:rPr>
          <w:rFonts w:asciiTheme="majorBidi" w:hAnsiTheme="majorBidi" w:cstheme="majorBidi"/>
          <w:lang w:val="en-US"/>
        </w:rPr>
        <w:t>zero homogeneity</w:t>
      </w:r>
      <w:proofErr w:type="gramEnd"/>
      <w:r w:rsidR="0025140D" w:rsidRPr="000278DA">
        <w:rPr>
          <w:rFonts w:asciiTheme="majorBidi" w:hAnsiTheme="majorBidi" w:cstheme="majorBidi"/>
          <w:lang w:val="en-US"/>
        </w:rPr>
        <w:t xml:space="preserve"> condition) is given by </w:t>
      </w:r>
      <m:oMath>
        <m:r>
          <m:rPr>
            <m:sty m:val="b"/>
          </m:rPr>
          <w:rPr>
            <w:rFonts w:ascii="Cambria Math" w:hAnsi="Cambria Math" w:cstheme="majorBidi"/>
          </w:rPr>
          <m:t>E</m:t>
        </m:r>
        <m:r>
          <m:rPr>
            <m:sty m:val="b"/>
          </m:rPr>
          <w:rPr>
            <w:rFonts w:ascii="Cambria Math" w:hAnsi="Cambria Math" w:cstheme="majorBidi"/>
            <w:lang w:val="en-US"/>
          </w:rPr>
          <m:t>-</m:t>
        </m:r>
        <m:sSub>
          <m:sSubPr>
            <m:ctrlPr>
              <w:rPr>
                <w:rFonts w:ascii="Cambria Math" w:hAnsi="Cambria Math" w:cstheme="majorBidi"/>
              </w:rPr>
            </m:ctrlPr>
          </m:sSubPr>
          <m:e>
            <m:r>
              <m:rPr>
                <m:sty m:val="b"/>
              </m:rPr>
              <w:rPr>
                <w:rFonts w:ascii="Cambria Math" w:hAnsi="Cambria Math" w:cstheme="majorBidi"/>
              </w:rPr>
              <m:t>θ</m:t>
            </m:r>
          </m:e>
          <m:sub>
            <m:r>
              <m:rPr>
                <m:sty m:val="b"/>
              </m:rPr>
              <w:rPr>
                <w:rFonts w:ascii="Cambria Math" w:hAnsi="Cambria Math" w:cstheme="majorBidi"/>
              </w:rPr>
              <m:t>2</m:t>
            </m:r>
          </m:sub>
        </m:sSub>
        <m:d>
          <m:dPr>
            <m:ctrlPr>
              <w:rPr>
                <w:rFonts w:ascii="Cambria Math" w:hAnsi="Cambria Math" w:cstheme="majorBidi"/>
              </w:rPr>
            </m:ctrlPr>
          </m:dPr>
          <m:e>
            <m:r>
              <m:rPr>
                <m:sty m:val="b"/>
              </m:rPr>
              <w:rPr>
                <w:rFonts w:ascii="Cambria Math" w:hAnsi="Cambria Math" w:cstheme="majorBidi"/>
              </w:rPr>
              <m:t>W</m:t>
            </m:r>
            <m:r>
              <m:rPr>
                <m:sty m:val="b"/>
              </m:rPr>
              <w:rPr>
                <w:rFonts w:ascii="Cambria Math" w:hAnsi="Cambria Math" w:cstheme="majorBidi"/>
                <w:lang w:val="en-US"/>
              </w:rPr>
              <m:t>-</m:t>
            </m:r>
            <m:r>
              <m:rPr>
                <m:sty m:val="b"/>
              </m:rPr>
              <w:rPr>
                <w:rFonts w:ascii="Cambria Math" w:hAnsi="Cambria Math" w:cstheme="majorBidi"/>
              </w:rPr>
              <m:t>w</m:t>
            </m:r>
            <m:sSup>
              <m:sSupPr>
                <m:ctrlPr>
                  <w:rPr>
                    <w:rFonts w:ascii="Cambria Math" w:hAnsi="Cambria Math" w:cstheme="majorBidi"/>
                  </w:rPr>
                </m:ctrlPr>
              </m:sSupPr>
              <m:e>
                <m:r>
                  <m:rPr>
                    <m:sty m:val="b"/>
                  </m:rPr>
                  <w:rPr>
                    <w:rFonts w:ascii="Cambria Math" w:hAnsi="Cambria Math" w:cstheme="majorBidi"/>
                  </w:rPr>
                  <m:t>w</m:t>
                </m:r>
              </m:e>
              <m:sup>
                <m:r>
                  <m:rPr>
                    <m:sty m:val="b"/>
                  </m:rPr>
                  <w:rPr>
                    <w:rFonts w:ascii="Cambria Math" w:hAnsi="Cambria Math" w:cstheme="majorBidi"/>
                    <w:lang w:val="en-US"/>
                  </w:rPr>
                  <m:t>'</m:t>
                </m:r>
              </m:sup>
            </m:sSup>
          </m:e>
        </m:d>
      </m:oMath>
      <w:r w:rsidR="0025140D" w:rsidRPr="000278DA">
        <w:rPr>
          <w:rFonts w:asciiTheme="majorBidi" w:hAnsiTheme="majorBidi" w:cstheme="majorBidi"/>
          <w:lang w:val="en-US"/>
        </w:rPr>
        <w:t xml:space="preserve">  where E is a (n-1)</w:t>
      </w:r>
      <w:r w:rsidR="0025140D" w:rsidRPr="000278DA">
        <w:rPr>
          <w:rFonts w:asciiTheme="majorBidi" w:hAnsiTheme="majorBidi" w:cstheme="majorBidi"/>
        </w:rPr>
        <w:sym w:font="Symbol" w:char="F0B4"/>
      </w:r>
      <w:r w:rsidR="0025140D" w:rsidRPr="000278DA">
        <w:rPr>
          <w:rFonts w:asciiTheme="majorBidi" w:hAnsiTheme="majorBidi" w:cstheme="majorBidi"/>
          <w:lang w:val="en-US"/>
        </w:rPr>
        <w:t xml:space="preserve">(n-1) matrix of the </w:t>
      </w:r>
      <w:proofErr w:type="spellStart"/>
      <w:r w:rsidR="0025140D" w:rsidRPr="000278DA">
        <w:rPr>
          <w:rFonts w:asciiTheme="majorBidi" w:hAnsiTheme="majorBidi" w:cstheme="majorBidi"/>
          <w:i/>
          <w:lang w:val="en-US"/>
        </w:rPr>
        <w:t>e</w:t>
      </w:r>
      <w:r w:rsidR="0025140D" w:rsidRPr="000278DA">
        <w:rPr>
          <w:rFonts w:asciiTheme="majorBidi" w:hAnsiTheme="majorBidi" w:cstheme="majorBidi"/>
          <w:i/>
          <w:vertAlign w:val="subscript"/>
          <w:lang w:val="en-US"/>
        </w:rPr>
        <w:t>i</w:t>
      </w:r>
      <w:r w:rsidR="0025140D" w:rsidRPr="000278DA">
        <w:rPr>
          <w:rFonts w:asciiTheme="majorBidi" w:hAnsiTheme="majorBidi" w:cstheme="majorBidi"/>
          <w:vertAlign w:val="subscript"/>
          <w:lang w:val="en-US"/>
        </w:rPr>
        <w:t>j</w:t>
      </w:r>
      <w:proofErr w:type="spellEnd"/>
      <w:r w:rsidR="0025140D" w:rsidRPr="000278DA">
        <w:rPr>
          <w:rFonts w:asciiTheme="majorBidi" w:hAnsiTheme="majorBidi" w:cstheme="majorBidi"/>
          <w:lang w:val="en-US"/>
        </w:rPr>
        <w:t xml:space="preserve"> terms, W is</w:t>
      </w:r>
      <w:r w:rsidR="00975ED1">
        <w:rPr>
          <w:rFonts w:asciiTheme="majorBidi" w:hAnsiTheme="majorBidi" w:cstheme="majorBidi"/>
          <w:lang w:val="en-US"/>
        </w:rPr>
        <w:t xml:space="preserve"> a</w:t>
      </w:r>
      <w:r w:rsidR="0025140D" w:rsidRPr="000278DA">
        <w:rPr>
          <w:rFonts w:asciiTheme="majorBidi" w:hAnsiTheme="majorBidi" w:cstheme="majorBidi"/>
          <w:lang w:val="en-US"/>
        </w:rPr>
        <w:t xml:space="preserve"> (</w:t>
      </w:r>
      <w:r w:rsidR="0025140D" w:rsidRPr="000278DA">
        <w:rPr>
          <w:rFonts w:asciiTheme="majorBidi" w:hAnsiTheme="majorBidi" w:cstheme="majorBidi"/>
          <w:i/>
          <w:lang w:val="en-US"/>
        </w:rPr>
        <w:t>n-1</w:t>
      </w:r>
      <w:r w:rsidR="0025140D" w:rsidRPr="000278DA">
        <w:rPr>
          <w:rFonts w:asciiTheme="majorBidi" w:hAnsiTheme="majorBidi" w:cstheme="majorBidi"/>
          <w:lang w:val="en-US"/>
        </w:rPr>
        <w:t>)</w:t>
      </w:r>
      <w:r w:rsidR="0025140D" w:rsidRPr="000278DA">
        <w:rPr>
          <w:rFonts w:asciiTheme="majorBidi" w:hAnsiTheme="majorBidi" w:cstheme="majorBidi"/>
        </w:rPr>
        <w:sym w:font="Symbol" w:char="F0B4"/>
      </w:r>
      <w:r w:rsidR="0025140D" w:rsidRPr="000278DA">
        <w:rPr>
          <w:rFonts w:asciiTheme="majorBidi" w:hAnsiTheme="majorBidi" w:cstheme="majorBidi"/>
          <w:lang w:val="en-US"/>
        </w:rPr>
        <w:t>(</w:t>
      </w:r>
      <w:r w:rsidR="0025140D" w:rsidRPr="000278DA">
        <w:rPr>
          <w:rFonts w:asciiTheme="majorBidi" w:hAnsiTheme="majorBidi" w:cstheme="majorBidi"/>
          <w:i/>
          <w:lang w:val="en-US"/>
        </w:rPr>
        <w:t>n-1</w:t>
      </w:r>
      <w:r w:rsidR="0025140D" w:rsidRPr="000278DA">
        <w:rPr>
          <w:rFonts w:asciiTheme="majorBidi" w:hAnsiTheme="majorBidi" w:cstheme="majorBidi"/>
          <w:lang w:val="en-US"/>
        </w:rPr>
        <w:t xml:space="preserve">) matrix with </w:t>
      </w:r>
      <w:proofErr w:type="spellStart"/>
      <w:r w:rsidR="0025140D" w:rsidRPr="000278DA">
        <w:rPr>
          <w:rFonts w:asciiTheme="majorBidi" w:hAnsiTheme="majorBidi" w:cstheme="majorBidi"/>
          <w:i/>
          <w:lang w:val="en-US"/>
        </w:rPr>
        <w:t>w</w:t>
      </w:r>
      <w:r w:rsidR="0025140D" w:rsidRPr="000278DA">
        <w:rPr>
          <w:rFonts w:asciiTheme="majorBidi" w:hAnsiTheme="majorBidi" w:cstheme="majorBidi"/>
          <w:i/>
          <w:vertAlign w:val="subscript"/>
          <w:lang w:val="en-US"/>
        </w:rPr>
        <w:t>i</w:t>
      </w:r>
      <w:proofErr w:type="spellEnd"/>
      <w:r w:rsidR="0025140D" w:rsidRPr="000278DA">
        <w:rPr>
          <w:rFonts w:asciiTheme="majorBidi" w:hAnsiTheme="majorBidi" w:cstheme="majorBidi"/>
          <w:lang w:val="en-US"/>
        </w:rPr>
        <w:t xml:space="preserve"> terms on the diagonal. The negativity condition is satisfied if the two terms making up the compensated price effects are both negative semi-definite. </w:t>
      </w:r>
      <w:r w:rsidR="00F856EF" w:rsidRPr="000278DA">
        <w:rPr>
          <w:rFonts w:asciiTheme="majorBidi" w:hAnsiTheme="majorBidi" w:cstheme="majorBidi"/>
          <w:lang w:val="en-US"/>
        </w:rPr>
        <w:t xml:space="preserve"> The first term E is negative semi-definite by applying the Cholesky decomposition </w:t>
      </w:r>
      <m:oMath>
        <m:r>
          <m:rPr>
            <m:sty m:val="b"/>
          </m:rPr>
          <w:rPr>
            <w:rFonts w:ascii="Cambria Math" w:hAnsi="Cambria Math" w:cstheme="majorBidi"/>
          </w:rPr>
          <m:t>E</m:t>
        </m:r>
        <m:r>
          <m:rPr>
            <m:sty m:val="b"/>
          </m:rPr>
          <w:rPr>
            <w:rFonts w:ascii="Cambria Math" w:hAnsi="Cambria Math" w:cstheme="majorBidi"/>
            <w:lang w:val="en-US"/>
          </w:rPr>
          <m:t>=-</m:t>
        </m:r>
        <m:r>
          <m:rPr>
            <m:sty m:val="b"/>
          </m:rPr>
          <w:rPr>
            <w:rFonts w:ascii="Cambria Math" w:hAnsi="Cambria Math" w:cstheme="majorBidi"/>
          </w:rPr>
          <m:t>A</m:t>
        </m:r>
        <m:sSup>
          <m:sSupPr>
            <m:ctrlPr>
              <w:rPr>
                <w:rFonts w:ascii="Cambria Math" w:hAnsi="Cambria Math" w:cstheme="majorBidi"/>
              </w:rPr>
            </m:ctrlPr>
          </m:sSupPr>
          <m:e>
            <m:r>
              <m:rPr>
                <m:sty m:val="b"/>
              </m:rPr>
              <w:rPr>
                <w:rFonts w:ascii="Cambria Math" w:hAnsi="Cambria Math" w:cstheme="majorBidi"/>
              </w:rPr>
              <m:t>A</m:t>
            </m:r>
          </m:e>
          <m:sup>
            <m:r>
              <m:rPr>
                <m:sty m:val="b"/>
              </m:rPr>
              <w:rPr>
                <w:rFonts w:ascii="Cambria Math" w:hAnsi="Cambria Math" w:cstheme="majorBidi"/>
                <w:lang w:val="en-US"/>
              </w:rPr>
              <m:t>'</m:t>
            </m:r>
          </m:sup>
        </m:sSup>
      </m:oMath>
      <w:r w:rsidR="00F856EF" w:rsidRPr="000278DA">
        <w:rPr>
          <w:rFonts w:asciiTheme="majorBidi" w:hAnsiTheme="majorBidi" w:cstheme="majorBidi"/>
          <w:lang w:val="en-US"/>
        </w:rPr>
        <w:t xml:space="preserve"> where A is a lower triangular matrix of appropriate dimension. The second term </w:t>
      </w:r>
      <m:oMath>
        <m:r>
          <m:rPr>
            <m:sty m:val="b"/>
          </m:rPr>
          <w:rPr>
            <w:rFonts w:ascii="Cambria Math" w:hAnsi="Cambria Math" w:cstheme="majorBidi"/>
            <w:lang w:val="en-US"/>
          </w:rPr>
          <m:t>-</m:t>
        </m:r>
        <m:sSub>
          <m:sSubPr>
            <m:ctrlPr>
              <w:rPr>
                <w:rFonts w:ascii="Cambria Math" w:hAnsi="Cambria Math" w:cstheme="majorBidi"/>
              </w:rPr>
            </m:ctrlPr>
          </m:sSubPr>
          <m:e>
            <m:r>
              <m:rPr>
                <m:sty m:val="b"/>
              </m:rPr>
              <w:rPr>
                <w:rFonts w:ascii="Cambria Math" w:hAnsi="Cambria Math" w:cstheme="majorBidi"/>
              </w:rPr>
              <m:t>θ</m:t>
            </m:r>
          </m:e>
          <m:sub>
            <m:r>
              <m:rPr>
                <m:sty m:val="b"/>
              </m:rPr>
              <w:rPr>
                <w:rFonts w:ascii="Cambria Math" w:hAnsi="Cambria Math" w:cstheme="majorBidi"/>
              </w:rPr>
              <m:t>2</m:t>
            </m:r>
          </m:sub>
        </m:sSub>
        <m:d>
          <m:dPr>
            <m:ctrlPr>
              <w:rPr>
                <w:rFonts w:ascii="Cambria Math" w:hAnsi="Cambria Math" w:cstheme="majorBidi"/>
              </w:rPr>
            </m:ctrlPr>
          </m:dPr>
          <m:e>
            <m:r>
              <m:rPr>
                <m:sty m:val="b"/>
              </m:rPr>
              <w:rPr>
                <w:rFonts w:ascii="Cambria Math" w:hAnsi="Cambria Math" w:cstheme="majorBidi"/>
              </w:rPr>
              <m:t>W</m:t>
            </m:r>
            <m:r>
              <m:rPr>
                <m:sty m:val="b"/>
              </m:rPr>
              <w:rPr>
                <w:rFonts w:ascii="Cambria Math" w:hAnsi="Cambria Math" w:cstheme="majorBidi"/>
                <w:lang w:val="en-US"/>
              </w:rPr>
              <m:t>-</m:t>
            </m:r>
            <m:r>
              <m:rPr>
                <m:sty m:val="b"/>
              </m:rPr>
              <w:rPr>
                <w:rFonts w:ascii="Cambria Math" w:hAnsi="Cambria Math" w:cstheme="majorBidi"/>
              </w:rPr>
              <m:t>w</m:t>
            </m:r>
            <m:sSup>
              <m:sSupPr>
                <m:ctrlPr>
                  <w:rPr>
                    <w:rFonts w:ascii="Cambria Math" w:hAnsi="Cambria Math" w:cstheme="majorBidi"/>
                  </w:rPr>
                </m:ctrlPr>
              </m:sSupPr>
              <m:e>
                <m:r>
                  <m:rPr>
                    <m:sty m:val="b"/>
                  </m:rPr>
                  <w:rPr>
                    <w:rFonts w:ascii="Cambria Math" w:hAnsi="Cambria Math" w:cstheme="majorBidi"/>
                  </w:rPr>
                  <m:t>w</m:t>
                </m:r>
              </m:e>
              <m:sup>
                <m:r>
                  <m:rPr>
                    <m:sty m:val="b"/>
                  </m:rPr>
                  <w:rPr>
                    <w:rFonts w:ascii="Cambria Math" w:hAnsi="Cambria Math" w:cstheme="majorBidi"/>
                    <w:lang w:val="en-US"/>
                  </w:rPr>
                  <m:t>'</m:t>
                </m:r>
              </m:sup>
            </m:sSup>
          </m:e>
        </m:d>
      </m:oMath>
      <w:r w:rsidR="00F856EF" w:rsidRPr="000278DA">
        <w:rPr>
          <w:rFonts w:asciiTheme="majorBidi" w:hAnsiTheme="majorBidi" w:cstheme="majorBidi"/>
          <w:lang w:val="en-US"/>
        </w:rPr>
        <w:t xml:space="preserve"> is negative semi-definite as long as the parameter </w:t>
      </w:r>
      <w:r w:rsidR="00F856EF" w:rsidRPr="000278DA">
        <w:rPr>
          <w:rFonts w:asciiTheme="majorBidi" w:hAnsiTheme="majorBidi" w:cstheme="majorBidi"/>
          <w:i/>
        </w:rPr>
        <w:sym w:font="Symbol" w:char="F071"/>
      </w:r>
      <w:r w:rsidR="00F856EF" w:rsidRPr="000278DA">
        <w:rPr>
          <w:rFonts w:asciiTheme="majorBidi" w:hAnsiTheme="majorBidi" w:cstheme="majorBidi"/>
          <w:i/>
          <w:vertAlign w:val="subscript"/>
          <w:lang w:val="en-US"/>
        </w:rPr>
        <w:t>2</w:t>
      </w:r>
      <w:r w:rsidR="00F856EF" w:rsidRPr="000278DA">
        <w:rPr>
          <w:rFonts w:asciiTheme="majorBidi" w:hAnsiTheme="majorBidi" w:cstheme="majorBidi"/>
          <w:lang w:val="en-US"/>
        </w:rPr>
        <w:t xml:space="preserve"> is non-negative.  On the other hand, if the parameter </w:t>
      </w:r>
      <w:r w:rsidR="00F856EF" w:rsidRPr="000278DA">
        <w:rPr>
          <w:rFonts w:asciiTheme="majorBidi" w:hAnsiTheme="majorBidi" w:cstheme="majorBidi"/>
          <w:i/>
        </w:rPr>
        <w:sym w:font="Symbol" w:char="F071"/>
      </w:r>
      <w:r w:rsidR="00F856EF" w:rsidRPr="000278DA">
        <w:rPr>
          <w:rFonts w:asciiTheme="majorBidi" w:hAnsiTheme="majorBidi" w:cstheme="majorBidi"/>
          <w:i/>
          <w:vertAlign w:val="subscript"/>
          <w:lang w:val="en-US"/>
        </w:rPr>
        <w:t>2</w:t>
      </w:r>
      <w:r w:rsidR="00F856EF" w:rsidRPr="000278DA">
        <w:rPr>
          <w:rFonts w:asciiTheme="majorBidi" w:hAnsiTheme="majorBidi" w:cstheme="majorBidi"/>
          <w:lang w:val="en-US"/>
        </w:rPr>
        <w:t xml:space="preserve"> is negative, the matrix of compensated effects is negative semi-definite as long as the matrix E</w:t>
      </w:r>
      <w:r w:rsidR="00B15E50" w:rsidRPr="000278DA">
        <w:rPr>
          <w:rFonts w:asciiTheme="majorBidi" w:hAnsiTheme="majorBidi" w:cstheme="majorBidi"/>
          <w:lang w:val="en-US"/>
        </w:rPr>
        <w:t xml:space="preserve"> dominates the second right-</w:t>
      </w:r>
      <w:r w:rsidR="00B66985" w:rsidRPr="000278DA">
        <w:rPr>
          <w:rFonts w:asciiTheme="majorBidi" w:hAnsiTheme="majorBidi" w:cstheme="majorBidi"/>
          <w:lang w:val="en-US"/>
        </w:rPr>
        <w:t xml:space="preserve">hand side </w:t>
      </w:r>
      <w:r w:rsidR="00EA06F4" w:rsidRPr="000278DA">
        <w:rPr>
          <w:rFonts w:asciiTheme="majorBidi" w:hAnsiTheme="majorBidi" w:cstheme="majorBidi"/>
          <w:lang w:val="en-US"/>
        </w:rPr>
        <w:t>term</w:t>
      </w:r>
      <m:oMath>
        <m:r>
          <m:rPr>
            <m:sty m:val="b"/>
          </m:rPr>
          <w:rPr>
            <w:rFonts w:ascii="Cambria Math" w:hAnsi="Cambria Math" w:cstheme="majorBidi"/>
            <w:lang w:val="en-US"/>
          </w:rPr>
          <m:t>-</m:t>
        </m:r>
        <m:sSub>
          <m:sSubPr>
            <m:ctrlPr>
              <w:rPr>
                <w:rFonts w:ascii="Cambria Math" w:hAnsi="Cambria Math" w:cstheme="majorBidi"/>
              </w:rPr>
            </m:ctrlPr>
          </m:sSubPr>
          <m:e>
            <m:r>
              <m:rPr>
                <m:sty m:val="b"/>
              </m:rPr>
              <w:rPr>
                <w:rFonts w:ascii="Cambria Math" w:hAnsi="Cambria Math" w:cstheme="majorBidi"/>
              </w:rPr>
              <m:t>θ</m:t>
            </m:r>
          </m:e>
          <m:sub>
            <m:r>
              <m:rPr>
                <m:sty m:val="b"/>
              </m:rPr>
              <w:rPr>
                <w:rFonts w:ascii="Cambria Math" w:hAnsi="Cambria Math" w:cstheme="majorBidi"/>
              </w:rPr>
              <m:t>2</m:t>
            </m:r>
          </m:sub>
        </m:sSub>
        <m:d>
          <m:dPr>
            <m:ctrlPr>
              <w:rPr>
                <w:rFonts w:ascii="Cambria Math" w:hAnsi="Cambria Math" w:cstheme="majorBidi"/>
              </w:rPr>
            </m:ctrlPr>
          </m:dPr>
          <m:e>
            <m:r>
              <m:rPr>
                <m:sty m:val="b"/>
              </m:rPr>
              <w:rPr>
                <w:rFonts w:ascii="Cambria Math" w:hAnsi="Cambria Math" w:cstheme="majorBidi"/>
              </w:rPr>
              <m:t>W</m:t>
            </m:r>
            <m:r>
              <m:rPr>
                <m:sty m:val="b"/>
              </m:rPr>
              <w:rPr>
                <w:rFonts w:ascii="Cambria Math" w:hAnsi="Cambria Math" w:cstheme="majorBidi"/>
                <w:lang w:val="en-US"/>
              </w:rPr>
              <m:t>-</m:t>
            </m:r>
            <m:r>
              <m:rPr>
                <m:sty m:val="b"/>
              </m:rPr>
              <w:rPr>
                <w:rFonts w:ascii="Cambria Math" w:hAnsi="Cambria Math" w:cstheme="majorBidi"/>
              </w:rPr>
              <m:t>w</m:t>
            </m:r>
            <m:sSup>
              <m:sSupPr>
                <m:ctrlPr>
                  <w:rPr>
                    <w:rFonts w:ascii="Cambria Math" w:hAnsi="Cambria Math" w:cstheme="majorBidi"/>
                  </w:rPr>
                </m:ctrlPr>
              </m:sSupPr>
              <m:e>
                <m:r>
                  <m:rPr>
                    <m:sty m:val="b"/>
                  </m:rPr>
                  <w:rPr>
                    <w:rFonts w:ascii="Cambria Math" w:hAnsi="Cambria Math" w:cstheme="majorBidi"/>
                  </w:rPr>
                  <m:t>w</m:t>
                </m:r>
              </m:e>
              <m:sup>
                <m:r>
                  <m:rPr>
                    <m:sty m:val="b"/>
                  </m:rPr>
                  <w:rPr>
                    <w:rFonts w:ascii="Cambria Math" w:hAnsi="Cambria Math" w:cstheme="majorBidi"/>
                    <w:lang w:val="en-US"/>
                  </w:rPr>
                  <m:t>'</m:t>
                </m:r>
              </m:sup>
            </m:sSup>
          </m:e>
        </m:d>
      </m:oMath>
      <w:r w:rsidR="00F856EF" w:rsidRPr="000278DA">
        <w:rPr>
          <w:rFonts w:asciiTheme="majorBidi" w:hAnsiTheme="majorBidi" w:cstheme="majorBidi"/>
          <w:lang w:val="en-US"/>
        </w:rPr>
        <w:t>. The negativity condition of the matrix of compensated effects is imposed on the selected demand model specifications if they are of the NBR or AID type.</w:t>
      </w:r>
      <w:r w:rsidR="00D105E2" w:rsidRPr="000278DA">
        <w:rPr>
          <w:rFonts w:asciiTheme="majorBidi" w:hAnsiTheme="majorBidi" w:cstheme="majorBidi"/>
          <w:lang w:val="en-US"/>
        </w:rPr>
        <w:t xml:space="preserve"> </w:t>
      </w:r>
    </w:p>
    <w:p w:rsidR="00CE1FA8" w:rsidRPr="000278DA" w:rsidRDefault="00CE1FA8" w:rsidP="00C46046">
      <w:pPr>
        <w:pStyle w:val="Potato1"/>
        <w:numPr>
          <w:ilvl w:val="0"/>
          <w:numId w:val="0"/>
        </w:numPr>
        <w:spacing w:before="0" w:line="240" w:lineRule="auto"/>
        <w:jc w:val="both"/>
        <w:rPr>
          <w:rFonts w:asciiTheme="majorBidi" w:hAnsiTheme="majorBidi" w:cstheme="majorBidi"/>
          <w:b w:val="0"/>
          <w:sz w:val="22"/>
          <w:szCs w:val="22"/>
        </w:rPr>
      </w:pPr>
      <w:r w:rsidRPr="000278DA">
        <w:rPr>
          <w:rFonts w:asciiTheme="majorBidi" w:hAnsiTheme="majorBidi" w:cstheme="majorBidi"/>
          <w:b w:val="0"/>
          <w:sz w:val="22"/>
          <w:szCs w:val="22"/>
        </w:rPr>
        <w:t xml:space="preserve">Due to a highly non-linear structure of the demand system NBR or AID which includes a Cholesky decomposition of its compensated marginal price effects, it might be impossible to generate a matrix A which is of full rank </w:t>
      </w:r>
      <w:r w:rsidRPr="000278DA">
        <w:rPr>
          <w:rFonts w:asciiTheme="majorBidi" w:hAnsiTheme="majorBidi" w:cstheme="majorBidi"/>
          <w:b w:val="0"/>
          <w:i/>
          <w:sz w:val="22"/>
          <w:szCs w:val="22"/>
        </w:rPr>
        <w:t>n-1</w:t>
      </w:r>
      <w:r w:rsidRPr="000278DA">
        <w:rPr>
          <w:rFonts w:asciiTheme="majorBidi" w:hAnsiTheme="majorBidi" w:cstheme="majorBidi"/>
          <w:b w:val="0"/>
          <w:sz w:val="22"/>
          <w:szCs w:val="22"/>
        </w:rPr>
        <w:t>. In such a case, lower diagonal elements of the matrix A are restricted to zero, implying a lower rank of A and hence a smaller number of price parameters to estimate.</w:t>
      </w:r>
      <w:r w:rsidRPr="000278DA">
        <w:rPr>
          <w:rFonts w:asciiTheme="majorBidi" w:hAnsiTheme="majorBidi" w:cstheme="majorBidi"/>
          <w:sz w:val="22"/>
          <w:szCs w:val="22"/>
        </w:rPr>
        <w:t xml:space="preserve"> </w:t>
      </w:r>
      <w:r w:rsidRPr="000278DA">
        <w:rPr>
          <w:rFonts w:asciiTheme="majorBidi" w:hAnsiTheme="majorBidi" w:cstheme="majorBidi"/>
          <w:b w:val="0"/>
          <w:sz w:val="22"/>
          <w:szCs w:val="22"/>
        </w:rPr>
        <w:t xml:space="preserve">Then, matrices of price elasticities computed at the sample mean would be theoretically consistent as they will satisfy the laws of demand. </w:t>
      </w:r>
    </w:p>
    <w:p w:rsidR="00CE1FA8" w:rsidRPr="000278DA" w:rsidRDefault="00CE1FA8" w:rsidP="00C46046">
      <w:pPr>
        <w:autoSpaceDE w:val="0"/>
        <w:autoSpaceDN w:val="0"/>
        <w:adjustRightInd w:val="0"/>
        <w:spacing w:after="120" w:line="240" w:lineRule="auto"/>
        <w:jc w:val="both"/>
        <w:rPr>
          <w:rFonts w:asciiTheme="majorBidi" w:hAnsiTheme="majorBidi" w:cstheme="majorBidi"/>
        </w:rPr>
      </w:pPr>
      <w:r w:rsidRPr="000278DA">
        <w:rPr>
          <w:rFonts w:asciiTheme="majorBidi" w:hAnsiTheme="majorBidi" w:cstheme="majorBidi"/>
        </w:rPr>
        <w:t>The set of adopted unrestricted and restricted demand models are estimated by a maximum likelihood (ML) procedure applied to (</w:t>
      </w:r>
      <w:r w:rsidRPr="000278DA">
        <w:rPr>
          <w:rFonts w:asciiTheme="majorBidi" w:hAnsiTheme="majorBidi" w:cstheme="majorBidi"/>
          <w:i/>
        </w:rPr>
        <w:t>n-1</w:t>
      </w:r>
      <w:r w:rsidRPr="000278DA">
        <w:rPr>
          <w:rFonts w:asciiTheme="majorBidi" w:hAnsiTheme="majorBidi" w:cstheme="majorBidi"/>
        </w:rPr>
        <w:t xml:space="preserve">) import sources. Applying a ML estimation procedure to a system of </w:t>
      </w:r>
      <w:r w:rsidRPr="000278DA">
        <w:rPr>
          <w:rFonts w:asciiTheme="majorBidi" w:hAnsiTheme="majorBidi" w:cstheme="majorBidi"/>
          <w:i/>
        </w:rPr>
        <w:t>n-1</w:t>
      </w:r>
      <w:r w:rsidRPr="000278DA">
        <w:rPr>
          <w:rFonts w:asciiTheme="majorBidi" w:hAnsiTheme="majorBidi" w:cstheme="majorBidi"/>
        </w:rPr>
        <w:t xml:space="preserve"> demand equations such as the one given by expression (1) is attractive in the sense that it generates estimated parameters that are invariant with respect to the dropped residual equation (</w:t>
      </w:r>
      <w:proofErr w:type="spellStart"/>
      <w:r w:rsidRPr="000278DA">
        <w:rPr>
          <w:rFonts w:asciiTheme="majorBidi" w:hAnsiTheme="majorBidi" w:cstheme="majorBidi"/>
        </w:rPr>
        <w:t>Barten</w:t>
      </w:r>
      <w:proofErr w:type="spellEnd"/>
      <w:r w:rsidRPr="000278DA">
        <w:rPr>
          <w:rFonts w:asciiTheme="majorBidi" w:hAnsiTheme="majorBidi" w:cstheme="majorBidi"/>
        </w:rPr>
        <w:t xml:space="preserve">, 1969). To select </w:t>
      </w:r>
      <w:proofErr w:type="spellStart"/>
      <w:r w:rsidRPr="000278DA">
        <w:rPr>
          <w:rFonts w:asciiTheme="majorBidi" w:hAnsiTheme="majorBidi" w:cstheme="majorBidi"/>
        </w:rPr>
        <w:t>Barten’s</w:t>
      </w:r>
      <w:proofErr w:type="spellEnd"/>
      <w:r w:rsidRPr="000278DA">
        <w:rPr>
          <w:rFonts w:asciiTheme="majorBidi" w:hAnsiTheme="majorBidi" w:cstheme="majorBidi"/>
        </w:rPr>
        <w:t xml:space="preserve"> general differential model or on</w:t>
      </w:r>
      <w:r w:rsidR="00975ED1">
        <w:rPr>
          <w:rFonts w:asciiTheme="majorBidi" w:hAnsiTheme="majorBidi" w:cstheme="majorBidi"/>
        </w:rPr>
        <w:t>e</w:t>
      </w:r>
      <w:r w:rsidRPr="000278DA">
        <w:rPr>
          <w:rFonts w:asciiTheme="majorBidi" w:hAnsiTheme="majorBidi" w:cstheme="majorBidi"/>
        </w:rPr>
        <w:t xml:space="preserve"> of its restricted case specifications</w:t>
      </w:r>
      <w:r w:rsidR="00975ED1">
        <w:rPr>
          <w:rFonts w:asciiTheme="majorBidi" w:hAnsiTheme="majorBidi" w:cstheme="majorBidi"/>
        </w:rPr>
        <w:t>,</w:t>
      </w:r>
      <w:r w:rsidRPr="000278DA">
        <w:rPr>
          <w:rFonts w:asciiTheme="majorBidi" w:hAnsiTheme="majorBidi" w:cstheme="majorBidi"/>
        </w:rPr>
        <w:t xml:space="preserve"> and as suggested by </w:t>
      </w:r>
      <w:proofErr w:type="spellStart"/>
      <w:r w:rsidRPr="000278DA">
        <w:rPr>
          <w:rFonts w:asciiTheme="majorBidi" w:hAnsiTheme="majorBidi" w:cstheme="majorBidi"/>
        </w:rPr>
        <w:t>Moschini</w:t>
      </w:r>
      <w:proofErr w:type="spellEnd"/>
      <w:r w:rsidRPr="000278DA">
        <w:rPr>
          <w:rFonts w:asciiTheme="majorBidi" w:hAnsiTheme="majorBidi" w:cstheme="majorBidi"/>
        </w:rPr>
        <w:t xml:space="preserve"> et al (1994), we use a corrected LR statistic (denoted by LRC) which is adjusted for degrees of freedom and the size of the sample.  LRC is given by the following expression:  </w:t>
      </w:r>
    </w:p>
    <w:p w:rsidR="00CE1FA8" w:rsidRPr="000278DA" w:rsidRDefault="00CE1FA8" w:rsidP="00C46046">
      <w:pPr>
        <w:spacing w:after="120" w:line="240" w:lineRule="auto"/>
        <w:jc w:val="both"/>
        <w:rPr>
          <w:rFonts w:asciiTheme="majorBidi" w:hAnsiTheme="majorBidi" w:cstheme="majorBidi"/>
        </w:rPr>
      </w:pPr>
      <m:oMath>
        <m:r>
          <w:rPr>
            <w:rFonts w:ascii="Cambria Math" w:hAnsi="Cambria Math" w:cstheme="majorBidi"/>
          </w:rPr>
          <m:t>LRC=LR</m:t>
        </m:r>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MT-0.5</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U</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R</m:t>
                        </m:r>
                      </m:sub>
                    </m:sSub>
                  </m:e>
                </m:d>
                <m:r>
                  <w:rPr>
                    <w:rFonts w:ascii="Cambria Math" w:hAnsi="Cambria Math" w:cstheme="majorBidi"/>
                  </w:rPr>
                  <m:t>-0.5M</m:t>
                </m:r>
                <m:d>
                  <m:dPr>
                    <m:ctrlPr>
                      <w:rPr>
                        <w:rFonts w:ascii="Cambria Math" w:hAnsi="Cambria Math" w:cstheme="majorBidi"/>
                        <w:i/>
                      </w:rPr>
                    </m:ctrlPr>
                  </m:dPr>
                  <m:e>
                    <m:r>
                      <w:rPr>
                        <w:rFonts w:ascii="Cambria Math" w:hAnsi="Cambria Math" w:cstheme="majorBidi"/>
                      </w:rPr>
                      <m:t>M+1</m:t>
                    </m:r>
                  </m:e>
                </m:d>
              </m:num>
              <m:den>
                <m:r>
                  <w:rPr>
                    <w:rFonts w:ascii="Cambria Math" w:hAnsi="Cambria Math" w:cstheme="majorBidi"/>
                  </w:rPr>
                  <m:t>MT</m:t>
                </m:r>
              </m:den>
            </m:f>
          </m:e>
        </m:d>
      </m:oMath>
      <w:r w:rsidRPr="000278DA">
        <w:rPr>
          <w:rFonts w:asciiTheme="majorBidi" w:hAnsiTheme="majorBidi" w:cstheme="majorBidi"/>
        </w:rPr>
        <w:t xml:space="preserve"> </w:t>
      </w:r>
    </w:p>
    <w:p w:rsidR="00CE1FA8" w:rsidRPr="000278DA" w:rsidRDefault="00CE1FA8" w:rsidP="00C46046">
      <w:pPr>
        <w:spacing w:after="120" w:line="240" w:lineRule="auto"/>
        <w:jc w:val="both"/>
        <w:rPr>
          <w:rFonts w:asciiTheme="majorBidi" w:hAnsiTheme="majorBidi" w:cstheme="majorBidi"/>
        </w:rPr>
      </w:pPr>
      <w:r w:rsidRPr="000278DA">
        <w:rPr>
          <w:rFonts w:asciiTheme="majorBidi" w:hAnsiTheme="majorBidi" w:cstheme="majorBidi"/>
        </w:rPr>
        <w:t xml:space="preserve">where </w:t>
      </w:r>
      <w:r w:rsidRPr="000278DA">
        <w:rPr>
          <w:rFonts w:asciiTheme="majorBidi" w:hAnsiTheme="majorBidi" w:cstheme="majorBidi"/>
          <w:i/>
        </w:rPr>
        <w:t>M</w:t>
      </w:r>
      <w:r w:rsidRPr="000278DA">
        <w:rPr>
          <w:rFonts w:asciiTheme="majorBidi" w:hAnsiTheme="majorBidi" w:cstheme="majorBidi"/>
        </w:rPr>
        <w:t xml:space="preserve"> is the number of equations, </w:t>
      </w:r>
      <w:r w:rsidRPr="000278DA">
        <w:rPr>
          <w:rFonts w:asciiTheme="majorBidi" w:hAnsiTheme="majorBidi" w:cstheme="majorBidi"/>
          <w:i/>
        </w:rPr>
        <w:t>T</w:t>
      </w:r>
      <w:r w:rsidRPr="000278DA">
        <w:rPr>
          <w:rFonts w:asciiTheme="majorBidi" w:hAnsiTheme="majorBidi" w:cstheme="majorBidi"/>
        </w:rPr>
        <w:t xml:space="preserve"> is the number of time series observations, </w:t>
      </w:r>
      <w:r w:rsidRPr="000278DA">
        <w:rPr>
          <w:rFonts w:asciiTheme="majorBidi" w:hAnsiTheme="majorBidi" w:cstheme="majorBidi"/>
          <w:i/>
        </w:rPr>
        <w:t>N</w:t>
      </w:r>
      <w:r w:rsidRPr="000278DA">
        <w:rPr>
          <w:rFonts w:asciiTheme="majorBidi" w:hAnsiTheme="majorBidi" w:cstheme="majorBidi"/>
          <w:i/>
          <w:vertAlign w:val="subscript"/>
        </w:rPr>
        <w:t>U</w:t>
      </w:r>
      <w:r w:rsidRPr="000278DA">
        <w:rPr>
          <w:rFonts w:asciiTheme="majorBidi" w:hAnsiTheme="majorBidi" w:cstheme="majorBidi"/>
        </w:rPr>
        <w:t xml:space="preserve"> is the number of parameters in the unrestricted model specification (i.e. </w:t>
      </w:r>
      <w:proofErr w:type="spellStart"/>
      <w:r w:rsidRPr="000278DA">
        <w:rPr>
          <w:rFonts w:asciiTheme="majorBidi" w:hAnsiTheme="majorBidi" w:cstheme="majorBidi"/>
        </w:rPr>
        <w:t>Barten’s</w:t>
      </w:r>
      <w:proofErr w:type="spellEnd"/>
      <w:r w:rsidRPr="000278DA">
        <w:rPr>
          <w:rFonts w:asciiTheme="majorBidi" w:hAnsiTheme="majorBidi" w:cstheme="majorBidi"/>
        </w:rPr>
        <w:t xml:space="preserve"> general model), </w:t>
      </w:r>
      <w:r w:rsidRPr="000278DA">
        <w:rPr>
          <w:rFonts w:asciiTheme="majorBidi" w:hAnsiTheme="majorBidi" w:cstheme="majorBidi"/>
          <w:i/>
        </w:rPr>
        <w:t>N</w:t>
      </w:r>
      <w:r w:rsidRPr="000278DA">
        <w:rPr>
          <w:rFonts w:asciiTheme="majorBidi" w:hAnsiTheme="majorBidi" w:cstheme="majorBidi"/>
          <w:i/>
          <w:vertAlign w:val="subscript"/>
        </w:rPr>
        <w:t>R</w:t>
      </w:r>
      <w:r w:rsidRPr="000278DA">
        <w:rPr>
          <w:rFonts w:asciiTheme="majorBidi" w:hAnsiTheme="majorBidi" w:cstheme="majorBidi"/>
        </w:rPr>
        <w:t xml:space="preserve"> </w:t>
      </w:r>
      <w:proofErr w:type="gramStart"/>
      <w:r w:rsidRPr="000278DA">
        <w:rPr>
          <w:rFonts w:asciiTheme="majorBidi" w:hAnsiTheme="majorBidi" w:cstheme="majorBidi"/>
        </w:rPr>
        <w:t>is  the</w:t>
      </w:r>
      <w:proofErr w:type="gramEnd"/>
      <w:r w:rsidRPr="000278DA">
        <w:rPr>
          <w:rFonts w:asciiTheme="majorBidi" w:hAnsiTheme="majorBidi" w:cstheme="majorBidi"/>
        </w:rPr>
        <w:t xml:space="preserve"> number of  parameters in the restricted model specification. The null hypothesis of selecting one of the four restricted model specifications is not rejected if the LRC statistic is smaller than a critical </w:t>
      </w:r>
      <w:r w:rsidRPr="000278DA">
        <w:rPr>
          <w:rFonts w:asciiTheme="majorBidi" w:hAnsiTheme="majorBidi" w:cstheme="majorBidi"/>
        </w:rPr>
        <w:sym w:font="Symbol" w:char="F063"/>
      </w:r>
      <w:r w:rsidRPr="000278DA">
        <w:rPr>
          <w:rFonts w:asciiTheme="majorBidi" w:hAnsiTheme="majorBidi" w:cstheme="majorBidi"/>
          <w:vertAlign w:val="superscript"/>
        </w:rPr>
        <w:t>2</w:t>
      </w:r>
      <w:r w:rsidRPr="000278DA">
        <w:rPr>
          <w:rFonts w:asciiTheme="majorBidi" w:hAnsiTheme="majorBidi" w:cstheme="majorBidi"/>
        </w:rPr>
        <w:t xml:space="preserve"> value with two degrees of freedom. </w:t>
      </w:r>
    </w:p>
    <w:p w:rsidR="00CE1FA8" w:rsidRPr="000278DA" w:rsidRDefault="00CE1FA8" w:rsidP="00C46046">
      <w:pPr>
        <w:spacing w:after="120" w:line="240" w:lineRule="auto"/>
        <w:jc w:val="both"/>
        <w:rPr>
          <w:rFonts w:asciiTheme="majorBidi" w:hAnsiTheme="majorBidi" w:cstheme="majorBidi"/>
        </w:rPr>
      </w:pPr>
      <w:r w:rsidRPr="000278DA">
        <w:rPr>
          <w:rFonts w:asciiTheme="majorBidi" w:hAnsiTheme="majorBidi" w:cstheme="majorBidi"/>
        </w:rPr>
        <w:t xml:space="preserve">To facilitate the presentation of the econometric results of the selected demand models, we adopt a similar formatting system for the three EU potato-importing countries by sorting import sources in the following order: </w:t>
      </w:r>
    </w:p>
    <w:p w:rsidR="00CE1FA8" w:rsidRPr="00186821" w:rsidRDefault="00CE1FA8" w:rsidP="008811F5">
      <w:pPr>
        <w:spacing w:after="0" w:line="240" w:lineRule="auto"/>
        <w:rPr>
          <w:rFonts w:asciiTheme="majorBidi" w:hAnsiTheme="majorBidi" w:cstheme="majorBidi"/>
          <w:sz w:val="18"/>
          <w:szCs w:val="18"/>
        </w:rPr>
      </w:pPr>
      <w:r w:rsidRPr="000278DA">
        <w:rPr>
          <w:rFonts w:asciiTheme="majorBidi" w:hAnsiTheme="majorBidi" w:cstheme="majorBidi"/>
        </w:rPr>
        <w:t xml:space="preserve">Germany:  Egypt, Netherlands, France, Spain, Italy, </w:t>
      </w:r>
      <w:r w:rsidR="00186821" w:rsidRPr="00186821">
        <w:rPr>
          <w:rFonts w:asciiTheme="majorBidi" w:hAnsiTheme="majorBidi" w:cstheme="majorBidi"/>
        </w:rPr>
        <w:t>Rest of the EU</w:t>
      </w:r>
      <w:r w:rsidR="00186821">
        <w:rPr>
          <w:rFonts w:asciiTheme="majorBidi" w:hAnsiTheme="majorBidi" w:cstheme="majorBidi"/>
        </w:rPr>
        <w:t xml:space="preserve"> </w:t>
      </w:r>
      <w:r w:rsidR="00186821" w:rsidRPr="00186821">
        <w:rPr>
          <w:rFonts w:asciiTheme="majorBidi" w:hAnsiTheme="majorBidi" w:cstheme="majorBidi"/>
        </w:rPr>
        <w:t>(</w:t>
      </w:r>
      <w:proofErr w:type="spellStart"/>
      <w:r w:rsidR="00186821" w:rsidRPr="00186821">
        <w:rPr>
          <w:rFonts w:asciiTheme="majorBidi" w:hAnsiTheme="majorBidi" w:cstheme="majorBidi"/>
        </w:rPr>
        <w:t>RoEU</w:t>
      </w:r>
      <w:proofErr w:type="spellEnd"/>
      <w:r w:rsidR="00186821" w:rsidRPr="00186821">
        <w:rPr>
          <w:rFonts w:asciiTheme="majorBidi" w:hAnsiTheme="majorBidi" w:cstheme="majorBidi"/>
        </w:rPr>
        <w:t>)</w:t>
      </w:r>
      <w:r w:rsidR="00186821">
        <w:rPr>
          <w:rFonts w:asciiTheme="majorBidi" w:hAnsiTheme="majorBidi" w:cstheme="majorBidi"/>
        </w:rPr>
        <w:t xml:space="preserve"> and </w:t>
      </w:r>
      <w:r w:rsidR="00186821" w:rsidRPr="00186821">
        <w:rPr>
          <w:rFonts w:asciiTheme="majorBidi" w:hAnsiTheme="majorBidi" w:cstheme="majorBidi"/>
        </w:rPr>
        <w:t>Rest of the world</w:t>
      </w:r>
      <w:r w:rsidR="00186821" w:rsidRPr="000278DA">
        <w:rPr>
          <w:rFonts w:asciiTheme="majorBidi" w:hAnsiTheme="majorBidi" w:cstheme="majorBidi"/>
        </w:rPr>
        <w:t xml:space="preserve"> </w:t>
      </w:r>
      <w:r w:rsidR="00186821">
        <w:rPr>
          <w:rFonts w:asciiTheme="majorBidi" w:hAnsiTheme="majorBidi" w:cstheme="majorBidi"/>
        </w:rPr>
        <w:t>(</w:t>
      </w:r>
      <w:proofErr w:type="spellStart"/>
      <w:r w:rsidRPr="000278DA">
        <w:rPr>
          <w:rFonts w:asciiTheme="majorBidi" w:hAnsiTheme="majorBidi" w:cstheme="majorBidi"/>
        </w:rPr>
        <w:t>RoW</w:t>
      </w:r>
      <w:proofErr w:type="spellEnd"/>
      <w:r w:rsidR="00186821">
        <w:rPr>
          <w:rFonts w:asciiTheme="majorBidi" w:hAnsiTheme="majorBidi" w:cstheme="majorBidi"/>
        </w:rPr>
        <w:t xml:space="preserve">). </w:t>
      </w:r>
    </w:p>
    <w:p w:rsidR="00CE1FA8" w:rsidRPr="000278DA" w:rsidRDefault="00CE1FA8" w:rsidP="008811F5">
      <w:pPr>
        <w:spacing w:after="0" w:line="240" w:lineRule="auto"/>
        <w:rPr>
          <w:rFonts w:asciiTheme="majorBidi" w:hAnsiTheme="majorBidi" w:cstheme="majorBidi"/>
        </w:rPr>
      </w:pPr>
      <w:r w:rsidRPr="000278DA">
        <w:rPr>
          <w:rFonts w:asciiTheme="majorBidi" w:hAnsiTheme="majorBidi" w:cstheme="majorBidi"/>
        </w:rPr>
        <w:t xml:space="preserve">Italy:         Egypt, Netherlands, France, Germany, </w:t>
      </w:r>
      <w:proofErr w:type="spellStart"/>
      <w:r w:rsidRPr="000278DA">
        <w:rPr>
          <w:rFonts w:asciiTheme="majorBidi" w:hAnsiTheme="majorBidi" w:cstheme="majorBidi"/>
        </w:rPr>
        <w:t>RoEU</w:t>
      </w:r>
      <w:proofErr w:type="spellEnd"/>
      <w:r w:rsidRPr="000278DA">
        <w:rPr>
          <w:rFonts w:asciiTheme="majorBidi" w:hAnsiTheme="majorBidi" w:cstheme="majorBidi"/>
        </w:rPr>
        <w:t xml:space="preserve"> and </w:t>
      </w:r>
      <w:proofErr w:type="spellStart"/>
      <w:r w:rsidRPr="000278DA">
        <w:rPr>
          <w:rFonts w:asciiTheme="majorBidi" w:hAnsiTheme="majorBidi" w:cstheme="majorBidi"/>
        </w:rPr>
        <w:t>RoW</w:t>
      </w:r>
      <w:proofErr w:type="spellEnd"/>
    </w:p>
    <w:p w:rsidR="00CE1FA8" w:rsidRPr="000278DA" w:rsidRDefault="00CE1FA8" w:rsidP="008811F5">
      <w:pPr>
        <w:spacing w:after="0" w:line="240" w:lineRule="auto"/>
        <w:rPr>
          <w:rFonts w:asciiTheme="majorBidi" w:hAnsiTheme="majorBidi" w:cstheme="majorBidi"/>
        </w:rPr>
      </w:pPr>
      <w:r w:rsidRPr="000278DA">
        <w:rPr>
          <w:rFonts w:asciiTheme="majorBidi" w:hAnsiTheme="majorBidi" w:cstheme="majorBidi"/>
        </w:rPr>
        <w:t xml:space="preserve">UK:           Egypt, Netherlands, France, Spain, Cyprus, </w:t>
      </w:r>
      <w:proofErr w:type="spellStart"/>
      <w:r w:rsidRPr="000278DA">
        <w:rPr>
          <w:rFonts w:asciiTheme="majorBidi" w:hAnsiTheme="majorBidi" w:cstheme="majorBidi"/>
        </w:rPr>
        <w:t>RoEU</w:t>
      </w:r>
      <w:proofErr w:type="spellEnd"/>
      <w:r w:rsidRPr="000278DA">
        <w:rPr>
          <w:rFonts w:asciiTheme="majorBidi" w:hAnsiTheme="majorBidi" w:cstheme="majorBidi"/>
        </w:rPr>
        <w:t xml:space="preserve"> and </w:t>
      </w:r>
      <w:proofErr w:type="spellStart"/>
      <w:r w:rsidRPr="000278DA">
        <w:rPr>
          <w:rFonts w:asciiTheme="majorBidi" w:hAnsiTheme="majorBidi" w:cstheme="majorBidi"/>
        </w:rPr>
        <w:t>RoW</w:t>
      </w:r>
      <w:proofErr w:type="spellEnd"/>
    </w:p>
    <w:p w:rsidR="00CE1FA8" w:rsidRPr="003B5F10" w:rsidRDefault="00CE1FA8" w:rsidP="00C46046">
      <w:pPr>
        <w:spacing w:after="120" w:line="240" w:lineRule="auto"/>
        <w:jc w:val="both"/>
        <w:rPr>
          <w:rFonts w:asciiTheme="majorBidi" w:hAnsiTheme="majorBidi" w:cstheme="majorBidi"/>
          <w:sz w:val="24"/>
          <w:szCs w:val="24"/>
        </w:rPr>
      </w:pPr>
    </w:p>
    <w:p w:rsidR="008B2AC9" w:rsidRPr="003B5F10" w:rsidRDefault="008B2AC9" w:rsidP="003B5F10">
      <w:pPr>
        <w:spacing w:after="0" w:line="240" w:lineRule="auto"/>
        <w:rPr>
          <w:rFonts w:asciiTheme="majorBidi" w:eastAsia="SimHei" w:hAnsiTheme="majorBidi" w:cstheme="majorBidi"/>
          <w:b/>
          <w:color w:val="000000"/>
          <w:sz w:val="24"/>
          <w:szCs w:val="24"/>
        </w:rPr>
        <w:sectPr w:rsidR="008B2AC9" w:rsidRPr="003B5F10" w:rsidSect="000278DA">
          <w:footerReference w:type="default" r:id="rId8"/>
          <w:footerReference w:type="first" r:id="rId9"/>
          <w:type w:val="continuous"/>
          <w:pgSz w:w="11906" w:h="16838" w:code="9"/>
          <w:pgMar w:top="1134" w:right="1134" w:bottom="1134" w:left="1134" w:header="851" w:footer="369" w:gutter="0"/>
          <w:lnNumType w:countBy="1" w:restart="continuous"/>
          <w:cols w:space="708"/>
          <w:titlePg/>
          <w:docGrid w:linePitch="360"/>
        </w:sectPr>
      </w:pPr>
    </w:p>
    <w:p w:rsidR="00057B61" w:rsidRPr="003B5F10" w:rsidRDefault="008B2AC9" w:rsidP="00CE1FA8">
      <w:pPr>
        <w:pStyle w:val="Potato1"/>
        <w:numPr>
          <w:ilvl w:val="0"/>
          <w:numId w:val="0"/>
        </w:numPr>
        <w:spacing w:before="0" w:after="240" w:line="240" w:lineRule="auto"/>
        <w:rPr>
          <w:rFonts w:asciiTheme="majorBidi" w:hAnsiTheme="majorBidi" w:cstheme="majorBidi"/>
          <w:b w:val="0"/>
          <w:bCs/>
          <w:sz w:val="24"/>
          <w:szCs w:val="24"/>
        </w:rPr>
      </w:pPr>
      <w:r w:rsidRPr="003B5F10">
        <w:rPr>
          <w:rFonts w:asciiTheme="majorBidi" w:hAnsiTheme="majorBidi" w:cstheme="majorBidi"/>
          <w:sz w:val="24"/>
          <w:szCs w:val="24"/>
        </w:rPr>
        <w:lastRenderedPageBreak/>
        <w:t>Table S</w:t>
      </w:r>
      <w:r w:rsidR="00057B61" w:rsidRPr="003B5F10">
        <w:rPr>
          <w:rFonts w:asciiTheme="majorBidi" w:hAnsiTheme="majorBidi" w:cstheme="majorBidi"/>
          <w:sz w:val="24"/>
          <w:szCs w:val="24"/>
        </w:rPr>
        <w:t xml:space="preserve">1: </w:t>
      </w:r>
      <w:r w:rsidR="00057B61" w:rsidRPr="003B5F10">
        <w:rPr>
          <w:rFonts w:asciiTheme="majorBidi" w:hAnsiTheme="majorBidi" w:cstheme="majorBidi"/>
          <w:bCs/>
          <w:sz w:val="24"/>
          <w:szCs w:val="24"/>
        </w:rPr>
        <w:t>Model specifications and implied demand elasticities</w:t>
      </w:r>
    </w:p>
    <w:tbl>
      <w:tblPr>
        <w:tblW w:w="4930" w:type="pct"/>
        <w:tblBorders>
          <w:top w:val="single" w:sz="24" w:space="0" w:color="auto"/>
          <w:bottom w:val="single" w:sz="24" w:space="0" w:color="auto"/>
        </w:tblBorders>
        <w:tblLook w:val="04A0" w:firstRow="1" w:lastRow="0" w:firstColumn="1" w:lastColumn="0" w:noHBand="0" w:noVBand="1"/>
      </w:tblPr>
      <w:tblGrid>
        <w:gridCol w:w="1610"/>
        <w:gridCol w:w="6586"/>
        <w:gridCol w:w="1669"/>
        <w:gridCol w:w="2929"/>
        <w:gridCol w:w="1953"/>
      </w:tblGrid>
      <w:tr w:rsidR="00057B61" w:rsidRPr="003B5F10" w:rsidTr="00EA06F4">
        <w:tc>
          <w:tcPr>
            <w:tcW w:w="546" w:type="pct"/>
            <w:vMerge w:val="restart"/>
            <w:tcBorders>
              <w:top w:val="single" w:sz="24" w:space="0" w:color="auto"/>
              <w:bottom w:val="nil"/>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Model</w:t>
            </w:r>
          </w:p>
        </w:tc>
        <w:tc>
          <w:tcPr>
            <w:tcW w:w="2233" w:type="pct"/>
            <w:vMerge w:val="restart"/>
            <w:tcBorders>
              <w:top w:val="single" w:sz="24" w:space="0" w:color="auto"/>
              <w:bottom w:val="nil"/>
            </w:tcBorders>
            <w:shd w:val="clear" w:color="auto" w:fill="auto"/>
            <w:vAlign w:val="center"/>
          </w:tcPr>
          <w:p w:rsidR="00057B61" w:rsidRPr="003B5F10" w:rsidRDefault="00057B61" w:rsidP="00CE1FA8">
            <w:pPr>
              <w:snapToGrid w:val="0"/>
              <w:spacing w:after="0" w:line="240" w:lineRule="auto"/>
              <w:jc w:val="center"/>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Model specification</w:t>
            </w:r>
          </w:p>
        </w:tc>
        <w:tc>
          <w:tcPr>
            <w:tcW w:w="566" w:type="pct"/>
            <w:vMerge w:val="restart"/>
            <w:tcBorders>
              <w:top w:val="single" w:sz="24" w:space="0" w:color="auto"/>
              <w:bottom w:val="nil"/>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Expenditure elasticity</w:t>
            </w:r>
          </w:p>
          <w:p w:rsidR="00057B61" w:rsidRPr="003B5F10" w:rsidRDefault="00057B61" w:rsidP="00CE1FA8">
            <w:pPr>
              <w:snapToGrid w:val="0"/>
              <w:spacing w:after="0" w:line="240" w:lineRule="auto"/>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 xml:space="preserve">    (</w:t>
            </w:r>
            <w:r w:rsidRPr="003B5F10">
              <w:rPr>
                <w:rFonts w:asciiTheme="majorBidi" w:eastAsia="Calibri" w:hAnsiTheme="majorBidi" w:cstheme="majorBidi"/>
                <w:bCs/>
                <w:i/>
                <w:sz w:val="20"/>
                <w:szCs w:val="20"/>
                <w:lang w:val="en-GB"/>
              </w:rPr>
              <w:sym w:font="Symbol" w:char="F065"/>
            </w:r>
            <w:proofErr w:type="spellStart"/>
            <w:r w:rsidRPr="003B5F10">
              <w:rPr>
                <w:rFonts w:asciiTheme="majorBidi" w:eastAsia="Calibri" w:hAnsiTheme="majorBidi" w:cstheme="majorBidi"/>
                <w:bCs/>
                <w:i/>
                <w:sz w:val="20"/>
                <w:szCs w:val="20"/>
                <w:vertAlign w:val="subscript"/>
                <w:lang w:val="en-GB"/>
              </w:rPr>
              <w:t>iQ</w:t>
            </w:r>
            <w:proofErr w:type="spellEnd"/>
            <w:r w:rsidRPr="003B5F10">
              <w:rPr>
                <w:rFonts w:asciiTheme="majorBidi" w:eastAsia="Calibri" w:hAnsiTheme="majorBidi" w:cstheme="majorBidi"/>
                <w:b/>
                <w:bCs/>
                <w:sz w:val="20"/>
                <w:szCs w:val="20"/>
                <w:lang w:val="en-GB"/>
              </w:rPr>
              <w:t>)</w:t>
            </w:r>
          </w:p>
        </w:tc>
        <w:tc>
          <w:tcPr>
            <w:tcW w:w="1655" w:type="pct"/>
            <w:gridSpan w:val="2"/>
            <w:tcBorders>
              <w:top w:val="single" w:sz="24" w:space="0" w:color="auto"/>
              <w:bottom w:val="single" w:sz="8" w:space="0" w:color="auto"/>
            </w:tcBorders>
            <w:shd w:val="clear" w:color="auto" w:fill="auto"/>
            <w:vAlign w:val="center"/>
          </w:tcPr>
          <w:p w:rsidR="00057B61" w:rsidRPr="003B5F10" w:rsidRDefault="00057B61" w:rsidP="00CE1FA8">
            <w:pPr>
              <w:snapToGrid w:val="0"/>
              <w:spacing w:after="0" w:line="240" w:lineRule="auto"/>
              <w:jc w:val="center"/>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Price elasticity</w:t>
            </w:r>
          </w:p>
        </w:tc>
      </w:tr>
      <w:tr w:rsidR="00057B61" w:rsidRPr="003B5F10" w:rsidTr="00EA06F4">
        <w:trPr>
          <w:trHeight w:val="375"/>
        </w:trPr>
        <w:tc>
          <w:tcPr>
            <w:tcW w:w="546" w:type="pct"/>
            <w:vMerge/>
            <w:tcBorders>
              <w:top w:val="nil"/>
              <w:bottom w:val="single" w:sz="12"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b/>
                <w:bCs/>
                <w:sz w:val="20"/>
                <w:szCs w:val="20"/>
                <w:lang w:val="en-GB"/>
              </w:rPr>
            </w:pPr>
          </w:p>
        </w:tc>
        <w:tc>
          <w:tcPr>
            <w:tcW w:w="2233" w:type="pct"/>
            <w:vMerge/>
            <w:tcBorders>
              <w:top w:val="nil"/>
              <w:bottom w:val="single" w:sz="12" w:space="0" w:color="auto"/>
            </w:tcBorders>
            <w:shd w:val="clear" w:color="auto" w:fill="auto"/>
            <w:vAlign w:val="center"/>
          </w:tcPr>
          <w:p w:rsidR="00057B61" w:rsidRPr="003B5F10" w:rsidRDefault="00057B61" w:rsidP="00CE1FA8">
            <w:pPr>
              <w:snapToGrid w:val="0"/>
              <w:spacing w:after="0" w:line="240" w:lineRule="auto"/>
              <w:jc w:val="center"/>
              <w:rPr>
                <w:rFonts w:asciiTheme="majorBidi" w:eastAsia="Calibri" w:hAnsiTheme="majorBidi" w:cstheme="majorBidi"/>
                <w:b/>
                <w:bCs/>
                <w:sz w:val="20"/>
                <w:szCs w:val="20"/>
                <w:lang w:val="en-GB"/>
              </w:rPr>
            </w:pPr>
          </w:p>
        </w:tc>
        <w:tc>
          <w:tcPr>
            <w:tcW w:w="566" w:type="pct"/>
            <w:vMerge/>
            <w:tcBorders>
              <w:top w:val="nil"/>
              <w:bottom w:val="single" w:sz="12" w:space="0" w:color="auto"/>
            </w:tcBorders>
            <w:shd w:val="clear" w:color="auto" w:fill="auto"/>
            <w:vAlign w:val="center"/>
          </w:tcPr>
          <w:p w:rsidR="00057B61" w:rsidRPr="003B5F10" w:rsidRDefault="00057B61" w:rsidP="00CE1FA8">
            <w:pPr>
              <w:snapToGrid w:val="0"/>
              <w:spacing w:after="0" w:line="240" w:lineRule="auto"/>
              <w:jc w:val="center"/>
              <w:rPr>
                <w:rFonts w:asciiTheme="majorBidi" w:eastAsia="Calibri" w:hAnsiTheme="majorBidi" w:cstheme="majorBidi"/>
                <w:b/>
                <w:bCs/>
                <w:sz w:val="20"/>
                <w:szCs w:val="20"/>
                <w:lang w:val="en-GB"/>
              </w:rPr>
            </w:pPr>
          </w:p>
        </w:tc>
        <w:tc>
          <w:tcPr>
            <w:tcW w:w="993" w:type="pct"/>
            <w:tcBorders>
              <w:top w:val="single" w:sz="8" w:space="0" w:color="auto"/>
              <w:bottom w:val="single" w:sz="12" w:space="0" w:color="auto"/>
            </w:tcBorders>
            <w:shd w:val="clear" w:color="auto" w:fill="auto"/>
            <w:vAlign w:val="center"/>
          </w:tcPr>
          <w:p w:rsidR="00057B61" w:rsidRPr="003B5F10" w:rsidRDefault="00057B61" w:rsidP="00CE1FA8">
            <w:pPr>
              <w:snapToGrid w:val="0"/>
              <w:spacing w:after="0" w:line="240" w:lineRule="auto"/>
              <w:jc w:val="both"/>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 xml:space="preserve">Marshallian </w:t>
            </w:r>
          </w:p>
          <w:p w:rsidR="00057B61" w:rsidRPr="003B5F10" w:rsidRDefault="008E44BE" w:rsidP="00CE1FA8">
            <w:pPr>
              <w:snapToGrid w:val="0"/>
              <w:spacing w:after="0" w:line="240" w:lineRule="auto"/>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 xml:space="preserve">       (</w:t>
            </w:r>
            <w:r w:rsidR="00057B61" w:rsidRPr="003B5F10">
              <w:rPr>
                <w:rFonts w:asciiTheme="majorBidi" w:eastAsia="Calibri" w:hAnsiTheme="majorBidi" w:cstheme="majorBidi"/>
                <w:bCs/>
                <w:i/>
                <w:sz w:val="20"/>
                <w:szCs w:val="20"/>
                <w:lang w:val="en-GB"/>
              </w:rPr>
              <w:sym w:font="Symbol" w:char="F065"/>
            </w:r>
            <w:proofErr w:type="spellStart"/>
            <w:r w:rsidR="00057B61" w:rsidRPr="003B5F10">
              <w:rPr>
                <w:rFonts w:asciiTheme="majorBidi" w:eastAsia="Calibri" w:hAnsiTheme="majorBidi" w:cstheme="majorBidi"/>
                <w:bCs/>
                <w:i/>
                <w:sz w:val="20"/>
                <w:szCs w:val="20"/>
                <w:vertAlign w:val="subscript"/>
                <w:lang w:val="en-GB"/>
              </w:rPr>
              <w:t>ij</w:t>
            </w:r>
            <w:proofErr w:type="spellEnd"/>
            <w:r w:rsidR="00057B61" w:rsidRPr="003B5F10">
              <w:rPr>
                <w:rFonts w:asciiTheme="majorBidi" w:eastAsia="Calibri" w:hAnsiTheme="majorBidi" w:cstheme="majorBidi"/>
                <w:b/>
                <w:bCs/>
                <w:sz w:val="20"/>
                <w:szCs w:val="20"/>
                <w:lang w:val="en-GB"/>
              </w:rPr>
              <w:t>)</w:t>
            </w:r>
          </w:p>
        </w:tc>
        <w:tc>
          <w:tcPr>
            <w:tcW w:w="662" w:type="pct"/>
            <w:tcBorders>
              <w:top w:val="single" w:sz="8" w:space="0" w:color="auto"/>
              <w:bottom w:val="single" w:sz="12" w:space="0" w:color="auto"/>
            </w:tcBorders>
            <w:shd w:val="clear" w:color="auto" w:fill="auto"/>
          </w:tcPr>
          <w:p w:rsidR="00057B61" w:rsidRPr="003B5F10" w:rsidRDefault="00057B61" w:rsidP="00CE1FA8">
            <w:pPr>
              <w:snapToGrid w:val="0"/>
              <w:spacing w:after="0" w:line="240" w:lineRule="auto"/>
              <w:jc w:val="center"/>
              <w:rPr>
                <w:rFonts w:asciiTheme="majorBidi" w:eastAsia="Calibri" w:hAnsiTheme="majorBidi" w:cstheme="majorBidi"/>
                <w:b/>
                <w:bCs/>
                <w:sz w:val="20"/>
                <w:szCs w:val="20"/>
                <w:lang w:val="en-GB"/>
              </w:rPr>
            </w:pPr>
            <w:proofErr w:type="spellStart"/>
            <w:r w:rsidRPr="003B5F10">
              <w:rPr>
                <w:rFonts w:asciiTheme="majorBidi" w:eastAsia="Calibri" w:hAnsiTheme="majorBidi" w:cstheme="majorBidi"/>
                <w:b/>
                <w:bCs/>
                <w:sz w:val="20"/>
                <w:szCs w:val="20"/>
                <w:lang w:val="en-GB"/>
              </w:rPr>
              <w:t>Hicksian</w:t>
            </w:r>
            <w:proofErr w:type="spellEnd"/>
            <w:r w:rsidRPr="003B5F10">
              <w:rPr>
                <w:rFonts w:asciiTheme="majorBidi" w:eastAsia="Calibri" w:hAnsiTheme="majorBidi" w:cstheme="majorBidi"/>
                <w:b/>
                <w:bCs/>
                <w:sz w:val="20"/>
                <w:szCs w:val="20"/>
                <w:lang w:val="en-GB"/>
              </w:rPr>
              <w:t xml:space="preserve">  </w:t>
            </w:r>
          </w:p>
          <w:p w:rsidR="00057B61" w:rsidRPr="003B5F10" w:rsidRDefault="00057B61" w:rsidP="00CE1FA8">
            <w:pPr>
              <w:snapToGrid w:val="0"/>
              <w:spacing w:after="0" w:line="240" w:lineRule="auto"/>
              <w:jc w:val="center"/>
              <w:rPr>
                <w:rFonts w:asciiTheme="majorBidi" w:eastAsia="Calibri" w:hAnsiTheme="majorBidi" w:cstheme="majorBidi"/>
                <w:b/>
                <w:bCs/>
                <w:sz w:val="20"/>
                <w:szCs w:val="20"/>
                <w:lang w:val="en-GB"/>
              </w:rPr>
            </w:pPr>
            <w:r w:rsidRPr="003B5F10">
              <w:rPr>
                <w:rFonts w:asciiTheme="majorBidi" w:eastAsia="Calibri" w:hAnsiTheme="majorBidi" w:cstheme="majorBidi"/>
                <w:b/>
                <w:bCs/>
                <w:sz w:val="20"/>
                <w:szCs w:val="20"/>
                <w:lang w:val="en-GB"/>
              </w:rPr>
              <w:t>(</w:t>
            </w:r>
            <w:r w:rsidRPr="003B5F10">
              <w:rPr>
                <w:rFonts w:asciiTheme="majorBidi" w:eastAsia="Calibri" w:hAnsiTheme="majorBidi" w:cstheme="majorBidi"/>
                <w:bCs/>
                <w:i/>
                <w:sz w:val="20"/>
                <w:szCs w:val="20"/>
                <w:lang w:val="en-GB"/>
              </w:rPr>
              <w:sym w:font="Symbol" w:char="F068"/>
            </w:r>
            <w:proofErr w:type="spellStart"/>
            <w:r w:rsidRPr="003B5F10">
              <w:rPr>
                <w:rFonts w:asciiTheme="majorBidi" w:eastAsia="Calibri" w:hAnsiTheme="majorBidi" w:cstheme="majorBidi"/>
                <w:bCs/>
                <w:i/>
                <w:sz w:val="20"/>
                <w:szCs w:val="20"/>
                <w:vertAlign w:val="subscript"/>
                <w:lang w:val="en-GB"/>
              </w:rPr>
              <w:t>ij</w:t>
            </w:r>
            <w:proofErr w:type="spellEnd"/>
            <w:r w:rsidRPr="003B5F10">
              <w:rPr>
                <w:rFonts w:asciiTheme="majorBidi" w:eastAsia="Calibri" w:hAnsiTheme="majorBidi" w:cstheme="majorBidi"/>
                <w:b/>
                <w:bCs/>
                <w:sz w:val="20"/>
                <w:szCs w:val="20"/>
                <w:lang w:val="en-GB"/>
              </w:rPr>
              <w:t>)</w:t>
            </w:r>
          </w:p>
        </w:tc>
      </w:tr>
      <w:tr w:rsidR="00057B61" w:rsidRPr="003B5F10" w:rsidTr="00EA06F4">
        <w:trPr>
          <w:trHeight w:val="680"/>
        </w:trPr>
        <w:tc>
          <w:tcPr>
            <w:tcW w:w="546" w:type="pct"/>
            <w:tcBorders>
              <w:top w:val="single" w:sz="12"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 xml:space="preserve">General </w:t>
            </w:r>
            <w:proofErr w:type="spellStart"/>
            <w:r w:rsidR="008E44BE" w:rsidRPr="003B5F10">
              <w:rPr>
                <w:rFonts w:asciiTheme="majorBidi" w:eastAsia="Calibri" w:hAnsiTheme="majorBidi" w:cstheme="majorBidi"/>
                <w:sz w:val="20"/>
                <w:szCs w:val="20"/>
                <w:lang w:val="en-GB"/>
              </w:rPr>
              <w:t>Barten’s</w:t>
            </w:r>
            <w:proofErr w:type="spellEnd"/>
            <w:r w:rsidR="008E44BE" w:rsidRPr="003B5F10">
              <w:rPr>
                <w:rFonts w:asciiTheme="majorBidi" w:eastAsia="Calibri" w:hAnsiTheme="majorBidi" w:cstheme="majorBidi"/>
                <w:sz w:val="20"/>
                <w:szCs w:val="20"/>
                <w:lang w:val="en-GB"/>
              </w:rPr>
              <w:t xml:space="preserve"> </w:t>
            </w:r>
            <w:r w:rsidRPr="003B5F10">
              <w:rPr>
                <w:rFonts w:asciiTheme="majorBidi" w:eastAsia="Calibri" w:hAnsiTheme="majorBidi" w:cstheme="majorBidi"/>
                <w:sz w:val="20"/>
                <w:szCs w:val="20"/>
                <w:lang w:val="en-GB"/>
              </w:rPr>
              <w:t>model</w:t>
            </w:r>
          </w:p>
          <w:p w:rsidR="008E44BE" w:rsidRPr="003B5F10" w:rsidRDefault="008E44BE"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1</w:t>
            </w:r>
            <w:r w:rsidRPr="003B5F10">
              <w:rPr>
                <w:rFonts w:asciiTheme="majorBidi" w:eastAsia="Calibri" w:hAnsiTheme="majorBidi" w:cstheme="majorBidi"/>
                <w:sz w:val="20"/>
                <w:szCs w:val="20"/>
                <w:lang w:val="en-GB"/>
              </w:rPr>
              <w:t xml:space="preserve"> and </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2</w:t>
            </w:r>
            <w:r w:rsidRPr="003B5F10">
              <w:rPr>
                <w:rFonts w:asciiTheme="majorBidi" w:eastAsia="Calibri" w:hAnsiTheme="majorBidi" w:cstheme="majorBidi"/>
                <w:sz w:val="20"/>
                <w:szCs w:val="20"/>
                <w:lang w:val="en-GB"/>
              </w:rPr>
              <w:t xml:space="preserve"> </w:t>
            </w:r>
            <w:r w:rsidRPr="003B5F10">
              <w:rPr>
                <w:rFonts w:asciiTheme="majorBidi" w:eastAsia="Calibri" w:hAnsiTheme="majorBidi" w:cstheme="majorBidi"/>
                <w:sz w:val="20"/>
                <w:szCs w:val="20"/>
                <w:lang w:val="en-GB"/>
              </w:rPr>
              <w:sym w:font="Symbol" w:char="F0B9"/>
            </w:r>
            <w:r w:rsidRPr="003B5F10">
              <w:rPr>
                <w:rFonts w:asciiTheme="majorBidi" w:eastAsia="Calibri" w:hAnsiTheme="majorBidi" w:cstheme="majorBidi"/>
                <w:sz w:val="20"/>
                <w:szCs w:val="20"/>
                <w:lang w:val="en-GB"/>
              </w:rPr>
              <w:t xml:space="preserve"> 0]</w:t>
            </w:r>
          </w:p>
        </w:tc>
        <w:tc>
          <w:tcPr>
            <w:tcW w:w="2233" w:type="pct"/>
            <w:tcBorders>
              <w:top w:val="single" w:sz="12" w:space="0" w:color="auto"/>
              <w:bottom w:val="single" w:sz="8" w:space="0" w:color="auto"/>
            </w:tcBorders>
            <w:shd w:val="clear" w:color="auto" w:fill="auto"/>
            <w:vAlign w:val="center"/>
          </w:tcPr>
          <w:p w:rsidR="00057B61" w:rsidRPr="003B5F10" w:rsidRDefault="00A53F39" w:rsidP="00CE1FA8">
            <w:pPr>
              <w:snapToGrid w:val="0"/>
              <w:spacing w:after="0" w:line="240" w:lineRule="auto"/>
              <w:rPr>
                <w:rFonts w:asciiTheme="majorBidi" w:eastAsia="Calibri" w:hAnsiTheme="majorBidi" w:cstheme="majorBidi"/>
                <w:sz w:val="20"/>
                <w:szCs w:val="20"/>
                <w:lang w:val="sv-SE"/>
              </w:rPr>
            </w:pPr>
            <m:oMathPara>
              <m:oMathParaPr>
                <m:jc m:val="left"/>
              </m:oMathParaPr>
              <m:oMath>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w</m:t>
                    </m:r>
                  </m:e>
                  <m:sub>
                    <m:r>
                      <w:rPr>
                        <w:rFonts w:ascii="Cambria Math" w:eastAsia="Calibri" w:hAnsi="Cambria Math" w:cstheme="majorBidi"/>
                        <w:sz w:val="20"/>
                        <w:szCs w:val="20"/>
                        <w:lang w:val="sv-SE"/>
                      </w:rPr>
                      <m:t>i</m:t>
                    </m:r>
                  </m:sub>
                </m:sSub>
                <m:r>
                  <w:rPr>
                    <w:rFonts w:ascii="Cambria Math" w:eastAsia="Calibri" w:hAnsi="Cambria Math" w:cstheme="majorBidi"/>
                    <w:sz w:val="20"/>
                    <w:szCs w:val="20"/>
                    <w:lang w:val="sv-SE"/>
                  </w:rPr>
                  <m:t>dln</m:t>
                </m:r>
                <m:d>
                  <m:dPr>
                    <m:ctrlPr>
                      <w:rPr>
                        <w:rFonts w:ascii="Cambria Math" w:eastAsia="Calibri" w:hAnsi="Cambria Math" w:cstheme="majorBidi"/>
                        <w:i/>
                        <w:sz w:val="20"/>
                        <w:szCs w:val="20"/>
                        <w:lang w:val="sv-SE"/>
                      </w:rPr>
                    </m:ctrlPr>
                  </m:dPr>
                  <m:e>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q</m:t>
                        </m:r>
                      </m:e>
                      <m:sub>
                        <m:r>
                          <w:rPr>
                            <w:rFonts w:ascii="Cambria Math" w:eastAsia="Calibri" w:hAnsi="Cambria Math" w:cstheme="majorBidi"/>
                            <w:sz w:val="20"/>
                            <w:szCs w:val="20"/>
                            <w:lang w:val="sv-SE"/>
                          </w:rPr>
                          <m:t>i</m:t>
                        </m:r>
                      </m:sub>
                    </m:sSub>
                  </m:e>
                </m:d>
                <m:r>
                  <w:rPr>
                    <w:rFonts w:ascii="Cambria Math" w:eastAsia="Calibri" w:hAnsi="Cambria Math" w:cstheme="majorBidi"/>
                    <w:sz w:val="20"/>
                    <w:szCs w:val="20"/>
                    <w:lang w:val="sv-SE"/>
                  </w:rPr>
                  <m:t>=</m:t>
                </m:r>
                <m:d>
                  <m:dPr>
                    <m:ctrlPr>
                      <w:rPr>
                        <w:rFonts w:ascii="Cambria Math" w:eastAsia="Calibri" w:hAnsi="Cambria Math" w:cstheme="majorBidi"/>
                        <w:i/>
                        <w:sz w:val="20"/>
                        <w:szCs w:val="20"/>
                        <w:lang w:val="sv-SE"/>
                      </w:rPr>
                    </m:ctrlPr>
                  </m:dPr>
                  <m:e>
                    <m:r>
                      <w:rPr>
                        <w:rFonts w:ascii="Cambria Math" w:eastAsia="Calibri" w:hAnsi="Cambria Math" w:cstheme="majorBidi"/>
                        <w:sz w:val="20"/>
                        <w:szCs w:val="20"/>
                        <w:lang w:val="sv-SE"/>
                      </w:rPr>
                      <m:t xml:space="preserve">  </m:t>
                    </m:r>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d</m:t>
                        </m:r>
                      </m:e>
                      <m:sub>
                        <m:r>
                          <w:rPr>
                            <w:rFonts w:ascii="Cambria Math" w:eastAsia="Calibri" w:hAnsi="Cambria Math" w:cstheme="majorBidi"/>
                            <w:sz w:val="20"/>
                            <w:szCs w:val="20"/>
                            <w:lang w:val="sv-SE"/>
                          </w:rPr>
                          <m:t>i</m:t>
                        </m:r>
                      </m:sub>
                    </m:sSub>
                    <m:r>
                      <w:rPr>
                        <w:rFonts w:ascii="Cambria Math" w:eastAsia="Calibri" w:hAnsi="Cambria Math" w:cstheme="majorBidi"/>
                        <w:sz w:val="20"/>
                        <w:szCs w:val="20"/>
                        <w:lang w:val="sv-SE"/>
                      </w:rPr>
                      <m:t>+</m:t>
                    </m:r>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θ</m:t>
                        </m:r>
                      </m:e>
                      <m:sub>
                        <m:r>
                          <w:rPr>
                            <w:rFonts w:ascii="Cambria Math" w:eastAsia="Calibri" w:hAnsi="Cambria Math" w:cstheme="majorBidi"/>
                            <w:sz w:val="20"/>
                            <w:szCs w:val="20"/>
                            <w:lang w:val="sv-SE"/>
                          </w:rPr>
                          <m:t>i</m:t>
                        </m:r>
                      </m:sub>
                    </m:sSub>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w</m:t>
                        </m:r>
                      </m:e>
                      <m:sub>
                        <m:r>
                          <w:rPr>
                            <w:rFonts w:ascii="Cambria Math" w:eastAsia="Calibri" w:hAnsi="Cambria Math" w:cstheme="majorBidi"/>
                            <w:sz w:val="20"/>
                            <w:szCs w:val="20"/>
                            <w:lang w:val="sv-SE"/>
                          </w:rPr>
                          <m:t>i</m:t>
                        </m:r>
                      </m:sub>
                    </m:sSub>
                  </m:e>
                </m:d>
                <m:r>
                  <w:rPr>
                    <w:rFonts w:ascii="Cambria Math" w:eastAsia="Calibri" w:hAnsi="Cambria Math" w:cstheme="majorBidi"/>
                    <w:sz w:val="20"/>
                    <w:szCs w:val="20"/>
                    <w:lang w:val="sv-SE"/>
                  </w:rPr>
                  <m:t>dln</m:t>
                </m:r>
                <m:d>
                  <m:dPr>
                    <m:ctrlPr>
                      <w:rPr>
                        <w:rFonts w:ascii="Cambria Math" w:eastAsia="Calibri" w:hAnsi="Cambria Math" w:cstheme="majorBidi"/>
                        <w:i/>
                        <w:sz w:val="20"/>
                        <w:szCs w:val="20"/>
                        <w:lang w:val="sv-SE"/>
                      </w:rPr>
                    </m:ctrlPr>
                  </m:dPr>
                  <m:e>
                    <m:r>
                      <w:rPr>
                        <w:rFonts w:ascii="Cambria Math" w:eastAsia="Calibri" w:hAnsi="Cambria Math" w:cstheme="majorBidi"/>
                        <w:sz w:val="20"/>
                        <w:szCs w:val="20"/>
                        <w:lang w:val="sv-SE"/>
                      </w:rPr>
                      <m:t>Q</m:t>
                    </m:r>
                  </m:e>
                </m:d>
                <m:r>
                  <w:rPr>
                    <w:rFonts w:ascii="Cambria Math" w:eastAsia="Calibri" w:hAnsi="Cambria Math" w:cstheme="majorBidi"/>
                    <w:sz w:val="20"/>
                    <w:szCs w:val="20"/>
                    <w:lang w:val="sv-SE"/>
                  </w:rPr>
                  <m:t>+</m:t>
                </m:r>
                <m:nary>
                  <m:naryPr>
                    <m:chr m:val="∑"/>
                    <m:limLoc m:val="undOvr"/>
                    <m:ctrlPr>
                      <w:rPr>
                        <w:rFonts w:ascii="Cambria Math" w:eastAsia="Calibri" w:hAnsi="Cambria Math" w:cstheme="majorBidi"/>
                        <w:i/>
                        <w:sz w:val="20"/>
                        <w:szCs w:val="20"/>
                        <w:lang w:val="sv-SE"/>
                      </w:rPr>
                    </m:ctrlPr>
                  </m:naryPr>
                  <m:sub>
                    <m:r>
                      <w:rPr>
                        <w:rFonts w:ascii="Cambria Math" w:eastAsia="Calibri" w:hAnsi="Cambria Math" w:cstheme="majorBidi"/>
                        <w:sz w:val="20"/>
                        <w:szCs w:val="20"/>
                        <w:lang w:val="sv-SE"/>
                      </w:rPr>
                      <m:t>j=1</m:t>
                    </m:r>
                  </m:sub>
                  <m:sup>
                    <m:r>
                      <w:rPr>
                        <w:rFonts w:ascii="Cambria Math" w:eastAsia="Calibri" w:hAnsi="Cambria Math" w:cstheme="majorBidi"/>
                        <w:sz w:val="20"/>
                        <w:szCs w:val="20"/>
                        <w:lang w:val="sv-SE"/>
                      </w:rPr>
                      <m:t>n</m:t>
                    </m:r>
                  </m:sup>
                  <m:e>
                    <m:d>
                      <m:dPr>
                        <m:begChr m:val="["/>
                        <m:endChr m:val="]"/>
                        <m:ctrlPr>
                          <w:rPr>
                            <w:rFonts w:ascii="Cambria Math" w:eastAsia="Calibri" w:hAnsi="Cambria Math" w:cstheme="majorBidi"/>
                            <w:i/>
                            <w:sz w:val="20"/>
                            <w:szCs w:val="20"/>
                            <w:lang w:val="sv-SE"/>
                          </w:rPr>
                        </m:ctrlPr>
                      </m:dPr>
                      <m:e>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e</m:t>
                            </m:r>
                          </m:e>
                          <m:sub>
                            <m:r>
                              <w:rPr>
                                <w:rFonts w:ascii="Cambria Math" w:eastAsia="Calibri" w:hAnsi="Cambria Math" w:cstheme="majorBidi"/>
                                <w:sz w:val="20"/>
                                <w:szCs w:val="20"/>
                                <w:lang w:val="sv-SE"/>
                              </w:rPr>
                              <m:t>ij</m:t>
                            </m:r>
                          </m:sub>
                        </m:sSub>
                        <m:r>
                          <w:rPr>
                            <w:rFonts w:ascii="Cambria Math" w:eastAsia="Calibri" w:hAnsi="Cambria Math" w:cstheme="majorBidi"/>
                            <w:sz w:val="20"/>
                            <w:szCs w:val="20"/>
                            <w:lang w:val="sv-SE"/>
                          </w:rPr>
                          <m:t>-</m:t>
                        </m:r>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ϑ</m:t>
                            </m:r>
                          </m:e>
                          <m:sub>
                            <m:r>
                              <w:rPr>
                                <w:rFonts w:ascii="Cambria Math" w:eastAsia="Calibri" w:hAnsi="Cambria Math" w:cstheme="majorBidi"/>
                                <w:sz w:val="20"/>
                                <w:szCs w:val="20"/>
                                <w:lang w:val="sv-SE"/>
                              </w:rPr>
                              <m:t>2</m:t>
                            </m:r>
                          </m:sub>
                        </m:sSub>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w</m:t>
                            </m:r>
                          </m:e>
                          <m:sub>
                            <m:r>
                              <w:rPr>
                                <w:rFonts w:ascii="Cambria Math" w:eastAsia="Calibri" w:hAnsi="Cambria Math" w:cstheme="majorBidi"/>
                                <w:sz w:val="20"/>
                                <w:szCs w:val="20"/>
                                <w:lang w:val="sv-SE"/>
                              </w:rPr>
                              <m:t>i</m:t>
                            </m:r>
                          </m:sub>
                        </m:sSub>
                        <m:d>
                          <m:dPr>
                            <m:ctrlPr>
                              <w:rPr>
                                <w:rFonts w:ascii="Cambria Math" w:eastAsia="Calibri" w:hAnsi="Cambria Math" w:cstheme="majorBidi"/>
                                <w:i/>
                                <w:sz w:val="20"/>
                                <w:szCs w:val="20"/>
                                <w:lang w:val="sv-SE"/>
                              </w:rPr>
                            </m:ctrlPr>
                          </m:dPr>
                          <m:e>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δ</m:t>
                                </m:r>
                              </m:e>
                              <m:sub>
                                <m:r>
                                  <w:rPr>
                                    <w:rFonts w:ascii="Cambria Math" w:eastAsia="Calibri" w:hAnsi="Cambria Math" w:cstheme="majorBidi"/>
                                    <w:sz w:val="20"/>
                                    <w:szCs w:val="20"/>
                                    <w:lang w:val="sv-SE"/>
                                  </w:rPr>
                                  <m:t>ij</m:t>
                                </m:r>
                              </m:sub>
                            </m:sSub>
                            <m:r>
                              <w:rPr>
                                <w:rFonts w:ascii="Cambria Math" w:eastAsia="Calibri" w:hAnsi="Cambria Math" w:cstheme="majorBidi"/>
                                <w:sz w:val="20"/>
                                <w:szCs w:val="20"/>
                                <w:lang w:val="sv-SE"/>
                              </w:rPr>
                              <m:t>-</m:t>
                            </m:r>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w</m:t>
                                </m:r>
                              </m:e>
                              <m:sub>
                                <m:r>
                                  <w:rPr>
                                    <w:rFonts w:ascii="Cambria Math" w:eastAsia="Calibri" w:hAnsi="Cambria Math" w:cstheme="majorBidi"/>
                                    <w:sz w:val="20"/>
                                    <w:szCs w:val="20"/>
                                    <w:lang w:val="sv-SE"/>
                                  </w:rPr>
                                  <m:t>j</m:t>
                                </m:r>
                              </m:sub>
                            </m:sSub>
                          </m:e>
                        </m:d>
                      </m:e>
                    </m:d>
                  </m:e>
                </m:nary>
                <m:r>
                  <w:rPr>
                    <w:rFonts w:ascii="Cambria Math" w:eastAsia="Calibri" w:hAnsi="Cambria Math" w:cstheme="majorBidi"/>
                    <w:sz w:val="20"/>
                    <w:szCs w:val="20"/>
                    <w:lang w:val="sv-SE"/>
                  </w:rPr>
                  <m:t>dln</m:t>
                </m:r>
                <m:d>
                  <m:dPr>
                    <m:ctrlPr>
                      <w:rPr>
                        <w:rFonts w:ascii="Cambria Math" w:eastAsia="Calibri" w:hAnsi="Cambria Math" w:cstheme="majorBidi"/>
                        <w:i/>
                        <w:sz w:val="20"/>
                        <w:szCs w:val="20"/>
                        <w:lang w:val="sv-SE"/>
                      </w:rPr>
                    </m:ctrlPr>
                  </m:dPr>
                  <m:e>
                    <m:sSub>
                      <m:sSubPr>
                        <m:ctrlPr>
                          <w:rPr>
                            <w:rFonts w:ascii="Cambria Math" w:eastAsia="Calibri" w:hAnsi="Cambria Math" w:cstheme="majorBidi"/>
                            <w:i/>
                            <w:sz w:val="20"/>
                            <w:szCs w:val="20"/>
                            <w:lang w:val="sv-SE"/>
                          </w:rPr>
                        </m:ctrlPr>
                      </m:sSubPr>
                      <m:e>
                        <m:r>
                          <w:rPr>
                            <w:rFonts w:ascii="Cambria Math" w:eastAsia="Calibri" w:hAnsi="Cambria Math" w:cstheme="majorBidi"/>
                            <w:sz w:val="20"/>
                            <w:szCs w:val="20"/>
                            <w:lang w:val="sv-SE"/>
                          </w:rPr>
                          <m:t>p</m:t>
                        </m:r>
                      </m:e>
                      <m:sub>
                        <m:r>
                          <w:rPr>
                            <w:rFonts w:ascii="Cambria Math" w:eastAsia="Calibri" w:hAnsi="Cambria Math" w:cstheme="majorBidi"/>
                            <w:sz w:val="20"/>
                            <w:szCs w:val="20"/>
                            <w:lang w:val="sv-SE"/>
                          </w:rPr>
                          <m:t>j</m:t>
                        </m:r>
                      </m:sub>
                    </m:sSub>
                  </m:e>
                </m:d>
              </m:oMath>
            </m:oMathPara>
          </w:p>
        </w:tc>
        <w:tc>
          <w:tcPr>
            <w:tcW w:w="566" w:type="pct"/>
            <w:tcBorders>
              <w:top w:val="single" w:sz="12"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b/>
                <w:sz w:val="20"/>
                <w:szCs w:val="20"/>
                <w:lang w:val="sv-SE"/>
              </w:rPr>
            </w:pPr>
            <w:r w:rsidRPr="003B5F10">
              <w:rPr>
                <w:rFonts w:asciiTheme="majorBidi" w:eastAsia="Calibri" w:hAnsiTheme="majorBidi" w:cstheme="majorBidi"/>
                <w:b/>
                <w:position w:val="-30"/>
                <w:sz w:val="20"/>
                <w:szCs w:val="20"/>
                <w:lang w:val="sv-SE"/>
              </w:rPr>
              <w:object w:dxaOrig="7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26.2pt" o:ole="">
                  <v:imagedata r:id="rId10" o:title=""/>
                </v:shape>
                <o:OLEObject Type="Embed" ProgID="Equation.3" ShapeID="_x0000_i1025" DrawAspect="Content" ObjectID="_1714506120" r:id="rId11"/>
              </w:object>
            </w:r>
          </w:p>
        </w:tc>
        <w:tc>
          <w:tcPr>
            <w:tcW w:w="993" w:type="pct"/>
            <w:tcBorders>
              <w:top w:val="single" w:sz="12" w:space="0" w:color="auto"/>
              <w:bottom w:val="single" w:sz="8" w:space="0" w:color="auto"/>
            </w:tcBorders>
            <w:shd w:val="clear" w:color="auto" w:fill="auto"/>
            <w:vAlign w:val="center"/>
          </w:tcPr>
          <w:p w:rsidR="00057B61" w:rsidRPr="003B5F10" w:rsidRDefault="00057B61" w:rsidP="00CE1FA8">
            <w:pPr>
              <w:snapToGrid w:val="0"/>
              <w:spacing w:after="0" w:line="240" w:lineRule="auto"/>
              <w:jc w:val="both"/>
              <w:rPr>
                <w:rFonts w:asciiTheme="majorBidi" w:eastAsia="Calibri" w:hAnsiTheme="majorBidi" w:cstheme="majorBidi"/>
                <w:sz w:val="20"/>
                <w:szCs w:val="20"/>
                <w:lang w:val="sv-SE"/>
              </w:rPr>
            </w:pPr>
            <w:r w:rsidRPr="003B5F10">
              <w:rPr>
                <w:rFonts w:asciiTheme="majorBidi" w:eastAsia="Calibri" w:hAnsiTheme="majorBidi" w:cstheme="majorBidi"/>
                <w:position w:val="-30"/>
                <w:sz w:val="20"/>
                <w:szCs w:val="20"/>
                <w:lang w:val="sv-SE"/>
              </w:rPr>
              <w:object w:dxaOrig="2980" w:dyaOrig="720">
                <v:shape id="_x0000_i1026" type="#_x0000_t75" style="width:126.25pt;height:29.9pt" o:ole="">
                  <v:imagedata r:id="rId12" o:title=""/>
                </v:shape>
                <o:OLEObject Type="Embed" ProgID="Equation.3" ShapeID="_x0000_i1026" DrawAspect="Content" ObjectID="_1714506121" r:id="rId13"/>
              </w:object>
            </w:r>
          </w:p>
        </w:tc>
        <w:tc>
          <w:tcPr>
            <w:tcW w:w="662" w:type="pct"/>
            <w:tcBorders>
              <w:top w:val="single" w:sz="12" w:space="0" w:color="auto"/>
              <w:bottom w:val="single" w:sz="8" w:space="0" w:color="auto"/>
            </w:tcBorders>
            <w:shd w:val="clear" w:color="auto" w:fill="auto"/>
            <w:vAlign w:val="center"/>
          </w:tcPr>
          <w:p w:rsidR="00057B61" w:rsidRPr="003B5F10" w:rsidRDefault="00057B61" w:rsidP="00CE1FA8">
            <w:pPr>
              <w:snapToGrid w:val="0"/>
              <w:spacing w:after="0" w:line="240" w:lineRule="auto"/>
              <w:jc w:val="center"/>
              <w:rPr>
                <w:rFonts w:asciiTheme="majorBidi" w:eastAsia="Calibri" w:hAnsiTheme="majorBidi" w:cstheme="majorBidi"/>
                <w:b/>
                <w:sz w:val="20"/>
                <w:szCs w:val="20"/>
                <w:lang w:val="sv-SE"/>
              </w:rPr>
            </w:pPr>
            <w:r w:rsidRPr="003B5F10">
              <w:rPr>
                <w:rFonts w:asciiTheme="majorBidi" w:eastAsia="Calibri" w:hAnsiTheme="majorBidi" w:cstheme="majorBidi"/>
                <w:b/>
                <w:position w:val="-30"/>
                <w:sz w:val="20"/>
                <w:szCs w:val="20"/>
                <w:lang w:val="sv-SE"/>
              </w:rPr>
              <w:object w:dxaOrig="1579" w:dyaOrig="720">
                <v:shape id="_x0000_i1027" type="#_x0000_t75" style="width:62.65pt;height:29pt" o:ole="">
                  <v:imagedata r:id="rId14" o:title=""/>
                </v:shape>
                <o:OLEObject Type="Embed" ProgID="Equation.3" ShapeID="_x0000_i1027" DrawAspect="Content" ObjectID="_1714506122" r:id="rId15"/>
              </w:object>
            </w:r>
          </w:p>
        </w:tc>
      </w:tr>
      <w:tr w:rsidR="00057B61" w:rsidRPr="003B5F10" w:rsidTr="00EA06F4">
        <w:trPr>
          <w:trHeight w:val="567"/>
        </w:trPr>
        <w:tc>
          <w:tcPr>
            <w:tcW w:w="546" w:type="pct"/>
            <w:tcBorders>
              <w:top w:val="single" w:sz="12"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Rotterdam</w:t>
            </w:r>
          </w:p>
          <w:p w:rsidR="008E44BE" w:rsidRPr="003B5F10" w:rsidRDefault="008E44BE"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1</w:t>
            </w:r>
            <w:r w:rsidRPr="003B5F10">
              <w:rPr>
                <w:rFonts w:asciiTheme="majorBidi" w:eastAsia="Calibri" w:hAnsiTheme="majorBidi" w:cstheme="majorBidi"/>
                <w:sz w:val="20"/>
                <w:szCs w:val="20"/>
                <w:lang w:val="en-GB"/>
              </w:rPr>
              <w:t xml:space="preserve">= </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2</w:t>
            </w:r>
            <w:r w:rsidRPr="003B5F10">
              <w:rPr>
                <w:rFonts w:asciiTheme="majorBidi" w:eastAsia="Calibri" w:hAnsiTheme="majorBidi" w:cstheme="majorBidi"/>
                <w:sz w:val="20"/>
                <w:szCs w:val="20"/>
                <w:lang w:val="en-GB"/>
              </w:rPr>
              <w:t xml:space="preserve"> = 0]</w:t>
            </w:r>
          </w:p>
        </w:tc>
        <w:tc>
          <w:tcPr>
            <w:tcW w:w="2233" w:type="pct"/>
            <w:tcBorders>
              <w:top w:val="single" w:sz="12" w:space="0" w:color="auto"/>
              <w:bottom w:val="single" w:sz="8" w:space="0" w:color="auto"/>
            </w:tcBorders>
            <w:shd w:val="clear" w:color="auto" w:fill="auto"/>
            <w:vAlign w:val="center"/>
          </w:tcPr>
          <w:p w:rsidR="00057B61" w:rsidRPr="003B5F10" w:rsidRDefault="00A53F39" w:rsidP="00CE1FA8">
            <w:pPr>
              <w:snapToGrid w:val="0"/>
              <w:spacing w:after="0" w:line="240" w:lineRule="auto"/>
              <w:jc w:val="center"/>
              <w:rPr>
                <w:rFonts w:asciiTheme="majorBidi" w:eastAsia="Calibri" w:hAnsiTheme="majorBidi" w:cstheme="majorBidi"/>
                <w:sz w:val="20"/>
                <w:szCs w:val="20"/>
                <w:lang w:val="en-GB"/>
              </w:rPr>
            </w:pPr>
            <m:oMathPara>
              <m:oMathParaPr>
                <m:jc m:val="left"/>
              </m:oMathPara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q</m:t>
                        </m:r>
                      </m:e>
                      <m:sub>
                        <m:r>
                          <w:rPr>
                            <w:rFonts w:ascii="Cambria Math" w:hAnsi="Cambria Math" w:cstheme="majorBidi"/>
                            <w:sz w:val="20"/>
                            <w:szCs w:val="20"/>
                            <w:lang w:val="en-GB"/>
                          </w:rPr>
                          <m:t>i</m:t>
                        </m:r>
                      </m:sub>
                    </m:sSub>
                  </m:e>
                </m:d>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μ</m:t>
                    </m:r>
                  </m:e>
                  <m:sub>
                    <m:r>
                      <w:rPr>
                        <w:rFonts w:ascii="Cambria Math" w:hAnsi="Cambria Math" w:cstheme="majorBidi"/>
                        <w:sz w:val="20"/>
                        <w:szCs w:val="20"/>
                        <w:lang w:val="en-GB"/>
                      </w:rPr>
                      <m:t>i</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r>
                      <w:rPr>
                        <w:rFonts w:ascii="Cambria Math" w:hAnsi="Cambria Math" w:cstheme="majorBidi"/>
                        <w:sz w:val="20"/>
                        <w:szCs w:val="20"/>
                        <w:lang w:val="en-GB"/>
                      </w:rPr>
                      <m:t>Q</m:t>
                    </m:r>
                  </m:e>
                </m:d>
                <m:r>
                  <w:rPr>
                    <w:rFonts w:ascii="Cambria Math" w:hAnsi="Cambria Math" w:cstheme="majorBidi"/>
                    <w:sz w:val="20"/>
                    <w:szCs w:val="20"/>
                    <w:lang w:val="en-GB"/>
                  </w:rPr>
                  <m:t>+</m:t>
                </m:r>
                <m:nary>
                  <m:naryPr>
                    <m:chr m:val="∑"/>
                    <m:limLoc m:val="undOvr"/>
                    <m:ctrlPr>
                      <w:rPr>
                        <w:rFonts w:ascii="Cambria Math" w:hAnsi="Cambria Math" w:cstheme="majorBidi"/>
                        <w:i/>
                        <w:sz w:val="20"/>
                        <w:szCs w:val="20"/>
                        <w:lang w:val="en-GB"/>
                      </w:rPr>
                    </m:ctrlPr>
                  </m:naryPr>
                  <m:sub>
                    <m:r>
                      <w:rPr>
                        <w:rFonts w:ascii="Cambria Math" w:hAnsi="Cambria Math" w:cstheme="majorBidi"/>
                        <w:sz w:val="20"/>
                        <w:szCs w:val="20"/>
                        <w:lang w:val="en-GB"/>
                      </w:rPr>
                      <m:t>j=1</m:t>
                    </m:r>
                  </m:sub>
                  <m:sup>
                    <m:r>
                      <w:rPr>
                        <w:rFonts w:ascii="Cambria Math" w:hAnsi="Cambria Math" w:cstheme="majorBidi"/>
                        <w:sz w:val="20"/>
                        <w:szCs w:val="20"/>
                        <w:lang w:val="en-GB"/>
                      </w:rPr>
                      <m:t>n</m:t>
                    </m:r>
                  </m:sup>
                  <m:e>
                    <m:sSub>
                      <m:sSubPr>
                        <m:ctrlPr>
                          <w:rPr>
                            <w:rFonts w:ascii="Cambria Math" w:hAnsi="Cambria Math" w:cstheme="majorBidi"/>
                            <w:i/>
                            <w:sz w:val="20"/>
                            <w:szCs w:val="20"/>
                            <w:lang w:val="en-GB"/>
                          </w:rPr>
                        </m:ctrlPr>
                      </m:sSubPr>
                      <m:e>
                        <m:r>
                          <w:rPr>
                            <w:rFonts w:ascii="Cambria Math" w:hAnsi="Cambria Math" w:cstheme="majorBidi"/>
                            <w:sz w:val="20"/>
                            <w:szCs w:val="20"/>
                            <w:lang w:val="en-GB"/>
                          </w:rPr>
                          <m:t>π</m:t>
                        </m:r>
                      </m:e>
                      <m:sub>
                        <m:r>
                          <w:rPr>
                            <w:rFonts w:ascii="Cambria Math" w:hAnsi="Cambria Math" w:cstheme="majorBidi"/>
                            <w:sz w:val="20"/>
                            <w:szCs w:val="20"/>
                            <w:lang w:val="en-GB"/>
                          </w:rPr>
                          <m:t>ij</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p</m:t>
                            </m:r>
                          </m:e>
                          <m:sub>
                            <m:r>
                              <w:rPr>
                                <w:rFonts w:ascii="Cambria Math" w:hAnsi="Cambria Math" w:cstheme="majorBidi"/>
                                <w:sz w:val="20"/>
                                <w:szCs w:val="20"/>
                                <w:lang w:val="en-GB"/>
                              </w:rPr>
                              <m:t>j</m:t>
                            </m:r>
                          </m:sub>
                        </m:sSub>
                      </m:e>
                    </m:d>
                  </m:e>
                </m:nary>
              </m:oMath>
            </m:oMathPara>
          </w:p>
        </w:tc>
        <w:tc>
          <w:tcPr>
            <w:tcW w:w="566" w:type="pct"/>
            <w:tcBorders>
              <w:top w:val="single" w:sz="12" w:space="0" w:color="auto"/>
              <w:bottom w:val="single" w:sz="8" w:space="0" w:color="auto"/>
            </w:tcBorders>
            <w:shd w:val="clear" w:color="auto" w:fill="auto"/>
            <w:vAlign w:val="center"/>
          </w:tcPr>
          <w:p w:rsidR="00057B61" w:rsidRPr="003B5F10" w:rsidRDefault="00A53F39" w:rsidP="00CE1FA8">
            <w:pPr>
              <w:snapToGrid w:val="0"/>
              <w:spacing w:after="0" w:line="240" w:lineRule="auto"/>
              <w:rPr>
                <w:rFonts w:asciiTheme="majorBidi" w:eastAsia="Calibri" w:hAnsiTheme="majorBidi" w:cstheme="majorBidi"/>
                <w:b/>
                <w:sz w:val="20"/>
                <w:szCs w:val="20"/>
                <w:lang w:val="en-GB"/>
              </w:rPr>
            </w:pPr>
            <m:oMathPara>
              <m:oMathParaPr>
                <m:jc m:val="left"/>
              </m:oMathParaPr>
              <m:oMath>
                <m:f>
                  <m:fPr>
                    <m:ctrlPr>
                      <w:rPr>
                        <w:rFonts w:ascii="Cambria Math" w:eastAsia="Calibri" w:hAnsi="Cambria Math" w:cstheme="majorBidi"/>
                        <w:b/>
                        <w:i/>
                        <w:sz w:val="20"/>
                        <w:szCs w:val="20"/>
                        <w:lang w:val="en-GB"/>
                      </w:rPr>
                    </m:ctrlPr>
                  </m:fPr>
                  <m:num>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μ</m:t>
                        </m:r>
                      </m:e>
                      <m:sub>
                        <m:r>
                          <m:rPr>
                            <m:sty m:val="bi"/>
                          </m:rPr>
                          <w:rPr>
                            <w:rFonts w:ascii="Cambria Math" w:eastAsia="Calibri" w:hAnsi="Cambria Math" w:cstheme="majorBidi"/>
                            <w:sz w:val="20"/>
                            <w:szCs w:val="20"/>
                            <w:lang w:val="en-GB"/>
                          </w:rPr>
                          <m:t>i</m:t>
                        </m:r>
                      </m:sub>
                    </m:sSub>
                  </m:num>
                  <m:den>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w</m:t>
                        </m:r>
                      </m:e>
                      <m:sub>
                        <m:r>
                          <m:rPr>
                            <m:sty m:val="bi"/>
                          </m:rPr>
                          <w:rPr>
                            <w:rFonts w:ascii="Cambria Math" w:eastAsia="Calibri" w:hAnsi="Cambria Math" w:cstheme="majorBidi"/>
                            <w:sz w:val="20"/>
                            <w:szCs w:val="20"/>
                            <w:lang w:val="en-GB"/>
                          </w:rPr>
                          <m:t>i</m:t>
                        </m:r>
                      </m:sub>
                    </m:sSub>
                  </m:den>
                </m:f>
              </m:oMath>
            </m:oMathPara>
          </w:p>
        </w:tc>
        <w:tc>
          <w:tcPr>
            <w:tcW w:w="993" w:type="pct"/>
            <w:tcBorders>
              <w:top w:val="single" w:sz="12" w:space="0" w:color="auto"/>
              <w:bottom w:val="single" w:sz="8" w:space="0" w:color="auto"/>
            </w:tcBorders>
            <w:shd w:val="clear" w:color="auto" w:fill="auto"/>
            <w:vAlign w:val="center"/>
          </w:tcPr>
          <w:p w:rsidR="00057B61" w:rsidRPr="003B5F10" w:rsidRDefault="00A53F39" w:rsidP="00CE1FA8">
            <w:pPr>
              <w:snapToGrid w:val="0"/>
              <w:spacing w:after="0" w:line="240" w:lineRule="auto"/>
              <w:jc w:val="both"/>
              <w:rPr>
                <w:rFonts w:asciiTheme="majorBidi" w:eastAsia="Calibri" w:hAnsiTheme="majorBidi" w:cstheme="majorBidi"/>
                <w:sz w:val="20"/>
                <w:szCs w:val="20"/>
                <w:lang w:val="en-GB"/>
              </w:rPr>
            </w:pPr>
            <m:oMath>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π</m:t>
                      </m:r>
                    </m:e>
                    <m:sub>
                      <m:r>
                        <w:rPr>
                          <w:rFonts w:ascii="Cambria Math" w:eastAsia="Calibri" w:hAnsi="Cambria Math" w:cstheme="majorBidi"/>
                          <w:sz w:val="20"/>
                          <w:szCs w:val="20"/>
                          <w:lang w:val="en-GB"/>
                        </w:rPr>
                        <m:t>ij</m:t>
                      </m:r>
                    </m:sub>
                  </m:sSub>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μ</m:t>
                      </m:r>
                    </m:e>
                    <m:sub>
                      <m:r>
                        <w:rPr>
                          <w:rFonts w:ascii="Cambria Math" w:eastAsia="Calibri" w:hAnsi="Cambria Math" w:cstheme="majorBidi"/>
                          <w:sz w:val="20"/>
                          <w:szCs w:val="20"/>
                          <w:lang w:val="en-GB"/>
                        </w:rPr>
                        <m:t xml:space="preserve">i </m:t>
                      </m:r>
                    </m:sub>
                  </m:sSub>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j</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oMath>
            <w:r w:rsidR="00057B61" w:rsidRPr="003B5F10">
              <w:rPr>
                <w:rFonts w:asciiTheme="majorBidi" w:eastAsia="Calibri" w:hAnsiTheme="majorBidi" w:cstheme="majorBidi"/>
                <w:sz w:val="20"/>
                <w:szCs w:val="20"/>
                <w:lang w:val="en-GB"/>
              </w:rPr>
              <w:t xml:space="preserve">    </w:t>
            </w:r>
          </w:p>
        </w:tc>
        <w:tc>
          <w:tcPr>
            <w:tcW w:w="662" w:type="pct"/>
            <w:tcBorders>
              <w:top w:val="single" w:sz="12"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m:oMathPara>
              <m:oMathParaPr>
                <m:jc m:val="left"/>
              </m:oMathParaPr>
              <m:oMath>
                <m:r>
                  <m:rPr>
                    <m:sty m:val="bi"/>
                  </m:rPr>
                  <w:rPr>
                    <w:rFonts w:ascii="Cambria Math" w:eastAsia="Calibri" w:hAnsi="Cambria Math" w:cstheme="majorBidi"/>
                    <w:sz w:val="20"/>
                    <w:szCs w:val="20"/>
                    <w:lang w:val="en-GB"/>
                  </w:rPr>
                  <m:t xml:space="preserve">      </m:t>
                </m:r>
                <m:f>
                  <m:fPr>
                    <m:ctrlPr>
                      <w:rPr>
                        <w:rFonts w:ascii="Cambria Math" w:eastAsia="Calibri" w:hAnsi="Cambria Math" w:cstheme="majorBidi"/>
                        <w:b/>
                        <w:i/>
                        <w:sz w:val="20"/>
                        <w:szCs w:val="20"/>
                        <w:lang w:val="en-GB"/>
                      </w:rPr>
                    </m:ctrlPr>
                  </m:fPr>
                  <m:num>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π</m:t>
                        </m:r>
                      </m:e>
                      <m:sub>
                        <m:r>
                          <m:rPr>
                            <m:sty m:val="bi"/>
                          </m:rPr>
                          <w:rPr>
                            <w:rFonts w:ascii="Cambria Math" w:eastAsia="Calibri" w:hAnsi="Cambria Math" w:cstheme="majorBidi"/>
                            <w:sz w:val="20"/>
                            <w:szCs w:val="20"/>
                            <w:lang w:val="en-GB"/>
                          </w:rPr>
                          <m:t>ij</m:t>
                        </m:r>
                      </m:sub>
                    </m:sSub>
                  </m:num>
                  <m:den>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w</m:t>
                        </m:r>
                      </m:e>
                      <m:sub>
                        <m:r>
                          <m:rPr>
                            <m:sty m:val="bi"/>
                          </m:rPr>
                          <w:rPr>
                            <w:rFonts w:ascii="Cambria Math" w:eastAsia="Calibri" w:hAnsi="Cambria Math" w:cstheme="majorBidi"/>
                            <w:sz w:val="20"/>
                            <w:szCs w:val="20"/>
                            <w:lang w:val="en-GB"/>
                          </w:rPr>
                          <m:t>i</m:t>
                        </m:r>
                      </m:sub>
                    </m:sSub>
                  </m:den>
                </m:f>
              </m:oMath>
            </m:oMathPara>
          </w:p>
        </w:tc>
      </w:tr>
      <w:tr w:rsidR="00057B61" w:rsidRPr="003B5F10" w:rsidTr="00EA06F4">
        <w:trPr>
          <w:trHeight w:val="567"/>
        </w:trPr>
        <w:tc>
          <w:tcPr>
            <w:tcW w:w="546" w:type="pct"/>
            <w:tcBorders>
              <w:top w:val="single" w:sz="8" w:space="0" w:color="auto"/>
              <w:bottom w:val="single" w:sz="8" w:space="0" w:color="auto"/>
            </w:tcBorders>
            <w:shd w:val="clear" w:color="auto" w:fill="auto"/>
            <w:vAlign w:val="center"/>
          </w:tcPr>
          <w:p w:rsidR="00BE6BA1" w:rsidRPr="003B5F10" w:rsidRDefault="00BE6BA1" w:rsidP="00CE1FA8">
            <w:pPr>
              <w:snapToGrid w:val="0"/>
              <w:spacing w:after="0" w:line="240" w:lineRule="auto"/>
              <w:rPr>
                <w:rFonts w:asciiTheme="majorBidi" w:eastAsia="Calibri" w:hAnsiTheme="majorBidi" w:cstheme="majorBidi"/>
                <w:sz w:val="20"/>
                <w:szCs w:val="20"/>
                <w:lang w:val="en-GB"/>
              </w:rPr>
            </w:pPr>
          </w:p>
          <w:p w:rsidR="00057B61" w:rsidRPr="003B5F10" w:rsidRDefault="00057B6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CBS</w:t>
            </w:r>
          </w:p>
          <w:p w:rsidR="00BE6BA1" w:rsidRPr="003B5F10" w:rsidRDefault="00BE6BA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1</w:t>
            </w:r>
            <w:r w:rsidRPr="003B5F10">
              <w:rPr>
                <w:rFonts w:asciiTheme="majorBidi" w:eastAsia="Calibri" w:hAnsiTheme="majorBidi" w:cstheme="majorBidi"/>
                <w:sz w:val="20"/>
                <w:szCs w:val="20"/>
                <w:lang w:val="en-GB"/>
              </w:rPr>
              <w:t xml:space="preserve"> =1 and </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2</w:t>
            </w:r>
            <w:r w:rsidR="00EC0575" w:rsidRPr="003B5F10">
              <w:rPr>
                <w:rFonts w:asciiTheme="majorBidi" w:eastAsia="Calibri" w:hAnsiTheme="majorBidi" w:cstheme="majorBidi"/>
                <w:i/>
                <w:sz w:val="20"/>
                <w:szCs w:val="20"/>
                <w:vertAlign w:val="subscript"/>
                <w:lang w:val="en-GB"/>
              </w:rPr>
              <w:t xml:space="preserve"> </w:t>
            </w:r>
            <w:r w:rsidRPr="003B5F10">
              <w:rPr>
                <w:rFonts w:asciiTheme="majorBidi" w:eastAsia="Calibri" w:hAnsiTheme="majorBidi" w:cstheme="majorBidi"/>
                <w:sz w:val="20"/>
                <w:szCs w:val="20"/>
                <w:lang w:val="en-GB"/>
              </w:rPr>
              <w:t>=0]</w:t>
            </w:r>
          </w:p>
          <w:p w:rsidR="00BE6BA1" w:rsidRPr="003B5F10" w:rsidRDefault="00BE6BA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 xml:space="preserve">     </w:t>
            </w:r>
          </w:p>
          <w:p w:rsidR="00BE6BA1" w:rsidRPr="003B5F10" w:rsidRDefault="00BE6BA1" w:rsidP="00CE1FA8">
            <w:pPr>
              <w:snapToGrid w:val="0"/>
              <w:spacing w:after="0" w:line="240" w:lineRule="auto"/>
              <w:rPr>
                <w:rFonts w:asciiTheme="majorBidi" w:eastAsia="Calibri" w:hAnsiTheme="majorBidi" w:cstheme="majorBidi"/>
                <w:sz w:val="20"/>
                <w:szCs w:val="20"/>
                <w:lang w:val="en-GB"/>
              </w:rPr>
            </w:pPr>
          </w:p>
        </w:tc>
        <w:tc>
          <w:tcPr>
            <w:tcW w:w="2233" w:type="pct"/>
            <w:tcBorders>
              <w:top w:val="single" w:sz="8" w:space="0" w:color="auto"/>
              <w:bottom w:val="single" w:sz="8" w:space="0" w:color="auto"/>
            </w:tcBorders>
            <w:shd w:val="clear" w:color="auto" w:fill="auto"/>
            <w:vAlign w:val="center"/>
          </w:tcPr>
          <w:p w:rsidR="00057B61" w:rsidRPr="003B5F10" w:rsidRDefault="00BE6BA1" w:rsidP="00CE1FA8">
            <w:pPr>
              <w:snapToGrid w:val="0"/>
              <w:spacing w:after="0" w:line="240" w:lineRule="auto"/>
              <w:jc w:val="center"/>
              <w:rPr>
                <w:rFonts w:asciiTheme="majorBidi" w:eastAsia="Calibri" w:hAnsiTheme="majorBidi" w:cstheme="majorBidi"/>
                <w:sz w:val="20"/>
                <w:szCs w:val="20"/>
                <w:lang w:val="en-GB"/>
              </w:rPr>
            </w:pPr>
            <m:oMathPara>
              <m:oMathParaPr>
                <m:jc m:val="left"/>
              </m:oMathParaPr>
              <m:oMath>
                <m:r>
                  <w:rPr>
                    <w:rFonts w:ascii="Cambria Math" w:hAnsi="Cambria Math" w:cstheme="majorBidi"/>
                    <w:sz w:val="20"/>
                    <w:szCs w:val="20"/>
                    <w:lang w:val="en-GB"/>
                  </w:rPr>
                  <m:t xml:space="preserve"> </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q</m:t>
                        </m:r>
                      </m:e>
                      <m:sub>
                        <m:r>
                          <w:rPr>
                            <w:rFonts w:ascii="Cambria Math" w:hAnsi="Cambria Math" w:cstheme="majorBidi"/>
                            <w:sz w:val="20"/>
                            <w:szCs w:val="20"/>
                            <w:lang w:val="en-GB"/>
                          </w:rPr>
                          <m:t>i</m:t>
                        </m:r>
                      </m:sub>
                    </m:sSub>
                  </m:e>
                </m:d>
                <m:r>
                  <w:rPr>
                    <w:rFonts w:ascii="Cambria Math" w:hAnsi="Cambria Math" w:cstheme="majorBidi"/>
                    <w:sz w:val="20"/>
                    <w:szCs w:val="20"/>
                    <w:lang w:val="en-GB"/>
                  </w:rPr>
                  <m:t>=</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β</m:t>
                        </m:r>
                      </m:e>
                      <m:sub>
                        <m:r>
                          <w:rPr>
                            <w:rFonts w:ascii="Cambria Math" w:hAnsi="Cambria Math" w:cstheme="majorBidi"/>
                            <w:sz w:val="20"/>
                            <w:szCs w:val="20"/>
                            <w:lang w:val="en-GB"/>
                          </w:rPr>
                          <m: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e>
                </m:d>
                <m:r>
                  <w:rPr>
                    <w:rFonts w:ascii="Cambria Math" w:hAnsi="Cambria Math" w:cstheme="majorBidi"/>
                    <w:sz w:val="20"/>
                    <w:szCs w:val="20"/>
                    <w:lang w:val="en-GB"/>
                  </w:rPr>
                  <m:t>dln</m:t>
                </m:r>
                <m:d>
                  <m:dPr>
                    <m:ctrlPr>
                      <w:rPr>
                        <w:rFonts w:ascii="Cambria Math" w:hAnsi="Cambria Math" w:cstheme="majorBidi"/>
                        <w:i/>
                        <w:sz w:val="20"/>
                        <w:szCs w:val="20"/>
                        <w:lang w:val="en-GB"/>
                      </w:rPr>
                    </m:ctrlPr>
                  </m:dPr>
                  <m:e>
                    <m:r>
                      <w:rPr>
                        <w:rFonts w:ascii="Cambria Math" w:hAnsi="Cambria Math" w:cstheme="majorBidi"/>
                        <w:sz w:val="20"/>
                        <w:szCs w:val="20"/>
                        <w:lang w:val="en-GB"/>
                      </w:rPr>
                      <m:t>Q</m:t>
                    </m:r>
                  </m:e>
                </m:d>
                <m:r>
                  <w:rPr>
                    <w:rFonts w:ascii="Cambria Math" w:hAnsi="Cambria Math" w:cstheme="majorBidi"/>
                    <w:sz w:val="20"/>
                    <w:szCs w:val="20"/>
                    <w:lang w:val="en-GB"/>
                  </w:rPr>
                  <m:t>+</m:t>
                </m:r>
                <m:nary>
                  <m:naryPr>
                    <m:chr m:val="∑"/>
                    <m:limLoc m:val="undOvr"/>
                    <m:ctrlPr>
                      <w:rPr>
                        <w:rFonts w:ascii="Cambria Math" w:hAnsi="Cambria Math" w:cstheme="majorBidi"/>
                        <w:i/>
                        <w:sz w:val="20"/>
                        <w:szCs w:val="20"/>
                        <w:lang w:val="en-GB"/>
                      </w:rPr>
                    </m:ctrlPr>
                  </m:naryPr>
                  <m:sub>
                    <m:r>
                      <w:rPr>
                        <w:rFonts w:ascii="Cambria Math" w:hAnsi="Cambria Math" w:cstheme="majorBidi"/>
                        <w:sz w:val="20"/>
                        <w:szCs w:val="20"/>
                        <w:lang w:val="en-GB"/>
                      </w:rPr>
                      <m:t>j=1</m:t>
                    </m:r>
                  </m:sub>
                  <m:sup>
                    <m:r>
                      <w:rPr>
                        <w:rFonts w:ascii="Cambria Math" w:hAnsi="Cambria Math" w:cstheme="majorBidi"/>
                        <w:sz w:val="20"/>
                        <w:szCs w:val="20"/>
                        <w:lang w:val="en-GB"/>
                      </w:rPr>
                      <m:t>n</m:t>
                    </m:r>
                  </m:sup>
                  <m:e>
                    <m:sSub>
                      <m:sSubPr>
                        <m:ctrlPr>
                          <w:rPr>
                            <w:rFonts w:ascii="Cambria Math" w:hAnsi="Cambria Math" w:cstheme="majorBidi"/>
                            <w:i/>
                            <w:sz w:val="20"/>
                            <w:szCs w:val="20"/>
                            <w:lang w:val="en-GB"/>
                          </w:rPr>
                        </m:ctrlPr>
                      </m:sSubPr>
                      <m:e>
                        <m:r>
                          <w:rPr>
                            <w:rFonts w:ascii="Cambria Math" w:hAnsi="Cambria Math" w:cstheme="majorBidi"/>
                            <w:sz w:val="20"/>
                            <w:szCs w:val="20"/>
                            <w:lang w:val="en-GB"/>
                          </w:rPr>
                          <m:t>π</m:t>
                        </m:r>
                      </m:e>
                      <m:sub>
                        <m:r>
                          <w:rPr>
                            <w:rFonts w:ascii="Cambria Math" w:hAnsi="Cambria Math" w:cstheme="majorBidi"/>
                            <w:sz w:val="20"/>
                            <w:szCs w:val="20"/>
                            <w:lang w:val="en-GB"/>
                          </w:rPr>
                          <m:t>ij</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p</m:t>
                            </m:r>
                          </m:e>
                          <m:sub>
                            <m:r>
                              <w:rPr>
                                <w:rFonts w:ascii="Cambria Math" w:hAnsi="Cambria Math" w:cstheme="majorBidi"/>
                                <w:sz w:val="20"/>
                                <w:szCs w:val="20"/>
                                <w:lang w:val="en-GB"/>
                              </w:rPr>
                              <m:t>j</m:t>
                            </m:r>
                          </m:sub>
                        </m:sSub>
                      </m:e>
                    </m:d>
                  </m:e>
                </m:nary>
              </m:oMath>
            </m:oMathPara>
          </w:p>
        </w:tc>
        <w:tc>
          <w:tcPr>
            <w:tcW w:w="566" w:type="pct"/>
            <w:tcBorders>
              <w:top w:val="single" w:sz="8"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m:oMathPara>
              <m:oMathParaPr>
                <m:jc m:val="left"/>
              </m:oMathParaPr>
              <m:oMath>
                <m:r>
                  <w:rPr>
                    <w:rFonts w:ascii="Cambria Math" w:eastAsia="Calibri" w:hAnsi="Cambria Math" w:cstheme="majorBidi"/>
                    <w:sz w:val="20"/>
                    <w:szCs w:val="20"/>
                    <w:lang w:val="en-GB"/>
                  </w:rPr>
                  <m:t>1+</m:t>
                </m:r>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β</m:t>
                        </m:r>
                      </m:e>
                      <m:sub>
                        <m:r>
                          <w:rPr>
                            <w:rFonts w:ascii="Cambria Math" w:eastAsia="Calibri" w:hAnsi="Cambria Math" w:cstheme="majorBidi"/>
                            <w:sz w:val="20"/>
                            <w:szCs w:val="20"/>
                            <w:lang w:val="en-GB"/>
                          </w:rPr>
                          <m:t>i</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oMath>
            </m:oMathPara>
          </w:p>
        </w:tc>
        <w:tc>
          <w:tcPr>
            <w:tcW w:w="993" w:type="pct"/>
            <w:tcBorders>
              <w:top w:val="single" w:sz="8" w:space="0" w:color="auto"/>
              <w:bottom w:val="single" w:sz="8" w:space="0" w:color="auto"/>
            </w:tcBorders>
            <w:shd w:val="clear" w:color="auto" w:fill="auto"/>
            <w:vAlign w:val="center"/>
          </w:tcPr>
          <w:p w:rsidR="00057B61" w:rsidRPr="003B5F10" w:rsidRDefault="00A53F39" w:rsidP="00CE1FA8">
            <w:pPr>
              <w:snapToGrid w:val="0"/>
              <w:spacing w:after="0" w:line="240" w:lineRule="auto"/>
              <w:jc w:val="both"/>
              <w:rPr>
                <w:rFonts w:asciiTheme="majorBidi" w:eastAsia="Calibri" w:hAnsiTheme="majorBidi" w:cstheme="majorBidi"/>
                <w:sz w:val="20"/>
                <w:szCs w:val="20"/>
                <w:lang w:val="en-GB"/>
              </w:rPr>
            </w:pPr>
            <m:oMathPara>
              <m:oMathParaPr>
                <m:jc m:val="left"/>
              </m:oMathParaPr>
              <m:oMath>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π</m:t>
                        </m:r>
                      </m:e>
                      <m:sub>
                        <m:r>
                          <w:rPr>
                            <w:rFonts w:ascii="Cambria Math" w:eastAsia="Calibri" w:hAnsi="Cambria Math" w:cstheme="majorBidi"/>
                            <w:sz w:val="20"/>
                            <w:szCs w:val="20"/>
                            <w:lang w:val="en-GB"/>
                          </w:rPr>
                          <m:t>ij</m:t>
                        </m:r>
                      </m:sub>
                    </m:sSub>
                    <m:r>
                      <w:rPr>
                        <w:rFonts w:ascii="Cambria Math" w:eastAsia="Calibri" w:hAnsi="Cambria Math" w:cstheme="majorBidi"/>
                        <w:sz w:val="20"/>
                        <w:szCs w:val="20"/>
                        <w:lang w:val="en-GB"/>
                      </w:rPr>
                      <m:t>-</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β</m:t>
                            </m:r>
                          </m:e>
                          <m:sub>
                            <m:r>
                              <w:rPr>
                                <w:rFonts w:ascii="Cambria Math" w:hAnsi="Cambria Math" w:cstheme="majorBidi"/>
                                <w:sz w:val="20"/>
                                <w:szCs w:val="20"/>
                                <w:lang w:val="en-GB"/>
                              </w:rPr>
                              <m: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e>
                    </m:d>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j</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oMath>
            </m:oMathPara>
          </w:p>
        </w:tc>
        <w:tc>
          <w:tcPr>
            <w:tcW w:w="662" w:type="pct"/>
            <w:tcBorders>
              <w:top w:val="single" w:sz="8"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m:oMathPara>
              <m:oMathParaPr>
                <m:jc m:val="left"/>
              </m:oMathParaPr>
              <m:oMath>
                <m:r>
                  <m:rPr>
                    <m:sty m:val="bi"/>
                  </m:rPr>
                  <w:rPr>
                    <w:rFonts w:ascii="Cambria Math" w:eastAsia="Calibri" w:hAnsi="Cambria Math" w:cstheme="majorBidi"/>
                    <w:sz w:val="20"/>
                    <w:szCs w:val="20"/>
                    <w:lang w:val="en-GB"/>
                  </w:rPr>
                  <m:t xml:space="preserve">     </m:t>
                </m:r>
                <m:f>
                  <m:fPr>
                    <m:ctrlPr>
                      <w:rPr>
                        <w:rFonts w:ascii="Cambria Math" w:eastAsia="Calibri" w:hAnsi="Cambria Math" w:cstheme="majorBidi"/>
                        <w:b/>
                        <w:i/>
                        <w:sz w:val="20"/>
                        <w:szCs w:val="20"/>
                        <w:lang w:val="en-GB"/>
                      </w:rPr>
                    </m:ctrlPr>
                  </m:fPr>
                  <m:num>
                    <m:r>
                      <m:rPr>
                        <m:sty m:val="bi"/>
                      </m:rPr>
                      <w:rPr>
                        <w:rFonts w:ascii="Cambria Math" w:eastAsia="Calibri" w:hAnsi="Cambria Math" w:cstheme="majorBidi"/>
                        <w:sz w:val="20"/>
                        <w:szCs w:val="20"/>
                        <w:lang w:val="en-GB"/>
                      </w:rPr>
                      <m:t xml:space="preserve">  </m:t>
                    </m:r>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π</m:t>
                        </m:r>
                      </m:e>
                      <m:sub>
                        <m:r>
                          <m:rPr>
                            <m:sty m:val="bi"/>
                          </m:rPr>
                          <w:rPr>
                            <w:rFonts w:ascii="Cambria Math" w:eastAsia="Calibri" w:hAnsi="Cambria Math" w:cstheme="majorBidi"/>
                            <w:sz w:val="20"/>
                            <w:szCs w:val="20"/>
                            <w:lang w:val="en-GB"/>
                          </w:rPr>
                          <m:t>ij</m:t>
                        </m:r>
                      </m:sub>
                    </m:sSub>
                  </m:num>
                  <m:den>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w</m:t>
                        </m:r>
                      </m:e>
                      <m:sub>
                        <m:r>
                          <m:rPr>
                            <m:sty m:val="bi"/>
                          </m:rPr>
                          <w:rPr>
                            <w:rFonts w:ascii="Cambria Math" w:eastAsia="Calibri" w:hAnsi="Cambria Math" w:cstheme="majorBidi"/>
                            <w:sz w:val="20"/>
                            <w:szCs w:val="20"/>
                            <w:lang w:val="en-GB"/>
                          </w:rPr>
                          <m:t>i</m:t>
                        </m:r>
                      </m:sub>
                    </m:sSub>
                  </m:den>
                </m:f>
              </m:oMath>
            </m:oMathPara>
          </w:p>
        </w:tc>
      </w:tr>
      <w:tr w:rsidR="00057B61" w:rsidRPr="003B5F10" w:rsidTr="00EA06F4">
        <w:trPr>
          <w:trHeight w:val="567"/>
        </w:trPr>
        <w:tc>
          <w:tcPr>
            <w:tcW w:w="546" w:type="pct"/>
            <w:tcBorders>
              <w:top w:val="single" w:sz="8" w:space="0" w:color="auto"/>
              <w:bottom w:val="single" w:sz="8" w:space="0" w:color="auto"/>
            </w:tcBorders>
            <w:shd w:val="clear" w:color="auto" w:fill="auto"/>
            <w:vAlign w:val="center"/>
          </w:tcPr>
          <w:p w:rsidR="00EC0575" w:rsidRPr="003B5F10" w:rsidRDefault="00EC0575" w:rsidP="00CE1FA8">
            <w:pPr>
              <w:snapToGrid w:val="0"/>
              <w:spacing w:after="0" w:line="240" w:lineRule="auto"/>
              <w:rPr>
                <w:rFonts w:asciiTheme="majorBidi" w:eastAsia="Calibri" w:hAnsiTheme="majorBidi" w:cstheme="majorBidi"/>
                <w:sz w:val="20"/>
                <w:szCs w:val="20"/>
                <w:lang w:val="en-GB"/>
              </w:rPr>
            </w:pPr>
          </w:p>
          <w:p w:rsidR="00057B61" w:rsidRPr="003B5F10" w:rsidRDefault="00057B6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AID</w:t>
            </w:r>
          </w:p>
          <w:p w:rsidR="00EC0575" w:rsidRPr="003B5F10" w:rsidRDefault="00EC0575"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1</w:t>
            </w:r>
            <w:r w:rsidRPr="003B5F10">
              <w:rPr>
                <w:rFonts w:asciiTheme="majorBidi" w:eastAsia="Calibri" w:hAnsiTheme="majorBidi" w:cstheme="majorBidi"/>
                <w:sz w:val="20"/>
                <w:szCs w:val="20"/>
                <w:lang w:val="en-GB"/>
              </w:rPr>
              <w:t xml:space="preserve"> =</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 xml:space="preserve">2 </w:t>
            </w:r>
            <w:r w:rsidRPr="003B5F10">
              <w:rPr>
                <w:rFonts w:asciiTheme="majorBidi" w:eastAsia="Calibri" w:hAnsiTheme="majorBidi" w:cstheme="majorBidi"/>
                <w:sz w:val="20"/>
                <w:szCs w:val="20"/>
                <w:lang w:val="en-GB"/>
              </w:rPr>
              <w:t>=1]</w:t>
            </w:r>
          </w:p>
          <w:p w:rsidR="00EC0575" w:rsidRPr="003B5F10" w:rsidRDefault="00EC0575" w:rsidP="00CE1FA8">
            <w:pPr>
              <w:snapToGrid w:val="0"/>
              <w:spacing w:after="0" w:line="240" w:lineRule="auto"/>
              <w:rPr>
                <w:rFonts w:asciiTheme="majorBidi" w:eastAsia="Calibri" w:hAnsiTheme="majorBidi" w:cstheme="majorBidi"/>
                <w:sz w:val="20"/>
                <w:szCs w:val="20"/>
                <w:lang w:val="en-GB"/>
              </w:rPr>
            </w:pPr>
          </w:p>
        </w:tc>
        <w:tc>
          <w:tcPr>
            <w:tcW w:w="2233" w:type="pct"/>
            <w:tcBorders>
              <w:top w:val="single" w:sz="8" w:space="0" w:color="auto"/>
              <w:bottom w:val="single" w:sz="8" w:space="0" w:color="auto"/>
            </w:tcBorders>
            <w:shd w:val="clear" w:color="auto" w:fill="auto"/>
            <w:vAlign w:val="center"/>
          </w:tcPr>
          <w:p w:rsidR="00057B61" w:rsidRPr="003B5F10" w:rsidRDefault="00A53F39" w:rsidP="00CE1FA8">
            <w:pPr>
              <w:snapToGrid w:val="0"/>
              <w:spacing w:after="0" w:line="240" w:lineRule="auto"/>
              <w:jc w:val="center"/>
              <w:rPr>
                <w:rFonts w:asciiTheme="majorBidi" w:eastAsia="Calibri" w:hAnsiTheme="majorBidi" w:cstheme="majorBidi"/>
                <w:sz w:val="20"/>
                <w:szCs w:val="20"/>
                <w:lang w:val="en-GB"/>
              </w:rPr>
            </w:pPr>
            <m:oMathPara>
              <m:oMathParaPr>
                <m:jc m:val="left"/>
              </m:oMathPara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q</m:t>
                        </m:r>
                      </m:e>
                      <m:sub>
                        <m:r>
                          <w:rPr>
                            <w:rFonts w:ascii="Cambria Math" w:hAnsi="Cambria Math" w:cstheme="majorBidi"/>
                            <w:sz w:val="20"/>
                            <w:szCs w:val="20"/>
                            <w:lang w:val="en-GB"/>
                          </w:rPr>
                          <m:t>i</m:t>
                        </m:r>
                      </m:sub>
                    </m:sSub>
                  </m:e>
                </m:d>
                <m:r>
                  <w:rPr>
                    <w:rFonts w:ascii="Cambria Math" w:hAnsi="Cambria Math" w:cstheme="majorBidi"/>
                    <w:sz w:val="20"/>
                    <w:szCs w:val="20"/>
                    <w:lang w:val="en-GB"/>
                  </w:rPr>
                  <m:t>=</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β</m:t>
                        </m:r>
                      </m:e>
                      <m:sub>
                        <m:r>
                          <w:rPr>
                            <w:rFonts w:ascii="Cambria Math" w:hAnsi="Cambria Math" w:cstheme="majorBidi"/>
                            <w:sz w:val="20"/>
                            <w:szCs w:val="20"/>
                            <w:lang w:val="en-GB"/>
                          </w:rPr>
                          <m: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e>
                </m:d>
                <m:r>
                  <w:rPr>
                    <w:rFonts w:ascii="Cambria Math" w:hAnsi="Cambria Math" w:cstheme="majorBidi"/>
                    <w:sz w:val="20"/>
                    <w:szCs w:val="20"/>
                    <w:lang w:val="en-GB"/>
                  </w:rPr>
                  <m:t>dln</m:t>
                </m:r>
                <m:d>
                  <m:dPr>
                    <m:ctrlPr>
                      <w:rPr>
                        <w:rFonts w:ascii="Cambria Math" w:hAnsi="Cambria Math" w:cstheme="majorBidi"/>
                        <w:i/>
                        <w:sz w:val="20"/>
                        <w:szCs w:val="20"/>
                        <w:lang w:val="en-GB"/>
                      </w:rPr>
                    </m:ctrlPr>
                  </m:dPr>
                  <m:e>
                    <m:r>
                      <w:rPr>
                        <w:rFonts w:ascii="Cambria Math" w:hAnsi="Cambria Math" w:cstheme="majorBidi"/>
                        <w:sz w:val="20"/>
                        <w:szCs w:val="20"/>
                        <w:lang w:val="en-GB"/>
                      </w:rPr>
                      <m:t>q</m:t>
                    </m:r>
                  </m:e>
                </m:d>
                <m:r>
                  <w:rPr>
                    <w:rFonts w:ascii="Cambria Math" w:hAnsi="Cambria Math" w:cstheme="majorBidi"/>
                    <w:sz w:val="20"/>
                    <w:szCs w:val="20"/>
                    <w:lang w:val="en-GB"/>
                  </w:rPr>
                  <m:t>+</m:t>
                </m:r>
                <m:nary>
                  <m:naryPr>
                    <m:chr m:val="∑"/>
                    <m:limLoc m:val="undOvr"/>
                    <m:ctrlPr>
                      <w:rPr>
                        <w:rFonts w:ascii="Cambria Math" w:hAnsi="Cambria Math" w:cstheme="majorBidi"/>
                        <w:i/>
                        <w:sz w:val="20"/>
                        <w:szCs w:val="20"/>
                        <w:lang w:val="en-GB"/>
                      </w:rPr>
                    </m:ctrlPr>
                  </m:naryPr>
                  <m:sub>
                    <m:r>
                      <w:rPr>
                        <w:rFonts w:ascii="Cambria Math" w:hAnsi="Cambria Math" w:cstheme="majorBidi"/>
                        <w:sz w:val="20"/>
                        <w:szCs w:val="20"/>
                        <w:lang w:val="en-GB"/>
                      </w:rPr>
                      <m:t>j=1</m:t>
                    </m:r>
                  </m:sub>
                  <m:sup>
                    <m:r>
                      <w:rPr>
                        <w:rFonts w:ascii="Cambria Math" w:hAnsi="Cambria Math" w:cstheme="majorBidi"/>
                        <w:sz w:val="20"/>
                        <w:szCs w:val="20"/>
                        <w:lang w:val="en-GB"/>
                      </w:rPr>
                      <m:t>n</m:t>
                    </m:r>
                  </m:sup>
                  <m:e>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γ</m:t>
                            </m:r>
                          </m:e>
                          <m:sub>
                            <m:r>
                              <w:rPr>
                                <w:rFonts w:ascii="Cambria Math" w:hAnsi="Cambria Math" w:cstheme="majorBidi"/>
                                <w:sz w:val="20"/>
                                <w:szCs w:val="20"/>
                                <w:lang w:val="en-GB"/>
                              </w:rPr>
                              <m:t>ij</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δ</m:t>
                                </m:r>
                              </m:e>
                              <m:sub>
                                <m:r>
                                  <w:rPr>
                                    <w:rFonts w:ascii="Cambria Math" w:hAnsi="Cambria Math" w:cstheme="majorBidi"/>
                                    <w:sz w:val="20"/>
                                    <w:szCs w:val="20"/>
                                    <w:lang w:val="en-GB"/>
                                  </w:rPr>
                                  <m:t>ij</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j</m:t>
                                </m:r>
                              </m:sub>
                            </m:sSub>
                          </m:e>
                        </m:d>
                      </m:e>
                    </m:d>
                    <m:r>
                      <w:rPr>
                        <w:rFonts w:ascii="Cambria Math" w:hAnsi="Cambria Math" w:cstheme="majorBidi"/>
                        <w:sz w:val="20"/>
                        <w:szCs w:val="20"/>
                        <w:lang w:val="en-GB"/>
                      </w:rPr>
                      <m:t>dln</m:t>
                    </m:r>
                  </m:e>
                </m:nary>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p</m:t>
                        </m:r>
                      </m:e>
                      <m:sub>
                        <m:r>
                          <w:rPr>
                            <w:rFonts w:ascii="Cambria Math" w:hAnsi="Cambria Math" w:cstheme="majorBidi"/>
                            <w:sz w:val="20"/>
                            <w:szCs w:val="20"/>
                            <w:lang w:val="en-GB"/>
                          </w:rPr>
                          <m:t>j</m:t>
                        </m:r>
                      </m:sub>
                    </m:sSub>
                  </m:e>
                </m:d>
              </m:oMath>
            </m:oMathPara>
          </w:p>
        </w:tc>
        <w:tc>
          <w:tcPr>
            <w:tcW w:w="566" w:type="pct"/>
            <w:tcBorders>
              <w:top w:val="single" w:sz="8" w:space="0" w:color="auto"/>
              <w:bottom w:val="single" w:sz="8"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m:oMathPara>
              <m:oMathParaPr>
                <m:jc m:val="left"/>
              </m:oMathParaPr>
              <m:oMath>
                <m:r>
                  <w:rPr>
                    <w:rFonts w:ascii="Cambria Math" w:eastAsia="Calibri" w:hAnsi="Cambria Math" w:cstheme="majorBidi"/>
                    <w:sz w:val="20"/>
                    <w:szCs w:val="20"/>
                    <w:lang w:val="en-GB"/>
                  </w:rPr>
                  <m:t>1+</m:t>
                </m:r>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β</m:t>
                        </m:r>
                      </m:e>
                      <m:sub>
                        <m:r>
                          <w:rPr>
                            <w:rFonts w:ascii="Cambria Math" w:eastAsia="Calibri" w:hAnsi="Cambria Math" w:cstheme="majorBidi"/>
                            <w:sz w:val="20"/>
                            <w:szCs w:val="20"/>
                            <w:lang w:val="en-GB"/>
                          </w:rPr>
                          <m:t>i</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oMath>
            </m:oMathPara>
          </w:p>
        </w:tc>
        <w:tc>
          <w:tcPr>
            <w:tcW w:w="993" w:type="pct"/>
            <w:tcBorders>
              <w:top w:val="single" w:sz="8" w:space="0" w:color="auto"/>
              <w:bottom w:val="single" w:sz="8" w:space="0" w:color="auto"/>
            </w:tcBorders>
            <w:shd w:val="clear" w:color="auto" w:fill="auto"/>
            <w:vAlign w:val="center"/>
          </w:tcPr>
          <w:p w:rsidR="00057B61" w:rsidRPr="003B5F10" w:rsidRDefault="00A53F39" w:rsidP="00CE1FA8">
            <w:pPr>
              <w:snapToGrid w:val="0"/>
              <w:spacing w:after="0" w:line="240" w:lineRule="auto"/>
              <w:jc w:val="both"/>
              <w:rPr>
                <w:rFonts w:asciiTheme="majorBidi" w:eastAsia="Calibri" w:hAnsiTheme="majorBidi" w:cstheme="majorBidi"/>
                <w:sz w:val="20"/>
                <w:szCs w:val="20"/>
                <w:lang w:val="en-GB"/>
              </w:rPr>
            </w:pPr>
            <m:oMathPara>
              <m:oMathParaPr>
                <m:jc m:val="left"/>
              </m:oMathParaPr>
              <m:oMath>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γ</m:t>
                        </m:r>
                      </m:e>
                      <m:sub>
                        <m:r>
                          <w:rPr>
                            <w:rFonts w:ascii="Cambria Math" w:eastAsia="Calibri" w:hAnsi="Cambria Math" w:cstheme="majorBidi"/>
                            <w:sz w:val="20"/>
                            <w:szCs w:val="20"/>
                            <w:lang w:val="en-GB"/>
                          </w:rPr>
                          <m:t>ij</m:t>
                        </m:r>
                      </m:sub>
                    </m:sSub>
                    <m:r>
                      <w:rPr>
                        <w:rFonts w:ascii="Cambria Math" w:eastAsia="Calibri" w:hAnsi="Cambria Math" w:cstheme="majorBidi"/>
                        <w:sz w:val="20"/>
                        <w:szCs w:val="20"/>
                        <w:lang w:val="en-GB"/>
                      </w:rPr>
                      <m:t>-</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β</m:t>
                            </m:r>
                          </m:e>
                          <m:sub>
                            <m:r>
                              <w:rPr>
                                <w:rFonts w:ascii="Cambria Math" w:hAnsi="Cambria Math" w:cstheme="majorBidi"/>
                                <w:sz w:val="20"/>
                                <w:szCs w:val="20"/>
                                <w:lang w:val="en-GB"/>
                              </w:rPr>
                              <m: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j</m:t>
                            </m:r>
                          </m:sub>
                        </m:sSub>
                      </m:e>
                    </m:d>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δ</m:t>
                    </m:r>
                  </m:e>
                  <m:sub>
                    <m:r>
                      <w:rPr>
                        <w:rFonts w:ascii="Cambria Math" w:eastAsia="Calibri" w:hAnsi="Cambria Math" w:cstheme="majorBidi"/>
                        <w:sz w:val="20"/>
                        <w:szCs w:val="20"/>
                        <w:lang w:val="en-GB"/>
                      </w:rPr>
                      <m:t>ij</m:t>
                    </m:r>
                  </m:sub>
                </m:sSub>
              </m:oMath>
            </m:oMathPara>
          </w:p>
        </w:tc>
        <w:tc>
          <w:tcPr>
            <w:tcW w:w="662" w:type="pct"/>
            <w:tcBorders>
              <w:top w:val="single" w:sz="8" w:space="0" w:color="auto"/>
              <w:bottom w:val="single" w:sz="8" w:space="0" w:color="auto"/>
            </w:tcBorders>
            <w:shd w:val="clear" w:color="auto" w:fill="auto"/>
            <w:vAlign w:val="center"/>
          </w:tcPr>
          <w:p w:rsidR="00057B61" w:rsidRPr="003B5F10" w:rsidRDefault="00A53F39" w:rsidP="00CE1FA8">
            <w:pPr>
              <w:snapToGrid w:val="0"/>
              <w:spacing w:after="0" w:line="240" w:lineRule="auto"/>
              <w:rPr>
                <w:rFonts w:asciiTheme="majorBidi" w:eastAsia="Calibri" w:hAnsiTheme="majorBidi" w:cstheme="majorBidi"/>
                <w:sz w:val="20"/>
                <w:szCs w:val="20"/>
                <w:lang w:val="en-GB"/>
              </w:rPr>
            </w:pPr>
            <m:oMathPara>
              <m:oMath>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γ</m:t>
                        </m:r>
                      </m:e>
                      <m:sub>
                        <m:r>
                          <w:rPr>
                            <w:rFonts w:ascii="Cambria Math" w:eastAsia="Calibri" w:hAnsi="Cambria Math" w:cstheme="majorBidi"/>
                            <w:sz w:val="20"/>
                            <w:szCs w:val="20"/>
                            <w:lang w:val="en-GB"/>
                          </w:rPr>
                          <m:t>ij</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j</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δ</m:t>
                    </m:r>
                  </m:e>
                  <m:sub>
                    <m:r>
                      <w:rPr>
                        <w:rFonts w:ascii="Cambria Math" w:hAnsi="Cambria Math" w:cstheme="majorBidi"/>
                        <w:sz w:val="20"/>
                        <w:szCs w:val="20"/>
                        <w:lang w:val="en-GB"/>
                      </w:rPr>
                      <m:t>ij</m:t>
                    </m:r>
                  </m:sub>
                </m:sSub>
              </m:oMath>
            </m:oMathPara>
          </w:p>
        </w:tc>
      </w:tr>
      <w:tr w:rsidR="00057B61" w:rsidRPr="003B5F10" w:rsidTr="00EA06F4">
        <w:trPr>
          <w:trHeight w:val="567"/>
        </w:trPr>
        <w:tc>
          <w:tcPr>
            <w:tcW w:w="546" w:type="pct"/>
            <w:tcBorders>
              <w:top w:val="single" w:sz="8" w:space="0" w:color="auto"/>
              <w:bottom w:val="single" w:sz="24" w:space="0" w:color="auto"/>
            </w:tcBorders>
            <w:shd w:val="clear" w:color="auto" w:fill="auto"/>
            <w:vAlign w:val="center"/>
          </w:tcPr>
          <w:p w:rsidR="00057B61" w:rsidRPr="003B5F10" w:rsidRDefault="00057B61"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NBR</w:t>
            </w:r>
          </w:p>
          <w:p w:rsidR="00EC0575" w:rsidRPr="003B5F10" w:rsidRDefault="00EC0575" w:rsidP="00CE1FA8">
            <w:pPr>
              <w:snapToGrid w:val="0"/>
              <w:spacing w:after="0" w:line="240" w:lineRule="auto"/>
              <w:rPr>
                <w:rFonts w:asciiTheme="majorBidi" w:eastAsia="Calibri" w:hAnsiTheme="majorBidi" w:cstheme="majorBidi"/>
                <w:sz w:val="20"/>
                <w:szCs w:val="20"/>
                <w:lang w:val="en-GB"/>
              </w:rPr>
            </w:pPr>
            <w:r w:rsidRPr="003B5F10">
              <w:rPr>
                <w:rFonts w:asciiTheme="majorBidi" w:eastAsia="Calibri" w:hAnsiTheme="majorBidi" w:cstheme="majorBidi"/>
                <w:sz w:val="20"/>
                <w:szCs w:val="20"/>
                <w:lang w:val="en-GB"/>
              </w:rPr>
              <w:t>[</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1</w:t>
            </w:r>
            <w:r w:rsidRPr="003B5F10">
              <w:rPr>
                <w:rFonts w:asciiTheme="majorBidi" w:eastAsia="Calibri" w:hAnsiTheme="majorBidi" w:cstheme="majorBidi"/>
                <w:sz w:val="20"/>
                <w:szCs w:val="20"/>
                <w:lang w:val="en-GB"/>
              </w:rPr>
              <w:t xml:space="preserve"> =0 and </w:t>
            </w:r>
            <w:r w:rsidRPr="003B5F10">
              <w:rPr>
                <w:rFonts w:asciiTheme="majorBidi" w:eastAsia="Calibri" w:hAnsiTheme="majorBidi" w:cstheme="majorBidi"/>
                <w:i/>
                <w:sz w:val="20"/>
                <w:szCs w:val="20"/>
                <w:lang w:val="en-GB"/>
              </w:rPr>
              <w:sym w:font="Symbol" w:char="F071"/>
            </w:r>
            <w:r w:rsidRPr="003B5F10">
              <w:rPr>
                <w:rFonts w:asciiTheme="majorBidi" w:eastAsia="Calibri" w:hAnsiTheme="majorBidi" w:cstheme="majorBidi"/>
                <w:i/>
                <w:sz w:val="20"/>
                <w:szCs w:val="20"/>
                <w:vertAlign w:val="subscript"/>
                <w:lang w:val="en-GB"/>
              </w:rPr>
              <w:t xml:space="preserve">2 </w:t>
            </w:r>
            <w:r w:rsidRPr="003B5F10">
              <w:rPr>
                <w:rFonts w:asciiTheme="majorBidi" w:eastAsia="Calibri" w:hAnsiTheme="majorBidi" w:cstheme="majorBidi"/>
                <w:sz w:val="20"/>
                <w:szCs w:val="20"/>
                <w:lang w:val="en-GB"/>
              </w:rPr>
              <w:t>=1]</w:t>
            </w:r>
          </w:p>
          <w:p w:rsidR="00EC0575" w:rsidRPr="003B5F10" w:rsidRDefault="00EC0575" w:rsidP="00CE1FA8">
            <w:pPr>
              <w:snapToGrid w:val="0"/>
              <w:spacing w:after="0" w:line="240" w:lineRule="auto"/>
              <w:rPr>
                <w:rFonts w:asciiTheme="majorBidi" w:eastAsia="Calibri" w:hAnsiTheme="majorBidi" w:cstheme="majorBidi"/>
                <w:sz w:val="20"/>
                <w:szCs w:val="20"/>
                <w:lang w:val="en-GB"/>
              </w:rPr>
            </w:pPr>
          </w:p>
        </w:tc>
        <w:tc>
          <w:tcPr>
            <w:tcW w:w="2233" w:type="pct"/>
            <w:tcBorders>
              <w:top w:val="single" w:sz="8" w:space="0" w:color="auto"/>
              <w:bottom w:val="single" w:sz="24" w:space="0" w:color="auto"/>
            </w:tcBorders>
            <w:shd w:val="clear" w:color="auto" w:fill="auto"/>
            <w:vAlign w:val="center"/>
          </w:tcPr>
          <w:p w:rsidR="00057B61" w:rsidRPr="003B5F10" w:rsidRDefault="00A53F39" w:rsidP="00CE1FA8">
            <w:pPr>
              <w:snapToGrid w:val="0"/>
              <w:spacing w:after="0" w:line="240" w:lineRule="auto"/>
              <w:jc w:val="center"/>
              <w:rPr>
                <w:rFonts w:asciiTheme="majorBidi" w:eastAsia="Calibri" w:hAnsiTheme="majorBidi" w:cstheme="majorBidi"/>
                <w:sz w:val="20"/>
                <w:szCs w:val="20"/>
                <w:lang w:val="en-GB"/>
              </w:rPr>
            </w:pPr>
            <m:oMathPara>
              <m:oMathParaPr>
                <m:jc m:val="left"/>
              </m:oMathPara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q</m:t>
                        </m:r>
                      </m:e>
                      <m:sub>
                        <m:r>
                          <w:rPr>
                            <w:rFonts w:ascii="Cambria Math" w:hAnsi="Cambria Math" w:cstheme="majorBidi"/>
                            <w:sz w:val="20"/>
                            <w:szCs w:val="20"/>
                            <w:lang w:val="en-GB"/>
                          </w:rPr>
                          <m:t>i</m:t>
                        </m:r>
                      </m:sub>
                    </m:sSub>
                  </m:e>
                </m:d>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μ</m:t>
                    </m:r>
                  </m:e>
                  <m:sub>
                    <m:r>
                      <w:rPr>
                        <w:rFonts w:ascii="Cambria Math" w:hAnsi="Cambria Math" w:cstheme="majorBidi"/>
                        <w:sz w:val="20"/>
                        <w:szCs w:val="20"/>
                        <w:lang w:val="en-GB"/>
                      </w:rPr>
                      <m:t>i</m:t>
                    </m:r>
                  </m:sub>
                </m:sSub>
                <m:r>
                  <w:rPr>
                    <w:rFonts w:ascii="Cambria Math" w:hAnsi="Cambria Math" w:cstheme="majorBidi"/>
                    <w:sz w:val="20"/>
                    <w:szCs w:val="20"/>
                    <w:lang w:val="en-GB"/>
                  </w:rPr>
                  <m:t>dln</m:t>
                </m:r>
                <m:d>
                  <m:dPr>
                    <m:ctrlPr>
                      <w:rPr>
                        <w:rFonts w:ascii="Cambria Math" w:hAnsi="Cambria Math" w:cstheme="majorBidi"/>
                        <w:i/>
                        <w:sz w:val="20"/>
                        <w:szCs w:val="20"/>
                        <w:lang w:val="en-GB"/>
                      </w:rPr>
                    </m:ctrlPr>
                  </m:dPr>
                  <m:e>
                    <m:r>
                      <w:rPr>
                        <w:rFonts w:ascii="Cambria Math" w:hAnsi="Cambria Math" w:cstheme="majorBidi"/>
                        <w:sz w:val="20"/>
                        <w:szCs w:val="20"/>
                        <w:lang w:val="en-GB"/>
                      </w:rPr>
                      <m:t>Q</m:t>
                    </m:r>
                  </m:e>
                </m:d>
                <m:r>
                  <w:rPr>
                    <w:rFonts w:ascii="Cambria Math" w:hAnsi="Cambria Math" w:cstheme="majorBidi"/>
                    <w:sz w:val="20"/>
                    <w:szCs w:val="20"/>
                    <w:lang w:val="en-GB"/>
                  </w:rPr>
                  <m:t>+</m:t>
                </m:r>
                <m:nary>
                  <m:naryPr>
                    <m:chr m:val="∑"/>
                    <m:limLoc m:val="undOvr"/>
                    <m:ctrlPr>
                      <w:rPr>
                        <w:rFonts w:ascii="Cambria Math" w:hAnsi="Cambria Math" w:cstheme="majorBidi"/>
                        <w:i/>
                        <w:sz w:val="20"/>
                        <w:szCs w:val="20"/>
                        <w:lang w:val="en-GB"/>
                      </w:rPr>
                    </m:ctrlPr>
                  </m:naryPr>
                  <m:sub>
                    <m:r>
                      <w:rPr>
                        <w:rFonts w:ascii="Cambria Math" w:hAnsi="Cambria Math" w:cstheme="majorBidi"/>
                        <w:sz w:val="20"/>
                        <w:szCs w:val="20"/>
                        <w:lang w:val="en-GB"/>
                      </w:rPr>
                      <m:t>j=1</m:t>
                    </m:r>
                  </m:sub>
                  <m:sup>
                    <m:r>
                      <w:rPr>
                        <w:rFonts w:ascii="Cambria Math" w:hAnsi="Cambria Math" w:cstheme="majorBidi"/>
                        <w:sz w:val="20"/>
                        <w:szCs w:val="20"/>
                        <w:lang w:val="en-GB"/>
                      </w:rPr>
                      <m:t>n</m:t>
                    </m:r>
                  </m:sup>
                  <m:e>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γ</m:t>
                            </m:r>
                          </m:e>
                          <m:sub>
                            <m:r>
                              <w:rPr>
                                <w:rFonts w:ascii="Cambria Math" w:hAnsi="Cambria Math" w:cstheme="majorBidi"/>
                                <w:sz w:val="20"/>
                                <w:szCs w:val="20"/>
                                <w:lang w:val="en-GB"/>
                              </w:rPr>
                              <m:t>ij</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i</m:t>
                            </m:r>
                          </m:sub>
                        </m:sSub>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δ</m:t>
                                </m:r>
                              </m:e>
                              <m:sub>
                                <m:r>
                                  <w:rPr>
                                    <w:rFonts w:ascii="Cambria Math" w:hAnsi="Cambria Math" w:cstheme="majorBidi"/>
                                    <w:sz w:val="20"/>
                                    <w:szCs w:val="20"/>
                                    <w:lang w:val="en-GB"/>
                                  </w:rPr>
                                  <m:t>ij</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j</m:t>
                                </m:r>
                              </m:sub>
                            </m:sSub>
                          </m:e>
                        </m:d>
                      </m:e>
                    </m:d>
                    <m:r>
                      <w:rPr>
                        <w:rFonts w:ascii="Cambria Math" w:hAnsi="Cambria Math" w:cstheme="majorBidi"/>
                        <w:sz w:val="20"/>
                        <w:szCs w:val="20"/>
                        <w:lang w:val="en-GB"/>
                      </w:rPr>
                      <m:t>dln</m:t>
                    </m:r>
                    <m:d>
                      <m:dPr>
                        <m:ctrlPr>
                          <w:rPr>
                            <w:rFonts w:ascii="Cambria Math" w:hAnsi="Cambria Math" w:cstheme="majorBidi"/>
                            <w:i/>
                            <w:sz w:val="20"/>
                            <w:szCs w:val="20"/>
                            <w:lang w:val="en-GB"/>
                          </w:rPr>
                        </m:ctrlPr>
                      </m:dPr>
                      <m:e>
                        <m:sSub>
                          <m:sSubPr>
                            <m:ctrlPr>
                              <w:rPr>
                                <w:rFonts w:ascii="Cambria Math" w:hAnsi="Cambria Math" w:cstheme="majorBidi"/>
                                <w:i/>
                                <w:sz w:val="20"/>
                                <w:szCs w:val="20"/>
                                <w:lang w:val="en-GB"/>
                              </w:rPr>
                            </m:ctrlPr>
                          </m:sSubPr>
                          <m:e>
                            <m:r>
                              <w:rPr>
                                <w:rFonts w:ascii="Cambria Math" w:hAnsi="Cambria Math" w:cstheme="majorBidi"/>
                                <w:sz w:val="20"/>
                                <w:szCs w:val="20"/>
                                <w:lang w:val="en-GB"/>
                              </w:rPr>
                              <m:t>p</m:t>
                            </m:r>
                          </m:e>
                          <m:sub>
                            <m:r>
                              <w:rPr>
                                <w:rFonts w:ascii="Cambria Math" w:hAnsi="Cambria Math" w:cstheme="majorBidi"/>
                                <w:sz w:val="20"/>
                                <w:szCs w:val="20"/>
                                <w:lang w:val="en-GB"/>
                              </w:rPr>
                              <m:t>j</m:t>
                            </m:r>
                          </m:sub>
                        </m:sSub>
                      </m:e>
                    </m:d>
                  </m:e>
                </m:nary>
              </m:oMath>
            </m:oMathPara>
          </w:p>
        </w:tc>
        <w:tc>
          <w:tcPr>
            <w:tcW w:w="566" w:type="pct"/>
            <w:tcBorders>
              <w:top w:val="single" w:sz="8" w:space="0" w:color="auto"/>
              <w:bottom w:val="single" w:sz="24" w:space="0" w:color="auto"/>
            </w:tcBorders>
            <w:shd w:val="clear" w:color="auto" w:fill="auto"/>
            <w:vAlign w:val="center"/>
          </w:tcPr>
          <w:p w:rsidR="00057B61" w:rsidRPr="003B5F10" w:rsidRDefault="00A53F39" w:rsidP="00CE1FA8">
            <w:pPr>
              <w:snapToGrid w:val="0"/>
              <w:spacing w:after="0" w:line="240" w:lineRule="auto"/>
              <w:rPr>
                <w:rFonts w:asciiTheme="majorBidi" w:eastAsia="Calibri" w:hAnsiTheme="majorBidi" w:cstheme="majorBidi"/>
                <w:b/>
                <w:sz w:val="20"/>
                <w:szCs w:val="20"/>
                <w:lang w:val="en-GB"/>
              </w:rPr>
            </w:pPr>
            <m:oMathPara>
              <m:oMathParaPr>
                <m:jc m:val="left"/>
              </m:oMathParaPr>
              <m:oMath>
                <m:f>
                  <m:fPr>
                    <m:ctrlPr>
                      <w:rPr>
                        <w:rFonts w:ascii="Cambria Math" w:eastAsia="Calibri" w:hAnsi="Cambria Math" w:cstheme="majorBidi"/>
                        <w:b/>
                        <w:i/>
                        <w:sz w:val="20"/>
                        <w:szCs w:val="20"/>
                        <w:lang w:val="en-GB"/>
                      </w:rPr>
                    </m:ctrlPr>
                  </m:fPr>
                  <m:num>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μ</m:t>
                        </m:r>
                      </m:e>
                      <m:sub>
                        <m:r>
                          <m:rPr>
                            <m:sty m:val="bi"/>
                          </m:rPr>
                          <w:rPr>
                            <w:rFonts w:ascii="Cambria Math" w:eastAsia="Calibri" w:hAnsi="Cambria Math" w:cstheme="majorBidi"/>
                            <w:sz w:val="20"/>
                            <w:szCs w:val="20"/>
                            <w:lang w:val="en-GB"/>
                          </w:rPr>
                          <m:t>i</m:t>
                        </m:r>
                      </m:sub>
                    </m:sSub>
                  </m:num>
                  <m:den>
                    <m:sSub>
                      <m:sSubPr>
                        <m:ctrlPr>
                          <w:rPr>
                            <w:rFonts w:ascii="Cambria Math" w:eastAsia="Calibri" w:hAnsi="Cambria Math" w:cstheme="majorBidi"/>
                            <w:b/>
                            <w:i/>
                            <w:sz w:val="20"/>
                            <w:szCs w:val="20"/>
                            <w:lang w:val="en-GB"/>
                          </w:rPr>
                        </m:ctrlPr>
                      </m:sSubPr>
                      <m:e>
                        <m:r>
                          <m:rPr>
                            <m:sty m:val="bi"/>
                          </m:rPr>
                          <w:rPr>
                            <w:rFonts w:ascii="Cambria Math" w:eastAsia="Calibri" w:hAnsi="Cambria Math" w:cstheme="majorBidi"/>
                            <w:sz w:val="20"/>
                            <w:szCs w:val="20"/>
                            <w:lang w:val="en-GB"/>
                          </w:rPr>
                          <m:t>w</m:t>
                        </m:r>
                      </m:e>
                      <m:sub>
                        <m:r>
                          <m:rPr>
                            <m:sty m:val="bi"/>
                          </m:rPr>
                          <w:rPr>
                            <w:rFonts w:ascii="Cambria Math" w:eastAsia="Calibri" w:hAnsi="Cambria Math" w:cstheme="majorBidi"/>
                            <w:sz w:val="20"/>
                            <w:szCs w:val="20"/>
                            <w:lang w:val="en-GB"/>
                          </w:rPr>
                          <m:t>i</m:t>
                        </m:r>
                      </m:sub>
                    </m:sSub>
                  </m:den>
                </m:f>
              </m:oMath>
            </m:oMathPara>
          </w:p>
        </w:tc>
        <w:tc>
          <w:tcPr>
            <w:tcW w:w="993" w:type="pct"/>
            <w:tcBorders>
              <w:top w:val="single" w:sz="8" w:space="0" w:color="auto"/>
              <w:bottom w:val="single" w:sz="24" w:space="0" w:color="auto"/>
            </w:tcBorders>
            <w:shd w:val="clear" w:color="auto" w:fill="auto"/>
            <w:vAlign w:val="center"/>
          </w:tcPr>
          <w:p w:rsidR="00057B61" w:rsidRPr="003B5F10" w:rsidRDefault="00A53F39" w:rsidP="00CE1FA8">
            <w:pPr>
              <w:snapToGrid w:val="0"/>
              <w:spacing w:after="0" w:line="240" w:lineRule="auto"/>
              <w:jc w:val="both"/>
              <w:rPr>
                <w:rFonts w:asciiTheme="majorBidi" w:eastAsia="Calibri" w:hAnsiTheme="majorBidi" w:cstheme="majorBidi"/>
                <w:sz w:val="20"/>
                <w:szCs w:val="20"/>
                <w:lang w:val="en-GB"/>
              </w:rPr>
            </w:pPr>
            <m:oMathPara>
              <m:oMathParaPr>
                <m:jc m:val="left"/>
              </m:oMathParaPr>
              <m:oMath>
                <m:f>
                  <m:fPr>
                    <m:ctrlPr>
                      <w:rPr>
                        <w:rFonts w:ascii="Cambria Math" w:eastAsia="Calibri" w:hAnsi="Cambria Math" w:cstheme="majorBidi"/>
                        <w:i/>
                        <w:sz w:val="20"/>
                        <w:szCs w:val="20"/>
                        <w:lang w:val="en-GB"/>
                      </w:rPr>
                    </m:ctrlPr>
                  </m:fPr>
                  <m:num>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μ</m:t>
                        </m:r>
                      </m:e>
                      <m:sub>
                        <m:r>
                          <w:rPr>
                            <w:rFonts w:ascii="Cambria Math" w:eastAsia="Calibri" w:hAnsi="Cambria Math" w:cstheme="majorBidi"/>
                            <w:sz w:val="20"/>
                            <w:szCs w:val="20"/>
                            <w:lang w:val="en-GB"/>
                          </w:rPr>
                          <m:t>i</m:t>
                        </m:r>
                      </m:sub>
                    </m:sSub>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j</m:t>
                        </m:r>
                      </m:sub>
                    </m:sSub>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γ</m:t>
                        </m:r>
                      </m:e>
                      <m:sub>
                        <m:r>
                          <w:rPr>
                            <w:rFonts w:ascii="Cambria Math" w:eastAsia="Calibri" w:hAnsi="Cambria Math" w:cstheme="majorBidi"/>
                            <w:sz w:val="20"/>
                            <w:szCs w:val="20"/>
                            <w:lang w:val="en-GB"/>
                          </w:rPr>
                          <m:t>ij</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w</m:t>
                    </m:r>
                  </m:e>
                  <m:sub>
                    <m:r>
                      <w:rPr>
                        <w:rFonts w:ascii="Cambria Math" w:hAnsi="Cambria Math" w:cstheme="majorBidi"/>
                        <w:sz w:val="20"/>
                        <w:szCs w:val="20"/>
                        <w:lang w:val="en-GB"/>
                      </w:rPr>
                      <m:t>j</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δ</m:t>
                    </m:r>
                  </m:e>
                  <m:sub>
                    <m:r>
                      <w:rPr>
                        <w:rFonts w:ascii="Cambria Math" w:hAnsi="Cambria Math" w:cstheme="majorBidi"/>
                        <w:sz w:val="20"/>
                        <w:szCs w:val="20"/>
                        <w:lang w:val="en-GB"/>
                      </w:rPr>
                      <m:t>ij</m:t>
                    </m:r>
                  </m:sub>
                </m:sSub>
              </m:oMath>
            </m:oMathPara>
          </w:p>
        </w:tc>
        <w:tc>
          <w:tcPr>
            <w:tcW w:w="662" w:type="pct"/>
            <w:tcBorders>
              <w:top w:val="single" w:sz="8" w:space="0" w:color="auto"/>
              <w:bottom w:val="single" w:sz="24" w:space="0" w:color="auto"/>
            </w:tcBorders>
            <w:shd w:val="clear" w:color="auto" w:fill="auto"/>
            <w:vAlign w:val="center"/>
          </w:tcPr>
          <w:p w:rsidR="00057B61" w:rsidRPr="003B5F10" w:rsidRDefault="00A53F39" w:rsidP="00CE1FA8">
            <w:pPr>
              <w:snapToGrid w:val="0"/>
              <w:spacing w:after="0" w:line="240" w:lineRule="auto"/>
              <w:rPr>
                <w:rFonts w:asciiTheme="majorBidi" w:eastAsia="Calibri" w:hAnsiTheme="majorBidi" w:cstheme="majorBidi"/>
                <w:sz w:val="20"/>
                <w:szCs w:val="20"/>
                <w:lang w:val="en-GB"/>
              </w:rPr>
            </w:pPr>
            <m:oMathPara>
              <m:oMath>
                <m:f>
                  <m:fPr>
                    <m:ctrlPr>
                      <w:rPr>
                        <w:rFonts w:ascii="Cambria Math" w:eastAsia="Calibri" w:hAnsi="Cambria Math" w:cstheme="majorBidi"/>
                        <w:i/>
                        <w:sz w:val="20"/>
                        <w:szCs w:val="20"/>
                        <w:lang w:val="en-GB"/>
                      </w:rPr>
                    </m:ctrlPr>
                  </m:fPr>
                  <m:num>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γ</m:t>
                        </m:r>
                      </m:e>
                      <m:sub>
                        <m:r>
                          <w:rPr>
                            <w:rFonts w:ascii="Cambria Math" w:eastAsia="Calibri" w:hAnsi="Cambria Math" w:cstheme="majorBidi"/>
                            <w:sz w:val="20"/>
                            <w:szCs w:val="20"/>
                            <w:lang w:val="en-GB"/>
                          </w:rPr>
                          <m:t>ij</m:t>
                        </m:r>
                      </m:sub>
                    </m:sSub>
                  </m:num>
                  <m:den>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i</m:t>
                        </m:r>
                      </m:sub>
                    </m:sSub>
                  </m:den>
                </m:f>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eastAsia="Calibri" w:hAnsi="Cambria Math" w:cstheme="majorBidi"/>
                        <w:sz w:val="20"/>
                        <w:szCs w:val="20"/>
                        <w:lang w:val="en-GB"/>
                      </w:rPr>
                      <m:t>w</m:t>
                    </m:r>
                  </m:e>
                  <m:sub>
                    <m:r>
                      <w:rPr>
                        <w:rFonts w:ascii="Cambria Math" w:eastAsia="Calibri" w:hAnsi="Cambria Math" w:cstheme="majorBidi"/>
                        <w:sz w:val="20"/>
                        <w:szCs w:val="20"/>
                        <w:lang w:val="en-GB"/>
                      </w:rPr>
                      <m:t>j</m:t>
                    </m:r>
                  </m:sub>
                </m:sSub>
                <m:r>
                  <w:rPr>
                    <w:rFonts w:ascii="Cambria Math" w:eastAsia="Microsoft YaHei"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δ</m:t>
                    </m:r>
                  </m:e>
                  <m:sub>
                    <m:r>
                      <w:rPr>
                        <w:rFonts w:ascii="Cambria Math" w:hAnsi="Cambria Math" w:cstheme="majorBidi"/>
                        <w:sz w:val="20"/>
                        <w:szCs w:val="20"/>
                        <w:lang w:val="en-GB"/>
                      </w:rPr>
                      <m:t>ij</m:t>
                    </m:r>
                  </m:sub>
                </m:sSub>
              </m:oMath>
            </m:oMathPara>
          </w:p>
        </w:tc>
      </w:tr>
    </w:tbl>
    <w:p w:rsidR="00057B61" w:rsidRPr="00CE1FA8" w:rsidRDefault="00057B61" w:rsidP="00CE1FA8">
      <w:pPr>
        <w:spacing w:after="0" w:line="240" w:lineRule="auto"/>
        <w:jc w:val="both"/>
        <w:rPr>
          <w:rFonts w:asciiTheme="majorBidi" w:hAnsiTheme="majorBidi" w:cstheme="majorBidi"/>
          <w:sz w:val="18"/>
          <w:szCs w:val="18"/>
        </w:rPr>
      </w:pPr>
      <w:r w:rsidRPr="00CE1FA8">
        <w:rPr>
          <w:rFonts w:asciiTheme="majorBidi" w:hAnsiTheme="majorBidi" w:cstheme="majorBidi"/>
          <w:sz w:val="18"/>
          <w:szCs w:val="18"/>
        </w:rPr>
        <w:t xml:space="preserve"> Notes: The coefficient </w:t>
      </w:r>
      <w:r w:rsidRPr="00CE1FA8">
        <w:rPr>
          <w:rFonts w:asciiTheme="majorBidi" w:hAnsiTheme="majorBidi" w:cstheme="majorBidi"/>
          <w:i/>
          <w:sz w:val="18"/>
          <w:szCs w:val="18"/>
        </w:rPr>
        <w:sym w:font="Symbol" w:char="F06D"/>
      </w:r>
      <w:proofErr w:type="spellStart"/>
      <w:r w:rsidRPr="00CE1FA8">
        <w:rPr>
          <w:rFonts w:asciiTheme="majorBidi" w:hAnsiTheme="majorBidi" w:cstheme="majorBidi"/>
          <w:i/>
          <w:sz w:val="18"/>
          <w:szCs w:val="18"/>
          <w:vertAlign w:val="subscript"/>
        </w:rPr>
        <w:t>i</w:t>
      </w:r>
      <w:proofErr w:type="spellEnd"/>
      <w:r w:rsidRPr="00CE1FA8">
        <w:rPr>
          <w:rFonts w:asciiTheme="majorBidi" w:hAnsiTheme="majorBidi" w:cstheme="majorBidi"/>
          <w:sz w:val="18"/>
          <w:szCs w:val="18"/>
          <w:vertAlign w:val="subscript"/>
        </w:rPr>
        <w:t xml:space="preserve"> </w:t>
      </w:r>
      <w:r w:rsidRPr="00CE1FA8">
        <w:rPr>
          <w:rFonts w:asciiTheme="majorBidi" w:hAnsiTheme="majorBidi" w:cstheme="majorBidi"/>
          <w:sz w:val="18"/>
          <w:szCs w:val="18"/>
        </w:rPr>
        <w:t xml:space="preserve">is associated with the real income variable </w:t>
      </w:r>
      <w:r w:rsidRPr="00CE1FA8">
        <w:rPr>
          <w:rFonts w:asciiTheme="majorBidi" w:hAnsiTheme="majorBidi" w:cstheme="majorBidi"/>
          <w:i/>
          <w:sz w:val="18"/>
          <w:szCs w:val="18"/>
        </w:rPr>
        <w:t>Q</w:t>
      </w:r>
      <w:r w:rsidRPr="00CE1FA8">
        <w:rPr>
          <w:rFonts w:asciiTheme="majorBidi" w:hAnsiTheme="majorBidi" w:cstheme="majorBidi"/>
          <w:sz w:val="18"/>
          <w:szCs w:val="18"/>
        </w:rPr>
        <w:t xml:space="preserve"> in the Rotterdam and NBR model specifications while the counterpart for the AID and CBS model specification</w:t>
      </w:r>
      <w:r w:rsidR="00EC0575" w:rsidRPr="00CE1FA8">
        <w:rPr>
          <w:rFonts w:asciiTheme="majorBidi" w:hAnsiTheme="majorBidi" w:cstheme="majorBidi"/>
          <w:sz w:val="18"/>
          <w:szCs w:val="18"/>
        </w:rPr>
        <w:t>s</w:t>
      </w:r>
      <w:r w:rsidRPr="00CE1FA8">
        <w:rPr>
          <w:rFonts w:asciiTheme="majorBidi" w:hAnsiTheme="majorBidi" w:cstheme="majorBidi"/>
          <w:sz w:val="18"/>
          <w:szCs w:val="18"/>
        </w:rPr>
        <w:t xml:space="preserve"> is the coefficient </w:t>
      </w:r>
      <w:r w:rsidRPr="00CE1FA8">
        <w:rPr>
          <w:rFonts w:asciiTheme="majorBidi" w:hAnsiTheme="majorBidi" w:cstheme="majorBidi"/>
          <w:i/>
          <w:sz w:val="18"/>
          <w:szCs w:val="18"/>
        </w:rPr>
        <w:sym w:font="Symbol" w:char="F062"/>
      </w:r>
      <w:proofErr w:type="spellStart"/>
      <w:r w:rsidRPr="00CE1FA8">
        <w:rPr>
          <w:rFonts w:asciiTheme="majorBidi" w:hAnsiTheme="majorBidi" w:cstheme="majorBidi"/>
          <w:i/>
          <w:sz w:val="18"/>
          <w:szCs w:val="18"/>
          <w:vertAlign w:val="subscript"/>
        </w:rPr>
        <w:t>i</w:t>
      </w:r>
      <w:proofErr w:type="spellEnd"/>
      <w:r w:rsidRPr="00CE1FA8">
        <w:rPr>
          <w:rFonts w:asciiTheme="majorBidi" w:hAnsiTheme="majorBidi" w:cstheme="majorBidi"/>
          <w:i/>
          <w:sz w:val="18"/>
          <w:szCs w:val="18"/>
          <w:vertAlign w:val="subscript"/>
        </w:rPr>
        <w:t xml:space="preserve"> </w:t>
      </w:r>
      <w:r w:rsidRPr="00CE1FA8">
        <w:rPr>
          <w:rFonts w:asciiTheme="majorBidi" w:hAnsiTheme="majorBidi" w:cstheme="majorBidi"/>
          <w:sz w:val="18"/>
          <w:szCs w:val="18"/>
        </w:rPr>
        <w:t xml:space="preserve">.  On the other hand, </w:t>
      </w:r>
      <w:r w:rsidRPr="00CE1FA8">
        <w:rPr>
          <w:rFonts w:asciiTheme="majorBidi" w:hAnsiTheme="majorBidi" w:cstheme="majorBidi"/>
          <w:i/>
          <w:sz w:val="18"/>
          <w:szCs w:val="18"/>
        </w:rPr>
        <w:sym w:font="Symbol" w:char="F070"/>
      </w:r>
      <w:proofErr w:type="spellStart"/>
      <w:r w:rsidRPr="00CE1FA8">
        <w:rPr>
          <w:rFonts w:asciiTheme="majorBidi" w:hAnsiTheme="majorBidi" w:cstheme="majorBidi"/>
          <w:i/>
          <w:sz w:val="18"/>
          <w:szCs w:val="18"/>
          <w:vertAlign w:val="subscript"/>
        </w:rPr>
        <w:t>ij</w:t>
      </w:r>
      <w:proofErr w:type="spellEnd"/>
      <w:r w:rsidRPr="00CE1FA8">
        <w:rPr>
          <w:rFonts w:asciiTheme="majorBidi" w:hAnsiTheme="majorBidi" w:cstheme="majorBidi"/>
          <w:sz w:val="18"/>
          <w:szCs w:val="18"/>
        </w:rPr>
        <w:t xml:space="preserve"> and </w:t>
      </w:r>
      <w:r w:rsidRPr="00CE1FA8">
        <w:rPr>
          <w:rFonts w:asciiTheme="majorBidi" w:hAnsiTheme="majorBidi" w:cstheme="majorBidi"/>
          <w:i/>
          <w:sz w:val="18"/>
          <w:szCs w:val="18"/>
        </w:rPr>
        <w:sym w:font="Symbol" w:char="F067"/>
      </w:r>
      <w:proofErr w:type="spellStart"/>
      <w:r w:rsidRPr="00CE1FA8">
        <w:rPr>
          <w:rFonts w:asciiTheme="majorBidi" w:hAnsiTheme="majorBidi" w:cstheme="majorBidi"/>
          <w:i/>
          <w:sz w:val="18"/>
          <w:szCs w:val="18"/>
          <w:vertAlign w:val="subscript"/>
        </w:rPr>
        <w:t>ij</w:t>
      </w:r>
      <w:proofErr w:type="spellEnd"/>
      <w:r w:rsidRPr="00CE1FA8">
        <w:rPr>
          <w:rFonts w:asciiTheme="majorBidi" w:hAnsiTheme="majorBidi" w:cstheme="majorBidi"/>
          <w:sz w:val="18"/>
          <w:szCs w:val="18"/>
        </w:rPr>
        <w:t xml:space="preserve"> are price coefficients in the four restricted model specifications.</w:t>
      </w:r>
    </w:p>
    <w:p w:rsidR="00057B61" w:rsidRPr="00CE1FA8" w:rsidRDefault="00057B61" w:rsidP="00CE1FA8">
      <w:pPr>
        <w:spacing w:after="240" w:line="240" w:lineRule="auto"/>
        <w:rPr>
          <w:rFonts w:asciiTheme="majorBidi" w:hAnsiTheme="majorBidi" w:cstheme="majorBidi"/>
          <w:sz w:val="24"/>
          <w:szCs w:val="24"/>
        </w:rPr>
        <w:sectPr w:rsidR="00057B61" w:rsidRPr="00CE1FA8" w:rsidSect="000278DA">
          <w:type w:val="continuous"/>
          <w:pgSz w:w="16838" w:h="11906" w:orient="landscape" w:code="9"/>
          <w:pgMar w:top="1077" w:right="964" w:bottom="1134" w:left="1134" w:header="851" w:footer="369" w:gutter="0"/>
          <w:lnNumType w:countBy="1" w:restart="continuous"/>
          <w:cols w:space="708"/>
          <w:titlePg/>
          <w:docGrid w:linePitch="360"/>
        </w:sectPr>
      </w:pPr>
      <w:r w:rsidRPr="00CE1FA8">
        <w:rPr>
          <w:rFonts w:asciiTheme="majorBidi" w:hAnsiTheme="majorBidi" w:cstheme="majorBidi"/>
          <w:sz w:val="24"/>
          <w:szCs w:val="24"/>
        </w:rPr>
        <w:br w:type="page"/>
      </w:r>
    </w:p>
    <w:p w:rsidR="00C46046" w:rsidRPr="0016479C" w:rsidRDefault="00C46046" w:rsidP="0016479C">
      <w:pPr>
        <w:pStyle w:val="Potato1"/>
        <w:numPr>
          <w:ilvl w:val="0"/>
          <w:numId w:val="27"/>
        </w:numPr>
        <w:spacing w:before="120" w:line="240" w:lineRule="auto"/>
        <w:ind w:left="360"/>
        <w:jc w:val="both"/>
        <w:rPr>
          <w:rFonts w:ascii="Times New Roman" w:hAnsi="Times New Roman" w:cs="Times New Roman"/>
          <w:sz w:val="24"/>
          <w:szCs w:val="24"/>
        </w:rPr>
      </w:pPr>
      <w:r w:rsidRPr="00815100">
        <w:rPr>
          <w:rFonts w:ascii="Times New Roman" w:hAnsi="Times New Roman" w:cs="Times New Roman"/>
          <w:sz w:val="24"/>
          <w:szCs w:val="24"/>
        </w:rPr>
        <w:lastRenderedPageBreak/>
        <w:t xml:space="preserve">The econometric performance of each selected model specification </w:t>
      </w:r>
    </w:p>
    <w:p w:rsidR="00CE1FA8" w:rsidRPr="000278DA" w:rsidRDefault="00DF2D52" w:rsidP="00186821">
      <w:pPr>
        <w:pStyle w:val="Potato1"/>
        <w:numPr>
          <w:ilvl w:val="0"/>
          <w:numId w:val="0"/>
        </w:numPr>
        <w:spacing w:before="0" w:line="240" w:lineRule="auto"/>
        <w:jc w:val="both"/>
        <w:rPr>
          <w:rFonts w:asciiTheme="majorBidi" w:hAnsiTheme="majorBidi" w:cstheme="majorBidi"/>
          <w:b w:val="0"/>
          <w:bCs/>
          <w:sz w:val="22"/>
          <w:szCs w:val="22"/>
        </w:rPr>
      </w:pPr>
      <w:r w:rsidRPr="000278DA">
        <w:rPr>
          <w:rFonts w:asciiTheme="majorBidi" w:hAnsiTheme="majorBidi" w:cstheme="majorBidi"/>
          <w:b w:val="0"/>
          <w:bCs/>
          <w:sz w:val="22"/>
          <w:szCs w:val="22"/>
        </w:rPr>
        <w:t>The three tables below (Tables S3, S4 and S5) present the econometric results of the three selected demand models. The estimated parameters are the structural ones as they appear in each demand model.  The estimated coefficients of the Cholesky matrices A are not reported in this do</w:t>
      </w:r>
      <w:r w:rsidR="009F1B2A" w:rsidRPr="000278DA">
        <w:rPr>
          <w:rFonts w:asciiTheme="majorBidi" w:hAnsiTheme="majorBidi" w:cstheme="majorBidi"/>
          <w:b w:val="0"/>
          <w:bCs/>
          <w:sz w:val="22"/>
          <w:szCs w:val="22"/>
        </w:rPr>
        <w:t>c</w:t>
      </w:r>
      <w:r w:rsidRPr="000278DA">
        <w:rPr>
          <w:rFonts w:asciiTheme="majorBidi" w:hAnsiTheme="majorBidi" w:cstheme="majorBidi"/>
          <w:b w:val="0"/>
          <w:bCs/>
          <w:sz w:val="22"/>
          <w:szCs w:val="22"/>
        </w:rPr>
        <w:t>ument but could be made available upon request from the authors. Note below</w:t>
      </w:r>
      <w:r w:rsidR="00975ED1">
        <w:rPr>
          <w:rFonts w:asciiTheme="majorBidi" w:hAnsiTheme="majorBidi" w:cstheme="majorBidi"/>
          <w:b w:val="0"/>
          <w:bCs/>
          <w:sz w:val="22"/>
          <w:szCs w:val="22"/>
        </w:rPr>
        <w:t xml:space="preserve"> that</w:t>
      </w:r>
      <w:r w:rsidRPr="000278DA">
        <w:rPr>
          <w:rFonts w:asciiTheme="majorBidi" w:hAnsiTheme="majorBidi" w:cstheme="majorBidi"/>
          <w:b w:val="0"/>
          <w:bCs/>
          <w:sz w:val="22"/>
          <w:szCs w:val="22"/>
        </w:rPr>
        <w:t xml:space="preserve"> each of these three tables provide a detailed account on how each demand model has been estimated using the ML estimation procedure with the econometric software TSP 5.1 (Hall and Cummins, 200</w:t>
      </w:r>
      <w:r w:rsidR="00DF1BF2">
        <w:rPr>
          <w:rFonts w:asciiTheme="majorBidi" w:hAnsiTheme="majorBidi" w:cstheme="majorBidi"/>
          <w:b w:val="0"/>
          <w:bCs/>
          <w:sz w:val="22"/>
          <w:szCs w:val="22"/>
        </w:rPr>
        <w:t>5</w:t>
      </w:r>
      <w:r w:rsidRPr="000278DA">
        <w:rPr>
          <w:rFonts w:asciiTheme="majorBidi" w:hAnsiTheme="majorBidi" w:cstheme="majorBidi"/>
          <w:b w:val="0"/>
          <w:bCs/>
          <w:sz w:val="22"/>
          <w:szCs w:val="22"/>
        </w:rPr>
        <w:t>).It should be stressed that the implementation of the Cholesky</w:t>
      </w:r>
      <w:r w:rsidR="00764711" w:rsidRPr="000278DA">
        <w:rPr>
          <w:rFonts w:asciiTheme="majorBidi" w:hAnsiTheme="majorBidi" w:cstheme="majorBidi"/>
          <w:b w:val="0"/>
          <w:bCs/>
          <w:sz w:val="22"/>
          <w:szCs w:val="22"/>
        </w:rPr>
        <w:t xml:space="preserve"> decomposition approach leads to </w:t>
      </w:r>
      <w:r w:rsidRPr="000278DA">
        <w:rPr>
          <w:rFonts w:asciiTheme="majorBidi" w:hAnsiTheme="majorBidi" w:cstheme="majorBidi"/>
          <w:b w:val="0"/>
          <w:bCs/>
          <w:sz w:val="22"/>
          <w:szCs w:val="22"/>
        </w:rPr>
        <w:t>highly nonlinear system</w:t>
      </w:r>
      <w:r w:rsidR="00764711" w:rsidRPr="000278DA">
        <w:rPr>
          <w:rFonts w:asciiTheme="majorBidi" w:hAnsiTheme="majorBidi" w:cstheme="majorBidi"/>
          <w:b w:val="0"/>
          <w:bCs/>
          <w:sz w:val="22"/>
          <w:szCs w:val="22"/>
        </w:rPr>
        <w:t>s of demand equations which require</w:t>
      </w:r>
      <w:r w:rsidRPr="000278DA">
        <w:rPr>
          <w:rFonts w:asciiTheme="majorBidi" w:hAnsiTheme="majorBidi" w:cstheme="majorBidi"/>
          <w:b w:val="0"/>
          <w:bCs/>
          <w:sz w:val="22"/>
          <w:szCs w:val="22"/>
        </w:rPr>
        <w:t xml:space="preserve"> to test different specifications in the TSP econometric program by changing the order of the eq</w:t>
      </w:r>
      <w:r w:rsidR="00764711" w:rsidRPr="000278DA">
        <w:rPr>
          <w:rFonts w:asciiTheme="majorBidi" w:hAnsiTheme="majorBidi" w:cstheme="majorBidi"/>
          <w:b w:val="0"/>
          <w:bCs/>
          <w:sz w:val="22"/>
          <w:szCs w:val="22"/>
        </w:rPr>
        <w:t>uations and hence the residual non-estimated</w:t>
      </w:r>
      <w:r w:rsidRPr="000278DA">
        <w:rPr>
          <w:rFonts w:asciiTheme="majorBidi" w:hAnsiTheme="majorBidi" w:cstheme="majorBidi"/>
          <w:b w:val="0"/>
          <w:bCs/>
          <w:sz w:val="22"/>
          <w:szCs w:val="22"/>
        </w:rPr>
        <w:t xml:space="preserve"> equation. This explains why the residual non-estimated equation differs among the three potato-importing countries.</w:t>
      </w:r>
    </w:p>
    <w:p w:rsidR="00B52CBF" w:rsidRPr="000278DA" w:rsidRDefault="00FB1580" w:rsidP="00186821">
      <w:pPr>
        <w:spacing w:after="120" w:line="240" w:lineRule="auto"/>
        <w:jc w:val="both"/>
        <w:rPr>
          <w:rFonts w:asciiTheme="majorBidi" w:hAnsiTheme="majorBidi" w:cstheme="majorBidi"/>
        </w:rPr>
      </w:pPr>
      <w:r w:rsidRPr="000278DA">
        <w:rPr>
          <w:rFonts w:asciiTheme="majorBidi" w:hAnsiTheme="majorBidi" w:cstheme="majorBidi"/>
        </w:rPr>
        <w:t>Ta</w:t>
      </w:r>
      <w:r w:rsidR="00B52CBF" w:rsidRPr="000278DA">
        <w:rPr>
          <w:rFonts w:asciiTheme="majorBidi" w:hAnsiTheme="majorBidi" w:cstheme="majorBidi"/>
        </w:rPr>
        <w:t>ble S2 summarize</w:t>
      </w:r>
      <w:r w:rsidRPr="000278DA">
        <w:rPr>
          <w:rFonts w:asciiTheme="majorBidi" w:hAnsiTheme="majorBidi" w:cstheme="majorBidi"/>
        </w:rPr>
        <w:t>s</w:t>
      </w:r>
      <w:r w:rsidR="00B52CBF" w:rsidRPr="000278DA">
        <w:rPr>
          <w:rFonts w:asciiTheme="majorBidi" w:hAnsiTheme="majorBidi" w:cstheme="majorBidi"/>
        </w:rPr>
        <w:t xml:space="preserve"> the descriptive statistics for each model’s variables including the dependent and explanatory variables. All the figures in this latter table are expressed in percentages. </w:t>
      </w:r>
      <w:r w:rsidRPr="000278DA">
        <w:rPr>
          <w:rFonts w:asciiTheme="majorBidi" w:hAnsiTheme="majorBidi" w:cstheme="majorBidi"/>
        </w:rPr>
        <w:t>E</w:t>
      </w:r>
      <w:r w:rsidR="00B52CBF" w:rsidRPr="000278DA">
        <w:rPr>
          <w:rFonts w:asciiTheme="majorBidi" w:hAnsiTheme="majorBidi" w:cstheme="majorBidi"/>
        </w:rPr>
        <w:t>stimated standard deviations exhibit large magnitudes</w:t>
      </w:r>
      <w:r w:rsidR="00975ED1">
        <w:rPr>
          <w:rFonts w:asciiTheme="majorBidi" w:hAnsiTheme="majorBidi" w:cstheme="majorBidi"/>
        </w:rPr>
        <w:t>,</w:t>
      </w:r>
      <w:r w:rsidR="00B52CBF" w:rsidRPr="000278DA">
        <w:rPr>
          <w:rFonts w:asciiTheme="majorBidi" w:hAnsiTheme="majorBidi" w:cstheme="majorBidi"/>
        </w:rPr>
        <w:t xml:space="preserve"> as is confirmed by the wide range of minimum and maximum percentages presented for each dependent and explanatory varia</w:t>
      </w:r>
      <w:r w:rsidRPr="000278DA">
        <w:rPr>
          <w:rFonts w:asciiTheme="majorBidi" w:hAnsiTheme="majorBidi" w:cstheme="majorBidi"/>
        </w:rPr>
        <w:t xml:space="preserve">ble. This state of affairs occurs for the </w:t>
      </w:r>
      <w:r w:rsidR="00B52CBF" w:rsidRPr="000278DA">
        <w:rPr>
          <w:rFonts w:asciiTheme="majorBidi" w:hAnsiTheme="majorBidi" w:cstheme="majorBidi"/>
        </w:rPr>
        <w:t xml:space="preserve">volume of imports and import prices of potatoes into Germany, Italy and UK </w:t>
      </w:r>
      <w:r w:rsidRPr="000278DA">
        <w:rPr>
          <w:rFonts w:asciiTheme="majorBidi" w:hAnsiTheme="majorBidi" w:cstheme="majorBidi"/>
        </w:rPr>
        <w:t xml:space="preserve">which vary enormously for </w:t>
      </w:r>
      <w:r w:rsidR="00B52CBF" w:rsidRPr="000278DA">
        <w:rPr>
          <w:rFonts w:asciiTheme="majorBidi" w:hAnsiTheme="majorBidi" w:cstheme="majorBidi"/>
        </w:rPr>
        <w:t xml:space="preserve">the time period 1994-2018. It also </w:t>
      </w:r>
      <w:r w:rsidRPr="000278DA">
        <w:rPr>
          <w:rFonts w:asciiTheme="majorBidi" w:hAnsiTheme="majorBidi" w:cstheme="majorBidi"/>
        </w:rPr>
        <w:t>reveals</w:t>
      </w:r>
      <w:r w:rsidR="00B52CBF" w:rsidRPr="000278DA">
        <w:rPr>
          <w:rFonts w:asciiTheme="majorBidi" w:hAnsiTheme="majorBidi" w:cstheme="majorBidi"/>
        </w:rPr>
        <w:t xml:space="preserve"> that i</w:t>
      </w:r>
      <w:r w:rsidRPr="000278DA">
        <w:rPr>
          <w:rFonts w:asciiTheme="majorBidi" w:hAnsiTheme="majorBidi" w:cstheme="majorBidi"/>
        </w:rPr>
        <w:t>mport prices of potatoes are characterized</w:t>
      </w:r>
      <w:r w:rsidR="00B52CBF" w:rsidRPr="000278DA">
        <w:rPr>
          <w:rFonts w:asciiTheme="majorBidi" w:hAnsiTheme="majorBidi" w:cstheme="majorBidi"/>
        </w:rPr>
        <w:t xml:space="preserve"> </w:t>
      </w:r>
      <w:r w:rsidRPr="000278DA">
        <w:rPr>
          <w:rFonts w:asciiTheme="majorBidi" w:hAnsiTheme="majorBidi" w:cstheme="majorBidi"/>
        </w:rPr>
        <w:t xml:space="preserve">by a </w:t>
      </w:r>
      <w:r w:rsidR="00B52CBF" w:rsidRPr="000278DA">
        <w:rPr>
          <w:rFonts w:asciiTheme="majorBidi" w:hAnsiTheme="majorBidi" w:cstheme="majorBidi"/>
        </w:rPr>
        <w:t>significant variability</w:t>
      </w:r>
      <w:r w:rsidR="00B52CBF" w:rsidRPr="000278DA">
        <w:rPr>
          <w:rStyle w:val="FootnoteReference"/>
          <w:rFonts w:asciiTheme="majorBidi" w:hAnsiTheme="majorBidi" w:cstheme="majorBidi"/>
        </w:rPr>
        <w:footnoteReference w:id="1"/>
      </w:r>
      <w:r w:rsidRPr="000278DA">
        <w:rPr>
          <w:rFonts w:asciiTheme="majorBidi" w:hAnsiTheme="majorBidi" w:cstheme="majorBidi"/>
        </w:rPr>
        <w:t>.</w:t>
      </w:r>
      <w:r w:rsidR="00B52CBF" w:rsidRPr="000278DA">
        <w:rPr>
          <w:rFonts w:asciiTheme="majorBidi" w:hAnsiTheme="majorBidi" w:cstheme="majorBidi"/>
        </w:rPr>
        <w:t xml:space="preserve">       </w:t>
      </w:r>
    </w:p>
    <w:p w:rsidR="00CE1FA8" w:rsidRDefault="0033702B" w:rsidP="00186821">
      <w:pPr>
        <w:spacing w:after="120" w:line="240" w:lineRule="auto"/>
        <w:jc w:val="both"/>
        <w:rPr>
          <w:rFonts w:asciiTheme="majorBidi" w:hAnsiTheme="majorBidi" w:cstheme="majorBidi"/>
        </w:rPr>
      </w:pPr>
      <w:r w:rsidRPr="000278DA">
        <w:rPr>
          <w:rFonts w:asciiTheme="majorBidi" w:hAnsiTheme="majorBidi" w:cstheme="majorBidi"/>
        </w:rPr>
        <w:t>As far as Germany is concerned, the restr</w:t>
      </w:r>
      <w:r w:rsidR="009F1B2A" w:rsidRPr="000278DA">
        <w:rPr>
          <w:rFonts w:asciiTheme="majorBidi" w:hAnsiTheme="majorBidi" w:cstheme="majorBidi"/>
        </w:rPr>
        <w:t>icted CBS demand model is</w:t>
      </w:r>
      <w:r w:rsidRPr="000278DA">
        <w:rPr>
          <w:rFonts w:asciiTheme="majorBidi" w:hAnsiTheme="majorBidi" w:cstheme="majorBidi"/>
        </w:rPr>
        <w:t xml:space="preserve"> selected. This implies that a Cholesky decomposition can be directly applied to the Slut</w:t>
      </w:r>
      <w:r w:rsidR="00975ED1">
        <w:rPr>
          <w:rFonts w:asciiTheme="majorBidi" w:hAnsiTheme="majorBidi" w:cstheme="majorBidi"/>
        </w:rPr>
        <w:t>s</w:t>
      </w:r>
      <w:r w:rsidRPr="000278DA">
        <w:rPr>
          <w:rFonts w:asciiTheme="majorBidi" w:hAnsiTheme="majorBidi" w:cstheme="majorBidi"/>
        </w:rPr>
        <w:t xml:space="preserve">ky matrix of constant compensated price effects (denoted by elements </w:t>
      </w:r>
      <w:r w:rsidRPr="000278DA">
        <w:rPr>
          <w:rFonts w:asciiTheme="majorBidi" w:hAnsiTheme="majorBidi" w:cstheme="majorBidi"/>
          <w:i/>
        </w:rPr>
        <w:sym w:font="Symbol" w:char="F070"/>
      </w:r>
      <w:proofErr w:type="spellStart"/>
      <w:r w:rsidRPr="000278DA">
        <w:rPr>
          <w:rFonts w:asciiTheme="majorBidi" w:hAnsiTheme="majorBidi" w:cstheme="majorBidi"/>
          <w:i/>
          <w:vertAlign w:val="subscript"/>
        </w:rPr>
        <w:t>ij</w:t>
      </w:r>
      <w:proofErr w:type="spellEnd"/>
      <w:r w:rsidRPr="000278DA">
        <w:rPr>
          <w:rFonts w:asciiTheme="majorBidi" w:hAnsiTheme="majorBidi" w:cstheme="majorBidi"/>
        </w:rPr>
        <w:t>). The CBS model for Germany has been estimated by ML estimation considering seven import sources.</w:t>
      </w:r>
      <w:r w:rsidR="00772098" w:rsidRPr="000278DA">
        <w:rPr>
          <w:rFonts w:asciiTheme="majorBidi" w:hAnsiTheme="majorBidi" w:cstheme="majorBidi"/>
        </w:rPr>
        <w:t xml:space="preserve"> To respect the adding up constraint, a system of six equations is estimated econometrically. </w:t>
      </w:r>
      <w:r w:rsidRPr="000278DA">
        <w:rPr>
          <w:rFonts w:asciiTheme="majorBidi" w:hAnsiTheme="majorBidi" w:cstheme="majorBidi"/>
        </w:rPr>
        <w:t xml:space="preserve"> </w:t>
      </w:r>
      <w:r w:rsidR="00022595" w:rsidRPr="000278DA">
        <w:rPr>
          <w:rFonts w:asciiTheme="majorBidi" w:hAnsiTheme="majorBidi" w:cstheme="majorBidi"/>
        </w:rPr>
        <w:t xml:space="preserve">The selected CBS model with the imposed negativity condition is based on an estimated </w:t>
      </w:r>
      <w:r w:rsidR="00022595" w:rsidRPr="000278DA">
        <w:rPr>
          <w:rFonts w:asciiTheme="majorBidi" w:hAnsiTheme="majorBidi" w:cstheme="majorBidi"/>
          <w:b/>
        </w:rPr>
        <w:t>A</w:t>
      </w:r>
      <w:r w:rsidR="00022595" w:rsidRPr="000278DA">
        <w:rPr>
          <w:rFonts w:asciiTheme="majorBidi" w:hAnsiTheme="majorBidi" w:cstheme="majorBidi"/>
        </w:rPr>
        <w:t xml:space="preserve"> matric of rank 4. </w:t>
      </w:r>
      <w:r w:rsidRPr="000278DA">
        <w:rPr>
          <w:rFonts w:asciiTheme="majorBidi" w:hAnsiTheme="majorBidi" w:cstheme="majorBidi"/>
        </w:rPr>
        <w:t xml:space="preserve">To respect the adding up constraint, a system of six equations is estimated econometrically and its econometric results are </w:t>
      </w:r>
      <w:r w:rsidR="009F1B2A" w:rsidRPr="000278DA">
        <w:rPr>
          <w:rFonts w:asciiTheme="majorBidi" w:hAnsiTheme="majorBidi" w:cstheme="majorBidi"/>
        </w:rPr>
        <w:t>reported in Table S</w:t>
      </w:r>
      <w:r w:rsidRPr="000278DA">
        <w:rPr>
          <w:rFonts w:asciiTheme="majorBidi" w:hAnsiTheme="majorBidi" w:cstheme="majorBidi"/>
        </w:rPr>
        <w:t xml:space="preserve">3. </w:t>
      </w:r>
    </w:p>
    <w:p w:rsidR="000278DA" w:rsidRPr="000278DA" w:rsidRDefault="000278DA" w:rsidP="008811F5">
      <w:pPr>
        <w:spacing w:after="120" w:line="240" w:lineRule="auto"/>
        <w:jc w:val="both"/>
        <w:rPr>
          <w:rFonts w:asciiTheme="majorBidi" w:hAnsiTheme="majorBidi" w:cstheme="majorBidi"/>
        </w:rPr>
      </w:pPr>
      <w:r w:rsidRPr="000278DA">
        <w:rPr>
          <w:rFonts w:asciiTheme="majorBidi" w:hAnsiTheme="majorBidi" w:cstheme="majorBidi"/>
        </w:rPr>
        <w:t xml:space="preserve">Looking at the values taken by </w:t>
      </w:r>
      <w:r w:rsidRPr="000278DA">
        <w:rPr>
          <w:rFonts w:asciiTheme="majorBidi" w:hAnsiTheme="majorBidi" w:cstheme="majorBidi"/>
          <w:i/>
        </w:rPr>
        <w:t>R</w:t>
      </w:r>
      <w:r w:rsidRPr="000278DA">
        <w:rPr>
          <w:rFonts w:asciiTheme="majorBidi" w:hAnsiTheme="majorBidi" w:cstheme="majorBidi"/>
          <w:i/>
          <w:vertAlign w:val="superscript"/>
        </w:rPr>
        <w:t>2</w:t>
      </w:r>
      <w:r w:rsidRPr="000278DA">
        <w:rPr>
          <w:rFonts w:asciiTheme="majorBidi" w:hAnsiTheme="majorBidi" w:cstheme="majorBidi"/>
        </w:rPr>
        <w:t xml:space="preserve"> ranging from 0.2121 to 0.9243, the overall explanatory power of the estimated CBS demand model for Germany looks satisfactory. The various Durbin-Watson (</w:t>
      </w:r>
      <w:r w:rsidRPr="000278DA">
        <w:rPr>
          <w:rFonts w:asciiTheme="majorBidi" w:hAnsiTheme="majorBidi" w:cstheme="majorBidi"/>
          <w:i/>
        </w:rPr>
        <w:t>DW</w:t>
      </w:r>
      <w:r w:rsidRPr="000278DA">
        <w:rPr>
          <w:rFonts w:asciiTheme="majorBidi" w:hAnsiTheme="majorBidi" w:cstheme="majorBidi"/>
        </w:rPr>
        <w:t>) statistics indicate the absence of first order-autocorrelation among the estimated residuals. Regarding the estimated parameters, 13 out of 24 free parameters (almost 50%) are statistically different from zero at a significance level of at least 10%</w:t>
      </w:r>
      <w:r w:rsidR="008811F5">
        <w:rPr>
          <w:rFonts w:asciiTheme="majorBidi" w:hAnsiTheme="majorBidi" w:cstheme="majorBidi"/>
        </w:rPr>
        <w:t xml:space="preserve">. </w:t>
      </w:r>
      <w:r w:rsidRPr="000278DA">
        <w:rPr>
          <w:rFonts w:asciiTheme="majorBidi" w:hAnsiTheme="majorBidi" w:cstheme="majorBidi"/>
        </w:rPr>
        <w:t xml:space="preserve">Based on the two-step model selection procedure, the NBR specification has been the one adopted for the Italian import potato market. Table S4 presents the econometric results of the adopted demand model for Italy which includes six sources of import supply. The selected NBR with the imposed negativity condition includes an estimated </w:t>
      </w:r>
      <w:r w:rsidRPr="000278DA">
        <w:rPr>
          <w:rFonts w:asciiTheme="majorBidi" w:hAnsiTheme="majorBidi" w:cstheme="majorBidi"/>
          <w:b/>
        </w:rPr>
        <w:t>A</w:t>
      </w:r>
      <w:r w:rsidRPr="000278DA">
        <w:rPr>
          <w:rFonts w:asciiTheme="majorBidi" w:hAnsiTheme="majorBidi" w:cstheme="majorBidi"/>
        </w:rPr>
        <w:t xml:space="preserve"> matrix of rank 2.  Due to the necessity of maintaining the adding up constraint, a NBR system of five equations was estimated using the ML estimation procedure. An examination of all the coefficient estimates combined with an analysis of the overall performance indicators (</w:t>
      </w:r>
      <w:r w:rsidRPr="000278DA">
        <w:rPr>
          <w:rFonts w:asciiTheme="majorBidi" w:hAnsiTheme="majorBidi" w:cstheme="majorBidi"/>
          <w:i/>
        </w:rPr>
        <w:t>R</w:t>
      </w:r>
      <w:r w:rsidRPr="000278DA">
        <w:rPr>
          <w:rFonts w:asciiTheme="majorBidi" w:hAnsiTheme="majorBidi" w:cstheme="majorBidi"/>
          <w:i/>
          <w:vertAlign w:val="superscript"/>
        </w:rPr>
        <w:t>2</w:t>
      </w:r>
      <w:r w:rsidRPr="000278DA">
        <w:rPr>
          <w:rFonts w:asciiTheme="majorBidi" w:hAnsiTheme="majorBidi" w:cstheme="majorBidi"/>
        </w:rPr>
        <w:t xml:space="preserve"> and </w:t>
      </w:r>
      <w:r w:rsidRPr="000278DA">
        <w:rPr>
          <w:rFonts w:asciiTheme="majorBidi" w:hAnsiTheme="majorBidi" w:cstheme="majorBidi"/>
          <w:i/>
        </w:rPr>
        <w:t>DW</w:t>
      </w:r>
      <w:r w:rsidRPr="000278DA">
        <w:rPr>
          <w:rFonts w:asciiTheme="majorBidi" w:hAnsiTheme="majorBidi" w:cstheme="majorBidi"/>
        </w:rPr>
        <w:t xml:space="preserve">) reveals a somewhat mild performance of this estimated demand model for Italy. To support this latter point, let us mention that only three estimated parameters out of the fifteen free parameters are statistically significant.  In terms of explanatory power, two equations out of five have </w:t>
      </w:r>
      <w:r w:rsidRPr="000278DA">
        <w:rPr>
          <w:rFonts w:asciiTheme="majorBidi" w:hAnsiTheme="majorBidi" w:cstheme="majorBidi"/>
          <w:i/>
        </w:rPr>
        <w:t>R</w:t>
      </w:r>
      <w:r w:rsidRPr="000278DA">
        <w:rPr>
          <w:rFonts w:asciiTheme="majorBidi" w:hAnsiTheme="majorBidi" w:cstheme="majorBidi"/>
          <w:i/>
          <w:vertAlign w:val="superscript"/>
        </w:rPr>
        <w:t>2</w:t>
      </w:r>
      <w:r w:rsidRPr="000278DA">
        <w:rPr>
          <w:rFonts w:asciiTheme="majorBidi" w:hAnsiTheme="majorBidi" w:cstheme="majorBidi"/>
        </w:rPr>
        <w:t xml:space="preserve"> equal to 0.0456 and 0.1276. The only satisfactory result for this NBR demand model for Italy has to do with the fact that the estimated residuals do not exhibit the presence of first-order autocorrelation.  </w:t>
      </w:r>
    </w:p>
    <w:p w:rsidR="000278DA" w:rsidRDefault="000278DA" w:rsidP="00186821">
      <w:pPr>
        <w:spacing w:after="120" w:line="240" w:lineRule="auto"/>
        <w:jc w:val="both"/>
        <w:rPr>
          <w:rFonts w:asciiTheme="majorBidi" w:hAnsiTheme="majorBidi" w:cstheme="majorBidi"/>
        </w:rPr>
      </w:pPr>
      <w:r w:rsidRPr="000278DA">
        <w:rPr>
          <w:rFonts w:asciiTheme="majorBidi" w:hAnsiTheme="majorBidi" w:cstheme="majorBidi"/>
        </w:rPr>
        <w:t xml:space="preserve">As a result of the two-stop model selection process, the demand model selected for the UK is of AID-type. The negativity condition has been imposed through Cholesky decomposition by assuming an estimated </w:t>
      </w:r>
      <w:r w:rsidRPr="000278DA">
        <w:rPr>
          <w:rFonts w:asciiTheme="majorBidi" w:hAnsiTheme="majorBidi" w:cstheme="majorBidi"/>
          <w:b/>
        </w:rPr>
        <w:t xml:space="preserve">A </w:t>
      </w:r>
      <w:r w:rsidRPr="000278DA">
        <w:rPr>
          <w:rFonts w:asciiTheme="majorBidi" w:hAnsiTheme="majorBidi" w:cstheme="majorBidi"/>
        </w:rPr>
        <w:t xml:space="preserve">matrix of rank 3.  The econometric results pertaining to the selected AID model are reported in Table S5. One-third (7 out of 21) of estimated parameters are statistically different from zero for a significance level of at least 10%.  In terms of overall econometric performance, the explanatory power of the demand system is quite satisfactory in the sense that the range of </w:t>
      </w:r>
      <w:r w:rsidRPr="000278DA">
        <w:rPr>
          <w:rFonts w:asciiTheme="majorBidi" w:hAnsiTheme="majorBidi" w:cstheme="majorBidi"/>
          <w:i/>
        </w:rPr>
        <w:t>R</w:t>
      </w:r>
      <w:r w:rsidRPr="000278DA">
        <w:rPr>
          <w:rFonts w:asciiTheme="majorBidi" w:hAnsiTheme="majorBidi" w:cstheme="majorBidi"/>
          <w:i/>
          <w:vertAlign w:val="superscript"/>
        </w:rPr>
        <w:t>2</w:t>
      </w:r>
      <w:r w:rsidRPr="000278DA">
        <w:rPr>
          <w:rFonts w:asciiTheme="majorBidi" w:hAnsiTheme="majorBidi" w:cstheme="majorBidi"/>
        </w:rPr>
        <w:t xml:space="preserve"> is quite similar to that of Germany.  </w:t>
      </w:r>
    </w:p>
    <w:p w:rsidR="009B6515" w:rsidRPr="003B5F10" w:rsidRDefault="009B6515" w:rsidP="00186821">
      <w:pPr>
        <w:spacing w:before="240" w:after="0" w:line="240" w:lineRule="auto"/>
        <w:rPr>
          <w:rFonts w:asciiTheme="majorBidi" w:hAnsiTheme="majorBidi" w:cstheme="majorBidi"/>
          <w:b/>
          <w:sz w:val="24"/>
          <w:szCs w:val="24"/>
        </w:rPr>
      </w:pPr>
      <w:r w:rsidRPr="003B5F10">
        <w:rPr>
          <w:rFonts w:asciiTheme="majorBidi" w:hAnsiTheme="majorBidi" w:cstheme="majorBidi"/>
          <w:b/>
          <w:sz w:val="24"/>
          <w:szCs w:val="24"/>
        </w:rPr>
        <w:lastRenderedPageBreak/>
        <w:t xml:space="preserve">Table S2: Statistics summary for dependent </w:t>
      </w:r>
      <w:r w:rsidR="00186821">
        <w:rPr>
          <w:rFonts w:asciiTheme="majorBidi" w:hAnsiTheme="majorBidi" w:cstheme="majorBidi"/>
          <w:b/>
          <w:sz w:val="24"/>
          <w:szCs w:val="24"/>
        </w:rPr>
        <w:t>&amp;</w:t>
      </w:r>
      <w:r w:rsidRPr="003B5F10">
        <w:rPr>
          <w:rFonts w:asciiTheme="majorBidi" w:hAnsiTheme="majorBidi" w:cstheme="majorBidi"/>
          <w:b/>
          <w:sz w:val="24"/>
          <w:szCs w:val="24"/>
        </w:rPr>
        <w:t xml:space="preserve"> explanatory variables of the selected models</w:t>
      </w:r>
    </w:p>
    <w:p w:rsidR="009B6515" w:rsidRPr="003B5F10" w:rsidRDefault="009B6515" w:rsidP="008811F5">
      <w:pPr>
        <w:spacing w:before="120" w:after="0" w:line="240" w:lineRule="auto"/>
        <w:rPr>
          <w:rFonts w:asciiTheme="majorBidi" w:hAnsiTheme="majorBidi" w:cstheme="majorBidi"/>
          <w:sz w:val="24"/>
          <w:szCs w:val="24"/>
        </w:rPr>
      </w:pPr>
      <w:r w:rsidRPr="003B5F10">
        <w:rPr>
          <w:rFonts w:asciiTheme="majorBidi" w:hAnsiTheme="majorBidi" w:cstheme="majorBidi"/>
          <w:b/>
          <w:bCs/>
          <w:sz w:val="24"/>
          <w:szCs w:val="24"/>
        </w:rPr>
        <w:t>Germany</w:t>
      </w:r>
    </w:p>
    <w:tbl>
      <w:tblPr>
        <w:tblW w:w="10105" w:type="dxa"/>
        <w:tblBorders>
          <w:top w:val="single" w:sz="24" w:space="0" w:color="auto"/>
          <w:bottom w:val="single" w:sz="24" w:space="0" w:color="auto"/>
        </w:tblBorders>
        <w:tblLayout w:type="fixed"/>
        <w:tblLook w:val="04A0" w:firstRow="1" w:lastRow="0" w:firstColumn="1" w:lastColumn="0" w:noHBand="0" w:noVBand="1"/>
      </w:tblPr>
      <w:tblGrid>
        <w:gridCol w:w="1361"/>
        <w:gridCol w:w="896"/>
        <w:gridCol w:w="822"/>
        <w:gridCol w:w="896"/>
        <w:gridCol w:w="822"/>
        <w:gridCol w:w="236"/>
        <w:gridCol w:w="822"/>
        <w:gridCol w:w="822"/>
        <w:gridCol w:w="896"/>
        <w:gridCol w:w="822"/>
        <w:gridCol w:w="236"/>
        <w:gridCol w:w="1474"/>
      </w:tblGrid>
      <w:tr w:rsidR="009B6515" w:rsidRPr="003B5F10" w:rsidTr="00EC0575">
        <w:trPr>
          <w:trHeight w:val="510"/>
        </w:trPr>
        <w:tc>
          <w:tcPr>
            <w:tcW w:w="1361" w:type="dxa"/>
            <w:tcBorders>
              <w:top w:val="single" w:sz="24" w:space="0" w:color="auto"/>
              <w:bottom w:val="nil"/>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Import sources</w:t>
            </w:r>
          </w:p>
        </w:tc>
        <w:tc>
          <w:tcPr>
            <w:tcW w:w="3436" w:type="dxa"/>
            <w:gridSpan w:val="4"/>
            <w:tcBorders>
              <w:top w:val="single" w:sz="24" w:space="0" w:color="auto"/>
              <w:bottom w:val="single" w:sz="8" w:space="0" w:color="auto"/>
            </w:tcBorders>
            <w:shd w:val="clear" w:color="auto" w:fill="auto"/>
          </w:tcPr>
          <w:p w:rsidR="009B6515" w:rsidRPr="003B5F10" w:rsidRDefault="009B6515" w:rsidP="00CE1FA8">
            <w:pPr>
              <w:spacing w:after="0" w:line="240" w:lineRule="auto"/>
              <w:jc w:val="center"/>
              <w:rPr>
                <w:rFonts w:asciiTheme="majorBidi" w:hAnsiTheme="majorBidi" w:cstheme="majorBidi"/>
                <w:i/>
                <w:sz w:val="20"/>
                <w:szCs w:val="20"/>
              </w:rPr>
            </w:pPr>
            <w:proofErr w:type="spellStart"/>
            <w:r w:rsidRPr="003B5F10">
              <w:rPr>
                <w:rFonts w:asciiTheme="majorBidi" w:hAnsiTheme="majorBidi" w:cstheme="majorBidi"/>
                <w:i/>
                <w:sz w:val="20"/>
                <w:szCs w:val="20"/>
              </w:rPr>
              <w:t>w</w:t>
            </w:r>
            <w:r w:rsidRPr="003B5F10">
              <w:rPr>
                <w:rFonts w:asciiTheme="majorBidi" w:hAnsiTheme="majorBidi" w:cstheme="majorBidi"/>
                <w:i/>
                <w:sz w:val="20"/>
                <w:szCs w:val="20"/>
                <w:vertAlign w:val="subscript"/>
              </w:rPr>
              <w:t>i</w:t>
            </w:r>
            <w:r w:rsidRPr="003B5F10">
              <w:rPr>
                <w:rFonts w:asciiTheme="majorBidi" w:hAnsiTheme="majorBidi" w:cstheme="majorBidi"/>
                <w:i/>
                <w:sz w:val="20"/>
                <w:szCs w:val="20"/>
              </w:rPr>
              <w:t>dln</w:t>
            </w:r>
            <w:proofErr w:type="spellEnd"/>
            <w:r w:rsidRPr="003B5F10">
              <w:rPr>
                <w:rFonts w:asciiTheme="majorBidi" w:hAnsiTheme="majorBidi" w:cstheme="majorBidi"/>
                <w:i/>
                <w:sz w:val="20"/>
                <w:szCs w:val="20"/>
              </w:rPr>
              <w:t>(</w:t>
            </w:r>
            <w:proofErr w:type="spellStart"/>
            <w:r w:rsidRPr="003B5F10">
              <w:rPr>
                <w:rFonts w:asciiTheme="majorBidi" w:hAnsiTheme="majorBidi" w:cstheme="majorBidi"/>
                <w:i/>
                <w:sz w:val="20"/>
                <w:szCs w:val="20"/>
              </w:rPr>
              <w:t>q</w:t>
            </w:r>
            <w:r w:rsidRPr="003B5F10">
              <w:rPr>
                <w:rFonts w:asciiTheme="majorBidi" w:hAnsiTheme="majorBidi" w:cstheme="majorBidi"/>
                <w:i/>
                <w:sz w:val="20"/>
                <w:szCs w:val="20"/>
                <w:vertAlign w:val="subscript"/>
              </w:rPr>
              <w:t>it</w:t>
            </w:r>
            <w:proofErr w:type="spellEnd"/>
            <w:r w:rsidRPr="003B5F10">
              <w:rPr>
                <w:rFonts w:asciiTheme="majorBidi" w:hAnsiTheme="majorBidi" w:cstheme="majorBidi"/>
                <w:i/>
                <w:sz w:val="20"/>
                <w:szCs w:val="20"/>
              </w:rPr>
              <w:t>)</w:t>
            </w:r>
          </w:p>
        </w:tc>
        <w:tc>
          <w:tcPr>
            <w:tcW w:w="236" w:type="dxa"/>
            <w:tcBorders>
              <w:top w:val="single" w:sz="24" w:space="0" w:color="auto"/>
            </w:tcBorders>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3362" w:type="dxa"/>
            <w:gridSpan w:val="4"/>
            <w:tcBorders>
              <w:top w:val="single" w:sz="24" w:space="0" w:color="auto"/>
              <w:bottom w:val="single" w:sz="8" w:space="0" w:color="auto"/>
            </w:tcBorders>
            <w:shd w:val="clear" w:color="auto" w:fill="auto"/>
          </w:tcPr>
          <w:p w:rsidR="009B6515" w:rsidRPr="003B5F10" w:rsidRDefault="009B6515" w:rsidP="00CE1FA8">
            <w:pPr>
              <w:spacing w:after="0" w:line="240" w:lineRule="auto"/>
              <w:jc w:val="center"/>
              <w:rPr>
                <w:rFonts w:asciiTheme="majorBidi" w:hAnsiTheme="majorBidi" w:cstheme="majorBidi"/>
                <w:i/>
                <w:sz w:val="20"/>
                <w:szCs w:val="20"/>
              </w:rPr>
            </w:pPr>
            <w:proofErr w:type="spellStart"/>
            <w:r w:rsidRPr="003B5F10">
              <w:rPr>
                <w:rFonts w:asciiTheme="majorBidi" w:hAnsiTheme="majorBidi" w:cstheme="majorBidi"/>
                <w:i/>
                <w:sz w:val="20"/>
                <w:szCs w:val="20"/>
              </w:rPr>
              <w:t>dln</w:t>
            </w:r>
            <w:proofErr w:type="spellEnd"/>
            <w:r w:rsidRPr="003B5F10">
              <w:rPr>
                <w:rFonts w:asciiTheme="majorBidi" w:hAnsiTheme="majorBidi" w:cstheme="majorBidi"/>
                <w:i/>
                <w:sz w:val="20"/>
                <w:szCs w:val="20"/>
              </w:rPr>
              <w:t>(p</w:t>
            </w:r>
            <w:r w:rsidRPr="003B5F10">
              <w:rPr>
                <w:rFonts w:asciiTheme="majorBidi" w:hAnsiTheme="majorBidi" w:cstheme="majorBidi"/>
                <w:i/>
                <w:sz w:val="20"/>
                <w:szCs w:val="20"/>
                <w:vertAlign w:val="subscript"/>
              </w:rPr>
              <w:t>it</w:t>
            </w:r>
            <w:r w:rsidRPr="003B5F10">
              <w:rPr>
                <w:rFonts w:asciiTheme="majorBidi" w:hAnsiTheme="majorBidi" w:cstheme="majorBidi"/>
                <w:i/>
                <w:sz w:val="20"/>
                <w:szCs w:val="20"/>
              </w:rPr>
              <w:t>)</w:t>
            </w:r>
          </w:p>
        </w:tc>
        <w:tc>
          <w:tcPr>
            <w:tcW w:w="1710" w:type="dxa"/>
            <w:gridSpan w:val="2"/>
            <w:vMerge w:val="restart"/>
            <w:tcBorders>
              <w:top w:val="single" w:sz="24" w:space="0" w:color="auto"/>
            </w:tcBorders>
            <w:shd w:val="clear" w:color="auto" w:fill="auto"/>
          </w:tcPr>
          <w:p w:rsidR="009B6515" w:rsidRPr="003B5F10" w:rsidRDefault="009B6515" w:rsidP="00CE1FA8">
            <w:pPr>
              <w:spacing w:after="0" w:line="240" w:lineRule="auto"/>
              <w:jc w:val="center"/>
              <w:rPr>
                <w:rFonts w:asciiTheme="majorBidi" w:hAnsiTheme="majorBidi" w:cstheme="majorBidi"/>
                <w:i/>
                <w:sz w:val="20"/>
                <w:szCs w:val="20"/>
              </w:rPr>
            </w:pPr>
            <w:proofErr w:type="spellStart"/>
            <w:r w:rsidRPr="003B5F10">
              <w:rPr>
                <w:rFonts w:asciiTheme="majorBidi" w:hAnsiTheme="majorBidi" w:cstheme="majorBidi"/>
                <w:i/>
                <w:sz w:val="20"/>
                <w:szCs w:val="20"/>
              </w:rPr>
              <w:t>dln</w:t>
            </w:r>
            <w:proofErr w:type="spellEnd"/>
            <w:r w:rsidRPr="003B5F10">
              <w:rPr>
                <w:rFonts w:asciiTheme="majorBidi" w:hAnsiTheme="majorBidi" w:cstheme="majorBidi"/>
                <w:i/>
                <w:sz w:val="20"/>
                <w:szCs w:val="20"/>
              </w:rPr>
              <w:t>(Q</w:t>
            </w:r>
            <w:r w:rsidRPr="003B5F10">
              <w:rPr>
                <w:rFonts w:asciiTheme="majorBidi" w:hAnsiTheme="majorBidi" w:cstheme="majorBidi"/>
                <w:i/>
                <w:sz w:val="20"/>
                <w:szCs w:val="20"/>
                <w:vertAlign w:val="subscript"/>
              </w:rPr>
              <w:t>t</w:t>
            </w:r>
            <w:r w:rsidRPr="003B5F10">
              <w:rPr>
                <w:rFonts w:asciiTheme="majorBidi" w:hAnsiTheme="majorBidi" w:cstheme="majorBidi"/>
                <w:i/>
                <w:sz w:val="20"/>
                <w:szCs w:val="20"/>
              </w:rPr>
              <w:t>)</w:t>
            </w:r>
          </w:p>
        </w:tc>
      </w:tr>
      <w:tr w:rsidR="009B6515" w:rsidRPr="003B5F10" w:rsidTr="00EC0575">
        <w:trPr>
          <w:trHeight w:val="227"/>
        </w:trPr>
        <w:tc>
          <w:tcPr>
            <w:tcW w:w="1361" w:type="dxa"/>
            <w:tcBorders>
              <w:top w:val="nil"/>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p>
        </w:tc>
        <w:tc>
          <w:tcPr>
            <w:tcW w:w="896" w:type="dxa"/>
            <w:tcBorders>
              <w:top w:val="single" w:sz="8" w:space="0" w:color="auto"/>
              <w:bottom w:val="single" w:sz="12" w:space="0" w:color="auto"/>
            </w:tcBorders>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Mean</w:t>
            </w:r>
          </w:p>
        </w:tc>
        <w:tc>
          <w:tcPr>
            <w:tcW w:w="822"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Std</w:t>
            </w:r>
          </w:p>
        </w:tc>
        <w:tc>
          <w:tcPr>
            <w:tcW w:w="896"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Min</w:t>
            </w:r>
          </w:p>
        </w:tc>
        <w:tc>
          <w:tcPr>
            <w:tcW w:w="822"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Max</w:t>
            </w:r>
          </w:p>
        </w:tc>
        <w:tc>
          <w:tcPr>
            <w:tcW w:w="236" w:type="dxa"/>
            <w:tcBorders>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p>
        </w:tc>
        <w:tc>
          <w:tcPr>
            <w:tcW w:w="822"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Mean</w:t>
            </w:r>
          </w:p>
        </w:tc>
        <w:tc>
          <w:tcPr>
            <w:tcW w:w="822"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Std</w:t>
            </w:r>
          </w:p>
        </w:tc>
        <w:tc>
          <w:tcPr>
            <w:tcW w:w="896"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Min</w:t>
            </w:r>
          </w:p>
        </w:tc>
        <w:tc>
          <w:tcPr>
            <w:tcW w:w="822" w:type="dxa"/>
            <w:tcBorders>
              <w:top w:val="single" w:sz="8" w:space="0" w:color="auto"/>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Max</w:t>
            </w:r>
          </w:p>
        </w:tc>
        <w:tc>
          <w:tcPr>
            <w:tcW w:w="1710" w:type="dxa"/>
            <w:gridSpan w:val="2"/>
            <w:vMerge/>
            <w:tcBorders>
              <w:bottom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r w:rsidR="009B6515" w:rsidRPr="003B5F10" w:rsidTr="00EC0575">
        <w:trPr>
          <w:trHeight w:val="227"/>
        </w:trPr>
        <w:tc>
          <w:tcPr>
            <w:tcW w:w="1361"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 Egypt</w:t>
            </w:r>
          </w:p>
        </w:tc>
        <w:tc>
          <w:tcPr>
            <w:tcW w:w="896" w:type="dxa"/>
            <w:tcBorders>
              <w:top w:val="single" w:sz="12" w:space="0" w:color="auto"/>
            </w:tcBorders>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0.0019</w:t>
            </w:r>
          </w:p>
        </w:tc>
        <w:tc>
          <w:tcPr>
            <w:tcW w:w="822"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0.0483</w:t>
            </w:r>
          </w:p>
        </w:tc>
        <w:tc>
          <w:tcPr>
            <w:tcW w:w="896"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-0.1065</w:t>
            </w:r>
          </w:p>
        </w:tc>
        <w:tc>
          <w:tcPr>
            <w:tcW w:w="822"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0.0895</w:t>
            </w:r>
          </w:p>
        </w:tc>
        <w:tc>
          <w:tcPr>
            <w:tcW w:w="236"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0.0066</w:t>
            </w:r>
          </w:p>
        </w:tc>
        <w:tc>
          <w:tcPr>
            <w:tcW w:w="822"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0.2590</w:t>
            </w:r>
          </w:p>
        </w:tc>
        <w:tc>
          <w:tcPr>
            <w:tcW w:w="896"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-0.5490</w:t>
            </w:r>
          </w:p>
        </w:tc>
        <w:tc>
          <w:tcPr>
            <w:tcW w:w="822"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0.4387</w:t>
            </w:r>
          </w:p>
        </w:tc>
        <w:tc>
          <w:tcPr>
            <w:tcW w:w="236" w:type="dxa"/>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val="restart"/>
            <w:tcBorders>
              <w:top w:val="single" w:sz="12" w:space="0" w:color="auto"/>
            </w:tcBorders>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Mean:-0.0094</w:t>
            </w:r>
          </w:p>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Std:0.2022</w:t>
            </w:r>
          </w:p>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Min:-0.5728</w:t>
            </w:r>
          </w:p>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Max:0.3297</w:t>
            </w:r>
          </w:p>
        </w:tc>
      </w:tr>
      <w:tr w:rsidR="009B6515" w:rsidRPr="003B5F10" w:rsidTr="00EC0575">
        <w:trPr>
          <w:trHeight w:val="227"/>
        </w:trPr>
        <w:tc>
          <w:tcPr>
            <w:tcW w:w="1361"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Netherlands</w:t>
            </w:r>
          </w:p>
        </w:tc>
        <w:tc>
          <w:tcPr>
            <w:tcW w:w="896" w:type="dxa"/>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-0.0062</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0.1383</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-0.4698</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0.2246</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0.0218</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0.3037</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-0.5594</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0.5187</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r w:rsidR="009B6515" w:rsidRPr="003B5F10" w:rsidTr="00EC0575">
        <w:trPr>
          <w:trHeight w:val="227"/>
        </w:trPr>
        <w:tc>
          <w:tcPr>
            <w:tcW w:w="1361"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France</w:t>
            </w:r>
          </w:p>
        </w:tc>
        <w:tc>
          <w:tcPr>
            <w:tcW w:w="896" w:type="dxa"/>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0.0050</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0.0352</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-0.0590</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0.0746</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0.0077</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0.2901</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-0.4683</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0.5314</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r w:rsidR="009B6515" w:rsidRPr="003B5F10" w:rsidTr="00EC0575">
        <w:trPr>
          <w:trHeight w:val="227"/>
        </w:trPr>
        <w:tc>
          <w:tcPr>
            <w:tcW w:w="1361"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Spain</w:t>
            </w:r>
          </w:p>
        </w:tc>
        <w:tc>
          <w:tcPr>
            <w:tcW w:w="896" w:type="dxa"/>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-0.0001</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0.0281</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-0.0655</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0.0436</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0.0145</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0.3372</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-0.6663</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0.6603</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r w:rsidR="009B6515" w:rsidRPr="003B5F10" w:rsidTr="00EC0575">
        <w:trPr>
          <w:trHeight w:val="227"/>
        </w:trPr>
        <w:tc>
          <w:tcPr>
            <w:tcW w:w="1361"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Italy</w:t>
            </w:r>
          </w:p>
        </w:tc>
        <w:tc>
          <w:tcPr>
            <w:tcW w:w="896" w:type="dxa"/>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-0.0010</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0.0302   </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-0.0954</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0.0402</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0.0192</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0.2306</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-0.5253</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0.4270</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r w:rsidR="009B6515" w:rsidRPr="003B5F10" w:rsidTr="00EC0575">
        <w:trPr>
          <w:trHeight w:val="227"/>
        </w:trPr>
        <w:tc>
          <w:tcPr>
            <w:tcW w:w="1361"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RoEU</w:t>
            </w:r>
          </w:p>
        </w:tc>
        <w:tc>
          <w:tcPr>
            <w:tcW w:w="896" w:type="dxa"/>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0.0004</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0.0406</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-0.0979    </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0.0605</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0.0053</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0.2274</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-0.4855</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0.5107</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r w:rsidR="009B6515" w:rsidRPr="003B5F10" w:rsidTr="00EC0575">
        <w:trPr>
          <w:trHeight w:val="227"/>
        </w:trPr>
        <w:tc>
          <w:tcPr>
            <w:tcW w:w="1361" w:type="dxa"/>
            <w:shd w:val="clear" w:color="auto" w:fill="auto"/>
          </w:tcPr>
          <w:p w:rsidR="009B6515" w:rsidRPr="003B5F10" w:rsidRDefault="009B6515" w:rsidP="00CE1FA8">
            <w:pPr>
              <w:spacing w:after="0" w:line="240" w:lineRule="auto"/>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tc>
        <w:tc>
          <w:tcPr>
            <w:tcW w:w="896" w:type="dxa"/>
            <w:shd w:val="clear" w:color="auto" w:fill="auto"/>
          </w:tcPr>
          <w:p w:rsidR="009B6515" w:rsidRPr="003B5F10" w:rsidRDefault="009B6515" w:rsidP="00CE1FA8">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-0.0004</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0.0224</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-0.0494</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0.0474</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0.0042</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0.1462</w:t>
            </w:r>
          </w:p>
        </w:tc>
        <w:tc>
          <w:tcPr>
            <w:tcW w:w="896"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-0.3148</w:t>
            </w:r>
          </w:p>
        </w:tc>
        <w:tc>
          <w:tcPr>
            <w:tcW w:w="822" w:type="dxa"/>
            <w:shd w:val="clear" w:color="auto" w:fill="auto"/>
          </w:tcPr>
          <w:p w:rsidR="009B6515" w:rsidRPr="003B5F10" w:rsidRDefault="009B6515" w:rsidP="00CE1FA8">
            <w:pPr>
              <w:spacing w:after="0" w:line="240" w:lineRule="auto"/>
              <w:rPr>
                <w:rFonts w:asciiTheme="majorBidi" w:hAnsiTheme="majorBidi" w:cstheme="majorBidi"/>
                <w:sz w:val="20"/>
                <w:szCs w:val="20"/>
              </w:rPr>
            </w:pPr>
            <w:r w:rsidRPr="003B5F10">
              <w:rPr>
                <w:rFonts w:asciiTheme="majorBidi" w:hAnsiTheme="majorBidi" w:cstheme="majorBidi"/>
                <w:sz w:val="20"/>
                <w:szCs w:val="20"/>
              </w:rPr>
              <w:t>0.2443</w:t>
            </w:r>
          </w:p>
        </w:tc>
        <w:tc>
          <w:tcPr>
            <w:tcW w:w="236" w:type="dxa"/>
            <w:shd w:val="clear" w:color="auto" w:fill="auto"/>
          </w:tcPr>
          <w:p w:rsidR="009B6515" w:rsidRPr="003B5F10"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3B5F10" w:rsidRDefault="009B6515" w:rsidP="00CE1FA8">
            <w:pPr>
              <w:spacing w:after="0" w:line="240" w:lineRule="auto"/>
              <w:rPr>
                <w:rFonts w:asciiTheme="majorBidi" w:hAnsiTheme="majorBidi" w:cstheme="majorBidi"/>
                <w:sz w:val="20"/>
                <w:szCs w:val="20"/>
              </w:rPr>
            </w:pPr>
          </w:p>
        </w:tc>
      </w:tr>
    </w:tbl>
    <w:p w:rsidR="009B6515" w:rsidRPr="00CE1FA8" w:rsidRDefault="009B6515" w:rsidP="00CE1FA8">
      <w:pPr>
        <w:spacing w:before="240" w:after="120" w:line="240" w:lineRule="auto"/>
        <w:rPr>
          <w:rFonts w:asciiTheme="majorBidi" w:hAnsiTheme="majorBidi" w:cstheme="majorBidi"/>
          <w:b/>
          <w:bCs/>
          <w:sz w:val="24"/>
          <w:szCs w:val="24"/>
        </w:rPr>
      </w:pPr>
      <w:r w:rsidRPr="003B5F10">
        <w:rPr>
          <w:rFonts w:asciiTheme="majorBidi" w:hAnsiTheme="majorBidi" w:cstheme="majorBidi"/>
          <w:b/>
          <w:bCs/>
          <w:sz w:val="24"/>
          <w:szCs w:val="24"/>
        </w:rPr>
        <w:t>Italy</w:t>
      </w: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907"/>
        <w:gridCol w:w="850"/>
        <w:gridCol w:w="902"/>
        <w:gridCol w:w="793"/>
        <w:gridCol w:w="57"/>
        <w:gridCol w:w="179"/>
        <w:gridCol w:w="57"/>
        <w:gridCol w:w="850"/>
        <w:gridCol w:w="850"/>
        <w:gridCol w:w="907"/>
        <w:gridCol w:w="850"/>
        <w:gridCol w:w="57"/>
        <w:gridCol w:w="179"/>
        <w:gridCol w:w="57"/>
        <w:gridCol w:w="1385"/>
        <w:gridCol w:w="57"/>
      </w:tblGrid>
      <w:tr w:rsidR="009B6515" w:rsidRPr="00CE1FA8" w:rsidTr="00EC0575">
        <w:trPr>
          <w:gridAfter w:val="1"/>
          <w:wAfter w:w="57" w:type="dxa"/>
          <w:trHeight w:val="510"/>
        </w:trPr>
        <w:tc>
          <w:tcPr>
            <w:tcW w:w="1361" w:type="dxa"/>
            <w:vMerge w:val="restart"/>
            <w:tcBorders>
              <w:top w:val="single" w:sz="24" w:space="0" w:color="auto"/>
              <w:left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Import sources</w:t>
            </w:r>
          </w:p>
        </w:tc>
        <w:tc>
          <w:tcPr>
            <w:tcW w:w="3452" w:type="dxa"/>
            <w:gridSpan w:val="4"/>
            <w:tcBorders>
              <w:top w:val="single" w:sz="24" w:space="0" w:color="auto"/>
              <w:left w:val="nil"/>
              <w:bottom w:val="single" w:sz="8" w:space="0" w:color="auto"/>
              <w:right w:val="nil"/>
            </w:tcBorders>
            <w:shd w:val="clear" w:color="auto" w:fill="auto"/>
          </w:tcPr>
          <w:p w:rsidR="009B6515" w:rsidRPr="00CE1FA8" w:rsidRDefault="009B6515" w:rsidP="00CE1FA8">
            <w:pPr>
              <w:spacing w:after="0" w:line="240" w:lineRule="auto"/>
              <w:jc w:val="center"/>
              <w:rPr>
                <w:rFonts w:asciiTheme="majorBidi" w:hAnsiTheme="majorBidi" w:cstheme="majorBidi"/>
                <w:i/>
                <w:sz w:val="20"/>
                <w:szCs w:val="20"/>
              </w:rPr>
            </w:pPr>
            <w:proofErr w:type="spellStart"/>
            <w:r w:rsidRPr="00CE1FA8">
              <w:rPr>
                <w:rFonts w:asciiTheme="majorBidi" w:hAnsiTheme="majorBidi" w:cstheme="majorBidi"/>
                <w:i/>
                <w:sz w:val="20"/>
                <w:szCs w:val="20"/>
              </w:rPr>
              <w:t>w</w:t>
            </w:r>
            <w:r w:rsidRPr="00CE1FA8">
              <w:rPr>
                <w:rFonts w:asciiTheme="majorBidi" w:hAnsiTheme="majorBidi" w:cstheme="majorBidi"/>
                <w:i/>
                <w:sz w:val="20"/>
                <w:szCs w:val="20"/>
                <w:vertAlign w:val="subscript"/>
              </w:rPr>
              <w:t>i</w:t>
            </w:r>
            <w:r w:rsidRPr="00CE1FA8">
              <w:rPr>
                <w:rFonts w:asciiTheme="majorBidi" w:hAnsiTheme="majorBidi" w:cstheme="majorBidi"/>
                <w:i/>
                <w:sz w:val="20"/>
                <w:szCs w:val="20"/>
              </w:rPr>
              <w:t>dln</w:t>
            </w:r>
            <w:proofErr w:type="spellEnd"/>
            <w:r w:rsidRPr="00CE1FA8">
              <w:rPr>
                <w:rFonts w:asciiTheme="majorBidi" w:hAnsiTheme="majorBidi" w:cstheme="majorBidi"/>
                <w:i/>
                <w:sz w:val="20"/>
                <w:szCs w:val="20"/>
              </w:rPr>
              <w:t>(</w:t>
            </w:r>
            <w:proofErr w:type="spellStart"/>
            <w:r w:rsidRPr="00CE1FA8">
              <w:rPr>
                <w:rFonts w:asciiTheme="majorBidi" w:hAnsiTheme="majorBidi" w:cstheme="majorBidi"/>
                <w:i/>
                <w:sz w:val="20"/>
                <w:szCs w:val="20"/>
              </w:rPr>
              <w:t>q</w:t>
            </w:r>
            <w:r w:rsidRPr="00CE1FA8">
              <w:rPr>
                <w:rFonts w:asciiTheme="majorBidi" w:hAnsiTheme="majorBidi" w:cstheme="majorBidi"/>
                <w:i/>
                <w:sz w:val="20"/>
                <w:szCs w:val="20"/>
                <w:vertAlign w:val="subscript"/>
              </w:rPr>
              <w:t>it</w:t>
            </w:r>
            <w:proofErr w:type="spellEnd"/>
            <w:r w:rsidRPr="00CE1FA8">
              <w:rPr>
                <w:rFonts w:asciiTheme="majorBidi" w:hAnsiTheme="majorBidi" w:cstheme="majorBidi"/>
                <w:i/>
                <w:sz w:val="20"/>
                <w:szCs w:val="20"/>
              </w:rPr>
              <w:t>)</w:t>
            </w:r>
          </w:p>
        </w:tc>
        <w:tc>
          <w:tcPr>
            <w:tcW w:w="236" w:type="dxa"/>
            <w:gridSpan w:val="2"/>
            <w:tcBorders>
              <w:top w:val="single" w:sz="24"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3571" w:type="dxa"/>
            <w:gridSpan w:val="6"/>
            <w:tcBorders>
              <w:top w:val="single" w:sz="24" w:space="0" w:color="auto"/>
              <w:left w:val="nil"/>
              <w:bottom w:val="single" w:sz="8" w:space="0" w:color="auto"/>
              <w:right w:val="nil"/>
            </w:tcBorders>
            <w:shd w:val="clear" w:color="auto" w:fill="auto"/>
          </w:tcPr>
          <w:p w:rsidR="009B6515" w:rsidRPr="00CE1FA8" w:rsidRDefault="009B6515" w:rsidP="00CE1FA8">
            <w:pPr>
              <w:spacing w:after="0" w:line="240" w:lineRule="auto"/>
              <w:jc w:val="center"/>
              <w:rPr>
                <w:rFonts w:asciiTheme="majorBidi" w:hAnsiTheme="majorBidi" w:cstheme="majorBidi"/>
                <w:b/>
                <w:sz w:val="20"/>
                <w:szCs w:val="20"/>
              </w:rPr>
            </w:pPr>
            <w:proofErr w:type="spellStart"/>
            <w:r w:rsidRPr="00CE1FA8">
              <w:rPr>
                <w:rFonts w:asciiTheme="majorBidi" w:hAnsiTheme="majorBidi" w:cstheme="majorBidi"/>
                <w:i/>
                <w:sz w:val="20"/>
                <w:szCs w:val="20"/>
              </w:rPr>
              <w:t>dln</w:t>
            </w:r>
            <w:proofErr w:type="spellEnd"/>
            <w:r w:rsidRPr="00CE1FA8">
              <w:rPr>
                <w:rFonts w:asciiTheme="majorBidi" w:hAnsiTheme="majorBidi" w:cstheme="majorBidi"/>
                <w:i/>
                <w:sz w:val="20"/>
                <w:szCs w:val="20"/>
              </w:rPr>
              <w:t>(p</w:t>
            </w:r>
            <w:r w:rsidRPr="00CE1FA8">
              <w:rPr>
                <w:rFonts w:asciiTheme="majorBidi" w:hAnsiTheme="majorBidi" w:cstheme="majorBidi"/>
                <w:i/>
                <w:sz w:val="20"/>
                <w:szCs w:val="20"/>
                <w:vertAlign w:val="subscript"/>
              </w:rPr>
              <w:t>it</w:t>
            </w:r>
            <w:r w:rsidRPr="00CE1FA8">
              <w:rPr>
                <w:rFonts w:asciiTheme="majorBidi" w:hAnsiTheme="majorBidi" w:cstheme="majorBidi"/>
                <w:i/>
                <w:sz w:val="20"/>
                <w:szCs w:val="20"/>
              </w:rPr>
              <w:t>)</w:t>
            </w:r>
          </w:p>
        </w:tc>
        <w:tc>
          <w:tcPr>
            <w:tcW w:w="236" w:type="dxa"/>
            <w:gridSpan w:val="2"/>
            <w:tcBorders>
              <w:top w:val="single" w:sz="24"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385" w:type="dxa"/>
            <w:tcBorders>
              <w:top w:val="single" w:sz="24" w:space="0" w:color="auto"/>
              <w:left w:val="nil"/>
              <w:right w:val="nil"/>
            </w:tcBorders>
            <w:shd w:val="clear" w:color="auto" w:fill="auto"/>
          </w:tcPr>
          <w:p w:rsidR="009B6515" w:rsidRPr="00CE1FA8" w:rsidRDefault="009B6515" w:rsidP="00CE1FA8">
            <w:pPr>
              <w:spacing w:after="0" w:line="240" w:lineRule="auto"/>
              <w:jc w:val="center"/>
              <w:rPr>
                <w:rFonts w:asciiTheme="majorBidi" w:hAnsiTheme="majorBidi" w:cstheme="majorBidi"/>
                <w:b/>
                <w:sz w:val="20"/>
                <w:szCs w:val="20"/>
              </w:rPr>
            </w:pPr>
            <w:proofErr w:type="spellStart"/>
            <w:r w:rsidRPr="00CE1FA8">
              <w:rPr>
                <w:rFonts w:asciiTheme="majorBidi" w:hAnsiTheme="majorBidi" w:cstheme="majorBidi"/>
                <w:i/>
                <w:sz w:val="20"/>
                <w:szCs w:val="20"/>
              </w:rPr>
              <w:t>dln</w:t>
            </w:r>
            <w:proofErr w:type="spellEnd"/>
            <w:r w:rsidRPr="00CE1FA8">
              <w:rPr>
                <w:rFonts w:asciiTheme="majorBidi" w:hAnsiTheme="majorBidi" w:cstheme="majorBidi"/>
                <w:i/>
                <w:sz w:val="20"/>
                <w:szCs w:val="20"/>
              </w:rPr>
              <w:t>(Q</w:t>
            </w:r>
            <w:r w:rsidRPr="00CE1FA8">
              <w:rPr>
                <w:rFonts w:asciiTheme="majorBidi" w:hAnsiTheme="majorBidi" w:cstheme="majorBidi"/>
                <w:i/>
                <w:sz w:val="20"/>
                <w:szCs w:val="20"/>
                <w:vertAlign w:val="subscript"/>
              </w:rPr>
              <w:t>t</w:t>
            </w:r>
            <w:r w:rsidRPr="00CE1FA8">
              <w:rPr>
                <w:rFonts w:asciiTheme="majorBidi" w:hAnsiTheme="majorBidi" w:cstheme="majorBidi"/>
                <w:i/>
                <w:sz w:val="20"/>
                <w:szCs w:val="20"/>
              </w:rPr>
              <w:t>)</w:t>
            </w:r>
          </w:p>
        </w:tc>
      </w:tr>
      <w:tr w:rsidR="009B6515" w:rsidRPr="00CE1FA8" w:rsidTr="00EC0575">
        <w:trPr>
          <w:trHeight w:val="128"/>
        </w:trPr>
        <w:tc>
          <w:tcPr>
            <w:tcW w:w="1361" w:type="dxa"/>
            <w:vMerge/>
            <w:tcBorders>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907"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Mean</w:t>
            </w:r>
          </w:p>
        </w:tc>
        <w:tc>
          <w:tcPr>
            <w:tcW w:w="850"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Std</w:t>
            </w:r>
          </w:p>
        </w:tc>
        <w:tc>
          <w:tcPr>
            <w:tcW w:w="902"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Min</w:t>
            </w:r>
          </w:p>
        </w:tc>
        <w:tc>
          <w:tcPr>
            <w:tcW w:w="850" w:type="dxa"/>
            <w:gridSpan w:val="2"/>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Max</w:t>
            </w:r>
          </w:p>
        </w:tc>
        <w:tc>
          <w:tcPr>
            <w:tcW w:w="236" w:type="dxa"/>
            <w:gridSpan w:val="2"/>
            <w:tcBorders>
              <w:top w:val="nil"/>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Mean</w:t>
            </w:r>
          </w:p>
        </w:tc>
        <w:tc>
          <w:tcPr>
            <w:tcW w:w="850"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Std</w:t>
            </w:r>
          </w:p>
        </w:tc>
        <w:tc>
          <w:tcPr>
            <w:tcW w:w="907"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Min</w:t>
            </w:r>
          </w:p>
        </w:tc>
        <w:tc>
          <w:tcPr>
            <w:tcW w:w="850" w:type="dxa"/>
            <w:tcBorders>
              <w:top w:val="single" w:sz="8" w:space="0" w:color="auto"/>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Max</w:t>
            </w:r>
          </w:p>
        </w:tc>
        <w:tc>
          <w:tcPr>
            <w:tcW w:w="236" w:type="dxa"/>
            <w:gridSpan w:val="2"/>
            <w:tcBorders>
              <w:top w:val="nil"/>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tcBorders>
              <w:left w:val="nil"/>
              <w:bottom w:val="single" w:sz="12"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 Egypt</w:t>
            </w:r>
          </w:p>
        </w:tc>
        <w:tc>
          <w:tcPr>
            <w:tcW w:w="907"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0.0080</w:t>
            </w:r>
          </w:p>
        </w:tc>
        <w:tc>
          <w:tcPr>
            <w:tcW w:w="850"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0.0410</w:t>
            </w:r>
          </w:p>
        </w:tc>
        <w:tc>
          <w:tcPr>
            <w:tcW w:w="902"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-0.0653</w:t>
            </w:r>
          </w:p>
        </w:tc>
        <w:tc>
          <w:tcPr>
            <w:tcW w:w="850" w:type="dxa"/>
            <w:gridSpan w:val="2"/>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0.1468</w:t>
            </w:r>
          </w:p>
        </w:tc>
        <w:tc>
          <w:tcPr>
            <w:tcW w:w="236" w:type="dxa"/>
            <w:gridSpan w:val="2"/>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0.0122</w:t>
            </w:r>
          </w:p>
        </w:tc>
        <w:tc>
          <w:tcPr>
            <w:tcW w:w="850"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0.1913</w:t>
            </w:r>
          </w:p>
        </w:tc>
        <w:tc>
          <w:tcPr>
            <w:tcW w:w="907"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-0.5137</w:t>
            </w:r>
          </w:p>
        </w:tc>
        <w:tc>
          <w:tcPr>
            <w:tcW w:w="850" w:type="dxa"/>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0.3063</w:t>
            </w:r>
          </w:p>
        </w:tc>
        <w:tc>
          <w:tcPr>
            <w:tcW w:w="236" w:type="dxa"/>
            <w:gridSpan w:val="2"/>
            <w:tcBorders>
              <w:top w:val="single" w:sz="12" w:space="0" w:color="auto"/>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vMerge w:val="restart"/>
            <w:tcBorders>
              <w:top w:val="single" w:sz="12" w:space="0" w:color="auto"/>
              <w:left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Mean:-0.0089</w:t>
            </w:r>
          </w:p>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Std:0.0965</w:t>
            </w:r>
          </w:p>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Min:-0.2662</w:t>
            </w:r>
          </w:p>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Max:0.1979 </w:t>
            </w:r>
          </w:p>
        </w:tc>
      </w:tr>
      <w:tr w:rsidR="009B6515" w:rsidRPr="00CE1FA8" w:rsidTr="00EC0575">
        <w:trPr>
          <w:trHeight w:val="227"/>
        </w:trPr>
        <w:tc>
          <w:tcPr>
            <w:tcW w:w="1361"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Netherlands</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-0.0054</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0.0173</w:t>
            </w:r>
          </w:p>
        </w:tc>
        <w:tc>
          <w:tcPr>
            <w:tcW w:w="902"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-0.0412</w:t>
            </w:r>
          </w:p>
        </w:tc>
        <w:tc>
          <w:tcPr>
            <w:tcW w:w="850"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0.0258</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0.0234</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0.2064</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-0.3289</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0.3587</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vMerge/>
            <w:tcBorders>
              <w:left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France</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0.0047</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0.0784</w:t>
            </w:r>
          </w:p>
        </w:tc>
        <w:tc>
          <w:tcPr>
            <w:tcW w:w="902"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-0.1382</w:t>
            </w:r>
          </w:p>
        </w:tc>
        <w:tc>
          <w:tcPr>
            <w:tcW w:w="850"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0.1693</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0.0117</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0.2984</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-0.5811</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0.4268</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vMerge/>
            <w:tcBorders>
              <w:left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Germany </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0.0020</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0.0474</w:t>
            </w:r>
          </w:p>
        </w:tc>
        <w:tc>
          <w:tcPr>
            <w:tcW w:w="902"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-0.1353</w:t>
            </w:r>
          </w:p>
        </w:tc>
        <w:tc>
          <w:tcPr>
            <w:tcW w:w="850"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0.0979</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0.0035</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0.0474</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-0.7121</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0.4234</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vMerge/>
            <w:tcBorders>
              <w:left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RoEU</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0.0026</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0.0105</w:t>
            </w:r>
          </w:p>
        </w:tc>
        <w:tc>
          <w:tcPr>
            <w:tcW w:w="902"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-0.0216</w:t>
            </w:r>
          </w:p>
        </w:tc>
        <w:tc>
          <w:tcPr>
            <w:tcW w:w="850"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0.0227</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0.0043</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0.2591</w:t>
            </w:r>
          </w:p>
        </w:tc>
        <w:tc>
          <w:tcPr>
            <w:tcW w:w="907"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-0.5249</w:t>
            </w:r>
          </w:p>
        </w:tc>
        <w:tc>
          <w:tcPr>
            <w:tcW w:w="850" w:type="dxa"/>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0.5263</w:t>
            </w:r>
          </w:p>
        </w:tc>
        <w:tc>
          <w:tcPr>
            <w:tcW w:w="236" w:type="dxa"/>
            <w:gridSpan w:val="2"/>
            <w:tcBorders>
              <w:top w:val="nil"/>
              <w:left w:val="nil"/>
              <w:bottom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vMerge/>
            <w:tcBorders>
              <w:left w:val="nil"/>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roofErr w:type="spellStart"/>
            <w:r w:rsidRPr="00CE1FA8">
              <w:rPr>
                <w:rFonts w:asciiTheme="majorBidi" w:hAnsiTheme="majorBidi" w:cstheme="majorBidi"/>
                <w:sz w:val="20"/>
                <w:szCs w:val="20"/>
              </w:rPr>
              <w:t>RoW</w:t>
            </w:r>
            <w:proofErr w:type="spellEnd"/>
          </w:p>
        </w:tc>
        <w:tc>
          <w:tcPr>
            <w:tcW w:w="907"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-0.0030</w:t>
            </w:r>
          </w:p>
        </w:tc>
        <w:tc>
          <w:tcPr>
            <w:tcW w:w="850"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0.0268</w:t>
            </w:r>
          </w:p>
        </w:tc>
        <w:tc>
          <w:tcPr>
            <w:tcW w:w="902"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-0.0956</w:t>
            </w:r>
          </w:p>
        </w:tc>
        <w:tc>
          <w:tcPr>
            <w:tcW w:w="850" w:type="dxa"/>
            <w:gridSpan w:val="2"/>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0.0532</w:t>
            </w:r>
          </w:p>
        </w:tc>
        <w:tc>
          <w:tcPr>
            <w:tcW w:w="236" w:type="dxa"/>
            <w:gridSpan w:val="2"/>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50"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0.0208</w:t>
            </w:r>
          </w:p>
        </w:tc>
        <w:tc>
          <w:tcPr>
            <w:tcW w:w="850"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0.2360</w:t>
            </w:r>
          </w:p>
        </w:tc>
        <w:tc>
          <w:tcPr>
            <w:tcW w:w="907"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-0.5003</w:t>
            </w:r>
          </w:p>
        </w:tc>
        <w:tc>
          <w:tcPr>
            <w:tcW w:w="850" w:type="dxa"/>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0.3303</w:t>
            </w:r>
          </w:p>
        </w:tc>
        <w:tc>
          <w:tcPr>
            <w:tcW w:w="236" w:type="dxa"/>
            <w:gridSpan w:val="2"/>
            <w:tcBorders>
              <w:top w:val="nil"/>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1499" w:type="dxa"/>
            <w:gridSpan w:val="3"/>
            <w:vMerge/>
            <w:tcBorders>
              <w:left w:val="nil"/>
              <w:bottom w:val="single" w:sz="24" w:space="0" w:color="auto"/>
              <w:right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bl>
    <w:p w:rsidR="009B6515" w:rsidRPr="003B5F10" w:rsidRDefault="009B6515" w:rsidP="00CE1FA8">
      <w:pPr>
        <w:spacing w:before="240" w:after="120" w:line="240" w:lineRule="auto"/>
        <w:rPr>
          <w:rFonts w:asciiTheme="majorBidi" w:hAnsiTheme="majorBidi" w:cstheme="majorBidi"/>
          <w:b/>
          <w:bCs/>
          <w:sz w:val="24"/>
          <w:szCs w:val="24"/>
        </w:rPr>
      </w:pPr>
      <w:r w:rsidRPr="003B5F10">
        <w:rPr>
          <w:rFonts w:asciiTheme="majorBidi" w:hAnsiTheme="majorBidi" w:cstheme="majorBidi"/>
          <w:b/>
          <w:bCs/>
          <w:sz w:val="24"/>
          <w:szCs w:val="24"/>
        </w:rPr>
        <w:t>UK</w:t>
      </w:r>
    </w:p>
    <w:tbl>
      <w:tblPr>
        <w:tblW w:w="10105" w:type="dxa"/>
        <w:tblBorders>
          <w:top w:val="single" w:sz="24" w:space="0" w:color="auto"/>
          <w:bottom w:val="single" w:sz="24" w:space="0" w:color="auto"/>
        </w:tblBorders>
        <w:tblLayout w:type="fixed"/>
        <w:tblLook w:val="04A0" w:firstRow="1" w:lastRow="0" w:firstColumn="1" w:lastColumn="0" w:noHBand="0" w:noVBand="1"/>
      </w:tblPr>
      <w:tblGrid>
        <w:gridCol w:w="1361"/>
        <w:gridCol w:w="896"/>
        <w:gridCol w:w="822"/>
        <w:gridCol w:w="896"/>
        <w:gridCol w:w="822"/>
        <w:gridCol w:w="236"/>
        <w:gridCol w:w="822"/>
        <w:gridCol w:w="822"/>
        <w:gridCol w:w="896"/>
        <w:gridCol w:w="822"/>
        <w:gridCol w:w="236"/>
        <w:gridCol w:w="1474"/>
      </w:tblGrid>
      <w:tr w:rsidR="009B6515" w:rsidRPr="00CE1FA8" w:rsidTr="00EC0575">
        <w:trPr>
          <w:trHeight w:val="510"/>
        </w:trPr>
        <w:tc>
          <w:tcPr>
            <w:tcW w:w="1361" w:type="dxa"/>
            <w:tcBorders>
              <w:top w:val="single" w:sz="24" w:space="0" w:color="auto"/>
              <w:bottom w:val="nil"/>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Import sources</w:t>
            </w:r>
          </w:p>
        </w:tc>
        <w:tc>
          <w:tcPr>
            <w:tcW w:w="3436" w:type="dxa"/>
            <w:gridSpan w:val="4"/>
            <w:tcBorders>
              <w:top w:val="single" w:sz="24" w:space="0" w:color="auto"/>
              <w:bottom w:val="single" w:sz="8" w:space="0" w:color="auto"/>
            </w:tcBorders>
            <w:shd w:val="clear" w:color="auto" w:fill="auto"/>
          </w:tcPr>
          <w:p w:rsidR="009B6515" w:rsidRPr="00CE1FA8" w:rsidRDefault="009B6515" w:rsidP="00CE1FA8">
            <w:pPr>
              <w:spacing w:after="0" w:line="240" w:lineRule="auto"/>
              <w:jc w:val="center"/>
              <w:rPr>
                <w:rFonts w:asciiTheme="majorBidi" w:hAnsiTheme="majorBidi" w:cstheme="majorBidi"/>
                <w:i/>
                <w:sz w:val="20"/>
                <w:szCs w:val="20"/>
              </w:rPr>
            </w:pPr>
            <w:proofErr w:type="spellStart"/>
            <w:r w:rsidRPr="00CE1FA8">
              <w:rPr>
                <w:rFonts w:asciiTheme="majorBidi" w:hAnsiTheme="majorBidi" w:cstheme="majorBidi"/>
                <w:i/>
                <w:sz w:val="20"/>
                <w:szCs w:val="20"/>
              </w:rPr>
              <w:t>w</w:t>
            </w:r>
            <w:r w:rsidRPr="00CE1FA8">
              <w:rPr>
                <w:rFonts w:asciiTheme="majorBidi" w:hAnsiTheme="majorBidi" w:cstheme="majorBidi"/>
                <w:i/>
                <w:sz w:val="20"/>
                <w:szCs w:val="20"/>
                <w:vertAlign w:val="subscript"/>
              </w:rPr>
              <w:t>i</w:t>
            </w:r>
            <w:r w:rsidRPr="00CE1FA8">
              <w:rPr>
                <w:rFonts w:asciiTheme="majorBidi" w:hAnsiTheme="majorBidi" w:cstheme="majorBidi"/>
                <w:i/>
                <w:sz w:val="20"/>
                <w:szCs w:val="20"/>
              </w:rPr>
              <w:t>dln</w:t>
            </w:r>
            <w:proofErr w:type="spellEnd"/>
            <w:r w:rsidRPr="00CE1FA8">
              <w:rPr>
                <w:rFonts w:asciiTheme="majorBidi" w:hAnsiTheme="majorBidi" w:cstheme="majorBidi"/>
                <w:i/>
                <w:sz w:val="20"/>
                <w:szCs w:val="20"/>
              </w:rPr>
              <w:t>(</w:t>
            </w:r>
            <w:proofErr w:type="spellStart"/>
            <w:r w:rsidRPr="00CE1FA8">
              <w:rPr>
                <w:rFonts w:asciiTheme="majorBidi" w:hAnsiTheme="majorBidi" w:cstheme="majorBidi"/>
                <w:i/>
                <w:sz w:val="20"/>
                <w:szCs w:val="20"/>
              </w:rPr>
              <w:t>q</w:t>
            </w:r>
            <w:r w:rsidRPr="00CE1FA8">
              <w:rPr>
                <w:rFonts w:asciiTheme="majorBidi" w:hAnsiTheme="majorBidi" w:cstheme="majorBidi"/>
                <w:i/>
                <w:sz w:val="20"/>
                <w:szCs w:val="20"/>
                <w:vertAlign w:val="subscript"/>
              </w:rPr>
              <w:t>it</w:t>
            </w:r>
            <w:proofErr w:type="spellEnd"/>
            <w:r w:rsidRPr="00CE1FA8">
              <w:rPr>
                <w:rFonts w:asciiTheme="majorBidi" w:hAnsiTheme="majorBidi" w:cstheme="majorBidi"/>
                <w:i/>
                <w:sz w:val="20"/>
                <w:szCs w:val="20"/>
              </w:rPr>
              <w:t>)</w:t>
            </w:r>
          </w:p>
        </w:tc>
        <w:tc>
          <w:tcPr>
            <w:tcW w:w="236" w:type="dxa"/>
            <w:tcBorders>
              <w:top w:val="single" w:sz="24" w:space="0" w:color="auto"/>
            </w:tcBorders>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3362" w:type="dxa"/>
            <w:gridSpan w:val="4"/>
            <w:tcBorders>
              <w:top w:val="single" w:sz="24" w:space="0" w:color="auto"/>
              <w:bottom w:val="single" w:sz="8" w:space="0" w:color="auto"/>
            </w:tcBorders>
            <w:shd w:val="clear" w:color="auto" w:fill="auto"/>
          </w:tcPr>
          <w:p w:rsidR="009B6515" w:rsidRPr="00CE1FA8" w:rsidRDefault="009B6515" w:rsidP="00CE1FA8">
            <w:pPr>
              <w:spacing w:after="0" w:line="240" w:lineRule="auto"/>
              <w:jc w:val="center"/>
              <w:rPr>
                <w:rFonts w:asciiTheme="majorBidi" w:hAnsiTheme="majorBidi" w:cstheme="majorBidi"/>
                <w:i/>
                <w:sz w:val="20"/>
                <w:szCs w:val="20"/>
              </w:rPr>
            </w:pPr>
            <w:proofErr w:type="spellStart"/>
            <w:r w:rsidRPr="00CE1FA8">
              <w:rPr>
                <w:rFonts w:asciiTheme="majorBidi" w:hAnsiTheme="majorBidi" w:cstheme="majorBidi"/>
                <w:i/>
                <w:sz w:val="20"/>
                <w:szCs w:val="20"/>
              </w:rPr>
              <w:t>dln</w:t>
            </w:r>
            <w:proofErr w:type="spellEnd"/>
            <w:r w:rsidRPr="00CE1FA8">
              <w:rPr>
                <w:rFonts w:asciiTheme="majorBidi" w:hAnsiTheme="majorBidi" w:cstheme="majorBidi"/>
                <w:i/>
                <w:sz w:val="20"/>
                <w:szCs w:val="20"/>
              </w:rPr>
              <w:t>(p</w:t>
            </w:r>
            <w:r w:rsidRPr="00CE1FA8">
              <w:rPr>
                <w:rFonts w:asciiTheme="majorBidi" w:hAnsiTheme="majorBidi" w:cstheme="majorBidi"/>
                <w:i/>
                <w:sz w:val="20"/>
                <w:szCs w:val="20"/>
                <w:vertAlign w:val="subscript"/>
              </w:rPr>
              <w:t>it</w:t>
            </w:r>
            <w:r w:rsidRPr="00CE1FA8">
              <w:rPr>
                <w:rFonts w:asciiTheme="majorBidi" w:hAnsiTheme="majorBidi" w:cstheme="majorBidi"/>
                <w:i/>
                <w:sz w:val="20"/>
                <w:szCs w:val="20"/>
              </w:rPr>
              <w:t>)</w:t>
            </w:r>
          </w:p>
        </w:tc>
        <w:tc>
          <w:tcPr>
            <w:tcW w:w="1710" w:type="dxa"/>
            <w:gridSpan w:val="2"/>
            <w:vMerge w:val="restart"/>
            <w:tcBorders>
              <w:top w:val="single" w:sz="24" w:space="0" w:color="auto"/>
            </w:tcBorders>
            <w:shd w:val="clear" w:color="auto" w:fill="auto"/>
          </w:tcPr>
          <w:p w:rsidR="009B6515" w:rsidRPr="00CE1FA8" w:rsidRDefault="009B6515" w:rsidP="00CE1FA8">
            <w:pPr>
              <w:spacing w:after="0" w:line="240" w:lineRule="auto"/>
              <w:jc w:val="center"/>
              <w:rPr>
                <w:rFonts w:asciiTheme="majorBidi" w:hAnsiTheme="majorBidi" w:cstheme="majorBidi"/>
                <w:i/>
                <w:sz w:val="20"/>
                <w:szCs w:val="20"/>
              </w:rPr>
            </w:pPr>
            <w:proofErr w:type="spellStart"/>
            <w:r w:rsidRPr="00CE1FA8">
              <w:rPr>
                <w:rFonts w:asciiTheme="majorBidi" w:hAnsiTheme="majorBidi" w:cstheme="majorBidi"/>
                <w:i/>
                <w:sz w:val="20"/>
                <w:szCs w:val="20"/>
              </w:rPr>
              <w:t>dln</w:t>
            </w:r>
            <w:proofErr w:type="spellEnd"/>
            <w:r w:rsidRPr="00CE1FA8">
              <w:rPr>
                <w:rFonts w:asciiTheme="majorBidi" w:hAnsiTheme="majorBidi" w:cstheme="majorBidi"/>
                <w:i/>
                <w:sz w:val="20"/>
                <w:szCs w:val="20"/>
              </w:rPr>
              <w:t>(Q</w:t>
            </w:r>
            <w:r w:rsidRPr="00CE1FA8">
              <w:rPr>
                <w:rFonts w:asciiTheme="majorBidi" w:hAnsiTheme="majorBidi" w:cstheme="majorBidi"/>
                <w:i/>
                <w:sz w:val="20"/>
                <w:szCs w:val="20"/>
                <w:vertAlign w:val="subscript"/>
              </w:rPr>
              <w:t>t</w:t>
            </w:r>
            <w:r w:rsidRPr="00CE1FA8">
              <w:rPr>
                <w:rFonts w:asciiTheme="majorBidi" w:hAnsiTheme="majorBidi" w:cstheme="majorBidi"/>
                <w:i/>
                <w:sz w:val="20"/>
                <w:szCs w:val="20"/>
              </w:rPr>
              <w:t>)</w:t>
            </w:r>
          </w:p>
        </w:tc>
      </w:tr>
      <w:tr w:rsidR="009B6515" w:rsidRPr="00CE1FA8" w:rsidTr="00EC0575">
        <w:trPr>
          <w:trHeight w:val="227"/>
        </w:trPr>
        <w:tc>
          <w:tcPr>
            <w:tcW w:w="1361" w:type="dxa"/>
            <w:tcBorders>
              <w:top w:val="nil"/>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96" w:type="dxa"/>
            <w:tcBorders>
              <w:top w:val="single" w:sz="8" w:space="0" w:color="auto"/>
              <w:bottom w:val="single" w:sz="12" w:space="0" w:color="auto"/>
            </w:tcBorders>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Mean</w:t>
            </w:r>
          </w:p>
        </w:tc>
        <w:tc>
          <w:tcPr>
            <w:tcW w:w="822"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Std</w:t>
            </w:r>
          </w:p>
        </w:tc>
        <w:tc>
          <w:tcPr>
            <w:tcW w:w="896"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Min</w:t>
            </w:r>
          </w:p>
        </w:tc>
        <w:tc>
          <w:tcPr>
            <w:tcW w:w="822"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Max</w:t>
            </w:r>
          </w:p>
        </w:tc>
        <w:tc>
          <w:tcPr>
            <w:tcW w:w="236" w:type="dxa"/>
            <w:tcBorders>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c>
          <w:tcPr>
            <w:tcW w:w="822"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Mean</w:t>
            </w:r>
          </w:p>
        </w:tc>
        <w:tc>
          <w:tcPr>
            <w:tcW w:w="822"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Std</w:t>
            </w:r>
          </w:p>
        </w:tc>
        <w:tc>
          <w:tcPr>
            <w:tcW w:w="896"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Min</w:t>
            </w:r>
          </w:p>
        </w:tc>
        <w:tc>
          <w:tcPr>
            <w:tcW w:w="822" w:type="dxa"/>
            <w:tcBorders>
              <w:top w:val="single" w:sz="8" w:space="0" w:color="auto"/>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Max</w:t>
            </w:r>
          </w:p>
        </w:tc>
        <w:tc>
          <w:tcPr>
            <w:tcW w:w="1710" w:type="dxa"/>
            <w:gridSpan w:val="2"/>
            <w:vMerge/>
            <w:tcBorders>
              <w:bottom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Egypt</w:t>
            </w:r>
          </w:p>
        </w:tc>
        <w:tc>
          <w:tcPr>
            <w:tcW w:w="896" w:type="dxa"/>
            <w:tcBorders>
              <w:top w:val="single" w:sz="12" w:space="0" w:color="auto"/>
            </w:tcBorders>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-0.0078</w:t>
            </w:r>
          </w:p>
        </w:tc>
        <w:tc>
          <w:tcPr>
            <w:tcW w:w="822"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0.0314</w:t>
            </w:r>
          </w:p>
        </w:tc>
        <w:tc>
          <w:tcPr>
            <w:tcW w:w="896"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-0.0785</w:t>
            </w:r>
          </w:p>
        </w:tc>
        <w:tc>
          <w:tcPr>
            <w:tcW w:w="822"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0.0754</w:t>
            </w:r>
          </w:p>
        </w:tc>
        <w:tc>
          <w:tcPr>
            <w:tcW w:w="236"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0.0137</w:t>
            </w:r>
          </w:p>
        </w:tc>
        <w:tc>
          <w:tcPr>
            <w:tcW w:w="822"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0.1690</w:t>
            </w:r>
          </w:p>
        </w:tc>
        <w:tc>
          <w:tcPr>
            <w:tcW w:w="896"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-0.3432</w:t>
            </w:r>
          </w:p>
        </w:tc>
        <w:tc>
          <w:tcPr>
            <w:tcW w:w="822"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0.2455</w:t>
            </w:r>
          </w:p>
        </w:tc>
        <w:tc>
          <w:tcPr>
            <w:tcW w:w="236" w:type="dxa"/>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val="restart"/>
            <w:tcBorders>
              <w:top w:val="single" w:sz="12" w:space="0" w:color="auto"/>
            </w:tcBorders>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Mean:-0.0314</w:t>
            </w:r>
          </w:p>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Std:0.3721</w:t>
            </w:r>
          </w:p>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Min:-0.8505</w:t>
            </w:r>
          </w:p>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Max:0.6824</w:t>
            </w:r>
          </w:p>
        </w:tc>
      </w:tr>
      <w:tr w:rsidR="009B6515" w:rsidRPr="00CE1FA8" w:rsidTr="00EC0575">
        <w:trPr>
          <w:trHeight w:val="227"/>
        </w:trPr>
        <w:tc>
          <w:tcPr>
            <w:tcW w:w="1361"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Netherlands</w:t>
            </w:r>
          </w:p>
        </w:tc>
        <w:tc>
          <w:tcPr>
            <w:tcW w:w="896" w:type="dxa"/>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-0.0129</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0.0648</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-0.0975</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0.1241</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0.0654</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0.3027</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-0.6789</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0.5408</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France</w:t>
            </w:r>
          </w:p>
        </w:tc>
        <w:tc>
          <w:tcPr>
            <w:tcW w:w="896" w:type="dxa"/>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 xml:space="preserve">-0.0024   </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0.1296</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-0.3042  </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0.3340</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0.0249</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0.3331   </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-0.7032</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0.6576</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Spain</w:t>
            </w:r>
          </w:p>
        </w:tc>
        <w:tc>
          <w:tcPr>
            <w:tcW w:w="896" w:type="dxa"/>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-0.0037</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0.0311</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-0.0833</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0.0738</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0.0130</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0.1752</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-0.2612</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0.4782</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Cyprus</w:t>
            </w:r>
          </w:p>
        </w:tc>
        <w:tc>
          <w:tcPr>
            <w:tcW w:w="896" w:type="dxa"/>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0.0089</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0.0822</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-0.3467</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0.0891</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0.0168</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0.2186</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-0.4542</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0.4502</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RoEU</w:t>
            </w:r>
          </w:p>
        </w:tc>
        <w:tc>
          <w:tcPr>
            <w:tcW w:w="896" w:type="dxa"/>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-0.0004</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0.1815</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-0.4324</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0.4678</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0.0419</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0.4187</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-1.1674   </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 xml:space="preserve">1.1646 </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9B6515" w:rsidRPr="00CE1FA8" w:rsidTr="00EC0575">
        <w:trPr>
          <w:trHeight w:val="227"/>
        </w:trPr>
        <w:tc>
          <w:tcPr>
            <w:tcW w:w="1361" w:type="dxa"/>
            <w:shd w:val="clear" w:color="auto" w:fill="auto"/>
          </w:tcPr>
          <w:p w:rsidR="009B6515" w:rsidRPr="00CE1FA8" w:rsidRDefault="009B6515" w:rsidP="00CE1FA8">
            <w:pPr>
              <w:spacing w:after="0" w:line="240" w:lineRule="auto"/>
              <w:rPr>
                <w:rFonts w:asciiTheme="majorBidi" w:hAnsiTheme="majorBidi" w:cstheme="majorBidi"/>
                <w:sz w:val="20"/>
                <w:szCs w:val="20"/>
              </w:rPr>
            </w:pPr>
            <w:proofErr w:type="spellStart"/>
            <w:r w:rsidRPr="00CE1FA8">
              <w:rPr>
                <w:rFonts w:asciiTheme="majorBidi" w:hAnsiTheme="majorBidi" w:cstheme="majorBidi"/>
                <w:sz w:val="20"/>
                <w:szCs w:val="20"/>
              </w:rPr>
              <w:t>RoW</w:t>
            </w:r>
            <w:proofErr w:type="spellEnd"/>
          </w:p>
        </w:tc>
        <w:tc>
          <w:tcPr>
            <w:tcW w:w="896" w:type="dxa"/>
            <w:shd w:val="clear" w:color="auto" w:fill="auto"/>
          </w:tcPr>
          <w:p w:rsidR="009B6515" w:rsidRPr="00CE1FA8" w:rsidRDefault="009B6515" w:rsidP="00CE1FA8">
            <w:pPr>
              <w:spacing w:after="0" w:line="240" w:lineRule="auto"/>
              <w:jc w:val="center"/>
              <w:rPr>
                <w:rFonts w:asciiTheme="majorBidi" w:hAnsiTheme="majorBidi" w:cstheme="majorBidi"/>
                <w:sz w:val="20"/>
                <w:szCs w:val="20"/>
              </w:rPr>
            </w:pPr>
            <w:r w:rsidRPr="00CE1FA8">
              <w:rPr>
                <w:rFonts w:asciiTheme="majorBidi" w:hAnsiTheme="majorBidi" w:cstheme="majorBidi"/>
                <w:sz w:val="20"/>
                <w:szCs w:val="20"/>
              </w:rPr>
              <w:t>0.0047</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0.0514</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-0.0908</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0.0856</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0.0143</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0.1660</w:t>
            </w:r>
          </w:p>
        </w:tc>
        <w:tc>
          <w:tcPr>
            <w:tcW w:w="896"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-0.2452</w:t>
            </w:r>
          </w:p>
        </w:tc>
        <w:tc>
          <w:tcPr>
            <w:tcW w:w="822" w:type="dxa"/>
            <w:shd w:val="clear" w:color="auto" w:fill="auto"/>
          </w:tcPr>
          <w:p w:rsidR="009B6515" w:rsidRPr="00CE1FA8" w:rsidRDefault="009B6515" w:rsidP="00CE1FA8">
            <w:pPr>
              <w:spacing w:after="0" w:line="240" w:lineRule="auto"/>
              <w:rPr>
                <w:rFonts w:asciiTheme="majorBidi" w:hAnsiTheme="majorBidi" w:cstheme="majorBidi"/>
                <w:sz w:val="20"/>
                <w:szCs w:val="20"/>
              </w:rPr>
            </w:pPr>
            <w:r w:rsidRPr="00CE1FA8">
              <w:rPr>
                <w:rFonts w:asciiTheme="majorBidi" w:hAnsiTheme="majorBidi" w:cstheme="majorBidi"/>
                <w:sz w:val="20"/>
                <w:szCs w:val="20"/>
              </w:rPr>
              <w:t>0.4159</w:t>
            </w:r>
          </w:p>
        </w:tc>
        <w:tc>
          <w:tcPr>
            <w:tcW w:w="236" w:type="dxa"/>
            <w:shd w:val="clear" w:color="auto" w:fill="auto"/>
          </w:tcPr>
          <w:p w:rsidR="009B6515" w:rsidRPr="00CE1FA8" w:rsidRDefault="009B6515" w:rsidP="00CE1FA8">
            <w:pPr>
              <w:spacing w:after="0" w:line="240" w:lineRule="auto"/>
              <w:rPr>
                <w:rFonts w:asciiTheme="majorBidi" w:hAnsiTheme="majorBidi" w:cstheme="majorBidi"/>
                <w:b/>
                <w:sz w:val="20"/>
                <w:szCs w:val="20"/>
              </w:rPr>
            </w:pPr>
          </w:p>
        </w:tc>
        <w:tc>
          <w:tcPr>
            <w:tcW w:w="1474" w:type="dxa"/>
            <w:vMerge/>
            <w:shd w:val="clear" w:color="auto" w:fill="auto"/>
          </w:tcPr>
          <w:p w:rsidR="009B6515" w:rsidRPr="00CE1FA8" w:rsidRDefault="009B6515" w:rsidP="00CE1FA8">
            <w:pPr>
              <w:spacing w:after="0" w:line="240" w:lineRule="auto"/>
              <w:rPr>
                <w:rFonts w:asciiTheme="majorBidi" w:hAnsiTheme="majorBidi" w:cstheme="majorBidi"/>
                <w:sz w:val="20"/>
                <w:szCs w:val="20"/>
              </w:rPr>
            </w:pPr>
          </w:p>
        </w:tc>
      </w:tr>
      <w:tr w:rsidR="00764711" w:rsidRPr="00CE1FA8" w:rsidTr="00EC0575">
        <w:trPr>
          <w:trHeight w:val="227"/>
        </w:trPr>
        <w:tc>
          <w:tcPr>
            <w:tcW w:w="1361"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896" w:type="dxa"/>
            <w:shd w:val="clear" w:color="auto" w:fill="auto"/>
          </w:tcPr>
          <w:p w:rsidR="00764711" w:rsidRPr="00CE1FA8" w:rsidRDefault="00764711" w:rsidP="00CE1FA8">
            <w:pPr>
              <w:spacing w:after="0" w:line="240" w:lineRule="auto"/>
              <w:jc w:val="center"/>
              <w:rPr>
                <w:rFonts w:asciiTheme="majorBidi" w:hAnsiTheme="majorBidi" w:cstheme="majorBidi"/>
                <w:sz w:val="20"/>
                <w:szCs w:val="20"/>
              </w:rPr>
            </w:pPr>
          </w:p>
        </w:tc>
        <w:tc>
          <w:tcPr>
            <w:tcW w:w="822"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896"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822"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236" w:type="dxa"/>
            <w:shd w:val="clear" w:color="auto" w:fill="auto"/>
          </w:tcPr>
          <w:p w:rsidR="00764711" w:rsidRPr="00CE1FA8" w:rsidRDefault="00764711" w:rsidP="00CE1FA8">
            <w:pPr>
              <w:spacing w:after="0" w:line="240" w:lineRule="auto"/>
              <w:rPr>
                <w:rFonts w:asciiTheme="majorBidi" w:hAnsiTheme="majorBidi" w:cstheme="majorBidi"/>
                <w:b/>
                <w:sz w:val="20"/>
                <w:szCs w:val="20"/>
              </w:rPr>
            </w:pPr>
          </w:p>
        </w:tc>
        <w:tc>
          <w:tcPr>
            <w:tcW w:w="822"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822"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896"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822"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c>
          <w:tcPr>
            <w:tcW w:w="236" w:type="dxa"/>
            <w:shd w:val="clear" w:color="auto" w:fill="auto"/>
          </w:tcPr>
          <w:p w:rsidR="00764711" w:rsidRPr="00CE1FA8" w:rsidRDefault="00764711" w:rsidP="00CE1FA8">
            <w:pPr>
              <w:spacing w:after="0" w:line="240" w:lineRule="auto"/>
              <w:rPr>
                <w:rFonts w:asciiTheme="majorBidi" w:hAnsiTheme="majorBidi" w:cstheme="majorBidi"/>
                <w:b/>
                <w:sz w:val="20"/>
                <w:szCs w:val="20"/>
              </w:rPr>
            </w:pPr>
          </w:p>
        </w:tc>
        <w:tc>
          <w:tcPr>
            <w:tcW w:w="1474" w:type="dxa"/>
            <w:shd w:val="clear" w:color="auto" w:fill="auto"/>
          </w:tcPr>
          <w:p w:rsidR="00764711" w:rsidRPr="00CE1FA8" w:rsidRDefault="00764711" w:rsidP="00CE1FA8">
            <w:pPr>
              <w:spacing w:after="0" w:line="240" w:lineRule="auto"/>
              <w:rPr>
                <w:rFonts w:asciiTheme="majorBidi" w:hAnsiTheme="majorBidi" w:cstheme="majorBidi"/>
                <w:sz w:val="20"/>
                <w:szCs w:val="20"/>
              </w:rPr>
            </w:pPr>
          </w:p>
        </w:tc>
      </w:tr>
    </w:tbl>
    <w:p w:rsidR="009B6515" w:rsidRPr="00CE1FA8" w:rsidRDefault="009B6515" w:rsidP="00CE1FA8">
      <w:pPr>
        <w:spacing w:after="0" w:line="240" w:lineRule="auto"/>
        <w:rPr>
          <w:rFonts w:asciiTheme="majorBidi" w:hAnsiTheme="majorBidi" w:cstheme="majorBidi"/>
          <w:sz w:val="18"/>
          <w:szCs w:val="18"/>
        </w:rPr>
      </w:pPr>
      <w:r w:rsidRPr="00CE1FA8">
        <w:rPr>
          <w:rFonts w:asciiTheme="majorBidi" w:hAnsiTheme="majorBidi" w:cstheme="majorBidi"/>
          <w:sz w:val="18"/>
          <w:szCs w:val="18"/>
        </w:rPr>
        <w:t>Notes: All the figures are interpreted as percentages as all the dependent and explanatory variables are expressed in ln-differentiated terms.</w:t>
      </w:r>
    </w:p>
    <w:p w:rsidR="009B6515" w:rsidRPr="00CE1FA8" w:rsidRDefault="009B6515" w:rsidP="00CE1FA8">
      <w:pPr>
        <w:spacing w:after="0" w:line="240" w:lineRule="auto"/>
        <w:rPr>
          <w:rFonts w:asciiTheme="majorBidi" w:hAnsiTheme="majorBidi" w:cstheme="majorBidi"/>
          <w:sz w:val="18"/>
          <w:szCs w:val="18"/>
          <w:lang w:val="fr-FR"/>
        </w:rPr>
      </w:pPr>
      <w:r w:rsidRPr="00CE1FA8">
        <w:rPr>
          <w:rFonts w:asciiTheme="majorBidi" w:hAnsiTheme="majorBidi" w:cstheme="majorBidi"/>
          <w:sz w:val="18"/>
          <w:szCs w:val="18"/>
          <w:lang w:val="fr-FR"/>
        </w:rPr>
        <w:t xml:space="preserve">Std: Standard </w:t>
      </w:r>
      <w:proofErr w:type="spellStart"/>
      <w:r w:rsidRPr="00CE1FA8">
        <w:rPr>
          <w:rFonts w:asciiTheme="majorBidi" w:hAnsiTheme="majorBidi" w:cstheme="majorBidi"/>
          <w:sz w:val="18"/>
          <w:szCs w:val="18"/>
          <w:lang w:val="fr-FR"/>
        </w:rPr>
        <w:t>deviation</w:t>
      </w:r>
      <w:proofErr w:type="spellEnd"/>
      <w:r w:rsidRPr="00CE1FA8">
        <w:rPr>
          <w:rFonts w:asciiTheme="majorBidi" w:hAnsiTheme="majorBidi" w:cstheme="majorBidi"/>
          <w:sz w:val="18"/>
          <w:szCs w:val="18"/>
          <w:lang w:val="fr-FR"/>
        </w:rPr>
        <w:t>.</w:t>
      </w:r>
    </w:p>
    <w:p w:rsidR="009B6515" w:rsidRPr="00CE1FA8" w:rsidRDefault="009B6515" w:rsidP="00CE1FA8">
      <w:pPr>
        <w:spacing w:after="0" w:line="240" w:lineRule="auto"/>
        <w:rPr>
          <w:rFonts w:asciiTheme="majorBidi" w:hAnsiTheme="majorBidi" w:cstheme="majorBidi"/>
          <w:sz w:val="18"/>
          <w:szCs w:val="18"/>
          <w:lang w:val="fr-FR"/>
        </w:rPr>
      </w:pPr>
      <w:r w:rsidRPr="00CE1FA8">
        <w:rPr>
          <w:rFonts w:asciiTheme="majorBidi" w:hAnsiTheme="majorBidi" w:cstheme="majorBidi"/>
          <w:sz w:val="18"/>
          <w:szCs w:val="18"/>
          <w:lang w:val="fr-FR"/>
        </w:rPr>
        <w:t>Min: Minimum.</w:t>
      </w:r>
    </w:p>
    <w:p w:rsidR="009B6515" w:rsidRPr="00CE1FA8" w:rsidRDefault="009B6515" w:rsidP="00CE1FA8">
      <w:pPr>
        <w:spacing w:after="0" w:line="240" w:lineRule="auto"/>
        <w:rPr>
          <w:rFonts w:asciiTheme="majorBidi" w:hAnsiTheme="majorBidi" w:cstheme="majorBidi"/>
          <w:sz w:val="18"/>
          <w:szCs w:val="18"/>
          <w:lang w:val="fr-FR"/>
        </w:rPr>
      </w:pPr>
      <w:r w:rsidRPr="00CE1FA8">
        <w:rPr>
          <w:rFonts w:asciiTheme="majorBidi" w:hAnsiTheme="majorBidi" w:cstheme="majorBidi"/>
          <w:sz w:val="18"/>
          <w:szCs w:val="18"/>
          <w:lang w:val="fr-FR"/>
        </w:rPr>
        <w:t>Max: Maximum.</w:t>
      </w:r>
    </w:p>
    <w:p w:rsidR="009B6515" w:rsidRPr="00CE1FA8" w:rsidRDefault="009B6515" w:rsidP="00CE1FA8">
      <w:pPr>
        <w:spacing w:after="240" w:line="240" w:lineRule="auto"/>
        <w:jc w:val="both"/>
        <w:rPr>
          <w:rFonts w:asciiTheme="majorBidi" w:hAnsiTheme="majorBidi" w:cstheme="majorBidi"/>
          <w:sz w:val="24"/>
          <w:szCs w:val="24"/>
        </w:rPr>
      </w:pPr>
    </w:p>
    <w:p w:rsidR="009B6515" w:rsidRDefault="009B6515" w:rsidP="00CE1FA8">
      <w:pPr>
        <w:spacing w:after="240" w:line="240" w:lineRule="auto"/>
        <w:jc w:val="both"/>
        <w:rPr>
          <w:rFonts w:asciiTheme="majorBidi" w:hAnsiTheme="majorBidi" w:cstheme="majorBidi"/>
          <w:sz w:val="24"/>
          <w:szCs w:val="24"/>
        </w:rPr>
      </w:pPr>
    </w:p>
    <w:p w:rsidR="008811F5" w:rsidRDefault="008811F5" w:rsidP="00CE1FA8">
      <w:pPr>
        <w:spacing w:after="240" w:line="240" w:lineRule="auto"/>
        <w:jc w:val="both"/>
        <w:rPr>
          <w:rFonts w:asciiTheme="majorBidi" w:hAnsiTheme="majorBidi" w:cstheme="majorBidi"/>
          <w:sz w:val="24"/>
          <w:szCs w:val="24"/>
        </w:rPr>
      </w:pPr>
    </w:p>
    <w:p w:rsidR="008811F5" w:rsidRDefault="008811F5" w:rsidP="00CE1FA8">
      <w:pPr>
        <w:spacing w:after="240" w:line="240" w:lineRule="auto"/>
        <w:jc w:val="both"/>
        <w:rPr>
          <w:rFonts w:asciiTheme="majorBidi" w:hAnsiTheme="majorBidi" w:cstheme="majorBidi"/>
          <w:sz w:val="24"/>
          <w:szCs w:val="24"/>
        </w:rPr>
      </w:pPr>
    </w:p>
    <w:p w:rsidR="008811F5" w:rsidRDefault="008811F5" w:rsidP="00CE1FA8">
      <w:pPr>
        <w:spacing w:after="240" w:line="240" w:lineRule="auto"/>
        <w:jc w:val="both"/>
        <w:rPr>
          <w:rFonts w:asciiTheme="majorBidi" w:hAnsiTheme="majorBidi" w:cstheme="majorBidi"/>
          <w:sz w:val="24"/>
          <w:szCs w:val="24"/>
        </w:rPr>
      </w:pPr>
    </w:p>
    <w:p w:rsidR="008811F5" w:rsidRDefault="008811F5" w:rsidP="00CE1FA8">
      <w:pPr>
        <w:spacing w:after="240" w:line="240" w:lineRule="auto"/>
        <w:jc w:val="both"/>
        <w:rPr>
          <w:rFonts w:asciiTheme="majorBidi" w:hAnsiTheme="majorBidi" w:cstheme="majorBidi"/>
          <w:sz w:val="24"/>
          <w:szCs w:val="24"/>
        </w:rPr>
      </w:pPr>
    </w:p>
    <w:p w:rsidR="00CE1FA8" w:rsidRDefault="00CE1FA8" w:rsidP="00CE1FA8">
      <w:pPr>
        <w:spacing w:after="240" w:line="240" w:lineRule="auto"/>
        <w:jc w:val="both"/>
        <w:rPr>
          <w:rFonts w:asciiTheme="majorBidi" w:hAnsiTheme="majorBidi" w:cstheme="majorBidi"/>
          <w:sz w:val="24"/>
          <w:szCs w:val="24"/>
        </w:rPr>
      </w:pPr>
    </w:p>
    <w:p w:rsidR="008811F5" w:rsidRDefault="008811F5" w:rsidP="00CE1FA8">
      <w:pPr>
        <w:spacing w:after="240" w:line="240" w:lineRule="auto"/>
        <w:jc w:val="both"/>
        <w:rPr>
          <w:rFonts w:asciiTheme="majorBidi" w:hAnsiTheme="majorBidi" w:cstheme="majorBidi"/>
          <w:sz w:val="24"/>
          <w:szCs w:val="24"/>
        </w:rPr>
      </w:pPr>
    </w:p>
    <w:p w:rsidR="009B6515" w:rsidRPr="003B5F10" w:rsidRDefault="009B6515" w:rsidP="00CE1FA8">
      <w:pPr>
        <w:spacing w:after="240" w:line="240" w:lineRule="auto"/>
        <w:rPr>
          <w:rFonts w:asciiTheme="majorBidi" w:hAnsiTheme="majorBidi" w:cstheme="majorBidi"/>
          <w:sz w:val="24"/>
          <w:szCs w:val="24"/>
        </w:rPr>
      </w:pPr>
      <w:r w:rsidRPr="003B5F10">
        <w:rPr>
          <w:rFonts w:asciiTheme="majorBidi" w:hAnsiTheme="majorBidi" w:cstheme="majorBidi"/>
          <w:b/>
          <w:sz w:val="24"/>
          <w:szCs w:val="24"/>
        </w:rPr>
        <w:lastRenderedPageBreak/>
        <w:t>Table S3</w:t>
      </w:r>
      <w:r w:rsidRPr="003B5F10">
        <w:rPr>
          <w:rFonts w:asciiTheme="majorBidi" w:hAnsiTheme="majorBidi" w:cstheme="majorBidi"/>
          <w:sz w:val="24"/>
          <w:szCs w:val="24"/>
        </w:rPr>
        <w:t xml:space="preserve">: </w:t>
      </w:r>
      <w:r w:rsidRPr="00EA06F4">
        <w:rPr>
          <w:rFonts w:asciiTheme="majorBidi" w:hAnsiTheme="majorBidi" w:cstheme="majorBidi"/>
          <w:b/>
          <w:sz w:val="24"/>
          <w:szCs w:val="24"/>
        </w:rPr>
        <w:t>Econometric results of the CBS demand model for Germany</w:t>
      </w:r>
      <w:r w:rsidRPr="003B5F10">
        <w:rPr>
          <w:rFonts w:asciiTheme="majorBidi" w:hAnsiTheme="majorBidi" w:cstheme="majorBidi"/>
          <w:sz w:val="24"/>
          <w:szCs w:val="24"/>
        </w:rPr>
        <w:t xml:space="preserve"> </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969"/>
        <w:gridCol w:w="1732"/>
        <w:gridCol w:w="949"/>
        <w:gridCol w:w="330"/>
        <w:gridCol w:w="1008"/>
        <w:gridCol w:w="397"/>
        <w:gridCol w:w="609"/>
        <w:gridCol w:w="670"/>
        <w:gridCol w:w="336"/>
        <w:gridCol w:w="615"/>
        <w:gridCol w:w="392"/>
        <w:gridCol w:w="692"/>
        <w:gridCol w:w="279"/>
        <w:gridCol w:w="38"/>
      </w:tblGrid>
      <w:tr w:rsidR="009B6515" w:rsidRPr="003B5F10" w:rsidTr="00EC0575">
        <w:tc>
          <w:tcPr>
            <w:tcW w:w="1280" w:type="dxa"/>
            <w:vMerge w:val="restart"/>
            <w:tcBorders>
              <w:top w:val="single" w:sz="24" w:space="0" w:color="auto"/>
              <w:left w:val="nil"/>
              <w:bottom w:val="single" w:sz="8"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Import sources </w:t>
            </w:r>
          </w:p>
        </w:tc>
        <w:tc>
          <w:tcPr>
            <w:tcW w:w="9015" w:type="dxa"/>
            <w:gridSpan w:val="14"/>
            <w:tcBorders>
              <w:top w:val="single" w:sz="24" w:space="0" w:color="auto"/>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Estimated parameters</w:t>
            </w:r>
          </w:p>
        </w:tc>
      </w:tr>
      <w:tr w:rsidR="009B6515" w:rsidRPr="003B5F10" w:rsidTr="00EC0575">
        <w:trPr>
          <w:gridAfter w:val="2"/>
          <w:wAfter w:w="317" w:type="dxa"/>
          <w:trHeight w:val="227"/>
        </w:trPr>
        <w:tc>
          <w:tcPr>
            <w:tcW w:w="1280" w:type="dxa"/>
            <w:vMerge/>
            <w:tcBorders>
              <w:top w:val="single" w:sz="8" w:space="0" w:color="auto"/>
              <w:left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tc>
        <w:tc>
          <w:tcPr>
            <w:tcW w:w="969" w:type="dxa"/>
            <w:vMerge w:val="restart"/>
            <w:tcBorders>
              <w:top w:val="single" w:sz="8"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sym w:font="Symbol" w:char="F062"/>
            </w:r>
            <w:proofErr w:type="spellStart"/>
            <w:r w:rsidRPr="003B5F10">
              <w:rPr>
                <w:rFonts w:asciiTheme="majorBidi" w:hAnsiTheme="majorBidi" w:cstheme="majorBidi"/>
                <w:i/>
                <w:sz w:val="20"/>
                <w:szCs w:val="20"/>
                <w:vertAlign w:val="subscript"/>
              </w:rPr>
              <w:t>i</w:t>
            </w:r>
            <w:proofErr w:type="spellEnd"/>
          </w:p>
        </w:tc>
        <w:tc>
          <w:tcPr>
            <w:tcW w:w="7731" w:type="dxa"/>
            <w:gridSpan w:val="11"/>
            <w:tcBorders>
              <w:top w:val="single" w:sz="8" w:space="0" w:color="auto"/>
              <w:left w:val="nil"/>
              <w:bottom w:val="single" w:sz="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sym w:font="Symbol" w:char="F070"/>
            </w:r>
            <w:proofErr w:type="spellStart"/>
            <w:r w:rsidRPr="003B5F10">
              <w:rPr>
                <w:rFonts w:asciiTheme="majorBidi" w:hAnsiTheme="majorBidi" w:cstheme="majorBidi"/>
                <w:i/>
                <w:sz w:val="20"/>
                <w:szCs w:val="20"/>
                <w:vertAlign w:val="subscript"/>
              </w:rPr>
              <w:t>ij</w:t>
            </w:r>
            <w:proofErr w:type="spellEnd"/>
          </w:p>
        </w:tc>
      </w:tr>
      <w:tr w:rsidR="009B6515" w:rsidRPr="003B5F10" w:rsidTr="00EC0575">
        <w:tc>
          <w:tcPr>
            <w:tcW w:w="1280" w:type="dxa"/>
            <w:vMerge/>
            <w:tcBorders>
              <w:left w:val="nil"/>
              <w:bottom w:val="single" w:sz="2"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tc>
        <w:tc>
          <w:tcPr>
            <w:tcW w:w="969" w:type="dxa"/>
            <w:vMerge/>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tc>
        <w:tc>
          <w:tcPr>
            <w:tcW w:w="1733" w:type="dxa"/>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Egypt</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j=1</w:t>
            </w:r>
          </w:p>
        </w:tc>
        <w:tc>
          <w:tcPr>
            <w:tcW w:w="1279" w:type="dxa"/>
            <w:gridSpan w:val="2"/>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Netherlands</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j=2</w:t>
            </w:r>
          </w:p>
        </w:tc>
        <w:tc>
          <w:tcPr>
            <w:tcW w:w="1008" w:type="dxa"/>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France</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j=3</w:t>
            </w:r>
          </w:p>
        </w:tc>
        <w:tc>
          <w:tcPr>
            <w:tcW w:w="1006" w:type="dxa"/>
            <w:gridSpan w:val="2"/>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Spain          j=4</w:t>
            </w:r>
          </w:p>
        </w:tc>
        <w:tc>
          <w:tcPr>
            <w:tcW w:w="1006" w:type="dxa"/>
            <w:gridSpan w:val="2"/>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Italy</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j=5</w:t>
            </w:r>
          </w:p>
        </w:tc>
        <w:tc>
          <w:tcPr>
            <w:tcW w:w="1007" w:type="dxa"/>
            <w:gridSpan w:val="2"/>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RoEU</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j=6</w:t>
            </w:r>
          </w:p>
        </w:tc>
        <w:tc>
          <w:tcPr>
            <w:tcW w:w="1007" w:type="dxa"/>
            <w:gridSpan w:val="3"/>
            <w:tcBorders>
              <w:top w:val="single" w:sz="2" w:space="0" w:color="auto"/>
              <w:left w:val="nil"/>
              <w:bottom w:val="single" w:sz="12"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j=7</w:t>
            </w:r>
          </w:p>
        </w:tc>
      </w:tr>
      <w:tr w:rsidR="009B6515" w:rsidRPr="003B5F10" w:rsidTr="00EC0575">
        <w:tc>
          <w:tcPr>
            <w:tcW w:w="1280" w:type="dxa"/>
            <w:tcBorders>
              <w:top w:val="single" w:sz="12" w:space="0" w:color="auto"/>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 Egypt</w:t>
            </w:r>
          </w:p>
        </w:tc>
        <w:tc>
          <w:tcPr>
            <w:tcW w:w="969" w:type="dxa"/>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0.0127</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(0.0396)</w:t>
            </w:r>
          </w:p>
        </w:tc>
        <w:tc>
          <w:tcPr>
            <w:tcW w:w="1733" w:type="dxa"/>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-0.0935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(0.0328)</w:t>
            </w:r>
          </w:p>
        </w:tc>
        <w:tc>
          <w:tcPr>
            <w:tcW w:w="1279" w:type="dxa"/>
            <w:gridSpan w:val="2"/>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0.0872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(0.0259)</w:t>
            </w:r>
          </w:p>
        </w:tc>
        <w:tc>
          <w:tcPr>
            <w:tcW w:w="1008" w:type="dxa"/>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(0.0167)</w:t>
            </w:r>
          </w:p>
        </w:tc>
        <w:tc>
          <w:tcPr>
            <w:tcW w:w="1006" w:type="dxa"/>
            <w:gridSpan w:val="2"/>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0.0081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(0.0196)</w:t>
            </w:r>
          </w:p>
        </w:tc>
        <w:tc>
          <w:tcPr>
            <w:tcW w:w="1006" w:type="dxa"/>
            <w:gridSpan w:val="2"/>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(0.0185)</w:t>
            </w:r>
          </w:p>
        </w:tc>
        <w:tc>
          <w:tcPr>
            <w:tcW w:w="1007" w:type="dxa"/>
            <w:gridSpan w:val="2"/>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-0.0266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(0.0163)</w:t>
            </w:r>
          </w:p>
        </w:tc>
        <w:tc>
          <w:tcPr>
            <w:tcW w:w="1007" w:type="dxa"/>
            <w:gridSpan w:val="3"/>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0.0187</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(0.0162)</w:t>
            </w:r>
          </w:p>
        </w:tc>
      </w:tr>
      <w:tr w:rsidR="009B6515" w:rsidRPr="003B5F10" w:rsidTr="00EC0575">
        <w:tc>
          <w:tcPr>
            <w:tcW w:w="1280" w:type="dxa"/>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Netherlands</w:t>
            </w:r>
          </w:p>
        </w:tc>
        <w:tc>
          <w:tcPr>
            <w:tcW w:w="969"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i/>
                <w:sz w:val="20"/>
                <w:szCs w:val="20"/>
              </w:rPr>
            </w:pPr>
            <w:r w:rsidRPr="003B5F10">
              <w:rPr>
                <w:rFonts w:asciiTheme="majorBidi" w:hAnsiTheme="majorBidi" w:cstheme="majorBidi"/>
                <w:b/>
                <w:i/>
                <w:sz w:val="20"/>
                <w:szCs w:val="20"/>
              </w:rPr>
              <w:t>0.1039</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(0.0411)</w:t>
            </w:r>
          </w:p>
        </w:tc>
        <w:tc>
          <w:tcPr>
            <w:tcW w:w="1733"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279"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-0.2064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(0.0292)</w:t>
            </w:r>
          </w:p>
        </w:tc>
        <w:tc>
          <w:tcPr>
            <w:tcW w:w="1008"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0.0565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(0.0130)</w:t>
            </w: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-0.0090</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(0.0168)</w:t>
            </w: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(0.0180)</w:t>
            </w:r>
          </w:p>
        </w:tc>
        <w:tc>
          <w:tcPr>
            <w:tcW w:w="1007"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i/>
                <w:sz w:val="20"/>
                <w:szCs w:val="20"/>
              </w:rPr>
            </w:pPr>
            <w:r w:rsidRPr="003B5F10">
              <w:rPr>
                <w:rFonts w:asciiTheme="majorBidi" w:hAnsiTheme="majorBidi" w:cstheme="majorBidi"/>
                <w:b/>
                <w:i/>
                <w:sz w:val="20"/>
                <w:szCs w:val="20"/>
              </w:rPr>
              <w:t>0.0317</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(0.0137)</w:t>
            </w:r>
          </w:p>
        </w:tc>
        <w:tc>
          <w:tcPr>
            <w:tcW w:w="1007" w:type="dxa"/>
            <w:gridSpan w:val="3"/>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0.0472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(0.1223)</w:t>
            </w:r>
          </w:p>
        </w:tc>
      </w:tr>
      <w:tr w:rsidR="009B6515" w:rsidRPr="003B5F10" w:rsidTr="00EC0575">
        <w:trPr>
          <w:trHeight w:val="454"/>
        </w:trPr>
        <w:tc>
          <w:tcPr>
            <w:tcW w:w="1280" w:type="dxa"/>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France</w:t>
            </w:r>
          </w:p>
        </w:tc>
        <w:tc>
          <w:tcPr>
            <w:tcW w:w="969"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-0.1066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(0.0211)</w:t>
            </w:r>
          </w:p>
        </w:tc>
        <w:tc>
          <w:tcPr>
            <w:tcW w:w="1733"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279"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8"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-0.1056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(0.0135)</w:t>
            </w: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t>0.0226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(0.0135)</w:t>
            </w: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0.0470</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(0.0124)</w:t>
            </w:r>
          </w:p>
        </w:tc>
        <w:tc>
          <w:tcPr>
            <w:tcW w:w="1007"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-0.0150</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(0.0105)</w:t>
            </w:r>
          </w:p>
        </w:tc>
        <w:tc>
          <w:tcPr>
            <w:tcW w:w="1007" w:type="dxa"/>
            <w:gridSpan w:val="3"/>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0.0072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(0.0122)</w:t>
            </w:r>
          </w:p>
        </w:tc>
      </w:tr>
      <w:tr w:rsidR="009B6515" w:rsidRPr="003B5F10" w:rsidTr="00EC0575">
        <w:tc>
          <w:tcPr>
            <w:tcW w:w="1280" w:type="dxa"/>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Spain</w:t>
            </w:r>
          </w:p>
        </w:tc>
        <w:tc>
          <w:tcPr>
            <w:tcW w:w="969"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(0.0308)</w:t>
            </w:r>
          </w:p>
        </w:tc>
        <w:tc>
          <w:tcPr>
            <w:tcW w:w="1733"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279"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8"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-0.0714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(0.0219)</w:t>
            </w: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t>0.0314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(0.0162)</w:t>
            </w:r>
          </w:p>
        </w:tc>
        <w:tc>
          <w:tcPr>
            <w:tcW w:w="1007"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t>0.0266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w:t>
            </w:r>
          </w:p>
        </w:tc>
        <w:tc>
          <w:tcPr>
            <w:tcW w:w="1007" w:type="dxa"/>
            <w:gridSpan w:val="3"/>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-0.0084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(0.0131)</w:t>
            </w:r>
          </w:p>
        </w:tc>
      </w:tr>
      <w:tr w:rsidR="009B6515" w:rsidRPr="003B5F10" w:rsidTr="00EC0575">
        <w:tc>
          <w:tcPr>
            <w:tcW w:w="1280" w:type="dxa"/>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Italy</w:t>
            </w:r>
          </w:p>
        </w:tc>
        <w:tc>
          <w:tcPr>
            <w:tcW w:w="969"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-0.0296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(0.0290)</w:t>
            </w:r>
          </w:p>
        </w:tc>
        <w:tc>
          <w:tcPr>
            <w:tcW w:w="1733"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279"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8"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-0.0554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(0.0208)</w:t>
            </w:r>
          </w:p>
        </w:tc>
        <w:tc>
          <w:tcPr>
            <w:tcW w:w="1007"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-0.0062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(0.0125)</w:t>
            </w:r>
          </w:p>
        </w:tc>
        <w:tc>
          <w:tcPr>
            <w:tcW w:w="1007" w:type="dxa"/>
            <w:gridSpan w:val="3"/>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(0.0122)</w:t>
            </w:r>
          </w:p>
        </w:tc>
      </w:tr>
      <w:tr w:rsidR="009B6515" w:rsidRPr="003B5F10" w:rsidTr="00EC0575">
        <w:tc>
          <w:tcPr>
            <w:tcW w:w="1280" w:type="dxa"/>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RoEU</w:t>
            </w:r>
          </w:p>
        </w:tc>
        <w:tc>
          <w:tcPr>
            <w:tcW w:w="969"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i/>
                <w:sz w:val="20"/>
                <w:szCs w:val="20"/>
              </w:rPr>
            </w:pPr>
            <w:r w:rsidRPr="003B5F10">
              <w:rPr>
                <w:rFonts w:asciiTheme="majorBidi" w:hAnsiTheme="majorBidi" w:cstheme="majorBidi"/>
                <w:b/>
                <w:i/>
                <w:sz w:val="20"/>
                <w:szCs w:val="20"/>
              </w:rPr>
              <w:t>0.0523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(0.0208)</w:t>
            </w:r>
          </w:p>
        </w:tc>
        <w:tc>
          <w:tcPr>
            <w:tcW w:w="1733"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279"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8" w:type="dxa"/>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7" w:type="dxa"/>
            <w:gridSpan w:val="2"/>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-0.0177</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(0.0118)</w:t>
            </w:r>
          </w:p>
        </w:tc>
        <w:tc>
          <w:tcPr>
            <w:tcW w:w="1007" w:type="dxa"/>
            <w:gridSpan w:val="3"/>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0.0072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(0.0122)</w:t>
            </w:r>
          </w:p>
        </w:tc>
      </w:tr>
      <w:tr w:rsidR="009B6515" w:rsidRPr="003B5F10" w:rsidTr="00EC0575">
        <w:tc>
          <w:tcPr>
            <w:tcW w:w="1280" w:type="dxa"/>
            <w:tcBorders>
              <w:top w:val="nil"/>
              <w:left w:val="nil"/>
              <w:bottom w:val="single" w:sz="4"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tc>
        <w:tc>
          <w:tcPr>
            <w:tcW w:w="969" w:type="dxa"/>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-0.0146 (0.0185)</w:t>
            </w:r>
          </w:p>
        </w:tc>
        <w:tc>
          <w:tcPr>
            <w:tcW w:w="1733" w:type="dxa"/>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279" w:type="dxa"/>
            <w:gridSpan w:val="2"/>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8" w:type="dxa"/>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6" w:type="dxa"/>
            <w:gridSpan w:val="2"/>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7" w:type="dxa"/>
            <w:gridSpan w:val="2"/>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007" w:type="dxa"/>
            <w:gridSpan w:val="3"/>
            <w:tcBorders>
              <w:top w:val="nil"/>
              <w:left w:val="nil"/>
              <w:bottom w:val="single" w:sz="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-0.0437</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(0.0157)</w:t>
            </w:r>
          </w:p>
        </w:tc>
      </w:tr>
      <w:tr w:rsidR="009B6515" w:rsidRPr="003B5F10" w:rsidTr="00EC0575">
        <w:trPr>
          <w:gridAfter w:val="1"/>
          <w:wAfter w:w="38" w:type="dxa"/>
          <w:trHeight w:val="283"/>
        </w:trPr>
        <w:tc>
          <w:tcPr>
            <w:tcW w:w="10259" w:type="dxa"/>
            <w:gridSpan w:val="14"/>
            <w:tcBorders>
              <w:top w:val="single" w:sz="4" w:space="0" w:color="auto"/>
              <w:left w:val="nil"/>
              <w:bottom w:val="dashSmallGap" w:sz="4"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lang w:val="fr-FR"/>
              </w:rPr>
            </w:pPr>
            <w:r w:rsidRPr="003B5F10">
              <w:rPr>
                <w:rFonts w:asciiTheme="majorBidi" w:hAnsiTheme="majorBidi" w:cstheme="majorBidi"/>
                <w:sz w:val="20"/>
                <w:szCs w:val="20"/>
                <w:lang w:val="fr-FR"/>
              </w:rPr>
              <w:t xml:space="preserve">Log  L = 367.192              BIC= -307.554   Observations = 24   </w:t>
            </w:r>
            <w:proofErr w:type="spellStart"/>
            <w:r w:rsidRPr="003B5F10">
              <w:rPr>
                <w:rFonts w:asciiTheme="majorBidi" w:hAnsiTheme="majorBidi" w:cstheme="majorBidi"/>
                <w:sz w:val="20"/>
                <w:szCs w:val="20"/>
                <w:lang w:val="fr-FR"/>
              </w:rPr>
              <w:t>Sample</w:t>
            </w:r>
            <w:proofErr w:type="spellEnd"/>
            <w:r w:rsidRPr="003B5F10">
              <w:rPr>
                <w:rFonts w:asciiTheme="majorBidi" w:hAnsiTheme="majorBidi" w:cstheme="majorBidi"/>
                <w:sz w:val="20"/>
                <w:szCs w:val="20"/>
                <w:lang w:val="fr-FR"/>
              </w:rPr>
              <w:t> : 1995-2018</w:t>
            </w:r>
          </w:p>
        </w:tc>
      </w:tr>
      <w:tr w:rsidR="009B6515" w:rsidRPr="003B5F10" w:rsidTr="00EC0575">
        <w:trPr>
          <w:gridAfter w:val="1"/>
          <w:wAfter w:w="38" w:type="dxa"/>
          <w:trHeight w:val="1587"/>
        </w:trPr>
        <w:tc>
          <w:tcPr>
            <w:tcW w:w="4931" w:type="dxa"/>
            <w:gridSpan w:val="4"/>
            <w:tcBorders>
              <w:top w:val="dashSmallGap" w:sz="4" w:space="0" w:color="auto"/>
              <w:left w:val="nil"/>
              <w:bottom w:val="single" w:sz="24"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1(Egypt)</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2 (Netherlands)</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3 (France)</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4 (Spain)</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5 (Italy)</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6 (RoEU)</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7(</w:t>
            </w:r>
            <w:proofErr w:type="spellStart"/>
            <w:r w:rsidRPr="003B5F10">
              <w:rPr>
                <w:rFonts w:asciiTheme="majorBidi" w:hAnsiTheme="majorBidi" w:cstheme="majorBidi"/>
                <w:sz w:val="20"/>
                <w:szCs w:val="20"/>
              </w:rPr>
              <w:t>RoW</w:t>
            </w:r>
            <w:proofErr w:type="spellEnd"/>
            <w:r w:rsidRPr="003B5F10">
              <w:rPr>
                <w:rFonts w:asciiTheme="majorBidi" w:hAnsiTheme="majorBidi" w:cstheme="majorBidi"/>
                <w:sz w:val="20"/>
                <w:szCs w:val="20"/>
              </w:rPr>
              <w:t xml:space="preserve">): residual equation (not estimated)                                               </w:t>
            </w:r>
          </w:p>
        </w:tc>
        <w:tc>
          <w:tcPr>
            <w:tcW w:w="1735" w:type="dxa"/>
            <w:gridSpan w:val="3"/>
            <w:tcBorders>
              <w:top w:val="dashSmallGap" w:sz="4" w:space="0" w:color="auto"/>
              <w:left w:val="nil"/>
              <w:bottom w:val="single" w:sz="2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vertAlign w:val="superscript"/>
              </w:rPr>
            </w:pPr>
            <w:r w:rsidRPr="003B5F10">
              <w:rPr>
                <w:rFonts w:asciiTheme="majorBidi" w:hAnsiTheme="majorBidi" w:cstheme="majorBidi"/>
                <w:sz w:val="20"/>
                <w:szCs w:val="20"/>
              </w:rPr>
              <w:t>R</w:t>
            </w:r>
            <w:r w:rsidRPr="003B5F10">
              <w:rPr>
                <w:rFonts w:asciiTheme="majorBidi" w:hAnsiTheme="majorBidi" w:cstheme="majorBidi"/>
                <w:sz w:val="20"/>
                <w:szCs w:val="20"/>
                <w:vertAlign w:val="superscript"/>
              </w:rPr>
              <w:t>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0.4579</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0.9243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0.7447</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0.2121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0.3742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0.8423</w:t>
            </w:r>
          </w:p>
        </w:tc>
        <w:tc>
          <w:tcPr>
            <w:tcW w:w="1279" w:type="dxa"/>
            <w:gridSpan w:val="2"/>
            <w:tcBorders>
              <w:top w:val="dashSmallGap" w:sz="4" w:space="0" w:color="auto"/>
              <w:left w:val="nil"/>
              <w:bottom w:val="single" w:sz="2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DW</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2.2459</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2.2428</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1.8308</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2.4895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1.9162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2.8243</w:t>
            </w:r>
          </w:p>
          <w:p w:rsidR="009B6515" w:rsidRPr="003B5F10" w:rsidRDefault="009B6515" w:rsidP="00BF4434">
            <w:pPr>
              <w:spacing w:after="0" w:line="240" w:lineRule="auto"/>
              <w:jc w:val="center"/>
              <w:rPr>
                <w:rFonts w:asciiTheme="majorBidi" w:hAnsiTheme="majorBidi" w:cstheme="majorBidi"/>
                <w:sz w:val="20"/>
                <w:szCs w:val="20"/>
              </w:rPr>
            </w:pPr>
          </w:p>
        </w:tc>
        <w:tc>
          <w:tcPr>
            <w:tcW w:w="951" w:type="dxa"/>
            <w:gridSpan w:val="2"/>
            <w:tcBorders>
              <w:top w:val="dashSmallGap" w:sz="4" w:space="0" w:color="auto"/>
              <w:left w:val="nil"/>
              <w:bottom w:val="single" w:sz="2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1361" w:type="dxa"/>
            <w:gridSpan w:val="3"/>
            <w:tcBorders>
              <w:top w:val="dashSmallGap" w:sz="4" w:space="0" w:color="auto"/>
              <w:left w:val="nil"/>
              <w:bottom w:val="single" w:sz="24"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r>
    </w:tbl>
    <w:p w:rsidR="009B6515" w:rsidRPr="00BF4434" w:rsidRDefault="009B6515" w:rsidP="00BF4434">
      <w:pPr>
        <w:spacing w:after="0" w:line="240" w:lineRule="auto"/>
        <w:rPr>
          <w:rFonts w:asciiTheme="majorBidi" w:hAnsiTheme="majorBidi" w:cstheme="majorBidi"/>
          <w:sz w:val="18"/>
          <w:szCs w:val="18"/>
        </w:rPr>
      </w:pPr>
      <w:r w:rsidRPr="00BF4434">
        <w:rPr>
          <w:rFonts w:asciiTheme="majorBidi" w:hAnsiTheme="majorBidi" w:cstheme="majorBidi"/>
          <w:sz w:val="18"/>
          <w:szCs w:val="18"/>
        </w:rPr>
        <w:t xml:space="preserve"> Notes: the following CBS model has been estimated for Germany:  </w:t>
      </w:r>
    </w:p>
    <w:p w:rsidR="009B6515" w:rsidRPr="00BF4434" w:rsidRDefault="00A53F39" w:rsidP="00BF4434">
      <w:pPr>
        <w:spacing w:after="0" w:line="240" w:lineRule="auto"/>
        <w:rPr>
          <w:rFonts w:asciiTheme="majorBidi" w:hAnsiTheme="majorBidi" w:cstheme="majorBidi"/>
          <w:sz w:val="18"/>
          <w:szCs w:val="18"/>
        </w:rPr>
      </w:pPr>
      <m:oMathPara>
        <m:oMathParaPr>
          <m:jc m:val="left"/>
        </m:oMathParaPr>
        <m:oMath>
          <m:sSub>
            <m:sSubPr>
              <m:ctrlPr>
                <w:rPr>
                  <w:rFonts w:ascii="Cambria Math" w:hAnsi="Cambria Math" w:cstheme="majorBidi"/>
                  <w:i/>
                  <w:sz w:val="18"/>
                  <w:szCs w:val="18"/>
                  <w:lang w:val="en-GB"/>
                </w:rPr>
              </m:ctrlPr>
            </m:sSubPr>
            <m:e>
              <m:r>
                <w:rPr>
                  <w:rFonts w:ascii="Cambria Math" w:hAnsi="Cambria Math" w:cstheme="majorBidi"/>
                  <w:sz w:val="18"/>
                  <w:szCs w:val="18"/>
                  <w:lang w:val="en-GB"/>
                </w:rPr>
                <m:t>w</m:t>
              </m:r>
            </m:e>
            <m:sub>
              <m:r>
                <w:rPr>
                  <w:rFonts w:ascii="Cambria Math" w:hAnsi="Cambria Math" w:cstheme="majorBidi"/>
                  <w:sz w:val="18"/>
                  <w:szCs w:val="18"/>
                  <w:lang w:val="en-GB"/>
                </w:rPr>
                <m:t>i</m:t>
              </m:r>
            </m:sub>
          </m:sSub>
          <m:r>
            <w:rPr>
              <w:rFonts w:ascii="Cambria Math" w:hAnsi="Cambria Math" w:cstheme="majorBidi"/>
              <w:sz w:val="18"/>
              <w:szCs w:val="18"/>
              <w:lang w:val="en-GB"/>
            </w:rPr>
            <m:t>dln</m:t>
          </m:r>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q</m:t>
                  </m:r>
                </m:e>
                <m:sub>
                  <m:r>
                    <w:rPr>
                      <w:rFonts w:ascii="Cambria Math" w:hAnsi="Cambria Math" w:cstheme="majorBidi"/>
                      <w:sz w:val="18"/>
                      <w:szCs w:val="18"/>
                      <w:lang w:val="en-GB"/>
                    </w:rPr>
                    <m:t>i</m:t>
                  </m:r>
                </m:sub>
              </m:sSub>
            </m:e>
          </m:d>
          <m:r>
            <w:rPr>
              <w:rFonts w:ascii="Cambria Math" w:hAnsi="Cambria Math" w:cstheme="majorBidi"/>
              <w:sz w:val="18"/>
              <w:szCs w:val="18"/>
              <w:lang w:val="en-GB"/>
            </w:rPr>
            <m:t>=</m:t>
          </m:r>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β</m:t>
                  </m:r>
                </m:e>
                <m:sub>
                  <m:r>
                    <w:rPr>
                      <w:rFonts w:ascii="Cambria Math" w:hAnsi="Cambria Math" w:cstheme="majorBidi"/>
                      <w:sz w:val="18"/>
                      <w:szCs w:val="18"/>
                      <w:lang w:val="en-GB"/>
                    </w:rPr>
                    <m:t>i</m:t>
                  </m:r>
                </m:sub>
              </m:sSub>
              <m:r>
                <w:rPr>
                  <w:rFonts w:ascii="Cambria Math" w:hAnsi="Cambria Math" w:cstheme="majorBidi"/>
                  <w:sz w:val="18"/>
                  <w:szCs w:val="18"/>
                  <w:lang w:val="en-GB"/>
                </w:rPr>
                <m:t>+</m:t>
              </m:r>
              <m:sSub>
                <m:sSubPr>
                  <m:ctrlPr>
                    <w:rPr>
                      <w:rFonts w:ascii="Cambria Math" w:hAnsi="Cambria Math" w:cstheme="majorBidi"/>
                      <w:i/>
                      <w:sz w:val="18"/>
                      <w:szCs w:val="18"/>
                      <w:lang w:val="en-GB"/>
                    </w:rPr>
                  </m:ctrlPr>
                </m:sSubPr>
                <m:e>
                  <m:r>
                    <w:rPr>
                      <w:rFonts w:ascii="Cambria Math" w:hAnsi="Cambria Math" w:cstheme="majorBidi"/>
                      <w:sz w:val="18"/>
                      <w:szCs w:val="18"/>
                      <w:lang w:val="en-GB"/>
                    </w:rPr>
                    <m:t>w</m:t>
                  </m:r>
                </m:e>
                <m:sub>
                  <m:r>
                    <w:rPr>
                      <w:rFonts w:ascii="Cambria Math" w:hAnsi="Cambria Math" w:cstheme="majorBidi"/>
                      <w:sz w:val="18"/>
                      <w:szCs w:val="18"/>
                      <w:lang w:val="en-GB"/>
                    </w:rPr>
                    <m:t>i</m:t>
                  </m:r>
                </m:sub>
              </m:sSub>
            </m:e>
          </m:d>
          <m:r>
            <w:rPr>
              <w:rFonts w:ascii="Cambria Math" w:hAnsi="Cambria Math" w:cstheme="majorBidi"/>
              <w:sz w:val="18"/>
              <w:szCs w:val="18"/>
              <w:lang w:val="en-GB"/>
            </w:rPr>
            <m:t>dln</m:t>
          </m:r>
          <m:d>
            <m:dPr>
              <m:ctrlPr>
                <w:rPr>
                  <w:rFonts w:ascii="Cambria Math" w:hAnsi="Cambria Math" w:cstheme="majorBidi"/>
                  <w:i/>
                  <w:sz w:val="18"/>
                  <w:szCs w:val="18"/>
                  <w:lang w:val="en-GB"/>
                </w:rPr>
              </m:ctrlPr>
            </m:dPr>
            <m:e>
              <m:r>
                <w:rPr>
                  <w:rFonts w:ascii="Cambria Math" w:hAnsi="Cambria Math" w:cstheme="majorBidi"/>
                  <w:sz w:val="18"/>
                  <w:szCs w:val="18"/>
                  <w:lang w:val="en-GB"/>
                </w:rPr>
                <m:t>Q</m:t>
              </m:r>
            </m:e>
          </m:d>
          <m:r>
            <w:rPr>
              <w:rFonts w:ascii="Cambria Math" w:hAnsi="Cambria Math" w:cstheme="majorBidi"/>
              <w:sz w:val="18"/>
              <w:szCs w:val="18"/>
              <w:lang w:val="en-GB"/>
            </w:rPr>
            <m:t>+</m:t>
          </m:r>
          <m:nary>
            <m:naryPr>
              <m:chr m:val="∑"/>
              <m:limLoc m:val="undOvr"/>
              <m:ctrlPr>
                <w:rPr>
                  <w:rFonts w:ascii="Cambria Math" w:hAnsi="Cambria Math" w:cstheme="majorBidi"/>
                  <w:i/>
                  <w:sz w:val="18"/>
                  <w:szCs w:val="18"/>
                  <w:lang w:val="en-GB"/>
                </w:rPr>
              </m:ctrlPr>
            </m:naryPr>
            <m:sub>
              <m:r>
                <w:rPr>
                  <w:rFonts w:ascii="Cambria Math" w:hAnsi="Cambria Math" w:cstheme="majorBidi"/>
                  <w:sz w:val="18"/>
                  <w:szCs w:val="18"/>
                  <w:lang w:val="en-GB"/>
                </w:rPr>
                <m:t>j=1</m:t>
              </m:r>
            </m:sub>
            <m:sup>
              <m:r>
                <w:rPr>
                  <w:rFonts w:ascii="Cambria Math" w:hAnsi="Cambria Math" w:cstheme="majorBidi"/>
                  <w:sz w:val="18"/>
                  <w:szCs w:val="18"/>
                  <w:lang w:val="en-GB"/>
                </w:rPr>
                <m:t>6</m:t>
              </m:r>
            </m:sup>
            <m:e>
              <m:sSub>
                <m:sSubPr>
                  <m:ctrlPr>
                    <w:rPr>
                      <w:rFonts w:ascii="Cambria Math" w:hAnsi="Cambria Math" w:cstheme="majorBidi"/>
                      <w:i/>
                      <w:sz w:val="18"/>
                      <w:szCs w:val="18"/>
                      <w:lang w:val="en-GB"/>
                    </w:rPr>
                  </m:ctrlPr>
                </m:sSubPr>
                <m:e>
                  <m:r>
                    <w:rPr>
                      <w:rFonts w:ascii="Cambria Math" w:hAnsi="Cambria Math" w:cstheme="majorBidi"/>
                      <w:sz w:val="18"/>
                      <w:szCs w:val="18"/>
                      <w:lang w:val="en-GB"/>
                    </w:rPr>
                    <m:t>π</m:t>
                  </m:r>
                </m:e>
                <m:sub>
                  <m:r>
                    <w:rPr>
                      <w:rFonts w:ascii="Cambria Math" w:hAnsi="Cambria Math" w:cstheme="majorBidi"/>
                      <w:sz w:val="18"/>
                      <w:szCs w:val="18"/>
                      <w:lang w:val="en-GB"/>
                    </w:rPr>
                    <m:t>ij</m:t>
                  </m:r>
                </m:sub>
              </m:sSub>
              <m:r>
                <w:rPr>
                  <w:rFonts w:ascii="Cambria Math" w:hAnsi="Cambria Math" w:cstheme="majorBidi"/>
                  <w:sz w:val="18"/>
                  <w:szCs w:val="18"/>
                  <w:lang w:val="en-GB"/>
                </w:rPr>
                <m:t>dln</m:t>
              </m:r>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p</m:t>
                      </m:r>
                    </m:e>
                    <m:sub>
                      <m:r>
                        <w:rPr>
                          <w:rFonts w:ascii="Cambria Math" w:hAnsi="Cambria Math" w:cstheme="majorBidi"/>
                          <w:sz w:val="18"/>
                          <w:szCs w:val="18"/>
                          <w:lang w:val="en-GB"/>
                        </w:rPr>
                        <m:t>j</m:t>
                      </m:r>
                    </m:sub>
                  </m:sSub>
                </m:e>
              </m:d>
            </m:e>
          </m:nary>
          <m:r>
            <w:rPr>
              <w:rFonts w:ascii="Cambria Math" w:hAnsi="Cambria Math" w:cstheme="majorBidi"/>
              <w:sz w:val="18"/>
              <w:szCs w:val="18"/>
              <w:lang w:val="en-GB"/>
            </w:rPr>
            <m:t xml:space="preserve">  for i=1,2,….6</m:t>
          </m:r>
        </m:oMath>
      </m:oMathPara>
    </w:p>
    <w:p w:rsidR="009B6515" w:rsidRPr="00CE1FA8" w:rsidRDefault="009B6515" w:rsidP="00CE1FA8">
      <w:pPr>
        <w:spacing w:after="240" w:line="240" w:lineRule="auto"/>
        <w:jc w:val="both"/>
        <w:rPr>
          <w:rFonts w:asciiTheme="majorBidi" w:hAnsiTheme="majorBidi" w:cstheme="majorBidi"/>
          <w:b/>
          <w:sz w:val="24"/>
          <w:szCs w:val="24"/>
        </w:rPr>
      </w:pPr>
      <w:r w:rsidRPr="00CE1FA8">
        <w:rPr>
          <w:rFonts w:asciiTheme="majorBidi" w:hAnsiTheme="majorBidi" w:cstheme="majorBidi"/>
          <w:sz w:val="24"/>
          <w:szCs w:val="24"/>
        </w:rPr>
        <w:t xml:space="preserve"> </w:t>
      </w:r>
    </w:p>
    <w:p w:rsidR="00057B61" w:rsidRPr="00CE1FA8" w:rsidRDefault="00057B61" w:rsidP="00CE1FA8">
      <w:pPr>
        <w:spacing w:after="240" w:line="240" w:lineRule="auto"/>
        <w:rPr>
          <w:rFonts w:asciiTheme="majorBidi" w:hAnsiTheme="majorBidi" w:cstheme="majorBidi"/>
          <w:sz w:val="24"/>
          <w:szCs w:val="24"/>
        </w:rPr>
      </w:pPr>
      <w:r w:rsidRPr="00CE1FA8">
        <w:rPr>
          <w:rFonts w:asciiTheme="majorBidi" w:hAnsiTheme="majorBidi" w:cstheme="majorBidi"/>
          <w:sz w:val="24"/>
          <w:szCs w:val="24"/>
        </w:rPr>
        <w:br w:type="page"/>
      </w:r>
    </w:p>
    <w:p w:rsidR="009B6515" w:rsidRPr="003B5F10" w:rsidRDefault="00764711" w:rsidP="00CE1FA8">
      <w:pPr>
        <w:spacing w:after="240" w:line="240" w:lineRule="auto"/>
        <w:rPr>
          <w:rFonts w:asciiTheme="majorBidi" w:hAnsiTheme="majorBidi" w:cstheme="majorBidi"/>
          <w:sz w:val="24"/>
          <w:szCs w:val="24"/>
        </w:rPr>
      </w:pPr>
      <w:r w:rsidRPr="003B5F10">
        <w:rPr>
          <w:rFonts w:asciiTheme="majorBidi" w:hAnsiTheme="majorBidi" w:cstheme="majorBidi"/>
          <w:b/>
          <w:sz w:val="24"/>
          <w:szCs w:val="24"/>
        </w:rPr>
        <w:lastRenderedPageBreak/>
        <w:t>T</w:t>
      </w:r>
      <w:r w:rsidR="009B6515" w:rsidRPr="003B5F10">
        <w:rPr>
          <w:rFonts w:asciiTheme="majorBidi" w:hAnsiTheme="majorBidi" w:cstheme="majorBidi"/>
          <w:b/>
          <w:sz w:val="24"/>
          <w:szCs w:val="24"/>
        </w:rPr>
        <w:t>able S4</w:t>
      </w:r>
      <w:r w:rsidR="009B6515" w:rsidRPr="003B5F10">
        <w:rPr>
          <w:rFonts w:asciiTheme="majorBidi" w:hAnsiTheme="majorBidi" w:cstheme="majorBidi"/>
          <w:sz w:val="24"/>
          <w:szCs w:val="24"/>
        </w:rPr>
        <w:t xml:space="preserve">: </w:t>
      </w:r>
      <w:r w:rsidR="009B6515" w:rsidRPr="00EA06F4">
        <w:rPr>
          <w:rFonts w:asciiTheme="majorBidi" w:hAnsiTheme="majorBidi" w:cstheme="majorBidi"/>
          <w:b/>
          <w:sz w:val="24"/>
          <w:szCs w:val="24"/>
        </w:rPr>
        <w:t>Econometric results of the NBR demand model for Italy</w:t>
      </w:r>
      <w:r w:rsidR="009B6515" w:rsidRPr="003B5F10">
        <w:rPr>
          <w:rFonts w:asciiTheme="majorBidi" w:hAnsiTheme="majorBidi" w:cstheme="majorBid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55"/>
        <w:gridCol w:w="1090"/>
        <w:gridCol w:w="1439"/>
        <w:gridCol w:w="1090"/>
        <w:gridCol w:w="1166"/>
        <w:gridCol w:w="1090"/>
        <w:gridCol w:w="1142"/>
      </w:tblGrid>
      <w:tr w:rsidR="009B6515" w:rsidRPr="003B5F10" w:rsidTr="000278DA">
        <w:tc>
          <w:tcPr>
            <w:tcW w:w="726" w:type="pct"/>
            <w:vMerge w:val="restart"/>
            <w:tcBorders>
              <w:top w:val="single" w:sz="24" w:space="0" w:color="auto"/>
              <w:left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Import sources </w:t>
            </w:r>
          </w:p>
        </w:tc>
        <w:tc>
          <w:tcPr>
            <w:tcW w:w="4274" w:type="pct"/>
            <w:gridSpan w:val="7"/>
            <w:tcBorders>
              <w:top w:val="single" w:sz="24" w:space="0" w:color="auto"/>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Estimated parameters</w:t>
            </w:r>
          </w:p>
        </w:tc>
      </w:tr>
      <w:tr w:rsidR="009B6515" w:rsidRPr="003B5F10" w:rsidTr="000278DA">
        <w:tc>
          <w:tcPr>
            <w:tcW w:w="726" w:type="pct"/>
            <w:vMerge/>
            <w:tcBorders>
              <w:left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tc>
        <w:tc>
          <w:tcPr>
            <w:tcW w:w="734" w:type="pct"/>
            <w:vMerge w:val="restart"/>
            <w:tcBorders>
              <w:top w:val="single" w:sz="8" w:space="0" w:color="auto"/>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i/>
                <w:sz w:val="20"/>
                <w:szCs w:val="20"/>
              </w:rPr>
            </w:pPr>
            <w:r w:rsidRPr="003B5F10">
              <w:rPr>
                <w:rFonts w:asciiTheme="majorBidi" w:hAnsiTheme="majorBidi" w:cstheme="majorBidi"/>
                <w:sz w:val="20"/>
                <w:szCs w:val="20"/>
              </w:rPr>
              <w:t xml:space="preserve">    </w:t>
            </w:r>
            <w:r w:rsidRPr="003B5F10">
              <w:rPr>
                <w:rFonts w:asciiTheme="majorBidi" w:hAnsiTheme="majorBidi" w:cstheme="majorBidi"/>
                <w:i/>
                <w:sz w:val="20"/>
                <w:szCs w:val="20"/>
              </w:rPr>
              <w:t xml:space="preserve"> </w:t>
            </w:r>
            <w:r w:rsidRPr="003B5F10">
              <w:rPr>
                <w:rFonts w:asciiTheme="majorBidi" w:hAnsiTheme="majorBidi" w:cstheme="majorBidi"/>
                <w:i/>
                <w:sz w:val="20"/>
                <w:szCs w:val="20"/>
              </w:rPr>
              <w:sym w:font="Symbol" w:char="F06D"/>
            </w:r>
            <w:proofErr w:type="spellStart"/>
            <w:r w:rsidRPr="003B5F10">
              <w:rPr>
                <w:rFonts w:asciiTheme="majorBidi" w:hAnsiTheme="majorBidi" w:cstheme="majorBidi"/>
                <w:i/>
                <w:sz w:val="20"/>
                <w:szCs w:val="20"/>
                <w:vertAlign w:val="subscript"/>
              </w:rPr>
              <w:t>i</w:t>
            </w:r>
            <w:proofErr w:type="spellEnd"/>
          </w:p>
        </w:tc>
        <w:tc>
          <w:tcPr>
            <w:tcW w:w="3540" w:type="pct"/>
            <w:gridSpan w:val="6"/>
            <w:tcBorders>
              <w:top w:val="single" w:sz="8"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sym w:font="Symbol" w:char="F067"/>
            </w:r>
            <w:proofErr w:type="spellStart"/>
            <w:r w:rsidRPr="003B5F10">
              <w:rPr>
                <w:rFonts w:asciiTheme="majorBidi" w:hAnsiTheme="majorBidi" w:cstheme="majorBidi"/>
                <w:i/>
                <w:sz w:val="20"/>
                <w:szCs w:val="20"/>
                <w:vertAlign w:val="subscript"/>
              </w:rPr>
              <w:t>ij</w:t>
            </w:r>
            <w:proofErr w:type="spellEnd"/>
          </w:p>
        </w:tc>
      </w:tr>
      <w:tr w:rsidR="009B6515" w:rsidRPr="003B5F10" w:rsidTr="000278DA">
        <w:trPr>
          <w:trHeight w:val="580"/>
        </w:trPr>
        <w:tc>
          <w:tcPr>
            <w:tcW w:w="726" w:type="pct"/>
            <w:vMerge/>
            <w:tcBorders>
              <w:left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tc>
        <w:tc>
          <w:tcPr>
            <w:tcW w:w="734" w:type="pct"/>
            <w:vMerge/>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
        </w:tc>
        <w:tc>
          <w:tcPr>
            <w:tcW w:w="550" w:type="pct"/>
            <w:tcBorders>
              <w:top w:val="single" w:sz="6"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Egypt</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j=1</w:t>
            </w:r>
          </w:p>
        </w:tc>
        <w:tc>
          <w:tcPr>
            <w:tcW w:w="726" w:type="pct"/>
            <w:tcBorders>
              <w:top w:val="single" w:sz="6"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Netherlands</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j=2</w:t>
            </w:r>
          </w:p>
        </w:tc>
        <w:tc>
          <w:tcPr>
            <w:tcW w:w="550" w:type="pct"/>
            <w:tcBorders>
              <w:top w:val="single" w:sz="6"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France</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j=3</w:t>
            </w:r>
          </w:p>
        </w:tc>
        <w:tc>
          <w:tcPr>
            <w:tcW w:w="588" w:type="pct"/>
            <w:tcBorders>
              <w:top w:val="single" w:sz="6"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Germany         j=4</w:t>
            </w:r>
          </w:p>
        </w:tc>
        <w:tc>
          <w:tcPr>
            <w:tcW w:w="550" w:type="pct"/>
            <w:tcBorders>
              <w:top w:val="single" w:sz="6"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RoEU</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j=5</w:t>
            </w:r>
          </w:p>
        </w:tc>
        <w:tc>
          <w:tcPr>
            <w:tcW w:w="578" w:type="pct"/>
            <w:tcBorders>
              <w:top w:val="single" w:sz="6" w:space="0" w:color="auto"/>
              <w:left w:val="nil"/>
              <w:bottom w:val="single" w:sz="6"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=6</w:t>
            </w:r>
          </w:p>
        </w:tc>
      </w:tr>
      <w:tr w:rsidR="009B6515" w:rsidRPr="003B5F10" w:rsidTr="000278DA">
        <w:tc>
          <w:tcPr>
            <w:tcW w:w="726" w:type="pct"/>
            <w:tcBorders>
              <w:top w:val="single" w:sz="12" w:space="0" w:color="auto"/>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 Egypt</w:t>
            </w:r>
          </w:p>
        </w:tc>
        <w:tc>
          <w:tcPr>
            <w:tcW w:w="734"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0.0813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(0.0950)</w:t>
            </w:r>
          </w:p>
        </w:tc>
        <w:tc>
          <w:tcPr>
            <w:tcW w:w="550"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-0.0006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(0.0045)</w:t>
            </w:r>
          </w:p>
        </w:tc>
        <w:tc>
          <w:tcPr>
            <w:tcW w:w="726"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(0.0045)</w:t>
            </w:r>
          </w:p>
        </w:tc>
        <w:tc>
          <w:tcPr>
            <w:tcW w:w="550"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0.0029</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(0.1289)</w:t>
            </w:r>
          </w:p>
        </w:tc>
        <w:tc>
          <w:tcPr>
            <w:tcW w:w="588"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-0.0050</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(0.0176)</w:t>
            </w:r>
          </w:p>
        </w:tc>
        <w:tc>
          <w:tcPr>
            <w:tcW w:w="550"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0.00114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(0.0056)</w:t>
            </w:r>
          </w:p>
        </w:tc>
        <w:tc>
          <w:tcPr>
            <w:tcW w:w="578" w:type="pct"/>
            <w:tcBorders>
              <w:top w:val="single" w:sz="12" w:space="0" w:color="auto"/>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0.0025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(0.0127)</w:t>
            </w:r>
          </w:p>
        </w:tc>
      </w:tr>
      <w:tr w:rsidR="009B6515" w:rsidRPr="003B5F10" w:rsidTr="000278DA">
        <w:tc>
          <w:tcPr>
            <w:tcW w:w="726" w:type="pct"/>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Netherlands</w:t>
            </w:r>
          </w:p>
        </w:tc>
        <w:tc>
          <w:tcPr>
            <w:tcW w:w="734"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0.0286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(0.0528)</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726"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-0.0034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(0.0081)</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0.0059</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(0.0145)</w:t>
            </w:r>
          </w:p>
        </w:tc>
        <w:tc>
          <w:tcPr>
            <w:tcW w:w="58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-0.0148</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(0.0190)</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0.0033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(0.0061)</w:t>
            </w:r>
          </w:p>
        </w:tc>
        <w:tc>
          <w:tcPr>
            <w:tcW w:w="57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0.0101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(0.0125)</w:t>
            </w:r>
          </w:p>
        </w:tc>
      </w:tr>
      <w:tr w:rsidR="009B6515" w:rsidRPr="003B5F10" w:rsidTr="000278DA">
        <w:trPr>
          <w:trHeight w:val="454"/>
        </w:trPr>
        <w:tc>
          <w:tcPr>
            <w:tcW w:w="726" w:type="pct"/>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France </w:t>
            </w:r>
            <w:r w:rsidRPr="003B5F10">
              <w:rPr>
                <w:rFonts w:asciiTheme="majorBidi" w:hAnsiTheme="majorBidi" w:cstheme="majorBidi"/>
                <w:sz w:val="20"/>
                <w:szCs w:val="20"/>
              </w:rPr>
              <w:sym w:font="Symbol" w:char="F06D"/>
            </w:r>
          </w:p>
        </w:tc>
        <w:tc>
          <w:tcPr>
            <w:tcW w:w="734"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0.7183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(0.1083)</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726"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(0.0394)</w:t>
            </w:r>
          </w:p>
        </w:tc>
        <w:tc>
          <w:tcPr>
            <w:tcW w:w="58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0.0256</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(0.0429)</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-0.0068</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(0.0144)</w:t>
            </w:r>
          </w:p>
        </w:tc>
        <w:tc>
          <w:tcPr>
            <w:tcW w:w="57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-0.0130</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(0.0196)</w:t>
            </w:r>
          </w:p>
        </w:tc>
      </w:tr>
      <w:tr w:rsidR="009B6515" w:rsidRPr="003B5F10" w:rsidTr="000278DA">
        <w:tc>
          <w:tcPr>
            <w:tcW w:w="726" w:type="pct"/>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Germany</w:t>
            </w:r>
          </w:p>
        </w:tc>
        <w:tc>
          <w:tcPr>
            <w:tcW w:w="734"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0.1201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(0.0937)</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726"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8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-0.0642</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(0.0539)</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0.0141</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(0.0170)</w:t>
            </w:r>
          </w:p>
        </w:tc>
        <w:tc>
          <w:tcPr>
            <w:tcW w:w="57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b/>
                <w:i/>
                <w:sz w:val="20"/>
                <w:szCs w:val="20"/>
              </w:rPr>
            </w:pPr>
            <w:r w:rsidRPr="003B5F10">
              <w:rPr>
                <w:rFonts w:asciiTheme="majorBidi" w:hAnsiTheme="majorBidi" w:cstheme="majorBidi"/>
                <w:b/>
                <w:i/>
                <w:sz w:val="20"/>
                <w:szCs w:val="20"/>
              </w:rPr>
              <w:t>0.0443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(0.0207)</w:t>
            </w:r>
          </w:p>
        </w:tc>
      </w:tr>
      <w:tr w:rsidR="009B6515" w:rsidRPr="003B5F10" w:rsidTr="000278DA">
        <w:tc>
          <w:tcPr>
            <w:tcW w:w="726" w:type="pct"/>
            <w:tcBorders>
              <w:top w:val="nil"/>
              <w:left w:val="nil"/>
              <w:bottom w:val="nil"/>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RoEU</w:t>
            </w:r>
          </w:p>
        </w:tc>
        <w:tc>
          <w:tcPr>
            <w:tcW w:w="734"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0.0243</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(0.0256)</w:t>
            </w: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726"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8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50"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-0.0034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(0.0072)</w:t>
            </w:r>
          </w:p>
        </w:tc>
        <w:tc>
          <w:tcPr>
            <w:tcW w:w="578" w:type="pct"/>
            <w:tcBorders>
              <w:top w:val="nil"/>
              <w:left w:val="nil"/>
              <w:bottom w:val="nil"/>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-0.0084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(0.0073)</w:t>
            </w:r>
          </w:p>
        </w:tc>
      </w:tr>
      <w:tr w:rsidR="009B6515" w:rsidRPr="003B5F10" w:rsidTr="000278DA">
        <w:tc>
          <w:tcPr>
            <w:tcW w:w="726" w:type="pct"/>
            <w:tcBorders>
              <w:top w:val="nil"/>
              <w:left w:val="nil"/>
              <w:bottom w:val="single" w:sz="8"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tc>
        <w:tc>
          <w:tcPr>
            <w:tcW w:w="734"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0.0274</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(0.0433)</w:t>
            </w:r>
          </w:p>
        </w:tc>
        <w:tc>
          <w:tcPr>
            <w:tcW w:w="550"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726"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50"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88"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50"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sz w:val="20"/>
                <w:szCs w:val="20"/>
              </w:rPr>
            </w:pPr>
          </w:p>
        </w:tc>
        <w:tc>
          <w:tcPr>
            <w:tcW w:w="578" w:type="pct"/>
            <w:tcBorders>
              <w:top w:val="nil"/>
              <w:left w:val="nil"/>
              <w:bottom w:val="single" w:sz="8" w:space="0" w:color="auto"/>
              <w:right w:val="nil"/>
            </w:tcBorders>
            <w:shd w:val="clear" w:color="auto" w:fill="auto"/>
          </w:tcPr>
          <w:p w:rsidR="009B6515" w:rsidRPr="003B5F10" w:rsidRDefault="009B6515"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-0.0355</w:t>
            </w:r>
          </w:p>
          <w:p w:rsidR="009B6515" w:rsidRPr="003B5F10" w:rsidRDefault="009B6515"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(0.0128)</w:t>
            </w:r>
          </w:p>
        </w:tc>
      </w:tr>
      <w:tr w:rsidR="009B6515" w:rsidRPr="003B5F10" w:rsidTr="000278DA">
        <w:tc>
          <w:tcPr>
            <w:tcW w:w="5000" w:type="pct"/>
            <w:gridSpan w:val="8"/>
            <w:tcBorders>
              <w:top w:val="single" w:sz="8" w:space="0" w:color="auto"/>
              <w:left w:val="nil"/>
              <w:bottom w:val="single" w:sz="8"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Log L = 284.899             BIC = -227.862                 Observations = 23              Sanple:1995-2017</w:t>
            </w:r>
          </w:p>
        </w:tc>
      </w:tr>
      <w:tr w:rsidR="009B6515" w:rsidRPr="003B5F10" w:rsidTr="000278DA">
        <w:trPr>
          <w:trHeight w:val="1814"/>
        </w:trPr>
        <w:tc>
          <w:tcPr>
            <w:tcW w:w="5000" w:type="pct"/>
            <w:gridSpan w:val="8"/>
            <w:tcBorders>
              <w:top w:val="single" w:sz="8" w:space="0" w:color="auto"/>
              <w:left w:val="nil"/>
              <w:bottom w:val="single" w:sz="24" w:space="0" w:color="auto"/>
              <w:right w:val="nil"/>
            </w:tcBorders>
            <w:shd w:val="clear" w:color="auto" w:fill="auto"/>
          </w:tcPr>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                                                                                                              R</w:t>
            </w:r>
            <w:r w:rsidRPr="003B5F10">
              <w:rPr>
                <w:rFonts w:asciiTheme="majorBidi" w:hAnsiTheme="majorBidi" w:cstheme="majorBidi"/>
                <w:sz w:val="20"/>
                <w:szCs w:val="20"/>
                <w:vertAlign w:val="superscript"/>
              </w:rPr>
              <w:t>2</w:t>
            </w:r>
            <w:r w:rsidRPr="003B5F10">
              <w:rPr>
                <w:rFonts w:asciiTheme="majorBidi" w:hAnsiTheme="majorBidi" w:cstheme="majorBidi"/>
                <w:sz w:val="20"/>
                <w:szCs w:val="20"/>
              </w:rPr>
              <w:t xml:space="preserve">                      DW</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1(Egypt)                                                                             0.0456                1.7423</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2 (Netherlands): residual equation (not estimated)</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3 (France)                                                                           0.6351                2.0899</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4 (Germany)                                                                       0.2902                1.9875</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Equation 5 (RoEU)                                                                            0.1276                2.0147                                    </w:t>
            </w:r>
          </w:p>
          <w:p w:rsidR="009B6515" w:rsidRPr="003B5F10" w:rsidRDefault="009B6515"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Equation 6 (</w:t>
            </w:r>
            <w:proofErr w:type="spellStart"/>
            <w:r w:rsidRPr="003B5F10">
              <w:rPr>
                <w:rFonts w:asciiTheme="majorBidi" w:hAnsiTheme="majorBidi" w:cstheme="majorBidi"/>
                <w:sz w:val="20"/>
                <w:szCs w:val="20"/>
              </w:rPr>
              <w:t>RoW</w:t>
            </w:r>
            <w:proofErr w:type="spellEnd"/>
            <w:r w:rsidRPr="003B5F10">
              <w:rPr>
                <w:rFonts w:asciiTheme="majorBidi" w:hAnsiTheme="majorBidi" w:cstheme="majorBidi"/>
                <w:sz w:val="20"/>
                <w:szCs w:val="20"/>
              </w:rPr>
              <w:t>)                                                                             0.5457                1.9938</w:t>
            </w:r>
          </w:p>
        </w:tc>
      </w:tr>
    </w:tbl>
    <w:p w:rsidR="009B6515" w:rsidRPr="00BF4434" w:rsidRDefault="009B6515" w:rsidP="00CE1FA8">
      <w:pPr>
        <w:spacing w:after="240" w:line="240" w:lineRule="auto"/>
        <w:rPr>
          <w:rFonts w:asciiTheme="majorBidi" w:hAnsiTheme="majorBidi" w:cstheme="majorBidi"/>
          <w:sz w:val="18"/>
          <w:szCs w:val="18"/>
        </w:rPr>
      </w:pPr>
      <w:r w:rsidRPr="00BF4434">
        <w:rPr>
          <w:rFonts w:asciiTheme="majorBidi" w:hAnsiTheme="majorBidi" w:cstheme="majorBidi"/>
          <w:sz w:val="18"/>
          <w:szCs w:val="18"/>
        </w:rPr>
        <w:t>Notes: the following NBR model has been estimated for Italy;</w:t>
      </w:r>
    </w:p>
    <w:p w:rsidR="009B6515" w:rsidRPr="00BF4434" w:rsidRDefault="00A53F39" w:rsidP="00CE1FA8">
      <w:pPr>
        <w:spacing w:after="240" w:line="240" w:lineRule="auto"/>
        <w:rPr>
          <w:rFonts w:asciiTheme="majorBidi" w:hAnsiTheme="majorBidi" w:cstheme="majorBidi"/>
          <w:sz w:val="18"/>
          <w:szCs w:val="18"/>
        </w:rPr>
      </w:pPr>
      <m:oMathPara>
        <m:oMathParaPr>
          <m:jc m:val="left"/>
        </m:oMathParaPr>
        <m:oMath>
          <m:sSub>
            <m:sSubPr>
              <m:ctrlPr>
                <w:rPr>
                  <w:rFonts w:ascii="Cambria Math" w:hAnsi="Cambria Math" w:cstheme="majorBidi"/>
                  <w:i/>
                  <w:sz w:val="18"/>
                  <w:szCs w:val="18"/>
                  <w:lang w:val="en-GB"/>
                </w:rPr>
              </m:ctrlPr>
            </m:sSubPr>
            <m:e>
              <m:r>
                <w:rPr>
                  <w:rFonts w:ascii="Cambria Math" w:hAnsi="Cambria Math" w:cstheme="majorBidi"/>
                  <w:sz w:val="18"/>
                  <w:szCs w:val="18"/>
                  <w:lang w:val="en-GB"/>
                </w:rPr>
                <m:t>w</m:t>
              </m:r>
            </m:e>
            <m:sub>
              <m:r>
                <w:rPr>
                  <w:rFonts w:ascii="Cambria Math" w:hAnsi="Cambria Math" w:cstheme="majorBidi"/>
                  <w:sz w:val="18"/>
                  <w:szCs w:val="18"/>
                  <w:lang w:val="en-GB"/>
                </w:rPr>
                <m:t>i</m:t>
              </m:r>
            </m:sub>
          </m:sSub>
          <m:r>
            <w:rPr>
              <w:rFonts w:ascii="Cambria Math" w:hAnsi="Cambria Math" w:cstheme="majorBidi"/>
              <w:sz w:val="18"/>
              <w:szCs w:val="18"/>
              <w:lang w:val="en-GB"/>
            </w:rPr>
            <m:t>dln</m:t>
          </m:r>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q</m:t>
                  </m:r>
                </m:e>
                <m:sub>
                  <m:r>
                    <w:rPr>
                      <w:rFonts w:ascii="Cambria Math" w:hAnsi="Cambria Math" w:cstheme="majorBidi"/>
                      <w:sz w:val="18"/>
                      <w:szCs w:val="18"/>
                      <w:lang w:val="en-GB"/>
                    </w:rPr>
                    <m:t>i</m:t>
                  </m:r>
                </m:sub>
              </m:sSub>
            </m:e>
          </m:d>
          <m:r>
            <w:rPr>
              <w:rFonts w:ascii="Cambria Math" w:hAnsi="Cambria Math" w:cstheme="majorBidi"/>
              <w:sz w:val="18"/>
              <w:szCs w:val="18"/>
              <w:lang w:val="en-GB"/>
            </w:rPr>
            <m:t>=</m:t>
          </m:r>
          <m:sSub>
            <m:sSubPr>
              <m:ctrlPr>
                <w:rPr>
                  <w:rFonts w:ascii="Cambria Math" w:hAnsi="Cambria Math" w:cstheme="majorBidi"/>
                  <w:i/>
                  <w:sz w:val="18"/>
                  <w:szCs w:val="18"/>
                  <w:lang w:val="en-GB"/>
                </w:rPr>
              </m:ctrlPr>
            </m:sSubPr>
            <m:e>
              <m:r>
                <w:rPr>
                  <w:rFonts w:ascii="Cambria Math" w:hAnsi="Cambria Math" w:cstheme="majorBidi"/>
                  <w:sz w:val="18"/>
                  <w:szCs w:val="18"/>
                  <w:lang w:val="en-GB"/>
                </w:rPr>
                <m:t>μ</m:t>
              </m:r>
            </m:e>
            <m:sub>
              <m:r>
                <w:rPr>
                  <w:rFonts w:ascii="Cambria Math" w:hAnsi="Cambria Math" w:cstheme="majorBidi"/>
                  <w:sz w:val="18"/>
                  <w:szCs w:val="18"/>
                  <w:lang w:val="en-GB"/>
                </w:rPr>
                <m:t>i</m:t>
              </m:r>
            </m:sub>
          </m:sSub>
          <m:r>
            <w:rPr>
              <w:rFonts w:ascii="Cambria Math" w:hAnsi="Cambria Math" w:cstheme="majorBidi"/>
              <w:sz w:val="18"/>
              <w:szCs w:val="18"/>
              <w:lang w:val="en-GB"/>
            </w:rPr>
            <m:t>dln</m:t>
          </m:r>
          <m:d>
            <m:dPr>
              <m:ctrlPr>
                <w:rPr>
                  <w:rFonts w:ascii="Cambria Math" w:hAnsi="Cambria Math" w:cstheme="majorBidi"/>
                  <w:i/>
                  <w:sz w:val="18"/>
                  <w:szCs w:val="18"/>
                  <w:lang w:val="en-GB"/>
                </w:rPr>
              </m:ctrlPr>
            </m:dPr>
            <m:e>
              <m:r>
                <w:rPr>
                  <w:rFonts w:ascii="Cambria Math" w:hAnsi="Cambria Math" w:cstheme="majorBidi"/>
                  <w:sz w:val="18"/>
                  <w:szCs w:val="18"/>
                  <w:lang w:val="en-GB"/>
                </w:rPr>
                <m:t>Q</m:t>
              </m:r>
            </m:e>
          </m:d>
          <m:r>
            <w:rPr>
              <w:rFonts w:ascii="Cambria Math" w:hAnsi="Cambria Math" w:cstheme="majorBidi"/>
              <w:sz w:val="18"/>
              <w:szCs w:val="18"/>
              <w:lang w:val="en-GB"/>
            </w:rPr>
            <m:t>+</m:t>
          </m:r>
          <m:nary>
            <m:naryPr>
              <m:chr m:val="∑"/>
              <m:limLoc m:val="undOvr"/>
              <m:ctrlPr>
                <w:rPr>
                  <w:rFonts w:ascii="Cambria Math" w:hAnsi="Cambria Math" w:cstheme="majorBidi"/>
                  <w:i/>
                  <w:sz w:val="18"/>
                  <w:szCs w:val="18"/>
                  <w:lang w:val="en-GB"/>
                </w:rPr>
              </m:ctrlPr>
            </m:naryPr>
            <m:sub>
              <m:r>
                <w:rPr>
                  <w:rFonts w:ascii="Cambria Math" w:hAnsi="Cambria Math" w:cstheme="majorBidi"/>
                  <w:sz w:val="18"/>
                  <w:szCs w:val="18"/>
                  <w:lang w:val="en-GB"/>
                </w:rPr>
                <m:t>j=1</m:t>
              </m:r>
            </m:sub>
            <m:sup>
              <m:r>
                <w:rPr>
                  <w:rFonts w:ascii="Cambria Math" w:hAnsi="Cambria Math" w:cstheme="majorBidi"/>
                  <w:sz w:val="18"/>
                  <w:szCs w:val="18"/>
                  <w:lang w:val="en-GB"/>
                </w:rPr>
                <m:t>5</m:t>
              </m:r>
            </m:sup>
            <m:e>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γ</m:t>
                      </m:r>
                    </m:e>
                    <m:sub>
                      <m:r>
                        <w:rPr>
                          <w:rFonts w:ascii="Cambria Math" w:hAnsi="Cambria Math" w:cstheme="majorBidi"/>
                          <w:sz w:val="18"/>
                          <w:szCs w:val="18"/>
                          <w:lang w:val="en-GB"/>
                        </w:rPr>
                        <m:t>ij</m:t>
                      </m:r>
                    </m:sub>
                  </m:sSub>
                  <m:r>
                    <w:rPr>
                      <w:rFonts w:ascii="Cambria Math" w:hAnsi="Cambria Math" w:cstheme="majorBidi"/>
                      <w:sz w:val="18"/>
                      <w:szCs w:val="18"/>
                      <w:lang w:val="en-GB"/>
                    </w:rPr>
                    <m:t>+</m:t>
                  </m:r>
                  <m:sSub>
                    <m:sSubPr>
                      <m:ctrlPr>
                        <w:rPr>
                          <w:rFonts w:ascii="Cambria Math" w:hAnsi="Cambria Math" w:cstheme="majorBidi"/>
                          <w:i/>
                          <w:sz w:val="18"/>
                          <w:szCs w:val="18"/>
                          <w:lang w:val="en-GB"/>
                        </w:rPr>
                      </m:ctrlPr>
                    </m:sSubPr>
                    <m:e>
                      <m:r>
                        <w:rPr>
                          <w:rFonts w:ascii="Cambria Math" w:hAnsi="Cambria Math" w:cstheme="majorBidi"/>
                          <w:sz w:val="18"/>
                          <w:szCs w:val="18"/>
                          <w:lang w:val="en-GB"/>
                        </w:rPr>
                        <m:t>w</m:t>
                      </m:r>
                    </m:e>
                    <m:sub>
                      <m:r>
                        <w:rPr>
                          <w:rFonts w:ascii="Cambria Math" w:hAnsi="Cambria Math" w:cstheme="majorBidi"/>
                          <w:sz w:val="18"/>
                          <w:szCs w:val="18"/>
                          <w:lang w:val="en-GB"/>
                        </w:rPr>
                        <m:t>i</m:t>
                      </m:r>
                    </m:sub>
                  </m:sSub>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δ</m:t>
                          </m:r>
                        </m:e>
                        <m:sub>
                          <m:r>
                            <w:rPr>
                              <w:rFonts w:ascii="Cambria Math" w:hAnsi="Cambria Math" w:cstheme="majorBidi"/>
                              <w:sz w:val="18"/>
                              <w:szCs w:val="18"/>
                              <w:lang w:val="en-GB"/>
                            </w:rPr>
                            <m:t>ij</m:t>
                          </m:r>
                        </m:sub>
                      </m:sSub>
                      <m:r>
                        <w:rPr>
                          <w:rFonts w:ascii="Cambria Math" w:hAnsi="Cambria Math" w:cstheme="majorBidi"/>
                          <w:sz w:val="18"/>
                          <w:szCs w:val="18"/>
                          <w:lang w:val="en-GB"/>
                        </w:rPr>
                        <m:t>-</m:t>
                      </m:r>
                      <m:sSub>
                        <m:sSubPr>
                          <m:ctrlPr>
                            <w:rPr>
                              <w:rFonts w:ascii="Cambria Math" w:hAnsi="Cambria Math" w:cstheme="majorBidi"/>
                              <w:i/>
                              <w:sz w:val="18"/>
                              <w:szCs w:val="18"/>
                              <w:lang w:val="en-GB"/>
                            </w:rPr>
                          </m:ctrlPr>
                        </m:sSubPr>
                        <m:e>
                          <m:r>
                            <w:rPr>
                              <w:rFonts w:ascii="Cambria Math" w:hAnsi="Cambria Math" w:cstheme="majorBidi"/>
                              <w:sz w:val="18"/>
                              <w:szCs w:val="18"/>
                              <w:lang w:val="en-GB"/>
                            </w:rPr>
                            <m:t>w</m:t>
                          </m:r>
                        </m:e>
                        <m:sub>
                          <m:r>
                            <w:rPr>
                              <w:rFonts w:ascii="Cambria Math" w:hAnsi="Cambria Math" w:cstheme="majorBidi"/>
                              <w:sz w:val="18"/>
                              <w:szCs w:val="18"/>
                              <w:lang w:val="en-GB"/>
                            </w:rPr>
                            <m:t>j</m:t>
                          </m:r>
                        </m:sub>
                      </m:sSub>
                    </m:e>
                  </m:d>
                </m:e>
              </m:d>
              <m:r>
                <w:rPr>
                  <w:rFonts w:ascii="Cambria Math" w:hAnsi="Cambria Math" w:cstheme="majorBidi"/>
                  <w:sz w:val="18"/>
                  <w:szCs w:val="18"/>
                  <w:lang w:val="en-GB"/>
                </w:rPr>
                <m:t>dln</m:t>
              </m:r>
              <m:d>
                <m:dPr>
                  <m:ctrlPr>
                    <w:rPr>
                      <w:rFonts w:ascii="Cambria Math" w:hAnsi="Cambria Math" w:cstheme="majorBidi"/>
                      <w:i/>
                      <w:sz w:val="18"/>
                      <w:szCs w:val="18"/>
                      <w:lang w:val="en-GB"/>
                    </w:rPr>
                  </m:ctrlPr>
                </m:dPr>
                <m:e>
                  <m:sSub>
                    <m:sSubPr>
                      <m:ctrlPr>
                        <w:rPr>
                          <w:rFonts w:ascii="Cambria Math" w:hAnsi="Cambria Math" w:cstheme="majorBidi"/>
                          <w:i/>
                          <w:sz w:val="18"/>
                          <w:szCs w:val="18"/>
                          <w:lang w:val="en-GB"/>
                        </w:rPr>
                      </m:ctrlPr>
                    </m:sSubPr>
                    <m:e>
                      <m:r>
                        <w:rPr>
                          <w:rFonts w:ascii="Cambria Math" w:hAnsi="Cambria Math" w:cstheme="majorBidi"/>
                          <w:sz w:val="18"/>
                          <w:szCs w:val="18"/>
                          <w:lang w:val="en-GB"/>
                        </w:rPr>
                        <m:t>p</m:t>
                      </m:r>
                    </m:e>
                    <m:sub>
                      <m:r>
                        <w:rPr>
                          <w:rFonts w:ascii="Cambria Math" w:hAnsi="Cambria Math" w:cstheme="majorBidi"/>
                          <w:sz w:val="18"/>
                          <w:szCs w:val="18"/>
                          <w:lang w:val="en-GB"/>
                        </w:rPr>
                        <m:t>j</m:t>
                      </m:r>
                    </m:sub>
                  </m:sSub>
                </m:e>
              </m:d>
              <m:r>
                <w:rPr>
                  <w:rFonts w:ascii="Cambria Math" w:hAnsi="Cambria Math" w:cstheme="majorBidi"/>
                  <w:sz w:val="18"/>
                  <w:szCs w:val="18"/>
                  <w:lang w:val="en-GB"/>
                </w:rPr>
                <m:t xml:space="preserve"> for i=1,2…,5 </m:t>
              </m:r>
            </m:e>
          </m:nary>
        </m:oMath>
      </m:oMathPara>
    </w:p>
    <w:p w:rsidR="009B6515" w:rsidRPr="00CE1FA8" w:rsidRDefault="009B6515" w:rsidP="00CE1FA8">
      <w:pPr>
        <w:spacing w:after="240" w:line="240" w:lineRule="auto"/>
        <w:jc w:val="both"/>
        <w:rPr>
          <w:rFonts w:asciiTheme="majorBidi" w:hAnsiTheme="majorBidi" w:cstheme="majorBidi"/>
          <w:sz w:val="24"/>
          <w:szCs w:val="24"/>
        </w:rPr>
      </w:pPr>
      <w:r w:rsidRPr="00CE1FA8">
        <w:rPr>
          <w:rFonts w:asciiTheme="majorBidi" w:hAnsiTheme="majorBidi" w:cstheme="majorBidi"/>
          <w:sz w:val="24"/>
          <w:szCs w:val="24"/>
        </w:rPr>
        <w:t xml:space="preserve"> </w:t>
      </w:r>
    </w:p>
    <w:p w:rsidR="009B6515" w:rsidRPr="00CE1FA8" w:rsidRDefault="009B6515" w:rsidP="00CE1FA8">
      <w:pPr>
        <w:spacing w:after="240" w:line="240" w:lineRule="auto"/>
        <w:rPr>
          <w:rFonts w:asciiTheme="majorBidi" w:hAnsiTheme="majorBidi" w:cstheme="majorBidi"/>
          <w:b/>
          <w:sz w:val="24"/>
          <w:szCs w:val="24"/>
        </w:rPr>
      </w:pPr>
      <w:r w:rsidRPr="00CE1FA8">
        <w:rPr>
          <w:rFonts w:asciiTheme="majorBidi" w:hAnsiTheme="majorBidi" w:cstheme="majorBidi"/>
          <w:b/>
          <w:sz w:val="24"/>
          <w:szCs w:val="24"/>
        </w:rPr>
        <w:br w:type="page"/>
      </w:r>
    </w:p>
    <w:p w:rsidR="00057B61" w:rsidRPr="00CE1FA8" w:rsidRDefault="008B2AC9" w:rsidP="00CE1FA8">
      <w:pPr>
        <w:spacing w:after="240" w:line="240" w:lineRule="auto"/>
        <w:rPr>
          <w:rFonts w:asciiTheme="majorBidi" w:hAnsiTheme="majorBidi" w:cstheme="majorBidi"/>
          <w:sz w:val="24"/>
          <w:szCs w:val="24"/>
        </w:rPr>
      </w:pPr>
      <w:r w:rsidRPr="00CE1FA8">
        <w:rPr>
          <w:rFonts w:asciiTheme="majorBidi" w:hAnsiTheme="majorBidi" w:cstheme="majorBidi"/>
          <w:b/>
          <w:sz w:val="24"/>
          <w:szCs w:val="24"/>
        </w:rPr>
        <w:lastRenderedPageBreak/>
        <w:t>Table S5</w:t>
      </w:r>
      <w:r w:rsidR="00057B61" w:rsidRPr="00CE1FA8">
        <w:rPr>
          <w:rFonts w:asciiTheme="majorBidi" w:hAnsiTheme="majorBidi" w:cstheme="majorBidi"/>
          <w:sz w:val="24"/>
          <w:szCs w:val="24"/>
        </w:rPr>
        <w:t xml:space="preserve">: </w:t>
      </w:r>
      <w:r w:rsidR="00057B61" w:rsidRPr="00EA06F4">
        <w:rPr>
          <w:rFonts w:asciiTheme="majorBidi" w:hAnsiTheme="majorBidi" w:cstheme="majorBidi"/>
          <w:b/>
          <w:sz w:val="24"/>
          <w:szCs w:val="24"/>
        </w:rPr>
        <w:t>Econometric results of the AID demand model for the United Kingdom</w:t>
      </w:r>
      <w:r w:rsidR="00057B61" w:rsidRPr="00CE1FA8">
        <w:rPr>
          <w:rFonts w:asciiTheme="majorBidi" w:hAnsiTheme="majorBidi" w:cstheme="majorBidi"/>
          <w:sz w:val="24"/>
          <w:szCs w:val="24"/>
        </w:rPr>
        <w:t xml:space="preserve"> </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292"/>
        <w:gridCol w:w="968"/>
        <w:gridCol w:w="1279"/>
        <w:gridCol w:w="968"/>
        <w:gridCol w:w="968"/>
        <w:gridCol w:w="968"/>
        <w:gridCol w:w="968"/>
        <w:gridCol w:w="968"/>
      </w:tblGrid>
      <w:tr w:rsidR="00057B61" w:rsidRPr="003B5F10" w:rsidTr="008B2AC9">
        <w:tc>
          <w:tcPr>
            <w:tcW w:w="1279" w:type="dxa"/>
            <w:vMerge w:val="restart"/>
            <w:tcBorders>
              <w:top w:val="single" w:sz="24" w:space="0" w:color="auto"/>
              <w:left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Import sources </w:t>
            </w:r>
          </w:p>
        </w:tc>
        <w:tc>
          <w:tcPr>
            <w:tcW w:w="8379" w:type="dxa"/>
            <w:gridSpan w:val="8"/>
            <w:tcBorders>
              <w:top w:val="single" w:sz="24" w:space="0" w:color="auto"/>
              <w:left w:val="nil"/>
              <w:bottom w:val="single" w:sz="8"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Estimated parameters</w:t>
            </w:r>
          </w:p>
        </w:tc>
      </w:tr>
      <w:tr w:rsidR="00057B61" w:rsidRPr="003B5F10" w:rsidTr="008B2AC9">
        <w:tc>
          <w:tcPr>
            <w:tcW w:w="1279" w:type="dxa"/>
            <w:vMerge/>
            <w:tcBorders>
              <w:left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p>
        </w:tc>
        <w:tc>
          <w:tcPr>
            <w:tcW w:w="1292" w:type="dxa"/>
            <w:vMerge w:val="restart"/>
            <w:tcBorders>
              <w:top w:val="single" w:sz="8"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sym w:font="Symbol" w:char="F062"/>
            </w:r>
            <w:proofErr w:type="spellStart"/>
            <w:r w:rsidRPr="003B5F10">
              <w:rPr>
                <w:rFonts w:asciiTheme="majorBidi" w:hAnsiTheme="majorBidi" w:cstheme="majorBidi"/>
                <w:i/>
                <w:sz w:val="20"/>
                <w:szCs w:val="20"/>
                <w:vertAlign w:val="subscript"/>
              </w:rPr>
              <w:t>i</w:t>
            </w:r>
            <w:proofErr w:type="spellEnd"/>
          </w:p>
          <w:p w:rsidR="00057B61" w:rsidRPr="003B5F10" w:rsidRDefault="00057B61" w:rsidP="00BF4434">
            <w:pPr>
              <w:spacing w:after="0" w:line="240" w:lineRule="auto"/>
              <w:rPr>
                <w:rFonts w:asciiTheme="majorBidi" w:hAnsiTheme="majorBidi" w:cstheme="majorBidi"/>
                <w:sz w:val="20"/>
                <w:szCs w:val="20"/>
              </w:rPr>
            </w:pPr>
          </w:p>
        </w:tc>
        <w:tc>
          <w:tcPr>
            <w:tcW w:w="7087" w:type="dxa"/>
            <w:gridSpan w:val="7"/>
            <w:tcBorders>
              <w:top w:val="single" w:sz="8"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sym w:font="Symbol" w:char="F067"/>
            </w:r>
            <w:proofErr w:type="spellStart"/>
            <w:r w:rsidRPr="003B5F10">
              <w:rPr>
                <w:rFonts w:asciiTheme="majorBidi" w:hAnsiTheme="majorBidi" w:cstheme="majorBidi"/>
                <w:i/>
                <w:sz w:val="20"/>
                <w:szCs w:val="20"/>
                <w:vertAlign w:val="subscript"/>
              </w:rPr>
              <w:t>ij</w:t>
            </w:r>
            <w:proofErr w:type="spellEnd"/>
          </w:p>
        </w:tc>
      </w:tr>
      <w:tr w:rsidR="00057B61" w:rsidRPr="003B5F10" w:rsidTr="008B2AC9">
        <w:trPr>
          <w:trHeight w:val="510"/>
        </w:trPr>
        <w:tc>
          <w:tcPr>
            <w:tcW w:w="1279" w:type="dxa"/>
            <w:vMerge/>
            <w:tcBorders>
              <w:left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p>
        </w:tc>
        <w:tc>
          <w:tcPr>
            <w:tcW w:w="1292" w:type="dxa"/>
            <w:vMerge/>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p>
        </w:tc>
        <w:tc>
          <w:tcPr>
            <w:tcW w:w="968"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Egypt</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j=1</w:t>
            </w:r>
          </w:p>
        </w:tc>
        <w:tc>
          <w:tcPr>
            <w:tcW w:w="1279"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Netherlands</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j=2</w:t>
            </w:r>
          </w:p>
        </w:tc>
        <w:tc>
          <w:tcPr>
            <w:tcW w:w="968"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France</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j=3</w:t>
            </w:r>
          </w:p>
        </w:tc>
        <w:tc>
          <w:tcPr>
            <w:tcW w:w="968"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Spain          j=4</w:t>
            </w:r>
          </w:p>
        </w:tc>
        <w:tc>
          <w:tcPr>
            <w:tcW w:w="968"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Cyprus</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j=5</w:t>
            </w:r>
          </w:p>
        </w:tc>
        <w:tc>
          <w:tcPr>
            <w:tcW w:w="968"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RoEU</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j=6</w:t>
            </w:r>
          </w:p>
        </w:tc>
        <w:tc>
          <w:tcPr>
            <w:tcW w:w="968" w:type="dxa"/>
            <w:tcBorders>
              <w:top w:val="single" w:sz="6" w:space="0" w:color="auto"/>
              <w:left w:val="nil"/>
              <w:bottom w:val="single" w:sz="6"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j=7</w:t>
            </w:r>
          </w:p>
        </w:tc>
      </w:tr>
      <w:tr w:rsidR="00057B61" w:rsidRPr="003B5F10" w:rsidTr="008B2AC9">
        <w:tc>
          <w:tcPr>
            <w:tcW w:w="1279" w:type="dxa"/>
            <w:tcBorders>
              <w:top w:val="single" w:sz="12" w:space="0" w:color="auto"/>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 Egypt</w:t>
            </w:r>
          </w:p>
        </w:tc>
        <w:tc>
          <w:tcPr>
            <w:tcW w:w="1292" w:type="dxa"/>
            <w:tcBorders>
              <w:top w:val="single" w:sz="12" w:space="0" w:color="auto"/>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 xml:space="preserve">   -0.0270</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(0.0226)</w:t>
            </w:r>
          </w:p>
        </w:tc>
        <w:tc>
          <w:tcPr>
            <w:tcW w:w="968"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-0.0045</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(0.0073)</w:t>
            </w:r>
          </w:p>
        </w:tc>
        <w:tc>
          <w:tcPr>
            <w:tcW w:w="1279"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0.0113</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(0.0155)</w:t>
            </w:r>
          </w:p>
        </w:tc>
        <w:tc>
          <w:tcPr>
            <w:tcW w:w="968"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-0.0183</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(0.0161)</w:t>
            </w:r>
          </w:p>
        </w:tc>
        <w:tc>
          <w:tcPr>
            <w:tcW w:w="968"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-0.0001</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(0.0102)</w:t>
            </w:r>
          </w:p>
        </w:tc>
        <w:tc>
          <w:tcPr>
            <w:tcW w:w="968"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0.0166</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(0.0179)</w:t>
            </w:r>
          </w:p>
        </w:tc>
        <w:tc>
          <w:tcPr>
            <w:tcW w:w="968"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-0.0153</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(0.0133)</w:t>
            </w:r>
          </w:p>
        </w:tc>
        <w:tc>
          <w:tcPr>
            <w:tcW w:w="968" w:type="dxa"/>
            <w:tcBorders>
              <w:top w:val="single" w:sz="12" w:space="0" w:color="auto"/>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-0.0055</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(0.0123)</w:t>
            </w:r>
          </w:p>
        </w:tc>
      </w:tr>
      <w:tr w:rsidR="00057B61" w:rsidRPr="003B5F10" w:rsidTr="008B2AC9">
        <w:tc>
          <w:tcPr>
            <w:tcW w:w="1279" w:type="dxa"/>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Netherlands</w:t>
            </w:r>
          </w:p>
        </w:tc>
        <w:tc>
          <w:tcPr>
            <w:tcW w:w="1292"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-0.0202</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(0.0169)</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1279"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-0.0764</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(0.0181)</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0.0097</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(0.0168)</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-0.0102</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(0.0170)</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-0.0143</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(0.0196)</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t>0.0213</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(0.0127)</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b/>
                <w:sz w:val="20"/>
                <w:szCs w:val="20"/>
              </w:rPr>
            </w:pPr>
            <w:r w:rsidRPr="003B5F10">
              <w:rPr>
                <w:rFonts w:asciiTheme="majorBidi" w:hAnsiTheme="majorBidi" w:cstheme="majorBidi"/>
                <w:b/>
                <w:sz w:val="20"/>
                <w:szCs w:val="20"/>
              </w:rPr>
              <w:t>0.0588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(0.0188)</w:t>
            </w:r>
          </w:p>
        </w:tc>
      </w:tr>
      <w:tr w:rsidR="00057B61" w:rsidRPr="003B5F10" w:rsidTr="008B2AC9">
        <w:trPr>
          <w:trHeight w:val="454"/>
        </w:trPr>
        <w:tc>
          <w:tcPr>
            <w:tcW w:w="1279" w:type="dxa"/>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France</w:t>
            </w:r>
          </w:p>
        </w:tc>
        <w:tc>
          <w:tcPr>
            <w:tcW w:w="1292"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-0.0150</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(0.0497)</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1279"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-0.0408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(0.0415)</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0.0238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(0.0215)</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0.0206</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(0.0354)</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0.0018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(0.0105)</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-0.0132</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(0.0182)</w:t>
            </w:r>
          </w:p>
        </w:tc>
      </w:tr>
      <w:tr w:rsidR="00057B61" w:rsidRPr="003B5F10" w:rsidTr="008B2AC9">
        <w:tc>
          <w:tcPr>
            <w:tcW w:w="1279" w:type="dxa"/>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Spain</w:t>
            </w:r>
          </w:p>
        </w:tc>
        <w:tc>
          <w:tcPr>
            <w:tcW w:w="1292"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0.0236</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 xml:space="preserve"> (0.0188)</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1279"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-0.0162</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(0.0207)</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-0.0008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(0.0172)</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-0.0098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(0.0135)</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0.0138</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(0.0177)</w:t>
            </w:r>
          </w:p>
        </w:tc>
      </w:tr>
      <w:tr w:rsidR="00057B61" w:rsidRPr="003B5F10" w:rsidTr="008B2AC9">
        <w:tc>
          <w:tcPr>
            <w:tcW w:w="1279" w:type="dxa"/>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Cyprus</w:t>
            </w:r>
          </w:p>
        </w:tc>
        <w:tc>
          <w:tcPr>
            <w:tcW w:w="1292"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b/>
                <w:i/>
                <w:sz w:val="20"/>
                <w:szCs w:val="20"/>
              </w:rPr>
            </w:pPr>
            <w:r w:rsidRPr="003B5F10">
              <w:rPr>
                <w:rFonts w:asciiTheme="majorBidi" w:hAnsiTheme="majorBidi" w:cstheme="majorBidi"/>
                <w:b/>
                <w:i/>
                <w:sz w:val="20"/>
                <w:szCs w:val="20"/>
              </w:rPr>
              <w:t>0.0984</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(0.0460)</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1279"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t>-0.0822</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(0.0455)</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-0.0624</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(0.0261)</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-0.0022</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(0.0205)</w:t>
            </w:r>
          </w:p>
        </w:tc>
      </w:tr>
      <w:tr w:rsidR="00057B61" w:rsidRPr="003B5F10" w:rsidTr="008B2AC9">
        <w:tc>
          <w:tcPr>
            <w:tcW w:w="1279" w:type="dxa"/>
            <w:tcBorders>
              <w:top w:val="nil"/>
              <w:left w:val="nil"/>
              <w:bottom w:val="nil"/>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r w:rsidRPr="003B5F10">
              <w:rPr>
                <w:rFonts w:asciiTheme="majorBidi" w:hAnsiTheme="majorBidi" w:cstheme="majorBidi"/>
                <w:sz w:val="20"/>
                <w:szCs w:val="20"/>
              </w:rPr>
              <w:t>RoEU</w:t>
            </w:r>
          </w:p>
        </w:tc>
        <w:tc>
          <w:tcPr>
            <w:tcW w:w="1292"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-0.0207</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(0.0393)</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1279"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b/>
                <w:i/>
                <w:sz w:val="20"/>
                <w:szCs w:val="20"/>
              </w:rPr>
            </w:pPr>
            <w:r w:rsidRPr="003B5F10">
              <w:rPr>
                <w:rFonts w:asciiTheme="majorBidi" w:hAnsiTheme="majorBidi" w:cstheme="majorBidi"/>
                <w:b/>
                <w:i/>
                <w:sz w:val="20"/>
                <w:szCs w:val="20"/>
              </w:rPr>
              <w:t>-0.0583</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(0.0294)</w:t>
            </w:r>
          </w:p>
        </w:tc>
        <w:tc>
          <w:tcPr>
            <w:tcW w:w="968" w:type="dxa"/>
            <w:tcBorders>
              <w:top w:val="nil"/>
              <w:left w:val="nil"/>
              <w:bottom w:val="nil"/>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-0.0021</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(0.0150)</w:t>
            </w:r>
          </w:p>
        </w:tc>
      </w:tr>
      <w:tr w:rsidR="00057B61" w:rsidRPr="003B5F10" w:rsidTr="008B2AC9">
        <w:tc>
          <w:tcPr>
            <w:tcW w:w="1279" w:type="dxa"/>
            <w:tcBorders>
              <w:top w:val="nil"/>
              <w:left w:val="nil"/>
              <w:bottom w:val="single" w:sz="4" w:space="0" w:color="auto"/>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rPr>
            </w:pPr>
            <w:proofErr w:type="spellStart"/>
            <w:r w:rsidRPr="003B5F10">
              <w:rPr>
                <w:rFonts w:asciiTheme="majorBidi" w:hAnsiTheme="majorBidi" w:cstheme="majorBidi"/>
                <w:sz w:val="20"/>
                <w:szCs w:val="20"/>
              </w:rPr>
              <w:t>RoW</w:t>
            </w:r>
            <w:proofErr w:type="spellEnd"/>
          </w:p>
        </w:tc>
        <w:tc>
          <w:tcPr>
            <w:tcW w:w="1292"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0.0080 (0.0245)</w:t>
            </w:r>
          </w:p>
        </w:tc>
        <w:tc>
          <w:tcPr>
            <w:tcW w:w="968"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1279"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sz w:val="20"/>
                <w:szCs w:val="20"/>
              </w:rPr>
            </w:pPr>
          </w:p>
        </w:tc>
        <w:tc>
          <w:tcPr>
            <w:tcW w:w="968" w:type="dxa"/>
            <w:tcBorders>
              <w:top w:val="nil"/>
              <w:left w:val="nil"/>
              <w:bottom w:val="single" w:sz="4" w:space="0" w:color="auto"/>
              <w:right w:val="nil"/>
            </w:tcBorders>
            <w:shd w:val="clear" w:color="auto" w:fill="auto"/>
          </w:tcPr>
          <w:p w:rsidR="00057B61" w:rsidRPr="003B5F10" w:rsidRDefault="00057B61" w:rsidP="00BF4434">
            <w:pPr>
              <w:spacing w:after="0" w:line="240" w:lineRule="auto"/>
              <w:jc w:val="center"/>
              <w:rPr>
                <w:rFonts w:asciiTheme="majorBidi" w:hAnsiTheme="majorBidi" w:cstheme="majorBidi"/>
                <w:i/>
                <w:sz w:val="20"/>
                <w:szCs w:val="20"/>
              </w:rPr>
            </w:pPr>
            <w:r w:rsidRPr="003B5F10">
              <w:rPr>
                <w:rFonts w:asciiTheme="majorBidi" w:hAnsiTheme="majorBidi" w:cstheme="majorBidi"/>
                <w:i/>
                <w:sz w:val="20"/>
                <w:szCs w:val="20"/>
              </w:rPr>
              <w:t>-0.0496</w:t>
            </w:r>
          </w:p>
          <w:p w:rsidR="00057B61" w:rsidRPr="003B5F10" w:rsidRDefault="00057B61" w:rsidP="00BF4434">
            <w:pPr>
              <w:spacing w:after="0" w:line="240" w:lineRule="auto"/>
              <w:jc w:val="center"/>
              <w:rPr>
                <w:rFonts w:asciiTheme="majorBidi" w:hAnsiTheme="majorBidi" w:cstheme="majorBidi"/>
                <w:sz w:val="20"/>
                <w:szCs w:val="20"/>
              </w:rPr>
            </w:pPr>
            <w:r w:rsidRPr="003B5F10">
              <w:rPr>
                <w:rFonts w:asciiTheme="majorBidi" w:hAnsiTheme="majorBidi" w:cstheme="majorBidi"/>
                <w:sz w:val="20"/>
                <w:szCs w:val="20"/>
              </w:rPr>
              <w:t>(0.0263)</w:t>
            </w:r>
          </w:p>
        </w:tc>
      </w:tr>
      <w:tr w:rsidR="00057B61" w:rsidRPr="003B5F10" w:rsidTr="008B2AC9">
        <w:tc>
          <w:tcPr>
            <w:tcW w:w="9658" w:type="dxa"/>
            <w:gridSpan w:val="9"/>
            <w:tcBorders>
              <w:top w:val="single" w:sz="4" w:space="0" w:color="auto"/>
              <w:left w:val="nil"/>
              <w:bottom w:val="single" w:sz="4" w:space="0" w:color="auto"/>
              <w:right w:val="nil"/>
            </w:tcBorders>
            <w:shd w:val="clear" w:color="auto" w:fill="auto"/>
          </w:tcPr>
          <w:p w:rsidR="00057B61" w:rsidRPr="003B5F10" w:rsidRDefault="00057B61" w:rsidP="00BF4434">
            <w:pPr>
              <w:spacing w:after="0" w:line="240" w:lineRule="auto"/>
              <w:rPr>
                <w:rFonts w:asciiTheme="majorBidi" w:hAnsiTheme="majorBidi" w:cstheme="majorBidi"/>
                <w:sz w:val="20"/>
                <w:szCs w:val="20"/>
                <w:lang w:val="fr-FR"/>
              </w:rPr>
            </w:pPr>
            <w:r w:rsidRPr="003B5F10">
              <w:rPr>
                <w:rFonts w:asciiTheme="majorBidi" w:hAnsiTheme="majorBidi" w:cstheme="majorBidi"/>
                <w:sz w:val="20"/>
                <w:szCs w:val="20"/>
                <w:lang w:val="fr-FR"/>
              </w:rPr>
              <w:t xml:space="preserve">Log L= 280.045         BIC -227.862                      Observations =24                      </w:t>
            </w:r>
            <w:proofErr w:type="spellStart"/>
            <w:r w:rsidRPr="003B5F10">
              <w:rPr>
                <w:rFonts w:asciiTheme="majorBidi" w:hAnsiTheme="majorBidi" w:cstheme="majorBidi"/>
                <w:sz w:val="20"/>
                <w:szCs w:val="20"/>
                <w:lang w:val="fr-FR"/>
              </w:rPr>
              <w:t>Sample</w:t>
            </w:r>
            <w:proofErr w:type="spellEnd"/>
            <w:r w:rsidRPr="003B5F10">
              <w:rPr>
                <w:rFonts w:asciiTheme="majorBidi" w:hAnsiTheme="majorBidi" w:cstheme="majorBidi"/>
                <w:sz w:val="20"/>
                <w:szCs w:val="20"/>
                <w:lang w:val="fr-FR"/>
              </w:rPr>
              <w:t> : 1995-2018</w:t>
            </w:r>
          </w:p>
        </w:tc>
      </w:tr>
      <w:tr w:rsidR="00057B61" w:rsidRPr="003B5F10" w:rsidTr="008B2AC9">
        <w:trPr>
          <w:trHeight w:val="1940"/>
        </w:trPr>
        <w:tc>
          <w:tcPr>
            <w:tcW w:w="9658" w:type="dxa"/>
            <w:gridSpan w:val="9"/>
            <w:tcBorders>
              <w:top w:val="single" w:sz="4" w:space="0" w:color="auto"/>
              <w:left w:val="nil"/>
              <w:bottom w:val="single" w:sz="24" w:space="0" w:color="auto"/>
              <w:right w:val="nil"/>
            </w:tcBorders>
            <w:shd w:val="clear" w:color="auto" w:fill="auto"/>
            <w:vAlign w:val="bottom"/>
          </w:tcPr>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 xml:space="preserve">                                                                    R</w:t>
            </w:r>
            <w:r w:rsidRPr="003B5F10">
              <w:rPr>
                <w:rFonts w:asciiTheme="majorBidi" w:eastAsia="Times New Roman" w:hAnsiTheme="majorBidi" w:cstheme="majorBidi"/>
                <w:color w:val="000000"/>
                <w:sz w:val="20"/>
                <w:szCs w:val="20"/>
                <w:vertAlign w:val="superscript"/>
              </w:rPr>
              <w:t>2</w:t>
            </w:r>
            <w:r w:rsidRPr="003B5F10">
              <w:rPr>
                <w:rFonts w:asciiTheme="majorBidi" w:eastAsia="Times New Roman" w:hAnsiTheme="majorBidi" w:cstheme="majorBidi"/>
                <w:color w:val="000000"/>
                <w:sz w:val="20"/>
                <w:szCs w:val="20"/>
              </w:rPr>
              <w:t xml:space="preserve">            DW</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Equation  1 (Egypt):                             0.1818          2.4499</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Equation 2 (Netherlands):                    0.8776          1.5668</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 xml:space="preserve"> Equation 3 (France):                          0.6394          2.3770</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Equation 4 (Spain):                             Residual equation (not estimated)</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Equation 5 (Cyprus):                           0.3620          2.4554</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Equation 6 (RoEU):                            0.9024           2.0083</w:t>
            </w:r>
          </w:p>
          <w:p w:rsidR="00057B61" w:rsidRPr="003B5F10" w:rsidRDefault="00057B61" w:rsidP="00BF4434">
            <w:pPr>
              <w:spacing w:after="0" w:line="240" w:lineRule="auto"/>
              <w:rPr>
                <w:rFonts w:asciiTheme="majorBidi" w:eastAsia="Times New Roman" w:hAnsiTheme="majorBidi" w:cstheme="majorBidi"/>
                <w:color w:val="000000"/>
                <w:sz w:val="20"/>
                <w:szCs w:val="20"/>
              </w:rPr>
            </w:pPr>
            <w:r w:rsidRPr="003B5F10">
              <w:rPr>
                <w:rFonts w:asciiTheme="majorBidi" w:eastAsia="Times New Roman" w:hAnsiTheme="majorBidi" w:cstheme="majorBidi"/>
                <w:color w:val="000000"/>
                <w:sz w:val="20"/>
                <w:szCs w:val="20"/>
              </w:rPr>
              <w:t>Equation 7 (</w:t>
            </w:r>
            <w:proofErr w:type="spellStart"/>
            <w:r w:rsidRPr="003B5F10">
              <w:rPr>
                <w:rFonts w:asciiTheme="majorBidi" w:eastAsia="Times New Roman" w:hAnsiTheme="majorBidi" w:cstheme="majorBidi"/>
                <w:color w:val="000000"/>
                <w:sz w:val="20"/>
                <w:szCs w:val="20"/>
              </w:rPr>
              <w:t>RoW</w:t>
            </w:r>
            <w:proofErr w:type="spellEnd"/>
            <w:r w:rsidRPr="003B5F10">
              <w:rPr>
                <w:rFonts w:asciiTheme="majorBidi" w:eastAsia="Times New Roman" w:hAnsiTheme="majorBidi" w:cstheme="majorBidi"/>
                <w:color w:val="000000"/>
                <w:sz w:val="20"/>
                <w:szCs w:val="20"/>
              </w:rPr>
              <w:t>):                             0.5314           1.7313</w:t>
            </w:r>
          </w:p>
        </w:tc>
      </w:tr>
    </w:tbl>
    <w:p w:rsidR="00FD5ED9" w:rsidRPr="00CE1FA8" w:rsidRDefault="00057B61" w:rsidP="00CE1FA8">
      <w:pPr>
        <w:spacing w:after="240" w:line="240" w:lineRule="auto"/>
        <w:rPr>
          <w:rFonts w:asciiTheme="majorBidi" w:hAnsiTheme="majorBidi" w:cstheme="majorBidi"/>
          <w:sz w:val="24"/>
          <w:szCs w:val="24"/>
        </w:rPr>
      </w:pPr>
      <w:r w:rsidRPr="00CE1FA8">
        <w:rPr>
          <w:rFonts w:asciiTheme="majorBidi" w:hAnsiTheme="majorBidi" w:cstheme="majorBidi"/>
          <w:sz w:val="24"/>
          <w:szCs w:val="24"/>
        </w:rPr>
        <w:t xml:space="preserve"> </w:t>
      </w:r>
    </w:p>
    <w:p w:rsidR="00F0625B" w:rsidRPr="00CE1FA8" w:rsidRDefault="00F0625B" w:rsidP="00CE1FA8">
      <w:pPr>
        <w:spacing w:after="240" w:line="240" w:lineRule="auto"/>
        <w:rPr>
          <w:rFonts w:asciiTheme="majorBidi" w:hAnsiTheme="majorBidi" w:cstheme="majorBidi"/>
          <w:sz w:val="24"/>
          <w:szCs w:val="24"/>
        </w:rPr>
      </w:pPr>
    </w:p>
    <w:p w:rsidR="00CE1FA8" w:rsidRDefault="00CE1FA8">
      <w:pPr>
        <w:rPr>
          <w:rFonts w:asciiTheme="majorBidi" w:hAnsiTheme="majorBidi" w:cstheme="majorBidi"/>
          <w:sz w:val="24"/>
          <w:szCs w:val="24"/>
        </w:rPr>
      </w:pPr>
      <w:r>
        <w:rPr>
          <w:rFonts w:asciiTheme="majorBidi" w:hAnsiTheme="majorBidi" w:cstheme="majorBidi"/>
          <w:sz w:val="24"/>
          <w:szCs w:val="24"/>
        </w:rPr>
        <w:br w:type="page"/>
      </w:r>
    </w:p>
    <w:p w:rsidR="00F0625B" w:rsidRPr="00CE1FA8" w:rsidRDefault="00F0625B" w:rsidP="00CE1FA8">
      <w:pPr>
        <w:spacing w:after="240" w:line="240" w:lineRule="auto"/>
        <w:rPr>
          <w:rFonts w:asciiTheme="majorBidi" w:hAnsiTheme="majorBidi" w:cstheme="majorBidi"/>
          <w:b/>
          <w:sz w:val="24"/>
          <w:szCs w:val="24"/>
        </w:rPr>
      </w:pPr>
      <w:r w:rsidRPr="00CE1FA8">
        <w:rPr>
          <w:rFonts w:asciiTheme="majorBidi" w:hAnsiTheme="majorBidi" w:cstheme="majorBidi"/>
          <w:b/>
          <w:sz w:val="24"/>
          <w:szCs w:val="24"/>
        </w:rPr>
        <w:lastRenderedPageBreak/>
        <w:t>References</w:t>
      </w:r>
    </w:p>
    <w:p w:rsidR="00B15E50" w:rsidRPr="00EA06F4" w:rsidRDefault="00764711" w:rsidP="00EA06F4">
      <w:pPr>
        <w:spacing w:after="0" w:line="240" w:lineRule="auto"/>
        <w:ind w:left="578" w:hanging="578"/>
        <w:jc w:val="both"/>
        <w:rPr>
          <w:rFonts w:ascii="Times New Roman" w:hAnsi="Times New Roman" w:cs="Times New Roman"/>
          <w:sz w:val="24"/>
          <w:szCs w:val="24"/>
        </w:rPr>
      </w:pPr>
      <w:proofErr w:type="spellStart"/>
      <w:r w:rsidRPr="00EA06F4">
        <w:rPr>
          <w:rFonts w:ascii="Times New Roman" w:hAnsi="Times New Roman" w:cs="Times New Roman"/>
          <w:sz w:val="24"/>
          <w:szCs w:val="24"/>
        </w:rPr>
        <w:t>Barten</w:t>
      </w:r>
      <w:proofErr w:type="spellEnd"/>
      <w:r w:rsidRPr="00EA06F4">
        <w:rPr>
          <w:rFonts w:ascii="Times New Roman" w:hAnsi="Times New Roman" w:cs="Times New Roman"/>
          <w:sz w:val="24"/>
          <w:szCs w:val="24"/>
        </w:rPr>
        <w:t>, A</w:t>
      </w:r>
      <w:r w:rsidR="00CE1FA8" w:rsidRPr="00EA06F4">
        <w:rPr>
          <w:rFonts w:ascii="Times New Roman" w:hAnsi="Times New Roman" w:cs="Times New Roman"/>
          <w:sz w:val="24"/>
          <w:szCs w:val="24"/>
        </w:rPr>
        <w:t>.</w:t>
      </w:r>
      <w:r w:rsidR="00F0625B" w:rsidRPr="00EA06F4">
        <w:rPr>
          <w:rFonts w:ascii="Times New Roman" w:hAnsi="Times New Roman" w:cs="Times New Roman"/>
          <w:sz w:val="24"/>
          <w:szCs w:val="24"/>
        </w:rPr>
        <w:t>P.</w:t>
      </w:r>
      <w:r w:rsidR="00CE1FA8" w:rsidRPr="00EA06F4">
        <w:rPr>
          <w:rFonts w:ascii="Times New Roman" w:hAnsi="Times New Roman" w:cs="Times New Roman"/>
          <w:sz w:val="24"/>
          <w:szCs w:val="24"/>
        </w:rPr>
        <w:t xml:space="preserve"> </w:t>
      </w:r>
      <w:r w:rsidR="00F0625B" w:rsidRPr="00EA06F4">
        <w:rPr>
          <w:rFonts w:ascii="Times New Roman" w:hAnsi="Times New Roman" w:cs="Times New Roman"/>
          <w:sz w:val="24"/>
          <w:szCs w:val="24"/>
        </w:rPr>
        <w:t xml:space="preserve">1969. Maximum likelihood of complete demand systems. </w:t>
      </w:r>
      <w:r w:rsidR="00F0625B" w:rsidRPr="00EA06F4">
        <w:rPr>
          <w:rFonts w:ascii="Times New Roman" w:hAnsi="Times New Roman" w:cs="Times New Roman"/>
          <w:i/>
          <w:sz w:val="24"/>
          <w:szCs w:val="24"/>
        </w:rPr>
        <w:t>European Economic Review</w:t>
      </w:r>
      <w:r w:rsidR="00CE1FA8" w:rsidRPr="00EA06F4">
        <w:rPr>
          <w:rFonts w:ascii="Times New Roman" w:hAnsi="Times New Roman" w:cs="Times New Roman"/>
          <w:i/>
          <w:sz w:val="24"/>
          <w:szCs w:val="24"/>
        </w:rPr>
        <w:t xml:space="preserve">, </w:t>
      </w:r>
      <w:r w:rsidR="00F0625B" w:rsidRPr="00EA06F4">
        <w:rPr>
          <w:rFonts w:ascii="Times New Roman" w:hAnsi="Times New Roman" w:cs="Times New Roman"/>
          <w:sz w:val="24"/>
          <w:szCs w:val="24"/>
        </w:rPr>
        <w:t xml:space="preserve">1(1):7-24. </w:t>
      </w:r>
    </w:p>
    <w:p w:rsidR="00BF4434" w:rsidRPr="00EA06F4" w:rsidRDefault="00CE1FA8" w:rsidP="00EA06F4">
      <w:pPr>
        <w:spacing w:after="0" w:line="240" w:lineRule="auto"/>
        <w:ind w:left="578" w:hanging="578"/>
        <w:jc w:val="both"/>
        <w:rPr>
          <w:rFonts w:ascii="Times New Roman" w:hAnsi="Times New Roman" w:cs="Times New Roman"/>
          <w:sz w:val="24"/>
          <w:szCs w:val="24"/>
        </w:rPr>
      </w:pPr>
      <w:r w:rsidRPr="00EA06F4">
        <w:rPr>
          <w:rFonts w:ascii="Times New Roman" w:hAnsi="Times New Roman" w:cs="Times New Roman"/>
          <w:sz w:val="24"/>
          <w:szCs w:val="24"/>
        </w:rPr>
        <w:t>Cranfield, J.A.</w:t>
      </w:r>
      <w:r w:rsidR="00B15E50" w:rsidRPr="00EA06F4">
        <w:rPr>
          <w:rFonts w:ascii="Times New Roman" w:hAnsi="Times New Roman" w:cs="Times New Roman"/>
          <w:sz w:val="24"/>
          <w:szCs w:val="24"/>
        </w:rPr>
        <w:t>L.</w:t>
      </w:r>
      <w:r w:rsidRPr="00EA06F4">
        <w:rPr>
          <w:rFonts w:ascii="Times New Roman" w:hAnsi="Times New Roman" w:cs="Times New Roman"/>
          <w:sz w:val="24"/>
          <w:szCs w:val="24"/>
        </w:rPr>
        <w:t xml:space="preserve"> </w:t>
      </w:r>
      <w:r w:rsidR="00B15E50" w:rsidRPr="00EA06F4">
        <w:rPr>
          <w:rFonts w:ascii="Times New Roman" w:hAnsi="Times New Roman" w:cs="Times New Roman"/>
          <w:sz w:val="24"/>
          <w:szCs w:val="24"/>
        </w:rPr>
        <w:t>and Pellow</w:t>
      </w:r>
      <w:r w:rsidRPr="00EA06F4">
        <w:rPr>
          <w:rFonts w:ascii="Times New Roman" w:hAnsi="Times New Roman" w:cs="Times New Roman"/>
          <w:sz w:val="24"/>
          <w:szCs w:val="24"/>
        </w:rPr>
        <w:t>, S</w:t>
      </w:r>
      <w:r w:rsidR="00B15E50" w:rsidRPr="00EA06F4">
        <w:rPr>
          <w:rFonts w:ascii="Times New Roman" w:hAnsi="Times New Roman" w:cs="Times New Roman"/>
          <w:sz w:val="24"/>
          <w:szCs w:val="24"/>
        </w:rPr>
        <w:t>.</w:t>
      </w:r>
      <w:r w:rsidRPr="00EA06F4">
        <w:rPr>
          <w:rFonts w:ascii="Times New Roman" w:hAnsi="Times New Roman" w:cs="Times New Roman"/>
          <w:sz w:val="24"/>
          <w:szCs w:val="24"/>
        </w:rPr>
        <w:t xml:space="preserve"> </w:t>
      </w:r>
      <w:r w:rsidR="00B15E50" w:rsidRPr="00EA06F4">
        <w:rPr>
          <w:rFonts w:ascii="Times New Roman" w:hAnsi="Times New Roman" w:cs="Times New Roman"/>
          <w:sz w:val="24"/>
          <w:szCs w:val="24"/>
        </w:rPr>
        <w:t xml:space="preserve">2004. The </w:t>
      </w:r>
      <w:r w:rsidRPr="00EA06F4">
        <w:rPr>
          <w:rFonts w:ascii="Times New Roman" w:hAnsi="Times New Roman" w:cs="Times New Roman"/>
          <w:sz w:val="24"/>
          <w:szCs w:val="24"/>
        </w:rPr>
        <w:t>r</w:t>
      </w:r>
      <w:r w:rsidR="00B15E50" w:rsidRPr="00EA06F4">
        <w:rPr>
          <w:rFonts w:ascii="Times New Roman" w:hAnsi="Times New Roman" w:cs="Times New Roman"/>
          <w:sz w:val="24"/>
          <w:szCs w:val="24"/>
        </w:rPr>
        <w:t xml:space="preserve">ole of </w:t>
      </w:r>
      <w:r w:rsidRPr="00EA06F4">
        <w:rPr>
          <w:rFonts w:ascii="Times New Roman" w:hAnsi="Times New Roman" w:cs="Times New Roman"/>
          <w:sz w:val="24"/>
          <w:szCs w:val="24"/>
        </w:rPr>
        <w:t>g</w:t>
      </w:r>
      <w:r w:rsidR="00B15E50" w:rsidRPr="00EA06F4">
        <w:rPr>
          <w:rFonts w:ascii="Times New Roman" w:hAnsi="Times New Roman" w:cs="Times New Roman"/>
          <w:sz w:val="24"/>
          <w:szCs w:val="24"/>
        </w:rPr>
        <w:t xml:space="preserve">lobal vs. </w:t>
      </w:r>
      <w:r w:rsidRPr="00EA06F4">
        <w:rPr>
          <w:rFonts w:ascii="Times New Roman" w:hAnsi="Times New Roman" w:cs="Times New Roman"/>
          <w:sz w:val="24"/>
          <w:szCs w:val="24"/>
        </w:rPr>
        <w:t>l</w:t>
      </w:r>
      <w:r w:rsidR="00B15E50" w:rsidRPr="00EA06F4">
        <w:rPr>
          <w:rFonts w:ascii="Times New Roman" w:hAnsi="Times New Roman" w:cs="Times New Roman"/>
          <w:sz w:val="24"/>
          <w:szCs w:val="24"/>
        </w:rPr>
        <w:t xml:space="preserve">ocal </w:t>
      </w:r>
      <w:r w:rsidRPr="00EA06F4">
        <w:rPr>
          <w:rFonts w:ascii="Times New Roman" w:hAnsi="Times New Roman" w:cs="Times New Roman"/>
          <w:sz w:val="24"/>
          <w:szCs w:val="24"/>
        </w:rPr>
        <w:t>n</w:t>
      </w:r>
      <w:r w:rsidR="00B15E50" w:rsidRPr="00EA06F4">
        <w:rPr>
          <w:rFonts w:ascii="Times New Roman" w:hAnsi="Times New Roman" w:cs="Times New Roman"/>
          <w:sz w:val="24"/>
          <w:szCs w:val="24"/>
        </w:rPr>
        <w:t xml:space="preserve">egativity in </w:t>
      </w:r>
      <w:r w:rsidRPr="00EA06F4">
        <w:rPr>
          <w:rFonts w:ascii="Times New Roman" w:hAnsi="Times New Roman" w:cs="Times New Roman"/>
          <w:sz w:val="24"/>
          <w:szCs w:val="24"/>
        </w:rPr>
        <w:t>f</w:t>
      </w:r>
      <w:r w:rsidR="00B15E50" w:rsidRPr="00EA06F4">
        <w:rPr>
          <w:rFonts w:ascii="Times New Roman" w:hAnsi="Times New Roman" w:cs="Times New Roman"/>
          <w:sz w:val="24"/>
          <w:szCs w:val="24"/>
        </w:rPr>
        <w:t xml:space="preserve">unctional </w:t>
      </w:r>
      <w:r w:rsidRPr="00EA06F4">
        <w:rPr>
          <w:rFonts w:ascii="Times New Roman" w:hAnsi="Times New Roman" w:cs="Times New Roman"/>
          <w:sz w:val="24"/>
          <w:szCs w:val="24"/>
        </w:rPr>
        <w:t>f</w:t>
      </w:r>
      <w:r w:rsidR="00B15E50" w:rsidRPr="00EA06F4">
        <w:rPr>
          <w:rFonts w:ascii="Times New Roman" w:hAnsi="Times New Roman" w:cs="Times New Roman"/>
          <w:sz w:val="24"/>
          <w:szCs w:val="24"/>
        </w:rPr>
        <w:t xml:space="preserve">orm </w:t>
      </w:r>
      <w:r w:rsidRPr="00EA06F4">
        <w:rPr>
          <w:rFonts w:ascii="Times New Roman" w:hAnsi="Times New Roman" w:cs="Times New Roman"/>
          <w:sz w:val="24"/>
          <w:szCs w:val="24"/>
        </w:rPr>
        <w:t>s</w:t>
      </w:r>
      <w:r w:rsidR="00B15E50" w:rsidRPr="00EA06F4">
        <w:rPr>
          <w:rFonts w:ascii="Times New Roman" w:hAnsi="Times New Roman" w:cs="Times New Roman"/>
          <w:sz w:val="24"/>
          <w:szCs w:val="24"/>
        </w:rPr>
        <w:t xml:space="preserve">election: An </w:t>
      </w:r>
      <w:r w:rsidRPr="00EA06F4">
        <w:rPr>
          <w:rFonts w:ascii="Times New Roman" w:hAnsi="Times New Roman" w:cs="Times New Roman"/>
          <w:sz w:val="24"/>
          <w:szCs w:val="24"/>
        </w:rPr>
        <w:t>a</w:t>
      </w:r>
      <w:r w:rsidR="00B15E50" w:rsidRPr="00EA06F4">
        <w:rPr>
          <w:rFonts w:ascii="Times New Roman" w:hAnsi="Times New Roman" w:cs="Times New Roman"/>
          <w:sz w:val="24"/>
          <w:szCs w:val="24"/>
        </w:rPr>
        <w:t xml:space="preserve">pplication to Canadian </w:t>
      </w:r>
      <w:r w:rsidRPr="00EA06F4">
        <w:rPr>
          <w:rFonts w:ascii="Times New Roman" w:hAnsi="Times New Roman" w:cs="Times New Roman"/>
          <w:sz w:val="24"/>
          <w:szCs w:val="24"/>
        </w:rPr>
        <w:t>c</w:t>
      </w:r>
      <w:r w:rsidR="00B15E50" w:rsidRPr="00EA06F4">
        <w:rPr>
          <w:rFonts w:ascii="Times New Roman" w:hAnsi="Times New Roman" w:cs="Times New Roman"/>
          <w:sz w:val="24"/>
          <w:szCs w:val="24"/>
        </w:rPr>
        <w:t xml:space="preserve">onsumer </w:t>
      </w:r>
      <w:r w:rsidRPr="00EA06F4">
        <w:rPr>
          <w:rFonts w:ascii="Times New Roman" w:hAnsi="Times New Roman" w:cs="Times New Roman"/>
          <w:sz w:val="24"/>
          <w:szCs w:val="24"/>
        </w:rPr>
        <w:t>d</w:t>
      </w:r>
      <w:r w:rsidR="00B15E50" w:rsidRPr="00EA06F4">
        <w:rPr>
          <w:rFonts w:ascii="Times New Roman" w:hAnsi="Times New Roman" w:cs="Times New Roman"/>
          <w:sz w:val="24"/>
          <w:szCs w:val="24"/>
        </w:rPr>
        <w:t xml:space="preserve">emands. </w:t>
      </w:r>
      <w:r w:rsidR="00B15E50" w:rsidRPr="00EA06F4">
        <w:rPr>
          <w:rFonts w:ascii="Times New Roman" w:hAnsi="Times New Roman" w:cs="Times New Roman"/>
          <w:i/>
          <w:sz w:val="24"/>
          <w:szCs w:val="24"/>
        </w:rPr>
        <w:t xml:space="preserve">Economic Modelling </w:t>
      </w:r>
      <w:r w:rsidR="00B15E50" w:rsidRPr="00EA06F4">
        <w:rPr>
          <w:rFonts w:ascii="Times New Roman" w:hAnsi="Times New Roman" w:cs="Times New Roman"/>
          <w:sz w:val="24"/>
          <w:szCs w:val="24"/>
        </w:rPr>
        <w:t>21(2)</w:t>
      </w:r>
      <w:r w:rsidRPr="00EA06F4">
        <w:rPr>
          <w:rFonts w:ascii="Times New Roman" w:hAnsi="Times New Roman" w:cs="Times New Roman"/>
          <w:sz w:val="24"/>
          <w:szCs w:val="24"/>
        </w:rPr>
        <w:t xml:space="preserve">, </w:t>
      </w:r>
      <w:r w:rsidR="00B15E50" w:rsidRPr="00EA06F4">
        <w:rPr>
          <w:rFonts w:ascii="Times New Roman" w:hAnsi="Times New Roman" w:cs="Times New Roman"/>
          <w:sz w:val="24"/>
          <w:szCs w:val="24"/>
        </w:rPr>
        <w:t xml:space="preserve">345–60. </w:t>
      </w:r>
    </w:p>
    <w:p w:rsidR="00BC27C9" w:rsidRDefault="00BC27C9" w:rsidP="00EA06F4">
      <w:pPr>
        <w:spacing w:after="0" w:line="240" w:lineRule="auto"/>
        <w:ind w:left="578" w:hanging="578"/>
        <w:jc w:val="both"/>
        <w:rPr>
          <w:rFonts w:ascii="Times New Roman" w:hAnsi="Times New Roman" w:cs="Times New Roman"/>
          <w:sz w:val="24"/>
          <w:szCs w:val="24"/>
        </w:rPr>
      </w:pPr>
      <w:r w:rsidRPr="00EA06F4">
        <w:rPr>
          <w:rFonts w:ascii="Times New Roman" w:hAnsi="Times New Roman" w:cs="Times New Roman"/>
          <w:sz w:val="24"/>
          <w:szCs w:val="24"/>
        </w:rPr>
        <w:t>Hall Bronwyn H. and Clint</w:t>
      </w:r>
      <w:r w:rsidR="00BF4434" w:rsidRPr="00EA06F4">
        <w:rPr>
          <w:rFonts w:ascii="Times New Roman" w:hAnsi="Times New Roman" w:cs="Times New Roman"/>
          <w:sz w:val="24"/>
          <w:szCs w:val="24"/>
        </w:rPr>
        <w:t xml:space="preserve">, C. </w:t>
      </w:r>
      <w:r w:rsidRPr="00EA06F4">
        <w:rPr>
          <w:rFonts w:ascii="Times New Roman" w:hAnsi="Times New Roman" w:cs="Times New Roman"/>
          <w:sz w:val="24"/>
          <w:szCs w:val="24"/>
        </w:rPr>
        <w:t>20</w:t>
      </w:r>
      <w:r w:rsidR="00764711" w:rsidRPr="00EA06F4">
        <w:rPr>
          <w:rFonts w:ascii="Times New Roman" w:hAnsi="Times New Roman" w:cs="Times New Roman"/>
          <w:sz w:val="24"/>
          <w:szCs w:val="24"/>
        </w:rPr>
        <w:t>09. TSP 5.1, Reference Manual</w:t>
      </w:r>
      <w:r w:rsidRPr="00EA06F4">
        <w:rPr>
          <w:rFonts w:ascii="Times New Roman" w:hAnsi="Times New Roman" w:cs="Times New Roman"/>
          <w:sz w:val="24"/>
          <w:szCs w:val="24"/>
        </w:rPr>
        <w:t xml:space="preserve">. </w:t>
      </w:r>
      <w:r w:rsidRPr="00EA06F4">
        <w:rPr>
          <w:rFonts w:ascii="Times New Roman" w:hAnsi="Times New Roman" w:cs="Times New Roman"/>
          <w:i/>
          <w:sz w:val="24"/>
          <w:szCs w:val="24"/>
        </w:rPr>
        <w:t>TSP International</w:t>
      </w:r>
      <w:r w:rsidRPr="00EA06F4">
        <w:rPr>
          <w:rFonts w:ascii="Times New Roman" w:hAnsi="Times New Roman" w:cs="Times New Roman"/>
          <w:sz w:val="24"/>
          <w:szCs w:val="24"/>
        </w:rPr>
        <w:t>. Palo Alto, California</w:t>
      </w:r>
      <w:r w:rsidR="00764711" w:rsidRPr="00EA06F4">
        <w:rPr>
          <w:rFonts w:ascii="Times New Roman" w:hAnsi="Times New Roman" w:cs="Times New Roman"/>
          <w:sz w:val="24"/>
          <w:szCs w:val="24"/>
        </w:rPr>
        <w:t>.</w:t>
      </w:r>
    </w:p>
    <w:p w:rsidR="001222E9" w:rsidRPr="00EA06F4" w:rsidRDefault="001222E9" w:rsidP="00EA06F4">
      <w:pPr>
        <w:spacing w:after="120" w:line="240" w:lineRule="auto"/>
        <w:ind w:left="576" w:hanging="576"/>
        <w:jc w:val="both"/>
        <w:rPr>
          <w:rFonts w:ascii="Times New Roman" w:hAnsi="Times New Roman" w:cs="Times New Roman"/>
          <w:sz w:val="24"/>
          <w:szCs w:val="24"/>
        </w:rPr>
      </w:pPr>
      <w:r w:rsidRPr="00156F3C">
        <w:rPr>
          <w:rFonts w:ascii="Times New Roman" w:hAnsi="Times New Roman" w:cs="Times New Roman"/>
          <w:sz w:val="24"/>
          <w:szCs w:val="24"/>
        </w:rPr>
        <w:t>Hall, B. H., &amp; Cummins, C. 2005. TSP 5.0 reference manual (pp. 294-295).</w:t>
      </w:r>
      <w:r w:rsidRPr="001222E9">
        <w:rPr>
          <w:rFonts w:ascii="Times New Roman" w:hAnsi="Times New Roman" w:cs="Times New Roman"/>
          <w:sz w:val="24"/>
          <w:szCs w:val="24"/>
        </w:rPr>
        <w:t xml:space="preserve"> </w:t>
      </w:r>
      <w:r w:rsidRPr="00156F3C">
        <w:rPr>
          <w:rFonts w:ascii="Times New Roman" w:hAnsi="Times New Roman" w:cs="Times New Roman"/>
          <w:i/>
          <w:sz w:val="24"/>
          <w:szCs w:val="24"/>
        </w:rPr>
        <w:t>TSP international.</w:t>
      </w:r>
      <w:r w:rsidRPr="00156F3C">
        <w:rPr>
          <w:rFonts w:ascii="Times New Roman" w:hAnsi="Times New Roman" w:cs="Times New Roman"/>
          <w:sz w:val="24"/>
          <w:szCs w:val="24"/>
        </w:rPr>
        <w:t xml:space="preserve"> Palo Alto</w:t>
      </w:r>
    </w:p>
    <w:p w:rsidR="00025495" w:rsidRPr="00EA06F4" w:rsidRDefault="00025495" w:rsidP="00EA06F4">
      <w:pPr>
        <w:spacing w:after="120" w:line="240" w:lineRule="auto"/>
        <w:ind w:left="576" w:hanging="576"/>
        <w:jc w:val="both"/>
        <w:rPr>
          <w:rFonts w:ascii="Times New Roman" w:hAnsi="Times New Roman" w:cs="Times New Roman"/>
          <w:sz w:val="24"/>
          <w:szCs w:val="24"/>
        </w:rPr>
      </w:pPr>
      <w:proofErr w:type="spellStart"/>
      <w:r w:rsidRPr="00EA06F4">
        <w:rPr>
          <w:rFonts w:ascii="Times New Roman" w:hAnsi="Times New Roman" w:cs="Times New Roman"/>
          <w:sz w:val="24"/>
          <w:szCs w:val="24"/>
        </w:rPr>
        <w:t>Mosch</w:t>
      </w:r>
      <w:r w:rsidR="00BF4434" w:rsidRPr="00EA06F4">
        <w:rPr>
          <w:rFonts w:ascii="Times New Roman" w:hAnsi="Times New Roman" w:cs="Times New Roman"/>
          <w:sz w:val="24"/>
          <w:szCs w:val="24"/>
        </w:rPr>
        <w:t>ini</w:t>
      </w:r>
      <w:proofErr w:type="spellEnd"/>
      <w:r w:rsidR="00BF4434" w:rsidRPr="00EA06F4">
        <w:rPr>
          <w:rFonts w:ascii="Times New Roman" w:hAnsi="Times New Roman" w:cs="Times New Roman"/>
          <w:sz w:val="24"/>
          <w:szCs w:val="24"/>
        </w:rPr>
        <w:t>, G., Moro, D. and Green, R.</w:t>
      </w:r>
      <w:r w:rsidRPr="00EA06F4">
        <w:rPr>
          <w:rFonts w:ascii="Times New Roman" w:hAnsi="Times New Roman" w:cs="Times New Roman"/>
          <w:sz w:val="24"/>
          <w:szCs w:val="24"/>
        </w:rPr>
        <w:t xml:space="preserve">D. 1994. Maintaining and testing separability in demand systems. </w:t>
      </w:r>
      <w:r w:rsidRPr="00EA06F4">
        <w:rPr>
          <w:rFonts w:ascii="Times New Roman" w:hAnsi="Times New Roman" w:cs="Times New Roman"/>
          <w:i/>
          <w:sz w:val="24"/>
          <w:szCs w:val="24"/>
        </w:rPr>
        <w:t>American Journal of Agricultural Economics</w:t>
      </w:r>
      <w:r w:rsidRPr="00EA06F4">
        <w:rPr>
          <w:rFonts w:ascii="Times New Roman" w:hAnsi="Times New Roman" w:cs="Times New Roman"/>
          <w:sz w:val="24"/>
          <w:szCs w:val="24"/>
        </w:rPr>
        <w:t>, 76(1)</w:t>
      </w:r>
      <w:r w:rsidR="00BF4434" w:rsidRPr="00EA06F4">
        <w:rPr>
          <w:rFonts w:ascii="Times New Roman" w:hAnsi="Times New Roman" w:cs="Times New Roman"/>
          <w:sz w:val="24"/>
          <w:szCs w:val="24"/>
        </w:rPr>
        <w:t xml:space="preserve">, </w:t>
      </w:r>
      <w:r w:rsidRPr="00EA06F4">
        <w:rPr>
          <w:rFonts w:ascii="Times New Roman" w:hAnsi="Times New Roman" w:cs="Times New Roman"/>
          <w:sz w:val="24"/>
          <w:szCs w:val="24"/>
        </w:rPr>
        <w:t>61-73.</w:t>
      </w:r>
    </w:p>
    <w:p w:rsidR="00025495" w:rsidRPr="00CE1FA8" w:rsidRDefault="00025495" w:rsidP="00CE1FA8">
      <w:pPr>
        <w:spacing w:after="240" w:line="240" w:lineRule="auto"/>
        <w:jc w:val="both"/>
        <w:rPr>
          <w:rFonts w:asciiTheme="majorBidi" w:hAnsiTheme="majorBidi" w:cstheme="majorBidi"/>
          <w:sz w:val="24"/>
          <w:szCs w:val="24"/>
        </w:rPr>
      </w:pPr>
    </w:p>
    <w:sectPr w:rsidR="00025495" w:rsidRPr="00CE1FA8" w:rsidSect="000278DA">
      <w:type w:val="continuous"/>
      <w:pgSz w:w="11906" w:h="16838" w:code="9"/>
      <w:pgMar w:top="1134" w:right="1077" w:bottom="964" w:left="1134" w:header="851" w:footer="36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821" w:rsidRDefault="00186821" w:rsidP="00E83F6F">
      <w:pPr>
        <w:spacing w:after="0" w:line="240" w:lineRule="auto"/>
      </w:pPr>
      <w:r>
        <w:separator/>
      </w:r>
    </w:p>
  </w:endnote>
  <w:endnote w:type="continuationSeparator" w:id="0">
    <w:p w:rsidR="00186821" w:rsidRDefault="00186821" w:rsidP="00E8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GRBCV+HelveticaNeue">
    <w:altName w:val="Helvetica Neu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69664"/>
      <w:docPartObj>
        <w:docPartGallery w:val="Page Numbers (Bottom of Page)"/>
        <w:docPartUnique/>
      </w:docPartObj>
    </w:sdtPr>
    <w:sdtEndPr>
      <w:rPr>
        <w:rFonts w:asciiTheme="majorBidi" w:hAnsiTheme="majorBidi" w:cstheme="majorBidi"/>
        <w:sz w:val="20"/>
        <w:szCs w:val="20"/>
      </w:rPr>
    </w:sdtEndPr>
    <w:sdtContent>
      <w:p w:rsidR="00186821" w:rsidRPr="000278DA" w:rsidRDefault="00186821" w:rsidP="000278DA">
        <w:pPr>
          <w:pStyle w:val="Footer"/>
          <w:jc w:val="center"/>
          <w:rPr>
            <w:rFonts w:asciiTheme="majorBidi" w:hAnsiTheme="majorBidi" w:cstheme="majorBidi"/>
            <w:sz w:val="20"/>
            <w:szCs w:val="20"/>
          </w:rPr>
        </w:pPr>
        <w:r w:rsidRPr="000278DA">
          <w:rPr>
            <w:rFonts w:asciiTheme="majorBidi" w:hAnsiTheme="majorBidi" w:cstheme="majorBidi"/>
            <w:sz w:val="20"/>
            <w:szCs w:val="20"/>
          </w:rPr>
          <w:fldChar w:fldCharType="begin"/>
        </w:r>
        <w:r w:rsidRPr="000278DA">
          <w:rPr>
            <w:rFonts w:asciiTheme="majorBidi" w:hAnsiTheme="majorBidi" w:cstheme="majorBidi"/>
            <w:sz w:val="20"/>
            <w:szCs w:val="20"/>
          </w:rPr>
          <w:instrText>PAGE   \* MERGEFORMAT</w:instrText>
        </w:r>
        <w:r w:rsidRPr="000278DA">
          <w:rPr>
            <w:rFonts w:asciiTheme="majorBidi" w:hAnsiTheme="majorBidi" w:cstheme="majorBidi"/>
            <w:sz w:val="20"/>
            <w:szCs w:val="20"/>
          </w:rPr>
          <w:fldChar w:fldCharType="separate"/>
        </w:r>
        <w:r w:rsidR="00395811" w:rsidRPr="00395811">
          <w:rPr>
            <w:rFonts w:asciiTheme="majorBidi" w:hAnsiTheme="majorBidi" w:cstheme="majorBidi"/>
            <w:noProof/>
            <w:sz w:val="20"/>
            <w:szCs w:val="20"/>
            <w:lang w:val="sv-SE"/>
          </w:rPr>
          <w:t>9</w:t>
        </w:r>
        <w:r w:rsidRPr="000278DA">
          <w:rPr>
            <w:rFonts w:asciiTheme="majorBidi" w:hAnsiTheme="majorBidi" w:cstheme="majorBid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0"/>
        <w:szCs w:val="20"/>
      </w:rPr>
      <w:id w:val="973878272"/>
      <w:docPartObj>
        <w:docPartGallery w:val="Page Numbers (Bottom of Page)"/>
        <w:docPartUnique/>
      </w:docPartObj>
    </w:sdtPr>
    <w:sdtEndPr/>
    <w:sdtContent>
      <w:p w:rsidR="00186821" w:rsidRPr="00CE1FA8" w:rsidRDefault="00186821">
        <w:pPr>
          <w:pStyle w:val="Footer"/>
          <w:jc w:val="center"/>
          <w:rPr>
            <w:rFonts w:asciiTheme="majorBidi" w:hAnsiTheme="majorBidi" w:cstheme="majorBidi"/>
            <w:sz w:val="20"/>
            <w:szCs w:val="20"/>
          </w:rPr>
        </w:pPr>
        <w:r w:rsidRPr="00CE1FA8">
          <w:rPr>
            <w:rFonts w:asciiTheme="majorBidi" w:hAnsiTheme="majorBidi" w:cstheme="majorBidi"/>
            <w:sz w:val="20"/>
            <w:szCs w:val="20"/>
          </w:rPr>
          <w:fldChar w:fldCharType="begin"/>
        </w:r>
        <w:r w:rsidRPr="00CE1FA8">
          <w:rPr>
            <w:rFonts w:asciiTheme="majorBidi" w:hAnsiTheme="majorBidi" w:cstheme="majorBidi"/>
            <w:sz w:val="20"/>
            <w:szCs w:val="20"/>
          </w:rPr>
          <w:instrText>PAGE   \* MERGEFORMAT</w:instrText>
        </w:r>
        <w:r w:rsidRPr="00CE1FA8">
          <w:rPr>
            <w:rFonts w:asciiTheme="majorBidi" w:hAnsiTheme="majorBidi" w:cstheme="majorBidi"/>
            <w:sz w:val="20"/>
            <w:szCs w:val="20"/>
          </w:rPr>
          <w:fldChar w:fldCharType="separate"/>
        </w:r>
        <w:r w:rsidR="00395811" w:rsidRPr="00395811">
          <w:rPr>
            <w:rFonts w:asciiTheme="majorBidi" w:hAnsiTheme="majorBidi" w:cstheme="majorBidi"/>
            <w:noProof/>
            <w:sz w:val="20"/>
            <w:szCs w:val="20"/>
            <w:lang w:val="sv-SE"/>
          </w:rPr>
          <w:t>1</w:t>
        </w:r>
        <w:r w:rsidRPr="00CE1FA8">
          <w:rPr>
            <w:rFonts w:asciiTheme="majorBidi" w:hAnsiTheme="majorBidi" w:cstheme="majorBidi"/>
            <w:sz w:val="20"/>
            <w:szCs w:val="20"/>
          </w:rPr>
          <w:fldChar w:fldCharType="end"/>
        </w:r>
      </w:p>
    </w:sdtContent>
  </w:sdt>
  <w:p w:rsidR="00186821" w:rsidRDefault="0018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821" w:rsidRDefault="00186821" w:rsidP="00E83F6F">
      <w:pPr>
        <w:spacing w:after="0" w:line="240" w:lineRule="auto"/>
      </w:pPr>
      <w:r>
        <w:separator/>
      </w:r>
    </w:p>
  </w:footnote>
  <w:footnote w:type="continuationSeparator" w:id="0">
    <w:p w:rsidR="00186821" w:rsidRDefault="00186821" w:rsidP="00E83F6F">
      <w:pPr>
        <w:spacing w:after="0" w:line="240" w:lineRule="auto"/>
      </w:pPr>
      <w:r>
        <w:continuationSeparator/>
      </w:r>
    </w:p>
  </w:footnote>
  <w:footnote w:id="1">
    <w:p w:rsidR="00186821" w:rsidRPr="00186821" w:rsidRDefault="00186821" w:rsidP="00764711">
      <w:pPr>
        <w:pStyle w:val="FootnoteText"/>
        <w:jc w:val="both"/>
        <w:rPr>
          <w:rFonts w:ascii="Times New Roman" w:hAnsi="Times New Roman" w:cs="Times New Roman"/>
          <w:sz w:val="18"/>
          <w:szCs w:val="18"/>
        </w:rPr>
      </w:pPr>
      <w:r>
        <w:rPr>
          <w:rStyle w:val="FootnoteReference"/>
        </w:rPr>
        <w:footnoteRef/>
      </w:r>
      <w:r>
        <w:t xml:space="preserve"> </w:t>
      </w:r>
      <w:r w:rsidRPr="00186821">
        <w:rPr>
          <w:rFonts w:ascii="Times New Roman" w:hAnsi="Times New Roman" w:cs="Times New Roman"/>
          <w:sz w:val="18"/>
          <w:szCs w:val="18"/>
        </w:rPr>
        <w:t>To illustrate further this point, the table below provides standard deviations of import prices for each importing EU country (i.e. Germany, Italy. and UK). Note that these standard deviations can be interpreted in percentage terms as the mean values of each import price is normalized to unity.</w:t>
      </w:r>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1157"/>
        <w:gridCol w:w="907"/>
        <w:gridCol w:w="1198"/>
        <w:gridCol w:w="786"/>
        <w:gridCol w:w="961"/>
        <w:gridCol w:w="850"/>
        <w:gridCol w:w="711"/>
        <w:gridCol w:w="915"/>
        <w:gridCol w:w="896"/>
        <w:gridCol w:w="786"/>
      </w:tblGrid>
      <w:tr w:rsidR="00186821" w:rsidRPr="00186821" w:rsidTr="00FB1580">
        <w:tc>
          <w:tcPr>
            <w:tcW w:w="1157" w:type="dxa"/>
            <w:vMerge w:val="restart"/>
            <w:shd w:val="clear" w:color="auto" w:fill="auto"/>
          </w:tcPr>
          <w:p w:rsidR="00186821" w:rsidRPr="00186821" w:rsidRDefault="00186821" w:rsidP="00FB1580">
            <w:pPr>
              <w:pStyle w:val="FootnoteText"/>
              <w:rPr>
                <w:rFonts w:ascii="Times New Roman" w:hAnsi="Times New Roman" w:cs="Times New Roman"/>
                <w:sz w:val="18"/>
                <w:szCs w:val="18"/>
              </w:rPr>
            </w:pPr>
            <w:r w:rsidRPr="00186821">
              <w:rPr>
                <w:rFonts w:ascii="Times New Roman" w:hAnsi="Times New Roman" w:cs="Times New Roman"/>
                <w:sz w:val="18"/>
                <w:szCs w:val="18"/>
              </w:rPr>
              <w:t>Importing country</w:t>
            </w:r>
          </w:p>
        </w:tc>
        <w:tc>
          <w:tcPr>
            <w:tcW w:w="7882" w:type="dxa"/>
            <w:gridSpan w:val="9"/>
            <w:tcBorders>
              <w:bottom w:val="single" w:sz="6" w:space="0" w:color="auto"/>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Import prices</w:t>
            </w:r>
          </w:p>
        </w:tc>
      </w:tr>
      <w:tr w:rsidR="00186821" w:rsidRPr="00186821" w:rsidTr="00FB1580">
        <w:tc>
          <w:tcPr>
            <w:tcW w:w="1157" w:type="dxa"/>
            <w:vMerge/>
            <w:tcBorders>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p>
        </w:tc>
        <w:tc>
          <w:tcPr>
            <w:tcW w:w="907"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Egypt</w:t>
            </w:r>
          </w:p>
        </w:tc>
        <w:tc>
          <w:tcPr>
            <w:tcW w:w="1198"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Netherlands</w:t>
            </w:r>
          </w:p>
        </w:tc>
        <w:tc>
          <w:tcPr>
            <w:tcW w:w="786"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 xml:space="preserve">France </w:t>
            </w:r>
          </w:p>
        </w:tc>
        <w:tc>
          <w:tcPr>
            <w:tcW w:w="961"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Germany</w:t>
            </w:r>
          </w:p>
        </w:tc>
        <w:tc>
          <w:tcPr>
            <w:tcW w:w="850"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Spain</w:t>
            </w:r>
          </w:p>
        </w:tc>
        <w:tc>
          <w:tcPr>
            <w:tcW w:w="583"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Italy</w:t>
            </w:r>
          </w:p>
        </w:tc>
        <w:tc>
          <w:tcPr>
            <w:tcW w:w="915" w:type="dxa"/>
            <w:tcBorders>
              <w:top w:val="single" w:sz="6" w:space="0" w:color="auto"/>
              <w:bottom w:val="single" w:sz="12" w:space="0" w:color="auto"/>
            </w:tcBorders>
            <w:shd w:val="clear" w:color="auto" w:fill="auto"/>
          </w:tcPr>
          <w:p w:rsidR="00186821" w:rsidRPr="00186821" w:rsidRDefault="00186821" w:rsidP="00FB1580">
            <w:pPr>
              <w:pStyle w:val="FootnoteText"/>
              <w:rPr>
                <w:rFonts w:ascii="Times New Roman" w:hAnsi="Times New Roman" w:cs="Times New Roman"/>
                <w:sz w:val="18"/>
                <w:szCs w:val="18"/>
              </w:rPr>
            </w:pPr>
            <w:r w:rsidRPr="00186821">
              <w:rPr>
                <w:rFonts w:ascii="Times New Roman" w:hAnsi="Times New Roman" w:cs="Times New Roman"/>
                <w:sz w:val="18"/>
                <w:szCs w:val="18"/>
              </w:rPr>
              <w:t>Cyprus</w:t>
            </w:r>
          </w:p>
        </w:tc>
        <w:tc>
          <w:tcPr>
            <w:tcW w:w="896"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ROEU</w:t>
            </w:r>
          </w:p>
        </w:tc>
        <w:tc>
          <w:tcPr>
            <w:tcW w:w="786" w:type="dxa"/>
            <w:tcBorders>
              <w:top w:val="single" w:sz="6" w:space="0" w:color="auto"/>
              <w:bottom w:val="single" w:sz="12" w:space="0" w:color="auto"/>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ROW</w:t>
            </w:r>
          </w:p>
        </w:tc>
      </w:tr>
      <w:tr w:rsidR="00186821" w:rsidRPr="00186821" w:rsidTr="00FB1580">
        <w:tc>
          <w:tcPr>
            <w:tcW w:w="1157" w:type="dxa"/>
            <w:tcBorders>
              <w:bottom w:val="nil"/>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Germany</w:t>
            </w:r>
          </w:p>
        </w:tc>
        <w:tc>
          <w:tcPr>
            <w:tcW w:w="907"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0.2156</w:t>
            </w:r>
          </w:p>
        </w:tc>
        <w:tc>
          <w:tcPr>
            <w:tcW w:w="1198"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0.2630</w:t>
            </w:r>
          </w:p>
        </w:tc>
        <w:tc>
          <w:tcPr>
            <w:tcW w:w="786"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0.2398</w:t>
            </w:r>
          </w:p>
        </w:tc>
        <w:tc>
          <w:tcPr>
            <w:tcW w:w="961"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850"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0.2528</w:t>
            </w:r>
          </w:p>
        </w:tc>
        <w:tc>
          <w:tcPr>
            <w:tcW w:w="583"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0.2412</w:t>
            </w:r>
          </w:p>
        </w:tc>
        <w:tc>
          <w:tcPr>
            <w:tcW w:w="915"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896"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0.2474</w:t>
            </w:r>
          </w:p>
        </w:tc>
        <w:tc>
          <w:tcPr>
            <w:tcW w:w="786" w:type="dxa"/>
            <w:tcBorders>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0.0880</w:t>
            </w:r>
          </w:p>
        </w:tc>
      </w:tr>
      <w:tr w:rsidR="00186821" w:rsidRPr="00186821" w:rsidTr="00FB1580">
        <w:tc>
          <w:tcPr>
            <w:tcW w:w="1157" w:type="dxa"/>
            <w:tcBorders>
              <w:top w:val="nil"/>
              <w:bottom w:val="nil"/>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Italy</w:t>
            </w:r>
          </w:p>
        </w:tc>
        <w:tc>
          <w:tcPr>
            <w:tcW w:w="907"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0.2200</w:t>
            </w:r>
          </w:p>
        </w:tc>
        <w:tc>
          <w:tcPr>
            <w:tcW w:w="1198"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0.1859</w:t>
            </w:r>
          </w:p>
        </w:tc>
        <w:tc>
          <w:tcPr>
            <w:tcW w:w="786"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0.2190</w:t>
            </w:r>
          </w:p>
        </w:tc>
        <w:tc>
          <w:tcPr>
            <w:tcW w:w="961"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0.2237</w:t>
            </w:r>
          </w:p>
        </w:tc>
        <w:tc>
          <w:tcPr>
            <w:tcW w:w="850"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583"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915"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896"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0.1908</w:t>
            </w:r>
          </w:p>
        </w:tc>
        <w:tc>
          <w:tcPr>
            <w:tcW w:w="786" w:type="dxa"/>
            <w:tcBorders>
              <w:top w:val="nil"/>
              <w:bottom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0.2014</w:t>
            </w:r>
          </w:p>
        </w:tc>
      </w:tr>
      <w:tr w:rsidR="00186821" w:rsidRPr="00186821" w:rsidTr="00FB1580">
        <w:tc>
          <w:tcPr>
            <w:tcW w:w="1157" w:type="dxa"/>
            <w:tcBorders>
              <w:top w:val="nil"/>
            </w:tcBorders>
            <w:shd w:val="clear" w:color="auto" w:fill="auto"/>
          </w:tcPr>
          <w:p w:rsidR="00186821" w:rsidRPr="00186821" w:rsidRDefault="00186821">
            <w:pPr>
              <w:pStyle w:val="FootnoteText"/>
              <w:rPr>
                <w:rFonts w:ascii="Times New Roman" w:hAnsi="Times New Roman" w:cs="Times New Roman"/>
                <w:sz w:val="18"/>
                <w:szCs w:val="18"/>
              </w:rPr>
            </w:pPr>
            <w:r w:rsidRPr="00186821">
              <w:rPr>
                <w:rFonts w:ascii="Times New Roman" w:hAnsi="Times New Roman" w:cs="Times New Roman"/>
                <w:sz w:val="18"/>
                <w:szCs w:val="18"/>
              </w:rPr>
              <w:t>UK</w:t>
            </w:r>
          </w:p>
        </w:tc>
        <w:tc>
          <w:tcPr>
            <w:tcW w:w="907"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0.2052</w:t>
            </w:r>
          </w:p>
        </w:tc>
        <w:tc>
          <w:tcPr>
            <w:tcW w:w="1198"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0.4000</w:t>
            </w:r>
          </w:p>
        </w:tc>
        <w:tc>
          <w:tcPr>
            <w:tcW w:w="786"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0.2612</w:t>
            </w:r>
          </w:p>
        </w:tc>
        <w:tc>
          <w:tcPr>
            <w:tcW w:w="961"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850"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0.1455</w:t>
            </w:r>
          </w:p>
        </w:tc>
        <w:tc>
          <w:tcPr>
            <w:tcW w:w="583"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p>
        </w:tc>
        <w:tc>
          <w:tcPr>
            <w:tcW w:w="915"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0.1311</w:t>
            </w:r>
          </w:p>
        </w:tc>
        <w:tc>
          <w:tcPr>
            <w:tcW w:w="896"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0.3925</w:t>
            </w:r>
          </w:p>
        </w:tc>
        <w:tc>
          <w:tcPr>
            <w:tcW w:w="786" w:type="dxa"/>
            <w:tcBorders>
              <w:top w:val="nil"/>
            </w:tcBorders>
            <w:shd w:val="clear" w:color="auto" w:fill="auto"/>
          </w:tcPr>
          <w:p w:rsidR="00186821" w:rsidRPr="00186821" w:rsidRDefault="00186821" w:rsidP="00FB1580">
            <w:pPr>
              <w:pStyle w:val="FootnoteText"/>
              <w:jc w:val="center"/>
              <w:rPr>
                <w:rFonts w:ascii="Times New Roman" w:hAnsi="Times New Roman" w:cs="Times New Roman"/>
                <w:sz w:val="18"/>
                <w:szCs w:val="18"/>
              </w:rPr>
            </w:pPr>
            <w:r w:rsidRPr="00186821">
              <w:rPr>
                <w:rFonts w:ascii="Times New Roman" w:hAnsi="Times New Roman" w:cs="Times New Roman"/>
                <w:sz w:val="18"/>
                <w:szCs w:val="18"/>
              </w:rPr>
              <w:t>0.1397</w:t>
            </w:r>
          </w:p>
        </w:tc>
      </w:tr>
    </w:tbl>
    <w:p w:rsidR="00186821" w:rsidRPr="00186821" w:rsidRDefault="00186821" w:rsidP="00186821">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8363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F0301"/>
    <w:multiLevelType w:val="hybridMultilevel"/>
    <w:tmpl w:val="10CA6E32"/>
    <w:lvl w:ilvl="0" w:tplc="2F727EE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6290D"/>
    <w:multiLevelType w:val="multilevel"/>
    <w:tmpl w:val="29F618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A34B74"/>
    <w:multiLevelType w:val="multilevel"/>
    <w:tmpl w:val="EDE62A0E"/>
    <w:lvl w:ilvl="0">
      <w:start w:val="5"/>
      <w:numFmt w:val="decimal"/>
      <w:lvlText w:val="%1."/>
      <w:lvlJc w:val="left"/>
      <w:pPr>
        <w:ind w:left="390" w:hanging="39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15:restartNumberingAfterBreak="0">
    <w:nsid w:val="0ECB24C6"/>
    <w:multiLevelType w:val="multilevel"/>
    <w:tmpl w:val="EA460E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9E2506"/>
    <w:multiLevelType w:val="hybridMultilevel"/>
    <w:tmpl w:val="8D208908"/>
    <w:lvl w:ilvl="0" w:tplc="D9CC0C56">
      <w:start w:val="1"/>
      <w:numFmt w:val="decimal"/>
      <w:pStyle w:val="Potato1"/>
      <w:lvlText w:val="%1."/>
      <w:lvlJc w:val="left"/>
      <w:pPr>
        <w:ind w:left="2628" w:hanging="360"/>
      </w:pPr>
      <w:rPr>
        <w:sz w:val="26"/>
        <w:szCs w:val="26"/>
      </w:rPr>
    </w:lvl>
    <w:lvl w:ilvl="1" w:tplc="ACA0E5B8">
      <w:start w:val="1"/>
      <w:numFmt w:val="decimal"/>
      <w:lvlText w:val="2.%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43C6C96"/>
    <w:multiLevelType w:val="hybridMultilevel"/>
    <w:tmpl w:val="3D068900"/>
    <w:lvl w:ilvl="0" w:tplc="1068DCC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15:restartNumberingAfterBreak="0">
    <w:nsid w:val="179B493A"/>
    <w:multiLevelType w:val="multilevel"/>
    <w:tmpl w:val="F25069E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48268F"/>
    <w:multiLevelType w:val="multilevel"/>
    <w:tmpl w:val="C5C246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2741F7"/>
    <w:multiLevelType w:val="hybridMultilevel"/>
    <w:tmpl w:val="B9D6C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FB44935"/>
    <w:multiLevelType w:val="multilevel"/>
    <w:tmpl w:val="7E529FB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223850"/>
    <w:multiLevelType w:val="hybridMultilevel"/>
    <w:tmpl w:val="1E2008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391A8E"/>
    <w:multiLevelType w:val="hybridMultilevel"/>
    <w:tmpl w:val="C8AAC858"/>
    <w:lvl w:ilvl="0" w:tplc="ACA0E5B8">
      <w:start w:val="1"/>
      <w:numFmt w:val="decimal"/>
      <w:lvlText w:val="2.%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790B69"/>
    <w:multiLevelType w:val="multilevel"/>
    <w:tmpl w:val="D9042EB8"/>
    <w:lvl w:ilvl="0">
      <w:start w:val="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44A016C"/>
    <w:multiLevelType w:val="multilevel"/>
    <w:tmpl w:val="833AB5BA"/>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0A772C"/>
    <w:multiLevelType w:val="hybridMultilevel"/>
    <w:tmpl w:val="FB2A32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9FC7ABF"/>
    <w:multiLevelType w:val="hybridMultilevel"/>
    <w:tmpl w:val="D32CD0E0"/>
    <w:lvl w:ilvl="0" w:tplc="0B1202E8">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122C90"/>
    <w:multiLevelType w:val="multilevel"/>
    <w:tmpl w:val="9D5C4B3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2D31CE7"/>
    <w:multiLevelType w:val="hybridMultilevel"/>
    <w:tmpl w:val="0574B78A"/>
    <w:lvl w:ilvl="0" w:tplc="DBE8E0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37F59E8"/>
    <w:multiLevelType w:val="hybridMultilevel"/>
    <w:tmpl w:val="C4D24B94"/>
    <w:lvl w:ilvl="0" w:tplc="06B6C94A">
      <w:start w:val="9"/>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15:restartNumberingAfterBreak="0">
    <w:nsid w:val="6CCC1B38"/>
    <w:multiLevelType w:val="hybridMultilevel"/>
    <w:tmpl w:val="CC2C2A4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09A0D46"/>
    <w:multiLevelType w:val="hybridMultilevel"/>
    <w:tmpl w:val="2B6080D0"/>
    <w:lvl w:ilvl="0" w:tplc="F76C6C5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21"/>
  </w:num>
  <w:num w:numId="3">
    <w:abstractNumId w:val="0"/>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3"/>
  </w:num>
  <w:num w:numId="9">
    <w:abstractNumId w:val="14"/>
  </w:num>
  <w:num w:numId="10">
    <w:abstractNumId w:val="3"/>
  </w:num>
  <w:num w:numId="11">
    <w:abstractNumId w:val="9"/>
  </w:num>
  <w:num w:numId="12">
    <w:abstractNumId w:val="15"/>
  </w:num>
  <w:num w:numId="13">
    <w:abstractNumId w:val="4"/>
  </w:num>
  <w:num w:numId="14">
    <w:abstractNumId w:val="20"/>
  </w:num>
  <w:num w:numId="15">
    <w:abstractNumId w:val="7"/>
  </w:num>
  <w:num w:numId="16">
    <w:abstractNumId w:val="19"/>
  </w:num>
  <w:num w:numId="17">
    <w:abstractNumId w:val="18"/>
  </w:num>
  <w:num w:numId="18">
    <w:abstractNumId w:val="10"/>
  </w:num>
  <w:num w:numId="19">
    <w:abstractNumId w:val="5"/>
  </w:num>
  <w:num w:numId="20">
    <w:abstractNumId w:val="2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2"/>
  </w:num>
  <w:num w:numId="25">
    <w:abstractNumId w:val="6"/>
  </w:num>
  <w:num w:numId="26">
    <w:abstractNumId w:val="16"/>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2A"/>
    <w:rsid w:val="00022595"/>
    <w:rsid w:val="00025495"/>
    <w:rsid w:val="000278DA"/>
    <w:rsid w:val="00057B61"/>
    <w:rsid w:val="001004D6"/>
    <w:rsid w:val="001222E9"/>
    <w:rsid w:val="0016479C"/>
    <w:rsid w:val="00183B67"/>
    <w:rsid w:val="00186821"/>
    <w:rsid w:val="002167CE"/>
    <w:rsid w:val="00232FDA"/>
    <w:rsid w:val="0025140D"/>
    <w:rsid w:val="0025529F"/>
    <w:rsid w:val="002A01B0"/>
    <w:rsid w:val="002A5AED"/>
    <w:rsid w:val="002A5CC4"/>
    <w:rsid w:val="002C1B1A"/>
    <w:rsid w:val="0033702B"/>
    <w:rsid w:val="00395811"/>
    <w:rsid w:val="003B5F10"/>
    <w:rsid w:val="004D27B8"/>
    <w:rsid w:val="004E4A90"/>
    <w:rsid w:val="005620E5"/>
    <w:rsid w:val="00574850"/>
    <w:rsid w:val="00574C78"/>
    <w:rsid w:val="005E7E7D"/>
    <w:rsid w:val="0065747F"/>
    <w:rsid w:val="006B10A9"/>
    <w:rsid w:val="006B3DB3"/>
    <w:rsid w:val="006E0542"/>
    <w:rsid w:val="006F532A"/>
    <w:rsid w:val="00723ECA"/>
    <w:rsid w:val="00764711"/>
    <w:rsid w:val="00772098"/>
    <w:rsid w:val="007A4C7E"/>
    <w:rsid w:val="00815100"/>
    <w:rsid w:val="00865D90"/>
    <w:rsid w:val="008811F5"/>
    <w:rsid w:val="00887606"/>
    <w:rsid w:val="008B2AC9"/>
    <w:rsid w:val="008E44BE"/>
    <w:rsid w:val="008F2F0D"/>
    <w:rsid w:val="009052BC"/>
    <w:rsid w:val="00920640"/>
    <w:rsid w:val="00954129"/>
    <w:rsid w:val="00973665"/>
    <w:rsid w:val="00975ED1"/>
    <w:rsid w:val="00996E43"/>
    <w:rsid w:val="009A24C5"/>
    <w:rsid w:val="009B6515"/>
    <w:rsid w:val="009D2D5A"/>
    <w:rsid w:val="009F1B2A"/>
    <w:rsid w:val="00A53F39"/>
    <w:rsid w:val="00B15E50"/>
    <w:rsid w:val="00B52CBF"/>
    <w:rsid w:val="00B562FD"/>
    <w:rsid w:val="00B66985"/>
    <w:rsid w:val="00B83912"/>
    <w:rsid w:val="00BC27C9"/>
    <w:rsid w:val="00BE6BA1"/>
    <w:rsid w:val="00BF4434"/>
    <w:rsid w:val="00C46046"/>
    <w:rsid w:val="00C557FB"/>
    <w:rsid w:val="00C814A4"/>
    <w:rsid w:val="00CD7D39"/>
    <w:rsid w:val="00CE1FA8"/>
    <w:rsid w:val="00D07493"/>
    <w:rsid w:val="00D105E2"/>
    <w:rsid w:val="00D60321"/>
    <w:rsid w:val="00D76BD2"/>
    <w:rsid w:val="00DF1BF2"/>
    <w:rsid w:val="00DF2D52"/>
    <w:rsid w:val="00E74029"/>
    <w:rsid w:val="00E83F6F"/>
    <w:rsid w:val="00EA06F4"/>
    <w:rsid w:val="00EC0575"/>
    <w:rsid w:val="00F0625B"/>
    <w:rsid w:val="00F856EF"/>
    <w:rsid w:val="00FB1580"/>
    <w:rsid w:val="00FD5E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6968BDC"/>
  <w15:docId w15:val="{B07A53F2-4A50-412C-8846-AC0AF4B8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B61"/>
  </w:style>
  <w:style w:type="paragraph" w:styleId="Heading1">
    <w:name w:val="heading 1"/>
    <w:basedOn w:val="Normal"/>
    <w:next w:val="Normal"/>
    <w:link w:val="Heading1Char"/>
    <w:uiPriority w:val="9"/>
    <w:qFormat/>
    <w:rsid w:val="006F532A"/>
    <w:pPr>
      <w:keepNext/>
      <w:keepLines/>
      <w:suppressAutoHyphens/>
      <w:spacing w:before="600" w:after="100"/>
      <w:outlineLvl w:val="0"/>
    </w:pPr>
    <w:rPr>
      <w:rFonts w:ascii="Arial" w:eastAsia="SimHei" w:hAnsi="Arial"/>
      <w:bCs/>
      <w:color w:val="000000"/>
      <w:sz w:val="30"/>
      <w:szCs w:val="28"/>
    </w:rPr>
  </w:style>
  <w:style w:type="paragraph" w:styleId="Heading2">
    <w:name w:val="heading 2"/>
    <w:basedOn w:val="Normal"/>
    <w:next w:val="Normal"/>
    <w:link w:val="Heading2Char"/>
    <w:uiPriority w:val="9"/>
    <w:qFormat/>
    <w:rsid w:val="006F532A"/>
    <w:pPr>
      <w:keepNext/>
      <w:keepLines/>
      <w:suppressAutoHyphens/>
      <w:spacing w:before="500" w:after="80"/>
      <w:outlineLvl w:val="1"/>
    </w:pPr>
    <w:rPr>
      <w:rFonts w:ascii="Arial" w:eastAsia="SimHei" w:hAnsi="Arial"/>
      <w:bCs/>
      <w:color w:val="000000"/>
      <w:sz w:val="24"/>
      <w:szCs w:val="26"/>
    </w:rPr>
  </w:style>
  <w:style w:type="paragraph" w:styleId="Heading3">
    <w:name w:val="heading 3"/>
    <w:basedOn w:val="Normal"/>
    <w:next w:val="Normal"/>
    <w:link w:val="Heading3Char"/>
    <w:uiPriority w:val="9"/>
    <w:qFormat/>
    <w:rsid w:val="006F532A"/>
    <w:pPr>
      <w:keepNext/>
      <w:keepLines/>
      <w:suppressAutoHyphens/>
      <w:spacing w:before="240" w:after="80"/>
      <w:outlineLvl w:val="2"/>
    </w:pPr>
    <w:rPr>
      <w:rFonts w:eastAsia="SimHei"/>
      <w:bCs/>
      <w:i/>
      <w:color w:val="000000"/>
    </w:rPr>
  </w:style>
  <w:style w:type="paragraph" w:styleId="Heading4">
    <w:name w:val="heading 4"/>
    <w:basedOn w:val="Normal"/>
    <w:next w:val="Normal"/>
    <w:link w:val="Heading4Char"/>
    <w:uiPriority w:val="9"/>
    <w:unhideWhenUsed/>
    <w:rsid w:val="006F532A"/>
    <w:pPr>
      <w:keepNext/>
      <w:keepLines/>
      <w:spacing w:before="200" w:after="0"/>
      <w:outlineLvl w:val="3"/>
    </w:pPr>
    <w:rPr>
      <w:rFonts w:ascii="Arial" w:eastAsia="SimHei" w:hAnsi="Arial"/>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32A"/>
    <w:rPr>
      <w:rFonts w:ascii="Arial" w:eastAsia="SimHei" w:hAnsi="Arial"/>
      <w:bCs/>
      <w:color w:val="000000"/>
      <w:sz w:val="30"/>
      <w:szCs w:val="28"/>
    </w:rPr>
  </w:style>
  <w:style w:type="character" w:customStyle="1" w:styleId="Heading2Char">
    <w:name w:val="Heading 2 Char"/>
    <w:basedOn w:val="DefaultParagraphFont"/>
    <w:link w:val="Heading2"/>
    <w:uiPriority w:val="9"/>
    <w:rsid w:val="006F532A"/>
    <w:rPr>
      <w:rFonts w:ascii="Arial" w:eastAsia="SimHei" w:hAnsi="Arial"/>
      <w:bCs/>
      <w:color w:val="000000"/>
      <w:sz w:val="24"/>
      <w:szCs w:val="26"/>
    </w:rPr>
  </w:style>
  <w:style w:type="character" w:customStyle="1" w:styleId="Heading3Char">
    <w:name w:val="Heading 3 Char"/>
    <w:basedOn w:val="DefaultParagraphFont"/>
    <w:link w:val="Heading3"/>
    <w:uiPriority w:val="9"/>
    <w:rsid w:val="006F532A"/>
    <w:rPr>
      <w:rFonts w:eastAsia="SimHei"/>
      <w:bCs/>
      <w:i/>
      <w:color w:val="000000"/>
    </w:rPr>
  </w:style>
  <w:style w:type="character" w:customStyle="1" w:styleId="Heading4Char">
    <w:name w:val="Heading 4 Char"/>
    <w:basedOn w:val="DefaultParagraphFont"/>
    <w:link w:val="Heading4"/>
    <w:uiPriority w:val="9"/>
    <w:rsid w:val="006F532A"/>
    <w:rPr>
      <w:rFonts w:ascii="Arial" w:eastAsia="SimHei" w:hAnsi="Arial"/>
      <w:b/>
      <w:bCs/>
      <w:i/>
      <w:iCs/>
      <w:color w:val="000000"/>
    </w:rPr>
  </w:style>
  <w:style w:type="paragraph" w:styleId="Title">
    <w:name w:val="Title"/>
    <w:aliases w:val="Titel/Dokumentnamn"/>
    <w:basedOn w:val="Normal"/>
    <w:next w:val="Normal"/>
    <w:link w:val="TitleChar"/>
    <w:uiPriority w:val="99"/>
    <w:rsid w:val="006F532A"/>
    <w:pPr>
      <w:keepNext/>
      <w:suppressAutoHyphens/>
      <w:spacing w:before="600" w:after="100" w:line="240" w:lineRule="auto"/>
      <w:contextualSpacing/>
    </w:pPr>
    <w:rPr>
      <w:rFonts w:ascii="Arial" w:eastAsia="SimHei" w:hAnsi="Arial"/>
      <w:color w:val="000000"/>
      <w:spacing w:val="5"/>
      <w:kern w:val="28"/>
      <w:sz w:val="30"/>
      <w:szCs w:val="52"/>
    </w:rPr>
  </w:style>
  <w:style w:type="character" w:customStyle="1" w:styleId="TitleChar">
    <w:name w:val="Title Char"/>
    <w:aliases w:val="Titel/Dokumentnamn Char"/>
    <w:basedOn w:val="DefaultParagraphFont"/>
    <w:link w:val="Title"/>
    <w:uiPriority w:val="99"/>
    <w:rsid w:val="006F532A"/>
    <w:rPr>
      <w:rFonts w:ascii="Arial" w:eastAsia="SimHei" w:hAnsi="Arial"/>
      <w:color w:val="000000"/>
      <w:spacing w:val="5"/>
      <w:kern w:val="28"/>
      <w:sz w:val="30"/>
      <w:szCs w:val="52"/>
    </w:rPr>
  </w:style>
  <w:style w:type="paragraph" w:styleId="Header">
    <w:name w:val="header"/>
    <w:basedOn w:val="Normal"/>
    <w:link w:val="HeaderChar"/>
    <w:uiPriority w:val="99"/>
    <w:semiHidden/>
    <w:rsid w:val="006F532A"/>
    <w:pPr>
      <w:tabs>
        <w:tab w:val="center" w:pos="3686"/>
        <w:tab w:val="right" w:pos="9072"/>
      </w:tabs>
      <w:spacing w:after="0" w:line="200" w:lineRule="exact"/>
    </w:pPr>
    <w:rPr>
      <w:rFonts w:ascii="Arial" w:hAnsi="Arial"/>
      <w:sz w:val="14"/>
    </w:rPr>
  </w:style>
  <w:style w:type="character" w:customStyle="1" w:styleId="HeaderChar">
    <w:name w:val="Header Char"/>
    <w:basedOn w:val="DefaultParagraphFont"/>
    <w:link w:val="Header"/>
    <w:uiPriority w:val="99"/>
    <w:semiHidden/>
    <w:rsid w:val="006F532A"/>
    <w:rPr>
      <w:rFonts w:ascii="Arial" w:hAnsi="Arial"/>
      <w:sz w:val="14"/>
    </w:rPr>
  </w:style>
  <w:style w:type="paragraph" w:styleId="Footer">
    <w:name w:val="footer"/>
    <w:basedOn w:val="Header"/>
    <w:link w:val="FooterChar"/>
    <w:uiPriority w:val="99"/>
    <w:rsid w:val="006F532A"/>
    <w:pPr>
      <w:tabs>
        <w:tab w:val="clear" w:pos="3686"/>
        <w:tab w:val="left" w:pos="4111"/>
      </w:tabs>
    </w:pPr>
    <w:rPr>
      <w:lang w:val="en-GB"/>
    </w:rPr>
  </w:style>
  <w:style w:type="character" w:customStyle="1" w:styleId="FooterChar">
    <w:name w:val="Footer Char"/>
    <w:basedOn w:val="DefaultParagraphFont"/>
    <w:link w:val="Footer"/>
    <w:uiPriority w:val="99"/>
    <w:rsid w:val="006F532A"/>
    <w:rPr>
      <w:rFonts w:ascii="Arial" w:hAnsi="Arial"/>
      <w:sz w:val="14"/>
      <w:lang w:val="en-GB"/>
    </w:rPr>
  </w:style>
  <w:style w:type="character" w:styleId="PlaceholderText">
    <w:name w:val="Placeholder Text"/>
    <w:uiPriority w:val="99"/>
    <w:semiHidden/>
    <w:rsid w:val="006F532A"/>
    <w:rPr>
      <w:color w:val="808080"/>
    </w:rPr>
  </w:style>
  <w:style w:type="paragraph" w:styleId="BalloonText">
    <w:name w:val="Balloon Text"/>
    <w:basedOn w:val="Normal"/>
    <w:link w:val="BalloonTextChar"/>
    <w:uiPriority w:val="99"/>
    <w:semiHidden/>
    <w:unhideWhenUsed/>
    <w:rsid w:val="006F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32A"/>
    <w:rPr>
      <w:rFonts w:ascii="Tahoma" w:hAnsi="Tahoma" w:cs="Tahoma"/>
      <w:sz w:val="16"/>
      <w:szCs w:val="16"/>
    </w:rPr>
  </w:style>
  <w:style w:type="table" w:styleId="TableGrid">
    <w:name w:val="Table Grid"/>
    <w:basedOn w:val="TableNormal"/>
    <w:uiPriority w:val="39"/>
    <w:rsid w:val="006F532A"/>
    <w:pPr>
      <w:spacing w:after="0" w:line="240" w:lineRule="auto"/>
    </w:pPr>
    <w:rPr>
      <w:rFonts w:ascii="Arial" w:eastAsia="SimSun" w:hAnsi="Arial" w:cs="Times New Roman"/>
      <w:sz w:val="20"/>
      <w:szCs w:val="20"/>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6F532A"/>
    <w:pPr>
      <w:tabs>
        <w:tab w:val="clear" w:pos="9072"/>
        <w:tab w:val="right" w:pos="8789"/>
      </w:tabs>
    </w:pPr>
  </w:style>
  <w:style w:type="character" w:styleId="Hyperlink">
    <w:name w:val="Hyperlink"/>
    <w:uiPriority w:val="99"/>
    <w:semiHidden/>
    <w:qFormat/>
    <w:rsid w:val="006F532A"/>
    <w:rPr>
      <w:color w:val="0000FF"/>
      <w:u w:val="single"/>
    </w:rPr>
  </w:style>
  <w:style w:type="paragraph" w:styleId="TOCHeading">
    <w:name w:val="TOC Heading"/>
    <w:basedOn w:val="Heading1"/>
    <w:next w:val="Normal"/>
    <w:uiPriority w:val="39"/>
    <w:semiHidden/>
    <w:rsid w:val="006F532A"/>
    <w:pPr>
      <w:pageBreakBefore/>
      <w:suppressAutoHyphens w:val="0"/>
      <w:outlineLvl w:val="9"/>
    </w:pPr>
    <w:rPr>
      <w:lang w:eastAsia="ja-JP"/>
    </w:rPr>
  </w:style>
  <w:style w:type="paragraph" w:styleId="Quote">
    <w:name w:val="Quote"/>
    <w:basedOn w:val="Normal"/>
    <w:link w:val="QuoteChar"/>
    <w:uiPriority w:val="10"/>
    <w:qFormat/>
    <w:rsid w:val="006F532A"/>
    <w:pPr>
      <w:spacing w:after="220"/>
      <w:ind w:left="357"/>
    </w:pPr>
    <w:rPr>
      <w:iCs/>
      <w:color w:val="000000"/>
      <w:sz w:val="20"/>
    </w:rPr>
  </w:style>
  <w:style w:type="character" w:customStyle="1" w:styleId="QuoteChar">
    <w:name w:val="Quote Char"/>
    <w:basedOn w:val="DefaultParagraphFont"/>
    <w:link w:val="Quote"/>
    <w:uiPriority w:val="10"/>
    <w:rsid w:val="006F532A"/>
    <w:rPr>
      <w:iCs/>
      <w:color w:val="000000"/>
      <w:sz w:val="20"/>
    </w:rPr>
  </w:style>
  <w:style w:type="paragraph" w:styleId="TOC1">
    <w:name w:val="toc 1"/>
    <w:basedOn w:val="Normal"/>
    <w:next w:val="Normal"/>
    <w:uiPriority w:val="39"/>
    <w:semiHidden/>
    <w:rsid w:val="006F532A"/>
    <w:pPr>
      <w:spacing w:beforeLines="100" w:before="100" w:after="0"/>
    </w:pPr>
  </w:style>
  <w:style w:type="paragraph" w:styleId="TOC2">
    <w:name w:val="toc 2"/>
    <w:basedOn w:val="Normal"/>
    <w:next w:val="Normal"/>
    <w:uiPriority w:val="99"/>
    <w:semiHidden/>
    <w:rsid w:val="006F532A"/>
    <w:pPr>
      <w:spacing w:after="0"/>
      <w:ind w:left="276"/>
    </w:pPr>
  </w:style>
  <w:style w:type="paragraph" w:styleId="TOC3">
    <w:name w:val="toc 3"/>
    <w:basedOn w:val="Normal"/>
    <w:next w:val="Normal"/>
    <w:uiPriority w:val="99"/>
    <w:semiHidden/>
    <w:rsid w:val="006F532A"/>
    <w:pPr>
      <w:spacing w:after="0"/>
      <w:ind w:left="552"/>
    </w:pPr>
  </w:style>
  <w:style w:type="character" w:styleId="Emphasis">
    <w:name w:val="Emphasis"/>
    <w:uiPriority w:val="1"/>
    <w:rsid w:val="006F532A"/>
    <w:rPr>
      <w:i/>
      <w:iCs/>
    </w:rPr>
  </w:style>
  <w:style w:type="paragraph" w:styleId="TOC4">
    <w:name w:val="toc 4"/>
    <w:basedOn w:val="Normal"/>
    <w:next w:val="Normal"/>
    <w:uiPriority w:val="99"/>
    <w:semiHidden/>
    <w:rsid w:val="006F532A"/>
    <w:pPr>
      <w:spacing w:after="100"/>
      <w:ind w:left="660"/>
    </w:pPr>
  </w:style>
  <w:style w:type="paragraph" w:styleId="TOC5">
    <w:name w:val="toc 5"/>
    <w:basedOn w:val="Normal"/>
    <w:next w:val="Normal"/>
    <w:uiPriority w:val="99"/>
    <w:semiHidden/>
    <w:rsid w:val="006F532A"/>
    <w:pPr>
      <w:spacing w:after="100"/>
      <w:ind w:left="880"/>
    </w:pPr>
  </w:style>
  <w:style w:type="paragraph" w:styleId="TOC6">
    <w:name w:val="toc 6"/>
    <w:basedOn w:val="Normal"/>
    <w:next w:val="Normal"/>
    <w:uiPriority w:val="99"/>
    <w:semiHidden/>
    <w:rsid w:val="006F532A"/>
    <w:pPr>
      <w:spacing w:after="100"/>
      <w:ind w:left="1100"/>
    </w:pPr>
  </w:style>
  <w:style w:type="paragraph" w:styleId="TOC7">
    <w:name w:val="toc 7"/>
    <w:basedOn w:val="Normal"/>
    <w:next w:val="Normal"/>
    <w:uiPriority w:val="99"/>
    <w:semiHidden/>
    <w:rsid w:val="006F532A"/>
    <w:pPr>
      <w:spacing w:after="100"/>
      <w:ind w:left="1320"/>
    </w:pPr>
  </w:style>
  <w:style w:type="paragraph" w:styleId="TOC8">
    <w:name w:val="toc 8"/>
    <w:basedOn w:val="Normal"/>
    <w:next w:val="Normal"/>
    <w:uiPriority w:val="99"/>
    <w:semiHidden/>
    <w:rsid w:val="006F532A"/>
    <w:pPr>
      <w:spacing w:after="100"/>
      <w:ind w:left="1540"/>
    </w:pPr>
  </w:style>
  <w:style w:type="paragraph" w:styleId="TOC9">
    <w:name w:val="toc 9"/>
    <w:basedOn w:val="Normal"/>
    <w:next w:val="Normal"/>
    <w:uiPriority w:val="99"/>
    <w:semiHidden/>
    <w:rsid w:val="006F532A"/>
    <w:pPr>
      <w:spacing w:after="100"/>
      <w:ind w:left="1760"/>
    </w:pPr>
  </w:style>
  <w:style w:type="table" w:customStyle="1" w:styleId="Trelinjerstabell">
    <w:name w:val="Trelinjerstabell"/>
    <w:basedOn w:val="TableNormal"/>
    <w:uiPriority w:val="99"/>
    <w:rsid w:val="006F532A"/>
    <w:pPr>
      <w:spacing w:after="0" w:line="240" w:lineRule="auto"/>
      <w:contextualSpacing/>
    </w:pPr>
    <w:rPr>
      <w:rFonts w:ascii="Arial" w:eastAsia="SimSun" w:hAnsi="Arial" w:cs="Times New Roman"/>
      <w:sz w:val="20"/>
      <w:szCs w:val="20"/>
      <w:lang w:val="sv-SE" w:eastAsia="zh-CN"/>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6F532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relinjerstabell"/>
    <w:uiPriority w:val="60"/>
    <w:rsid w:val="006F532A"/>
    <w:rPr>
      <w:color w:val="9D6900"/>
    </w:rPr>
    <w:tblPr>
      <w:tblStyleRowBandSize w:val="1"/>
      <w:tblStyleColBandSize w:val="1"/>
      <w:tblBorders>
        <w:top w:val="single" w:sz="8" w:space="0" w:color="D28E00"/>
        <w:bottom w:val="single" w:sz="8" w:space="0" w:color="D28E00"/>
      </w:tblBorders>
    </w:tblPr>
    <w:tblStylePr w:type="firstRow">
      <w:pPr>
        <w:spacing w:before="0" w:after="0" w:line="240" w:lineRule="auto"/>
      </w:pPr>
      <w:rPr>
        <w:b/>
        <w:bCs/>
      </w:rPr>
      <w:tblPr/>
      <w:tcPr>
        <w:tcBorders>
          <w:top w:val="single" w:sz="8" w:space="0" w:color="D28E00"/>
          <w:left w:val="nil"/>
          <w:bottom w:val="single" w:sz="8" w:space="0" w:color="D28E00"/>
          <w:right w:val="nil"/>
          <w:insideH w:val="nil"/>
          <w:insideV w:val="nil"/>
        </w:tcBorders>
      </w:tcPr>
    </w:tblStylePr>
    <w:tblStylePr w:type="lastRow">
      <w:pPr>
        <w:spacing w:before="0" w:after="0" w:line="240" w:lineRule="auto"/>
      </w:pPr>
      <w:rPr>
        <w:b/>
        <w:bCs/>
      </w:rPr>
      <w:tblPr/>
      <w:tcPr>
        <w:tcBorders>
          <w:top w:val="single" w:sz="8" w:space="0" w:color="D28E00"/>
          <w:left w:val="nil"/>
          <w:bottom w:val="single" w:sz="8" w:space="0" w:color="D28E00"/>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cPr>
    </w:tblStylePr>
    <w:tblStylePr w:type="band1Horz">
      <w:tblPr/>
      <w:tcPr>
        <w:tcBorders>
          <w:left w:val="nil"/>
          <w:right w:val="nil"/>
          <w:insideH w:val="nil"/>
          <w:insideV w:val="nil"/>
        </w:tcBorders>
        <w:shd w:val="clear" w:color="auto" w:fill="FFE6B4"/>
      </w:tcPr>
    </w:tblStylePr>
  </w:style>
  <w:style w:type="table" w:styleId="LightShading-Accent1">
    <w:name w:val="Light Shading Accent 1"/>
    <w:basedOn w:val="Trelinjerstabell"/>
    <w:uiPriority w:val="60"/>
    <w:rsid w:val="006F532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relinjerstabell"/>
    <w:uiPriority w:val="60"/>
    <w:rsid w:val="006F532A"/>
    <w:rPr>
      <w:color w:val="743C9E"/>
    </w:rPr>
    <w:tblPr>
      <w:tblStyleRowBandSize w:val="1"/>
      <w:tblStyleColBandSize w:val="1"/>
      <w:tblBorders>
        <w:top w:val="single" w:sz="8" w:space="0" w:color="9961C3"/>
        <w:bottom w:val="single" w:sz="8" w:space="0" w:color="9961C3"/>
      </w:tblBorders>
    </w:tblPr>
    <w:tblStylePr w:type="firstRow">
      <w:pPr>
        <w:spacing w:before="0" w:after="0" w:line="240" w:lineRule="auto"/>
      </w:pPr>
      <w:rPr>
        <w:b/>
        <w:bCs/>
      </w:rPr>
      <w:tblPr/>
      <w:tcPr>
        <w:tcBorders>
          <w:top w:val="single" w:sz="8" w:space="0" w:color="9961C3"/>
          <w:left w:val="nil"/>
          <w:bottom w:val="single" w:sz="8" w:space="0" w:color="9961C3"/>
          <w:right w:val="nil"/>
          <w:insideH w:val="nil"/>
          <w:insideV w:val="nil"/>
        </w:tcBorders>
      </w:tcPr>
    </w:tblStylePr>
    <w:tblStylePr w:type="lastRow">
      <w:pPr>
        <w:spacing w:before="0" w:after="0" w:line="240" w:lineRule="auto"/>
      </w:pPr>
      <w:rPr>
        <w:b/>
        <w:bCs/>
      </w:rPr>
      <w:tblPr/>
      <w:tcPr>
        <w:tcBorders>
          <w:top w:val="single" w:sz="8" w:space="0" w:color="9961C3"/>
          <w:left w:val="nil"/>
          <w:bottom w:val="single" w:sz="8" w:space="0" w:color="9961C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cPr>
    </w:tblStylePr>
    <w:tblStylePr w:type="band1Horz">
      <w:tblPr/>
      <w:tcPr>
        <w:tcBorders>
          <w:left w:val="nil"/>
          <w:right w:val="nil"/>
          <w:insideH w:val="nil"/>
          <w:insideV w:val="nil"/>
        </w:tcBorders>
        <w:shd w:val="clear" w:color="auto" w:fill="E5D7F0"/>
      </w:tcPr>
    </w:tblStylePr>
  </w:style>
  <w:style w:type="table" w:styleId="LightShading-Accent4">
    <w:name w:val="Light Shading Accent 4"/>
    <w:basedOn w:val="Trelinjerstabell"/>
    <w:uiPriority w:val="60"/>
    <w:rsid w:val="006F532A"/>
    <w:rPr>
      <w:color w:val="419EBC"/>
    </w:rPr>
    <w:tblPr>
      <w:tblStyleRowBandSize w:val="1"/>
      <w:tblStyleColBandSize w:val="1"/>
      <w:tblBorders>
        <w:top w:val="single" w:sz="8" w:space="0" w:color="80BFD3"/>
        <w:bottom w:val="single" w:sz="8" w:space="0" w:color="80BFD3"/>
      </w:tblBorders>
    </w:tblPr>
    <w:tblStylePr w:type="firstRow">
      <w:pPr>
        <w:spacing w:before="0" w:after="0" w:line="240" w:lineRule="auto"/>
      </w:pPr>
      <w:rPr>
        <w:b/>
        <w:bCs/>
      </w:rPr>
      <w:tblPr/>
      <w:tcPr>
        <w:tcBorders>
          <w:top w:val="single" w:sz="8" w:space="0" w:color="80BFD3"/>
          <w:left w:val="nil"/>
          <w:bottom w:val="single" w:sz="8" w:space="0" w:color="80BFD3"/>
          <w:right w:val="nil"/>
          <w:insideH w:val="nil"/>
          <w:insideV w:val="nil"/>
        </w:tcBorders>
      </w:tcPr>
    </w:tblStylePr>
    <w:tblStylePr w:type="lastRow">
      <w:pPr>
        <w:spacing w:before="0" w:after="0" w:line="240" w:lineRule="auto"/>
      </w:pPr>
      <w:rPr>
        <w:b/>
        <w:bCs/>
      </w:rPr>
      <w:tblPr/>
      <w:tcPr>
        <w:tcBorders>
          <w:top w:val="single" w:sz="8" w:space="0" w:color="80BFD3"/>
          <w:left w:val="nil"/>
          <w:bottom w:val="single" w:sz="8" w:space="0" w:color="80BFD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cPr>
    </w:tblStylePr>
    <w:tblStylePr w:type="band1Horz">
      <w:tblPr/>
      <w:tcPr>
        <w:tcBorders>
          <w:left w:val="nil"/>
          <w:right w:val="nil"/>
          <w:insideH w:val="nil"/>
          <w:insideV w:val="nil"/>
        </w:tcBorders>
        <w:shd w:val="clear" w:color="auto" w:fill="DFEFF4"/>
      </w:tcPr>
    </w:tblStylePr>
  </w:style>
  <w:style w:type="table" w:styleId="LightShading-Accent5">
    <w:name w:val="Light Shading Accent 5"/>
    <w:basedOn w:val="Trelinjerstabell"/>
    <w:uiPriority w:val="60"/>
    <w:rsid w:val="006F532A"/>
    <w:rPr>
      <w:color w:val="C0BB2E"/>
    </w:rPr>
    <w:tblPr>
      <w:tblStyleRowBandSize w:val="1"/>
      <w:tblStyleColBandSize w:val="1"/>
      <w:tblBorders>
        <w:top w:val="single" w:sz="8" w:space="0" w:color="DAD666"/>
        <w:bottom w:val="single" w:sz="8" w:space="0" w:color="DAD666"/>
      </w:tblBorders>
    </w:tblPr>
    <w:tblStylePr w:type="firstRow">
      <w:pPr>
        <w:spacing w:before="0" w:after="0" w:line="240" w:lineRule="auto"/>
      </w:pPr>
      <w:rPr>
        <w:b/>
        <w:bCs/>
      </w:rPr>
      <w:tblPr/>
      <w:tcPr>
        <w:tcBorders>
          <w:top w:val="single" w:sz="8" w:space="0" w:color="DAD666"/>
          <w:left w:val="nil"/>
          <w:bottom w:val="single" w:sz="8" w:space="0" w:color="DAD666"/>
          <w:right w:val="nil"/>
          <w:insideH w:val="nil"/>
          <w:insideV w:val="nil"/>
        </w:tcBorders>
      </w:tcPr>
    </w:tblStylePr>
    <w:tblStylePr w:type="lastRow">
      <w:pPr>
        <w:spacing w:before="0" w:after="0" w:line="240" w:lineRule="auto"/>
      </w:pPr>
      <w:rPr>
        <w:b/>
        <w:bCs/>
      </w:rPr>
      <w:tblPr/>
      <w:tcPr>
        <w:tcBorders>
          <w:top w:val="single" w:sz="8" w:space="0" w:color="DAD666"/>
          <w:left w:val="nil"/>
          <w:bottom w:val="single" w:sz="8" w:space="0" w:color="DAD66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cPr>
    </w:tblStylePr>
    <w:tblStylePr w:type="band1Horz">
      <w:tblPr/>
      <w:tcPr>
        <w:tcBorders>
          <w:left w:val="nil"/>
          <w:right w:val="nil"/>
          <w:insideH w:val="nil"/>
          <w:insideV w:val="nil"/>
        </w:tcBorders>
        <w:shd w:val="clear" w:color="auto" w:fill="F6F4D9"/>
      </w:tcPr>
    </w:tblStylePr>
  </w:style>
  <w:style w:type="table" w:styleId="LightShading-Accent6">
    <w:name w:val="Light Shading Accent 6"/>
    <w:basedOn w:val="Trelinjerstabell"/>
    <w:uiPriority w:val="60"/>
    <w:rsid w:val="006F532A"/>
    <w:rPr>
      <w:color w:val="48494B"/>
    </w:rPr>
    <w:tblPr>
      <w:tblStyleRowBandSize w:val="1"/>
      <w:tblStyleColBandSize w:val="1"/>
      <w:tblBorders>
        <w:top w:val="single" w:sz="8" w:space="0" w:color="616265"/>
        <w:bottom w:val="single" w:sz="8" w:space="0" w:color="616265"/>
      </w:tblBorders>
    </w:tblPr>
    <w:tblStylePr w:type="firstRow">
      <w:pPr>
        <w:spacing w:before="0" w:after="0" w:line="240" w:lineRule="auto"/>
      </w:pPr>
      <w:rPr>
        <w:b/>
        <w:bCs/>
      </w:rPr>
      <w:tblPr/>
      <w:tcPr>
        <w:tcBorders>
          <w:top w:val="single" w:sz="8" w:space="0" w:color="616265"/>
          <w:left w:val="nil"/>
          <w:bottom w:val="single" w:sz="8" w:space="0" w:color="616265"/>
          <w:right w:val="nil"/>
          <w:insideH w:val="nil"/>
          <w:insideV w:val="nil"/>
        </w:tcBorders>
      </w:tcPr>
    </w:tblStylePr>
    <w:tblStylePr w:type="lastRow">
      <w:pPr>
        <w:spacing w:before="0" w:after="0" w:line="240" w:lineRule="auto"/>
      </w:pPr>
      <w:rPr>
        <w:b/>
        <w:bCs/>
      </w:rPr>
      <w:tblPr/>
      <w:tcPr>
        <w:tcBorders>
          <w:top w:val="single" w:sz="8" w:space="0" w:color="616265"/>
          <w:left w:val="nil"/>
          <w:bottom w:val="single" w:sz="8" w:space="0" w:color="61626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cPr>
    </w:tblStylePr>
    <w:tblStylePr w:type="band1Horz">
      <w:tblPr/>
      <w:tcPr>
        <w:tcBorders>
          <w:left w:val="nil"/>
          <w:right w:val="nil"/>
          <w:insideH w:val="nil"/>
          <w:insideV w:val="nil"/>
        </w:tcBorders>
        <w:shd w:val="clear" w:color="auto" w:fill="D7D7D9"/>
      </w:tcPr>
    </w:tblStylePr>
  </w:style>
  <w:style w:type="table" w:styleId="LightList">
    <w:name w:val="Light List"/>
    <w:basedOn w:val="Trelinjerstabell"/>
    <w:uiPriority w:val="61"/>
    <w:rsid w:val="006F532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tcBorders>
          <w:bottom w:val="single" w:sz="4" w:space="0" w:color="auto"/>
        </w:tcBorders>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relinjerstabell"/>
    <w:uiPriority w:val="61"/>
    <w:rsid w:val="006F532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tcBorders>
          <w:bottom w:val="single" w:sz="4" w:space="0" w:color="auto"/>
        </w:tcBorders>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relinjerstabell"/>
    <w:uiPriority w:val="61"/>
    <w:rsid w:val="006F532A"/>
    <w:tblPr>
      <w:tblStyleRowBandSize w:val="1"/>
      <w:tblStyleColBandSize w:val="1"/>
      <w:tblBorders>
        <w:top w:val="single" w:sz="8" w:space="0" w:color="D28E00"/>
        <w:left w:val="single" w:sz="8" w:space="0" w:color="D28E00"/>
        <w:bottom w:val="single" w:sz="8" w:space="0" w:color="D28E00"/>
        <w:right w:val="single" w:sz="8" w:space="0" w:color="D28E00"/>
      </w:tblBorders>
    </w:tblPr>
    <w:tblStylePr w:type="firstRow">
      <w:pPr>
        <w:spacing w:before="0" w:after="0" w:line="240" w:lineRule="auto"/>
      </w:pPr>
      <w:rPr>
        <w:b/>
        <w:bCs/>
        <w:color w:val="FFFFFF"/>
      </w:rPr>
      <w:tblPr/>
      <w:tcPr>
        <w:tcBorders>
          <w:bottom w:val="single" w:sz="4" w:space="0" w:color="auto"/>
        </w:tcBorders>
        <w:shd w:val="clear" w:color="auto" w:fill="D28E00"/>
      </w:tcPr>
    </w:tblStylePr>
    <w:tblStylePr w:type="lastRow">
      <w:pPr>
        <w:spacing w:before="0" w:after="0" w:line="240" w:lineRule="auto"/>
      </w:pPr>
      <w:rPr>
        <w:b/>
        <w:bCs/>
      </w:rPr>
      <w:tblPr/>
      <w:tcPr>
        <w:tcBorders>
          <w:top w:val="double" w:sz="6" w:space="0" w:color="D28E00"/>
          <w:left w:val="single" w:sz="8" w:space="0" w:color="D28E00"/>
          <w:bottom w:val="single" w:sz="8" w:space="0" w:color="D28E00"/>
          <w:right w:val="single" w:sz="8" w:space="0" w:color="D28E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left w:val="single" w:sz="8" w:space="0" w:color="D28E00"/>
          <w:bottom w:val="single" w:sz="8" w:space="0" w:color="D28E00"/>
          <w:right w:val="single" w:sz="8" w:space="0" w:color="D28E00"/>
        </w:tcBorders>
      </w:tcPr>
    </w:tblStylePr>
    <w:tblStylePr w:type="band1Horz">
      <w:tblPr/>
      <w:tcPr>
        <w:tcBorders>
          <w:top w:val="single" w:sz="8" w:space="0" w:color="D28E00"/>
          <w:left w:val="single" w:sz="8" w:space="0" w:color="D28E00"/>
          <w:bottom w:val="single" w:sz="8" w:space="0" w:color="D28E00"/>
          <w:right w:val="single" w:sz="8" w:space="0" w:color="D28E00"/>
        </w:tcBorders>
      </w:tcPr>
    </w:tblStylePr>
  </w:style>
  <w:style w:type="table" w:styleId="LightList-Accent3">
    <w:name w:val="Light List Accent 3"/>
    <w:basedOn w:val="Trelinjerstabell"/>
    <w:uiPriority w:val="61"/>
    <w:rsid w:val="006F532A"/>
    <w:tblPr>
      <w:tblStyleRowBandSize w:val="1"/>
      <w:tblStyleColBandSize w:val="1"/>
      <w:tblBorders>
        <w:top w:val="single" w:sz="8" w:space="0" w:color="9961C3"/>
        <w:left w:val="single" w:sz="8" w:space="0" w:color="9961C3"/>
        <w:bottom w:val="single" w:sz="8" w:space="0" w:color="9961C3"/>
        <w:right w:val="single" w:sz="8" w:space="0" w:color="9961C3"/>
      </w:tblBorders>
    </w:tblPr>
    <w:tblStylePr w:type="firstRow">
      <w:pPr>
        <w:spacing w:before="0" w:after="0" w:line="240" w:lineRule="auto"/>
      </w:pPr>
      <w:rPr>
        <w:b/>
        <w:bCs/>
        <w:color w:val="FFFFFF"/>
      </w:rPr>
      <w:tblPr/>
      <w:tcPr>
        <w:tcBorders>
          <w:bottom w:val="single" w:sz="4" w:space="0" w:color="auto"/>
        </w:tcBorders>
        <w:shd w:val="clear" w:color="auto" w:fill="9961C3"/>
      </w:tcPr>
    </w:tblStylePr>
    <w:tblStylePr w:type="lastRow">
      <w:pPr>
        <w:spacing w:before="0" w:after="0" w:line="240" w:lineRule="auto"/>
      </w:pPr>
      <w:rPr>
        <w:b/>
        <w:bCs/>
      </w:rPr>
      <w:tblPr/>
      <w:tcPr>
        <w:tcBorders>
          <w:top w:val="double" w:sz="6" w:space="0" w:color="9961C3"/>
          <w:left w:val="single" w:sz="8" w:space="0" w:color="9961C3"/>
          <w:bottom w:val="single" w:sz="8" w:space="0" w:color="9961C3"/>
          <w:right w:val="single" w:sz="8" w:space="0" w:color="9961C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left w:val="single" w:sz="8" w:space="0" w:color="9961C3"/>
          <w:bottom w:val="single" w:sz="8" w:space="0" w:color="9961C3"/>
          <w:right w:val="single" w:sz="8" w:space="0" w:color="9961C3"/>
        </w:tcBorders>
      </w:tcPr>
    </w:tblStylePr>
    <w:tblStylePr w:type="band1Horz">
      <w:tblPr/>
      <w:tcPr>
        <w:tcBorders>
          <w:top w:val="single" w:sz="8" w:space="0" w:color="9961C3"/>
          <w:left w:val="single" w:sz="8" w:space="0" w:color="9961C3"/>
          <w:bottom w:val="single" w:sz="8" w:space="0" w:color="9961C3"/>
          <w:right w:val="single" w:sz="8" w:space="0" w:color="9961C3"/>
        </w:tcBorders>
      </w:tcPr>
    </w:tblStylePr>
  </w:style>
  <w:style w:type="table" w:styleId="LightList-Accent4">
    <w:name w:val="Light List Accent 4"/>
    <w:basedOn w:val="Trelinjerstabell"/>
    <w:uiPriority w:val="61"/>
    <w:rsid w:val="006F532A"/>
    <w:tblPr>
      <w:tblStyleRowBandSize w:val="1"/>
      <w:tblStyleColBandSize w:val="1"/>
      <w:tblBorders>
        <w:top w:val="single" w:sz="8" w:space="0" w:color="80BFD3"/>
        <w:left w:val="single" w:sz="8" w:space="0" w:color="80BFD3"/>
        <w:bottom w:val="single" w:sz="8" w:space="0" w:color="80BFD3"/>
        <w:right w:val="single" w:sz="8" w:space="0" w:color="80BFD3"/>
      </w:tblBorders>
    </w:tblPr>
    <w:tblStylePr w:type="firstRow">
      <w:pPr>
        <w:spacing w:before="0" w:after="0" w:line="240" w:lineRule="auto"/>
      </w:pPr>
      <w:rPr>
        <w:b/>
        <w:bCs/>
        <w:color w:val="FFFFFF"/>
      </w:rPr>
      <w:tblPr/>
      <w:tcPr>
        <w:tcBorders>
          <w:bottom w:val="single" w:sz="4" w:space="0" w:color="auto"/>
        </w:tcBorders>
        <w:shd w:val="clear" w:color="auto" w:fill="80BFD3"/>
      </w:tcPr>
    </w:tblStylePr>
    <w:tblStylePr w:type="lastRow">
      <w:pPr>
        <w:spacing w:before="0" w:after="0" w:line="240" w:lineRule="auto"/>
      </w:pPr>
      <w:rPr>
        <w:b/>
        <w:bCs/>
      </w:rPr>
      <w:tblPr/>
      <w:tcPr>
        <w:tcBorders>
          <w:top w:val="double" w:sz="6" w:space="0" w:color="80BFD3"/>
          <w:left w:val="single" w:sz="8" w:space="0" w:color="80BFD3"/>
          <w:bottom w:val="single" w:sz="8" w:space="0" w:color="80BFD3"/>
          <w:right w:val="single" w:sz="8" w:space="0" w:color="80BFD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left w:val="single" w:sz="8" w:space="0" w:color="80BFD3"/>
          <w:bottom w:val="single" w:sz="8" w:space="0" w:color="80BFD3"/>
          <w:right w:val="single" w:sz="8" w:space="0" w:color="80BFD3"/>
        </w:tcBorders>
      </w:tcPr>
    </w:tblStylePr>
    <w:tblStylePr w:type="band1Horz">
      <w:tblPr/>
      <w:tcPr>
        <w:tcBorders>
          <w:top w:val="single" w:sz="8" w:space="0" w:color="80BFD3"/>
          <w:left w:val="single" w:sz="8" w:space="0" w:color="80BFD3"/>
          <w:bottom w:val="single" w:sz="8" w:space="0" w:color="80BFD3"/>
          <w:right w:val="single" w:sz="8" w:space="0" w:color="80BFD3"/>
        </w:tcBorders>
      </w:tcPr>
    </w:tblStylePr>
  </w:style>
  <w:style w:type="table" w:styleId="LightList-Accent5">
    <w:name w:val="Light List Accent 5"/>
    <w:basedOn w:val="Trelinjerstabell"/>
    <w:uiPriority w:val="61"/>
    <w:rsid w:val="006F532A"/>
    <w:tblPr>
      <w:tblStyleRowBandSize w:val="1"/>
      <w:tblStyleColBandSize w:val="1"/>
      <w:tblBorders>
        <w:top w:val="single" w:sz="8" w:space="0" w:color="DAD666"/>
        <w:left w:val="single" w:sz="8" w:space="0" w:color="DAD666"/>
        <w:bottom w:val="single" w:sz="8" w:space="0" w:color="DAD666"/>
        <w:right w:val="single" w:sz="8" w:space="0" w:color="DAD666"/>
      </w:tblBorders>
    </w:tblPr>
    <w:tblStylePr w:type="firstRow">
      <w:pPr>
        <w:spacing w:before="0" w:after="0" w:line="240" w:lineRule="auto"/>
      </w:pPr>
      <w:rPr>
        <w:b/>
        <w:bCs/>
        <w:color w:val="FFFFFF"/>
      </w:rPr>
      <w:tblPr/>
      <w:tcPr>
        <w:tcBorders>
          <w:bottom w:val="single" w:sz="4" w:space="0" w:color="auto"/>
        </w:tcBorders>
        <w:shd w:val="clear" w:color="auto" w:fill="DAD666"/>
      </w:tcPr>
    </w:tblStylePr>
    <w:tblStylePr w:type="lastRow">
      <w:pPr>
        <w:spacing w:before="0" w:after="0" w:line="240" w:lineRule="auto"/>
      </w:pPr>
      <w:rPr>
        <w:b/>
        <w:bCs/>
      </w:rPr>
      <w:tblPr/>
      <w:tcPr>
        <w:tcBorders>
          <w:top w:val="double" w:sz="6" w:space="0" w:color="DAD666"/>
          <w:left w:val="single" w:sz="8" w:space="0" w:color="DAD666"/>
          <w:bottom w:val="single" w:sz="8" w:space="0" w:color="DAD666"/>
          <w:right w:val="single" w:sz="8" w:space="0" w:color="DAD66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left w:val="single" w:sz="8" w:space="0" w:color="DAD666"/>
          <w:bottom w:val="single" w:sz="8" w:space="0" w:color="DAD666"/>
          <w:right w:val="single" w:sz="8" w:space="0" w:color="DAD666"/>
        </w:tcBorders>
      </w:tcPr>
    </w:tblStylePr>
    <w:tblStylePr w:type="band1Horz">
      <w:tblPr/>
      <w:tcPr>
        <w:tcBorders>
          <w:top w:val="single" w:sz="8" w:space="0" w:color="DAD666"/>
          <w:left w:val="single" w:sz="8" w:space="0" w:color="DAD666"/>
          <w:bottom w:val="single" w:sz="8" w:space="0" w:color="DAD666"/>
          <w:right w:val="single" w:sz="8" w:space="0" w:color="DAD666"/>
        </w:tcBorders>
      </w:tcPr>
    </w:tblStylePr>
  </w:style>
  <w:style w:type="table" w:styleId="LightList-Accent6">
    <w:name w:val="Light List Accent 6"/>
    <w:basedOn w:val="Trelinjerstabell"/>
    <w:uiPriority w:val="61"/>
    <w:rsid w:val="006F532A"/>
    <w:tblPr>
      <w:tblStyleRowBandSize w:val="1"/>
      <w:tblStyleColBandSize w:val="1"/>
      <w:tblBorders>
        <w:top w:val="single" w:sz="8" w:space="0" w:color="616265"/>
        <w:left w:val="single" w:sz="8" w:space="0" w:color="616265"/>
        <w:bottom w:val="single" w:sz="8" w:space="0" w:color="616265"/>
        <w:right w:val="single" w:sz="8" w:space="0" w:color="616265"/>
      </w:tblBorders>
    </w:tblPr>
    <w:tblStylePr w:type="firstRow">
      <w:pPr>
        <w:spacing w:before="0" w:after="0" w:line="240" w:lineRule="auto"/>
      </w:pPr>
      <w:rPr>
        <w:b/>
        <w:bCs/>
        <w:color w:val="FFFFFF"/>
      </w:rPr>
      <w:tblPr/>
      <w:tcPr>
        <w:tcBorders>
          <w:bottom w:val="single" w:sz="4" w:space="0" w:color="auto"/>
        </w:tcBorders>
        <w:shd w:val="clear" w:color="auto" w:fill="616265"/>
      </w:tcPr>
    </w:tblStylePr>
    <w:tblStylePr w:type="lastRow">
      <w:pPr>
        <w:spacing w:before="0" w:after="0" w:line="240" w:lineRule="auto"/>
      </w:pPr>
      <w:rPr>
        <w:b/>
        <w:bCs/>
      </w:rPr>
      <w:tblPr/>
      <w:tcPr>
        <w:tcBorders>
          <w:top w:val="double" w:sz="6" w:space="0" w:color="616265"/>
          <w:left w:val="single" w:sz="8" w:space="0" w:color="616265"/>
          <w:bottom w:val="single" w:sz="8" w:space="0" w:color="616265"/>
          <w:right w:val="single" w:sz="8" w:space="0" w:color="61626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left w:val="single" w:sz="8" w:space="0" w:color="616265"/>
          <w:bottom w:val="single" w:sz="8" w:space="0" w:color="616265"/>
          <w:right w:val="single" w:sz="8" w:space="0" w:color="616265"/>
        </w:tcBorders>
      </w:tcPr>
    </w:tblStylePr>
    <w:tblStylePr w:type="band1Horz">
      <w:tblPr/>
      <w:tcPr>
        <w:tcBorders>
          <w:top w:val="single" w:sz="8" w:space="0" w:color="616265"/>
          <w:left w:val="single" w:sz="8" w:space="0" w:color="616265"/>
          <w:bottom w:val="single" w:sz="8" w:space="0" w:color="616265"/>
          <w:right w:val="single" w:sz="8" w:space="0" w:color="616265"/>
        </w:tcBorders>
      </w:tcPr>
    </w:tblStylePr>
  </w:style>
  <w:style w:type="paragraph" w:customStyle="1" w:styleId="Signaturrad">
    <w:name w:val="Signaturrad"/>
    <w:basedOn w:val="Normal"/>
    <w:next w:val="Normal"/>
    <w:semiHidden/>
    <w:qFormat/>
    <w:rsid w:val="006F532A"/>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532A"/>
    <w:pPr>
      <w:ind w:right="4111"/>
    </w:pPr>
  </w:style>
  <w:style w:type="character" w:styleId="Strong">
    <w:name w:val="Strong"/>
    <w:uiPriority w:val="1"/>
    <w:rsid w:val="006F532A"/>
    <w:rPr>
      <w:b/>
      <w:bCs/>
    </w:rPr>
  </w:style>
  <w:style w:type="table" w:customStyle="1" w:styleId="Sidfottabell">
    <w:name w:val="Sidfot tabell"/>
    <w:basedOn w:val="TableNormal"/>
    <w:uiPriority w:val="99"/>
    <w:rsid w:val="006F532A"/>
    <w:pPr>
      <w:spacing w:after="0" w:line="240" w:lineRule="auto"/>
    </w:pPr>
    <w:rPr>
      <w:rFonts w:ascii="Arial" w:eastAsia="SimSun" w:hAnsi="Arial" w:cs="Times New Roman"/>
      <w:sz w:val="14"/>
      <w:szCs w:val="20"/>
      <w:lang w:val="sv-SE" w:eastAsia="zh-CN"/>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unhideWhenUsed/>
    <w:rsid w:val="006F532A"/>
    <w:pPr>
      <w:spacing w:after="0" w:line="240" w:lineRule="auto"/>
    </w:pPr>
    <w:rPr>
      <w:sz w:val="20"/>
      <w:szCs w:val="20"/>
    </w:rPr>
  </w:style>
  <w:style w:type="character" w:customStyle="1" w:styleId="FootnoteTextChar">
    <w:name w:val="Footnote Text Char"/>
    <w:basedOn w:val="DefaultParagraphFont"/>
    <w:link w:val="FootnoteText"/>
    <w:uiPriority w:val="99"/>
    <w:rsid w:val="006F532A"/>
    <w:rPr>
      <w:sz w:val="20"/>
      <w:szCs w:val="20"/>
    </w:rPr>
  </w:style>
  <w:style w:type="character" w:styleId="FootnoteReference">
    <w:name w:val="footnote reference"/>
    <w:uiPriority w:val="99"/>
    <w:semiHidden/>
    <w:unhideWhenUsed/>
    <w:rsid w:val="006F532A"/>
    <w:rPr>
      <w:vertAlign w:val="superscript"/>
    </w:rPr>
  </w:style>
  <w:style w:type="character" w:customStyle="1" w:styleId="Formatmall1">
    <w:name w:val="Formatmall1"/>
    <w:uiPriority w:val="1"/>
    <w:rsid w:val="006F532A"/>
    <w:rPr>
      <w:rFonts w:ascii="Arial" w:hAnsi="Arial"/>
      <w:color w:val="auto"/>
      <w:sz w:val="14"/>
    </w:rPr>
  </w:style>
  <w:style w:type="character" w:customStyle="1" w:styleId="Sidfotmallarna">
    <w:name w:val="Sidfot mallarna"/>
    <w:uiPriority w:val="1"/>
    <w:rsid w:val="006F532A"/>
    <w:rPr>
      <w:rFonts w:ascii="Arial" w:hAnsi="Arial"/>
      <w:sz w:val="14"/>
    </w:rPr>
  </w:style>
  <w:style w:type="character" w:customStyle="1" w:styleId="Sidfotmallarnagr">
    <w:name w:val="Sidfot mallarna grå"/>
    <w:uiPriority w:val="1"/>
    <w:rsid w:val="006F532A"/>
    <w:rPr>
      <w:color w:val="7F7F7F"/>
    </w:rPr>
  </w:style>
  <w:style w:type="paragraph" w:customStyle="1" w:styleId="TillfalligText">
    <w:name w:val="TillfalligText"/>
    <w:basedOn w:val="Normal"/>
    <w:link w:val="TillfalligTextChar"/>
    <w:rsid w:val="006F532A"/>
    <w:pPr>
      <w:spacing w:after="120"/>
    </w:pPr>
    <w:rPr>
      <w:bdr w:val="single" w:sz="4" w:space="0" w:color="auto"/>
    </w:rPr>
  </w:style>
  <w:style w:type="character" w:customStyle="1" w:styleId="TillfalligTextChar">
    <w:name w:val="TillfalligText Char"/>
    <w:link w:val="TillfalligText"/>
    <w:rsid w:val="006F532A"/>
    <w:rPr>
      <w:bdr w:val="single" w:sz="4" w:space="0" w:color="auto"/>
    </w:rPr>
  </w:style>
  <w:style w:type="paragraph" w:styleId="ListBullet">
    <w:name w:val="List Bullet"/>
    <w:basedOn w:val="Normal"/>
    <w:uiPriority w:val="99"/>
    <w:qFormat/>
    <w:rsid w:val="006F532A"/>
    <w:pPr>
      <w:numPr>
        <w:numId w:val="4"/>
      </w:numPr>
      <w:contextualSpacing/>
    </w:pPr>
  </w:style>
  <w:style w:type="paragraph" w:styleId="ListNumber">
    <w:name w:val="List Number"/>
    <w:basedOn w:val="Normal"/>
    <w:uiPriority w:val="99"/>
    <w:qFormat/>
    <w:rsid w:val="006F532A"/>
    <w:pPr>
      <w:numPr>
        <w:numId w:val="3"/>
      </w:numPr>
      <w:contextualSpacing/>
    </w:pPr>
  </w:style>
  <w:style w:type="paragraph" w:styleId="NormalWeb">
    <w:name w:val="Normal (Web)"/>
    <w:basedOn w:val="Normal"/>
    <w:uiPriority w:val="99"/>
    <w:semiHidden/>
    <w:unhideWhenUsed/>
    <w:rsid w:val="006F532A"/>
    <w:pPr>
      <w:spacing w:before="100" w:beforeAutospacing="1" w:after="100" w:afterAutospacing="1" w:line="240" w:lineRule="auto"/>
    </w:pPr>
    <w:rPr>
      <w:rFonts w:eastAsia="Times New Roman"/>
      <w:sz w:val="24"/>
      <w:szCs w:val="24"/>
      <w:lang w:val="sv-SE" w:eastAsia="sv-SE"/>
    </w:rPr>
  </w:style>
  <w:style w:type="character" w:customStyle="1" w:styleId="tl8wme">
    <w:name w:val="tl8wme"/>
    <w:basedOn w:val="DefaultParagraphFont"/>
    <w:rsid w:val="006F532A"/>
  </w:style>
  <w:style w:type="paragraph" w:customStyle="1" w:styleId="wp-caption-text">
    <w:name w:val="wp-caption-text"/>
    <w:basedOn w:val="Normal"/>
    <w:rsid w:val="006F532A"/>
    <w:pPr>
      <w:spacing w:before="100" w:beforeAutospacing="1" w:after="100" w:afterAutospacing="1" w:line="240" w:lineRule="auto"/>
    </w:pPr>
    <w:rPr>
      <w:rFonts w:eastAsia="Times New Roman"/>
      <w:sz w:val="24"/>
      <w:szCs w:val="24"/>
      <w:lang w:val="sv-SE" w:eastAsia="sv-SE"/>
    </w:rPr>
  </w:style>
  <w:style w:type="paragraph" w:customStyle="1" w:styleId="Default">
    <w:name w:val="Default"/>
    <w:rsid w:val="006F532A"/>
    <w:pPr>
      <w:autoSpaceDE w:val="0"/>
      <w:autoSpaceDN w:val="0"/>
      <w:adjustRightInd w:val="0"/>
      <w:spacing w:after="0" w:line="240" w:lineRule="auto"/>
    </w:pPr>
    <w:rPr>
      <w:rFonts w:ascii="DGRBCV+HelveticaNeue" w:eastAsia="Times New Roman" w:hAnsi="DGRBCV+HelveticaNeue" w:cs="DGRBCV+HelveticaNeue"/>
      <w:color w:val="000000"/>
      <w:sz w:val="24"/>
      <w:szCs w:val="24"/>
      <w:lang w:val="sv-SE"/>
    </w:rPr>
  </w:style>
  <w:style w:type="paragraph" w:customStyle="1" w:styleId="Pa4">
    <w:name w:val="Pa4"/>
    <w:basedOn w:val="Default"/>
    <w:next w:val="Default"/>
    <w:uiPriority w:val="99"/>
    <w:rsid w:val="006F532A"/>
    <w:pPr>
      <w:spacing w:line="221" w:lineRule="atLeast"/>
    </w:pPr>
    <w:rPr>
      <w:rFonts w:cs="Times New Roman"/>
      <w:color w:val="auto"/>
    </w:rPr>
  </w:style>
  <w:style w:type="character" w:customStyle="1" w:styleId="A2">
    <w:name w:val="A2"/>
    <w:uiPriority w:val="99"/>
    <w:rsid w:val="006F532A"/>
    <w:rPr>
      <w:rFonts w:cs="DGRBCV+HelveticaNeue"/>
      <w:color w:val="565555"/>
      <w:sz w:val="20"/>
      <w:szCs w:val="20"/>
    </w:rPr>
  </w:style>
  <w:style w:type="paragraph" w:styleId="ListParagraph">
    <w:name w:val="List Paragraph"/>
    <w:basedOn w:val="Normal"/>
    <w:uiPriority w:val="34"/>
    <w:qFormat/>
    <w:rsid w:val="006F532A"/>
    <w:pPr>
      <w:spacing w:after="0" w:line="240" w:lineRule="auto"/>
      <w:ind w:left="720"/>
    </w:pPr>
    <w:rPr>
      <w:rFonts w:ascii="Calibri" w:hAnsi="Calibri" w:cs="Calibri"/>
      <w:lang w:val="sv-SE"/>
    </w:rPr>
  </w:style>
  <w:style w:type="paragraph" w:customStyle="1" w:styleId="EndNoteBibliography">
    <w:name w:val="EndNote Bibliography"/>
    <w:basedOn w:val="Normal"/>
    <w:link w:val="EndNoteBibliographyChar"/>
    <w:rsid w:val="006F532A"/>
    <w:pPr>
      <w:spacing w:line="240" w:lineRule="auto"/>
    </w:pPr>
    <w:rPr>
      <w:rFonts w:ascii="Arial" w:hAnsi="Arial" w:cs="Arial"/>
      <w:noProof/>
    </w:rPr>
  </w:style>
  <w:style w:type="character" w:customStyle="1" w:styleId="EndNoteBibliographyChar">
    <w:name w:val="EndNote Bibliography Char"/>
    <w:link w:val="EndNoteBibliography"/>
    <w:rsid w:val="006F532A"/>
    <w:rPr>
      <w:rFonts w:ascii="Arial" w:hAnsi="Arial" w:cs="Arial"/>
      <w:noProof/>
    </w:rPr>
  </w:style>
  <w:style w:type="paragraph" w:customStyle="1" w:styleId="Potato1">
    <w:name w:val="Potato1"/>
    <w:basedOn w:val="Heading1"/>
    <w:link w:val="Potato1Char"/>
    <w:qFormat/>
    <w:rsid w:val="006F532A"/>
    <w:pPr>
      <w:numPr>
        <w:numId w:val="7"/>
      </w:numPr>
      <w:spacing w:before="240" w:after="120" w:line="480" w:lineRule="auto"/>
    </w:pPr>
    <w:rPr>
      <w:b/>
      <w:bCs w:val="0"/>
      <w:sz w:val="26"/>
      <w:szCs w:val="26"/>
    </w:rPr>
  </w:style>
  <w:style w:type="table" w:customStyle="1" w:styleId="TableGrid1">
    <w:name w:val="Table Grid1"/>
    <w:basedOn w:val="TableNormal"/>
    <w:next w:val="TableGrid"/>
    <w:uiPriority w:val="59"/>
    <w:rsid w:val="006F532A"/>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tato1Char">
    <w:name w:val="Potato1 Char"/>
    <w:link w:val="Potato1"/>
    <w:rsid w:val="006F532A"/>
    <w:rPr>
      <w:rFonts w:ascii="Arial" w:eastAsia="SimHei" w:hAnsi="Arial"/>
      <w:b/>
      <w:color w:val="000000"/>
      <w:sz w:val="26"/>
      <w:szCs w:val="26"/>
    </w:rPr>
  </w:style>
  <w:style w:type="character" w:styleId="CommentReference">
    <w:name w:val="annotation reference"/>
    <w:uiPriority w:val="99"/>
    <w:semiHidden/>
    <w:unhideWhenUsed/>
    <w:rsid w:val="006F532A"/>
    <w:rPr>
      <w:sz w:val="16"/>
      <w:szCs w:val="16"/>
    </w:rPr>
  </w:style>
  <w:style w:type="paragraph" w:styleId="CommentText">
    <w:name w:val="annotation text"/>
    <w:basedOn w:val="Normal"/>
    <w:link w:val="CommentTextChar"/>
    <w:uiPriority w:val="99"/>
    <w:semiHidden/>
    <w:unhideWhenUsed/>
    <w:rsid w:val="006F532A"/>
    <w:pPr>
      <w:spacing w:line="240" w:lineRule="auto"/>
    </w:pPr>
    <w:rPr>
      <w:sz w:val="20"/>
      <w:szCs w:val="20"/>
    </w:rPr>
  </w:style>
  <w:style w:type="character" w:customStyle="1" w:styleId="CommentTextChar">
    <w:name w:val="Comment Text Char"/>
    <w:basedOn w:val="DefaultParagraphFont"/>
    <w:link w:val="CommentText"/>
    <w:uiPriority w:val="99"/>
    <w:semiHidden/>
    <w:rsid w:val="006F532A"/>
    <w:rPr>
      <w:sz w:val="20"/>
      <w:szCs w:val="20"/>
    </w:rPr>
  </w:style>
  <w:style w:type="paragraph" w:styleId="CommentSubject">
    <w:name w:val="annotation subject"/>
    <w:basedOn w:val="CommentText"/>
    <w:next w:val="CommentText"/>
    <w:link w:val="CommentSubjectChar"/>
    <w:uiPriority w:val="99"/>
    <w:semiHidden/>
    <w:unhideWhenUsed/>
    <w:rsid w:val="006F532A"/>
    <w:rPr>
      <w:b/>
      <w:bCs/>
    </w:rPr>
  </w:style>
  <w:style w:type="character" w:customStyle="1" w:styleId="CommentSubjectChar">
    <w:name w:val="Comment Subject Char"/>
    <w:basedOn w:val="CommentTextChar"/>
    <w:link w:val="CommentSubject"/>
    <w:uiPriority w:val="99"/>
    <w:semiHidden/>
    <w:rsid w:val="006F532A"/>
    <w:rPr>
      <w:b/>
      <w:bCs/>
      <w:sz w:val="20"/>
      <w:szCs w:val="20"/>
    </w:rPr>
  </w:style>
  <w:style w:type="character" w:customStyle="1" w:styleId="ff2">
    <w:name w:val="ff2"/>
    <w:basedOn w:val="DefaultParagraphFont"/>
    <w:rsid w:val="006F532A"/>
  </w:style>
  <w:style w:type="character" w:customStyle="1" w:styleId="ff1">
    <w:name w:val="ff1"/>
    <w:basedOn w:val="DefaultParagraphFont"/>
    <w:rsid w:val="006F532A"/>
  </w:style>
  <w:style w:type="character" w:customStyle="1" w:styleId="r-search-result">
    <w:name w:val="r-search-result"/>
    <w:rsid w:val="006F532A"/>
  </w:style>
  <w:style w:type="character" w:customStyle="1" w:styleId="ff7">
    <w:name w:val="ff7"/>
    <w:rsid w:val="006F532A"/>
  </w:style>
  <w:style w:type="character" w:styleId="FollowedHyperlink">
    <w:name w:val="FollowedHyperlink"/>
    <w:basedOn w:val="DefaultParagraphFont"/>
    <w:uiPriority w:val="99"/>
    <w:semiHidden/>
    <w:unhideWhenUsed/>
    <w:rsid w:val="006F532A"/>
    <w:rPr>
      <w:color w:val="954F72" w:themeColor="followedHyperlink"/>
      <w:u w:val="single"/>
    </w:rPr>
  </w:style>
  <w:style w:type="character" w:customStyle="1" w:styleId="a">
    <w:name w:val="_"/>
    <w:rsid w:val="006F532A"/>
  </w:style>
  <w:style w:type="character" w:customStyle="1" w:styleId="ff5">
    <w:name w:val="ff5"/>
    <w:rsid w:val="006F532A"/>
  </w:style>
  <w:style w:type="character" w:customStyle="1" w:styleId="ff4">
    <w:name w:val="ff4"/>
    <w:basedOn w:val="DefaultParagraphFont"/>
    <w:rsid w:val="006F532A"/>
  </w:style>
  <w:style w:type="character" w:customStyle="1" w:styleId="ff3">
    <w:name w:val="ff3"/>
    <w:basedOn w:val="DefaultParagraphFont"/>
    <w:rsid w:val="006F532A"/>
  </w:style>
  <w:style w:type="character" w:customStyle="1" w:styleId="ls24">
    <w:name w:val="ls24"/>
    <w:basedOn w:val="DefaultParagraphFont"/>
    <w:rsid w:val="006F532A"/>
  </w:style>
  <w:style w:type="character" w:customStyle="1" w:styleId="ls49">
    <w:name w:val="ls49"/>
    <w:basedOn w:val="DefaultParagraphFont"/>
    <w:rsid w:val="006F532A"/>
  </w:style>
  <w:style w:type="character" w:customStyle="1" w:styleId="ls11">
    <w:name w:val="ls11"/>
    <w:basedOn w:val="DefaultParagraphFont"/>
    <w:rsid w:val="006F532A"/>
  </w:style>
  <w:style w:type="character" w:customStyle="1" w:styleId="ls23">
    <w:name w:val="ls23"/>
    <w:basedOn w:val="DefaultParagraphFont"/>
    <w:rsid w:val="006F532A"/>
  </w:style>
  <w:style w:type="character" w:customStyle="1" w:styleId="ls13">
    <w:name w:val="ls13"/>
    <w:basedOn w:val="DefaultParagraphFont"/>
    <w:rsid w:val="006F532A"/>
  </w:style>
  <w:style w:type="character" w:customStyle="1" w:styleId="ls2f">
    <w:name w:val="ls2f"/>
    <w:basedOn w:val="DefaultParagraphFont"/>
    <w:rsid w:val="006F532A"/>
  </w:style>
  <w:style w:type="character" w:customStyle="1" w:styleId="ls27">
    <w:name w:val="ls27"/>
    <w:basedOn w:val="DefaultParagraphFont"/>
    <w:rsid w:val="006F532A"/>
  </w:style>
  <w:style w:type="character" w:customStyle="1" w:styleId="ws1d">
    <w:name w:val="ws1d"/>
    <w:basedOn w:val="DefaultParagraphFont"/>
    <w:rsid w:val="006F532A"/>
  </w:style>
  <w:style w:type="character" w:customStyle="1" w:styleId="ws0">
    <w:name w:val="ws0"/>
    <w:basedOn w:val="DefaultParagraphFont"/>
    <w:rsid w:val="006F532A"/>
  </w:style>
  <w:style w:type="paragraph" w:customStyle="1" w:styleId="c-article-referencestext">
    <w:name w:val="c-article-references__text"/>
    <w:basedOn w:val="Normal"/>
    <w:rsid w:val="006F532A"/>
    <w:pPr>
      <w:spacing w:before="100" w:beforeAutospacing="1" w:after="100" w:afterAutospacing="1" w:line="240" w:lineRule="auto"/>
    </w:pPr>
    <w:rPr>
      <w:rFonts w:ascii="Times New Roman" w:eastAsia="Times New Roman" w:hAnsi="Times New Roman" w:cs="Times New Roman"/>
      <w:sz w:val="24"/>
      <w:szCs w:val="24"/>
      <w:lang w:val="sv-SE"/>
    </w:rPr>
  </w:style>
  <w:style w:type="character" w:styleId="LineNumber">
    <w:name w:val="line number"/>
    <w:basedOn w:val="DefaultParagraphFont"/>
    <w:uiPriority w:val="99"/>
    <w:semiHidden/>
    <w:unhideWhenUsed/>
    <w:rsid w:val="003B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85AC2-E8BB-4474-B442-2EE424AA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Surry</dc:creator>
  <cp:keywords/>
  <dc:description/>
  <cp:lastModifiedBy>Amuthu Pandian P</cp:lastModifiedBy>
  <cp:revision>2</cp:revision>
  <cp:lastPrinted>2021-02-22T19:47:00Z</cp:lastPrinted>
  <dcterms:created xsi:type="dcterms:W3CDTF">2022-05-19T17:26:00Z</dcterms:created>
  <dcterms:modified xsi:type="dcterms:W3CDTF">2022-05-19T17:26:00Z</dcterms:modified>
</cp:coreProperties>
</file>