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79A" w:rsidRPr="0044722A" w:rsidRDefault="00BC379A" w:rsidP="00BC379A">
      <w:pPr>
        <w:jc w:val="both"/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</w:pPr>
      <w:proofErr w:type="gramStart"/>
      <w:r w:rsidRPr="0044722A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>Appendix :</w:t>
      </w:r>
      <w:proofErr w:type="gramEnd"/>
      <w:r w:rsidRPr="0044722A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 xml:space="preserve"> </w:t>
      </w:r>
      <w:proofErr w:type="spellStart"/>
      <w:r w:rsidRPr="0044722A">
        <w:rPr>
          <w:b/>
          <w:bCs/>
          <w:color w:val="000000" w:themeColor="text1"/>
          <w:sz w:val="18"/>
          <w:szCs w:val="18"/>
        </w:rPr>
        <w:t>ESG</w:t>
      </w:r>
      <w:proofErr w:type="spellEnd"/>
      <w:r w:rsidRPr="0044722A">
        <w:rPr>
          <w:b/>
          <w:bCs/>
          <w:color w:val="000000" w:themeColor="text1"/>
          <w:sz w:val="18"/>
          <w:szCs w:val="18"/>
        </w:rPr>
        <w:t xml:space="preserve"> Checklist</w:t>
      </w:r>
    </w:p>
    <w:tbl>
      <w:tblPr>
        <w:tblStyle w:val="TableGridLight2"/>
        <w:tblW w:w="1484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425"/>
        <w:gridCol w:w="360"/>
        <w:gridCol w:w="3420"/>
        <w:gridCol w:w="4770"/>
        <w:gridCol w:w="540"/>
        <w:gridCol w:w="3330"/>
      </w:tblGrid>
      <w:tr w:rsidR="00BC379A" w:rsidRPr="0044722A" w:rsidTr="00445EC8">
        <w:trPr>
          <w:jc w:val="center"/>
        </w:trPr>
        <w:tc>
          <w:tcPr>
            <w:tcW w:w="2425" w:type="dxa"/>
            <w:hideMark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>Category</w:t>
            </w:r>
          </w:p>
        </w:tc>
        <w:tc>
          <w:tcPr>
            <w:tcW w:w="360" w:type="dxa"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>#</w:t>
            </w:r>
          </w:p>
        </w:tc>
        <w:tc>
          <w:tcPr>
            <w:tcW w:w="3420" w:type="dxa"/>
            <w:hideMark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>Subcategory</w:t>
            </w:r>
          </w:p>
        </w:tc>
        <w:tc>
          <w:tcPr>
            <w:tcW w:w="4770" w:type="dxa"/>
            <w:hideMark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>Details to Check</w:t>
            </w:r>
          </w:p>
        </w:tc>
        <w:tc>
          <w:tcPr>
            <w:tcW w:w="540" w:type="dxa"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 xml:space="preserve">Score </w:t>
            </w:r>
          </w:p>
        </w:tc>
        <w:tc>
          <w:tcPr>
            <w:tcW w:w="3330" w:type="dxa"/>
            <w:hideMark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>References</w:t>
            </w:r>
          </w:p>
        </w:tc>
      </w:tr>
      <w:tr w:rsidR="00BC379A" w:rsidRPr="0044722A" w:rsidTr="00445EC8">
        <w:trPr>
          <w:jc w:val="center"/>
        </w:trPr>
        <w:tc>
          <w:tcPr>
            <w:tcW w:w="2425" w:type="dxa"/>
            <w:vMerge w:val="restart"/>
            <w:vAlign w:val="center"/>
            <w:hideMark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  <w:rtl/>
              </w:rPr>
            </w:pPr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 xml:space="preserve">Environmental (Clark, </w:t>
            </w:r>
            <w:proofErr w:type="spellStart"/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>Feiner</w:t>
            </w:r>
            <w:proofErr w:type="spellEnd"/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 xml:space="preserve">, &amp; </w:t>
            </w:r>
            <w:proofErr w:type="spellStart"/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>Viehs</w:t>
            </w:r>
            <w:proofErr w:type="spellEnd"/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>, 2015).</w:t>
            </w:r>
          </w:p>
          <w:p w:rsidR="00BC379A" w:rsidRPr="0044722A" w:rsidRDefault="00BC379A" w:rsidP="00445EC8">
            <w:pPr>
              <w:spacing w:after="160" w:line="259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  <w:r w:rsidRPr="0044722A">
              <w:rPr>
                <w:rFonts w:ascii="Sakkal Majalla" w:eastAsia="Times New Roman" w:hAnsi="Sakkal Majalla" w:cs="Sakkal Majalla" w:hint="cs"/>
                <w:color w:val="000000" w:themeColor="text1"/>
                <w:sz w:val="18"/>
                <w:szCs w:val="18"/>
                <w:rtl/>
              </w:rPr>
              <w:t>1</w:t>
            </w:r>
          </w:p>
        </w:tc>
        <w:tc>
          <w:tcPr>
            <w:tcW w:w="3420" w:type="dxa"/>
            <w:hideMark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>Energy Consumption</w:t>
            </w:r>
          </w:p>
        </w:tc>
        <w:tc>
          <w:tcPr>
            <w:tcW w:w="4770" w:type="dxa"/>
            <w:hideMark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>Energy usage, efficiency, renewable energy adoption, and energy reduction targets.</w:t>
            </w:r>
          </w:p>
        </w:tc>
        <w:tc>
          <w:tcPr>
            <w:tcW w:w="540" w:type="dxa"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i/>
                <w:iCs/>
                <w:color w:val="000000" w:themeColor="text1"/>
                <w:sz w:val="18"/>
                <w:szCs w:val="18"/>
              </w:rPr>
            </w:pPr>
            <w:r w:rsidRPr="0044722A">
              <w:rPr>
                <w:rFonts w:ascii="Sakkal Majalla" w:eastAsia="Times New Roman" w:hAnsi="Sakkal Majalla" w:cs="Sakkal Majalla"/>
                <w:i/>
                <w:iCs/>
                <w:color w:val="000000" w:themeColor="text1"/>
                <w:sz w:val="18"/>
                <w:szCs w:val="18"/>
              </w:rPr>
              <w:t>20%</w:t>
            </w:r>
          </w:p>
        </w:tc>
        <w:tc>
          <w:tcPr>
            <w:tcW w:w="3330" w:type="dxa"/>
            <w:hideMark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  <w:proofErr w:type="spellStart"/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>GRI</w:t>
            </w:r>
            <w:proofErr w:type="spellEnd"/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 xml:space="preserve"> 302: Energy 2016</w:t>
            </w:r>
          </w:p>
        </w:tc>
      </w:tr>
      <w:tr w:rsidR="00BC379A" w:rsidRPr="0044722A" w:rsidTr="00445EC8">
        <w:trPr>
          <w:jc w:val="center"/>
        </w:trPr>
        <w:tc>
          <w:tcPr>
            <w:tcW w:w="2425" w:type="dxa"/>
            <w:vMerge/>
            <w:hideMark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  <w:r w:rsidRPr="0044722A">
              <w:rPr>
                <w:rFonts w:ascii="Sakkal Majalla" w:eastAsia="Times New Roman" w:hAnsi="Sakkal Majalla" w:cs="Sakkal Majalla" w:hint="cs"/>
                <w:color w:val="000000" w:themeColor="text1"/>
                <w:sz w:val="18"/>
                <w:szCs w:val="18"/>
                <w:rtl/>
              </w:rPr>
              <w:t>2</w:t>
            </w:r>
          </w:p>
        </w:tc>
        <w:tc>
          <w:tcPr>
            <w:tcW w:w="3420" w:type="dxa"/>
            <w:hideMark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>Carbon Emissions</w:t>
            </w:r>
          </w:p>
        </w:tc>
        <w:tc>
          <w:tcPr>
            <w:tcW w:w="4770" w:type="dxa"/>
            <w:hideMark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>Reporting on carbon emissions, reduction targets, and climate-related goals.</w:t>
            </w:r>
          </w:p>
        </w:tc>
        <w:tc>
          <w:tcPr>
            <w:tcW w:w="540" w:type="dxa"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i/>
                <w:iCs/>
                <w:color w:val="000000" w:themeColor="text1"/>
                <w:sz w:val="18"/>
                <w:szCs w:val="18"/>
              </w:rPr>
            </w:pPr>
            <w:r w:rsidRPr="0044722A">
              <w:rPr>
                <w:rFonts w:ascii="Sakkal Majalla" w:eastAsia="Times New Roman" w:hAnsi="Sakkal Majalla" w:cs="Sakkal Majalla"/>
                <w:i/>
                <w:iCs/>
                <w:color w:val="000000" w:themeColor="text1"/>
                <w:sz w:val="18"/>
                <w:szCs w:val="18"/>
              </w:rPr>
              <w:t>20%</w:t>
            </w:r>
          </w:p>
        </w:tc>
        <w:tc>
          <w:tcPr>
            <w:tcW w:w="3330" w:type="dxa"/>
            <w:hideMark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  <w:u w:val="single"/>
              </w:rPr>
            </w:pPr>
            <w:proofErr w:type="spellStart"/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>GRI</w:t>
            </w:r>
            <w:proofErr w:type="spellEnd"/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 xml:space="preserve"> 305: Emissions 2016</w:t>
            </w:r>
          </w:p>
        </w:tc>
      </w:tr>
      <w:tr w:rsidR="00BC379A" w:rsidRPr="0044722A" w:rsidTr="00445EC8">
        <w:trPr>
          <w:jc w:val="center"/>
        </w:trPr>
        <w:tc>
          <w:tcPr>
            <w:tcW w:w="2425" w:type="dxa"/>
            <w:vMerge/>
            <w:hideMark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  <w:r w:rsidRPr="0044722A">
              <w:rPr>
                <w:rFonts w:ascii="Sakkal Majalla" w:eastAsia="Times New Roman" w:hAnsi="Sakkal Majalla" w:cs="Sakkal Majalla" w:hint="cs"/>
                <w:color w:val="000000" w:themeColor="text1"/>
                <w:sz w:val="18"/>
                <w:szCs w:val="18"/>
                <w:rtl/>
              </w:rPr>
              <w:t>3</w:t>
            </w:r>
          </w:p>
        </w:tc>
        <w:tc>
          <w:tcPr>
            <w:tcW w:w="3420" w:type="dxa"/>
            <w:hideMark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>Waste Management</w:t>
            </w:r>
          </w:p>
        </w:tc>
        <w:tc>
          <w:tcPr>
            <w:tcW w:w="4770" w:type="dxa"/>
            <w:hideMark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 xml:space="preserve">Recycling, waste reduction </w:t>
            </w:r>
            <w:proofErr w:type="gramStart"/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>programs,</w:t>
            </w:r>
            <w:proofErr w:type="gramEnd"/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 xml:space="preserve"> and sustainable waste disposal practices.</w:t>
            </w:r>
          </w:p>
        </w:tc>
        <w:tc>
          <w:tcPr>
            <w:tcW w:w="540" w:type="dxa"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i/>
                <w:iCs/>
                <w:color w:val="000000" w:themeColor="text1"/>
                <w:sz w:val="18"/>
                <w:szCs w:val="18"/>
              </w:rPr>
            </w:pPr>
            <w:r w:rsidRPr="0044722A">
              <w:rPr>
                <w:rFonts w:ascii="Sakkal Majalla" w:eastAsia="Times New Roman" w:hAnsi="Sakkal Majalla" w:cs="Sakkal Majalla"/>
                <w:i/>
                <w:iCs/>
                <w:color w:val="000000" w:themeColor="text1"/>
                <w:sz w:val="18"/>
                <w:szCs w:val="18"/>
              </w:rPr>
              <w:t>20%</w:t>
            </w:r>
          </w:p>
        </w:tc>
        <w:tc>
          <w:tcPr>
            <w:tcW w:w="3330" w:type="dxa"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  <w:proofErr w:type="spellStart"/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>GRI</w:t>
            </w:r>
            <w:proofErr w:type="spellEnd"/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 xml:space="preserve"> 306: Waste 2020</w:t>
            </w:r>
          </w:p>
        </w:tc>
      </w:tr>
      <w:tr w:rsidR="00BC379A" w:rsidRPr="0044722A" w:rsidTr="00445EC8">
        <w:trPr>
          <w:jc w:val="center"/>
        </w:trPr>
        <w:tc>
          <w:tcPr>
            <w:tcW w:w="2425" w:type="dxa"/>
            <w:vMerge/>
            <w:hideMark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  <w:r w:rsidRPr="0044722A">
              <w:rPr>
                <w:rFonts w:ascii="Sakkal Majalla" w:eastAsia="Times New Roman" w:hAnsi="Sakkal Majalla" w:cs="Sakkal Majalla" w:hint="cs"/>
                <w:color w:val="000000" w:themeColor="text1"/>
                <w:sz w:val="18"/>
                <w:szCs w:val="18"/>
                <w:rtl/>
              </w:rPr>
              <w:t>4</w:t>
            </w:r>
          </w:p>
        </w:tc>
        <w:tc>
          <w:tcPr>
            <w:tcW w:w="3420" w:type="dxa"/>
            <w:hideMark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>Water Usage</w:t>
            </w:r>
          </w:p>
        </w:tc>
        <w:tc>
          <w:tcPr>
            <w:tcW w:w="4770" w:type="dxa"/>
            <w:hideMark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>Water conservation efforts, reduction targets, and sustainable water management.</w:t>
            </w:r>
          </w:p>
        </w:tc>
        <w:tc>
          <w:tcPr>
            <w:tcW w:w="540" w:type="dxa"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i/>
                <w:iCs/>
                <w:color w:val="000000" w:themeColor="text1"/>
                <w:sz w:val="18"/>
                <w:szCs w:val="18"/>
              </w:rPr>
            </w:pPr>
            <w:r w:rsidRPr="0044722A">
              <w:rPr>
                <w:rFonts w:ascii="Sakkal Majalla" w:eastAsia="Times New Roman" w:hAnsi="Sakkal Majalla" w:cs="Sakkal Majalla"/>
                <w:i/>
                <w:iCs/>
                <w:color w:val="000000" w:themeColor="text1"/>
                <w:sz w:val="18"/>
                <w:szCs w:val="18"/>
              </w:rPr>
              <w:t>20%</w:t>
            </w:r>
          </w:p>
        </w:tc>
        <w:tc>
          <w:tcPr>
            <w:tcW w:w="3330" w:type="dxa"/>
            <w:hideMark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  <w:proofErr w:type="spellStart"/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>GRI</w:t>
            </w:r>
            <w:proofErr w:type="spellEnd"/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 xml:space="preserve"> 303: Water and, Effluents 2018</w:t>
            </w:r>
          </w:p>
        </w:tc>
      </w:tr>
      <w:tr w:rsidR="00BC379A" w:rsidRPr="0044722A" w:rsidTr="00445EC8">
        <w:trPr>
          <w:jc w:val="center"/>
        </w:trPr>
        <w:tc>
          <w:tcPr>
            <w:tcW w:w="2425" w:type="dxa"/>
            <w:vMerge/>
            <w:hideMark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  <w:r w:rsidRPr="0044722A">
              <w:rPr>
                <w:rFonts w:ascii="Sakkal Majalla" w:eastAsia="Times New Roman" w:hAnsi="Sakkal Majalla" w:cs="Sakkal Majalla" w:hint="cs"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3420" w:type="dxa"/>
            <w:hideMark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>Sustainable Sourcing</w:t>
            </w:r>
          </w:p>
        </w:tc>
        <w:tc>
          <w:tcPr>
            <w:tcW w:w="4770" w:type="dxa"/>
            <w:hideMark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>Use of certified sustainable materials, supply chain responsibility.</w:t>
            </w:r>
          </w:p>
        </w:tc>
        <w:tc>
          <w:tcPr>
            <w:tcW w:w="540" w:type="dxa"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i/>
                <w:iCs/>
                <w:color w:val="000000" w:themeColor="text1"/>
                <w:sz w:val="18"/>
                <w:szCs w:val="18"/>
              </w:rPr>
            </w:pPr>
            <w:r w:rsidRPr="0044722A">
              <w:rPr>
                <w:rFonts w:ascii="Sakkal Majalla" w:eastAsia="Times New Roman" w:hAnsi="Sakkal Majalla" w:cs="Sakkal Majalla"/>
                <w:i/>
                <w:iCs/>
                <w:color w:val="000000" w:themeColor="text1"/>
                <w:sz w:val="18"/>
                <w:szCs w:val="18"/>
              </w:rPr>
              <w:t>20%</w:t>
            </w:r>
          </w:p>
        </w:tc>
        <w:tc>
          <w:tcPr>
            <w:tcW w:w="3330" w:type="dxa"/>
            <w:hideMark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  <w:proofErr w:type="spellStart"/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>GRI</w:t>
            </w:r>
            <w:proofErr w:type="spellEnd"/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 xml:space="preserve"> 308: Supplier Environmental Assessment 2016</w:t>
            </w:r>
          </w:p>
        </w:tc>
      </w:tr>
      <w:tr w:rsidR="00BC379A" w:rsidRPr="0044722A" w:rsidTr="00445EC8">
        <w:trPr>
          <w:jc w:val="center"/>
        </w:trPr>
        <w:tc>
          <w:tcPr>
            <w:tcW w:w="2425" w:type="dxa"/>
            <w:vMerge w:val="restart"/>
            <w:vAlign w:val="center"/>
            <w:hideMark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>Social :</w:t>
            </w:r>
            <w:r w:rsidRPr="0044722A">
              <w:rPr>
                <w:rFonts w:ascii="Sakkal Majalla" w:eastAsia="Times New Roman" w:hAnsi="Sakkal Majalla" w:cs="Sakkal Majalla" w:hint="cs"/>
                <w:color w:val="000000" w:themeColor="text1"/>
                <w:sz w:val="18"/>
                <w:szCs w:val="18"/>
                <w:rtl/>
              </w:rPr>
              <w:t>)</w:t>
            </w:r>
            <w:proofErr w:type="spellStart"/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>Fatemi</w:t>
            </w:r>
            <w:proofErr w:type="spellEnd"/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>Glaum</w:t>
            </w:r>
            <w:proofErr w:type="spellEnd"/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>, &amp; Kaiser, 2018)</w:t>
            </w:r>
          </w:p>
        </w:tc>
        <w:tc>
          <w:tcPr>
            <w:tcW w:w="360" w:type="dxa"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  <w:r w:rsidRPr="0044722A">
              <w:rPr>
                <w:rFonts w:ascii="Sakkal Majalla" w:eastAsia="Times New Roman" w:hAnsi="Sakkal Majalla" w:cs="Sakkal Majalla" w:hint="cs"/>
                <w:color w:val="000000" w:themeColor="text1"/>
                <w:sz w:val="18"/>
                <w:szCs w:val="18"/>
                <w:rtl/>
              </w:rPr>
              <w:t>1</w:t>
            </w:r>
          </w:p>
        </w:tc>
        <w:tc>
          <w:tcPr>
            <w:tcW w:w="3420" w:type="dxa"/>
            <w:hideMark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>Employee Welfare</w:t>
            </w:r>
          </w:p>
        </w:tc>
        <w:tc>
          <w:tcPr>
            <w:tcW w:w="4770" w:type="dxa"/>
            <w:hideMark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>Benefits (healthcare, retirement), wellness programs, and diversity initiatives.</w:t>
            </w:r>
          </w:p>
        </w:tc>
        <w:tc>
          <w:tcPr>
            <w:tcW w:w="540" w:type="dxa"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i/>
                <w:iCs/>
                <w:color w:val="000000" w:themeColor="text1"/>
                <w:sz w:val="18"/>
                <w:szCs w:val="18"/>
              </w:rPr>
            </w:pPr>
            <w:r w:rsidRPr="0044722A">
              <w:rPr>
                <w:rFonts w:ascii="Sakkal Majalla" w:eastAsia="Times New Roman" w:hAnsi="Sakkal Majalla" w:cs="Sakkal Majalla"/>
                <w:i/>
                <w:iCs/>
                <w:color w:val="000000" w:themeColor="text1"/>
                <w:sz w:val="18"/>
                <w:szCs w:val="18"/>
              </w:rPr>
              <w:t>20%</w:t>
            </w:r>
          </w:p>
        </w:tc>
        <w:tc>
          <w:tcPr>
            <w:tcW w:w="3330" w:type="dxa"/>
            <w:hideMark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  <w:u w:val="single"/>
              </w:rPr>
            </w:pPr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 xml:space="preserve">International </w:t>
            </w:r>
            <w:proofErr w:type="spellStart"/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>Labour</w:t>
            </w:r>
            <w:proofErr w:type="spellEnd"/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 xml:space="preserve"> Organization (</w:t>
            </w:r>
            <w:proofErr w:type="spellStart"/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>ILO</w:t>
            </w:r>
            <w:proofErr w:type="spellEnd"/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 xml:space="preserve">) ,102 - Social Security (Minimum Standards) Convention, 1952 </w:t>
            </w:r>
          </w:p>
        </w:tc>
      </w:tr>
      <w:tr w:rsidR="00BC379A" w:rsidRPr="0044722A" w:rsidTr="00445EC8">
        <w:trPr>
          <w:jc w:val="center"/>
        </w:trPr>
        <w:tc>
          <w:tcPr>
            <w:tcW w:w="2425" w:type="dxa"/>
            <w:vMerge/>
            <w:hideMark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  <w:r w:rsidRPr="0044722A">
              <w:rPr>
                <w:rFonts w:ascii="Sakkal Majalla" w:eastAsia="Times New Roman" w:hAnsi="Sakkal Majalla" w:cs="Sakkal Majalla" w:hint="cs"/>
                <w:color w:val="000000" w:themeColor="text1"/>
                <w:sz w:val="18"/>
                <w:szCs w:val="18"/>
                <w:rtl/>
              </w:rPr>
              <w:t>2</w:t>
            </w:r>
          </w:p>
        </w:tc>
        <w:tc>
          <w:tcPr>
            <w:tcW w:w="3420" w:type="dxa"/>
            <w:hideMark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>Labor Practices</w:t>
            </w:r>
          </w:p>
        </w:tc>
        <w:tc>
          <w:tcPr>
            <w:tcW w:w="4770" w:type="dxa"/>
            <w:hideMark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>Fair wages, employee safety, non-discrimination, and freedom of association.</w:t>
            </w:r>
          </w:p>
        </w:tc>
        <w:tc>
          <w:tcPr>
            <w:tcW w:w="540" w:type="dxa"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i/>
                <w:iCs/>
                <w:color w:val="000000" w:themeColor="text1"/>
                <w:sz w:val="18"/>
                <w:szCs w:val="18"/>
              </w:rPr>
            </w:pPr>
            <w:r w:rsidRPr="0044722A">
              <w:rPr>
                <w:rFonts w:ascii="Sakkal Majalla" w:eastAsia="Times New Roman" w:hAnsi="Sakkal Majalla" w:cs="Sakkal Majalla"/>
                <w:i/>
                <w:iCs/>
                <w:color w:val="000000" w:themeColor="text1"/>
                <w:sz w:val="18"/>
                <w:szCs w:val="18"/>
              </w:rPr>
              <w:t>20%</w:t>
            </w:r>
          </w:p>
        </w:tc>
        <w:tc>
          <w:tcPr>
            <w:tcW w:w="3330" w:type="dxa"/>
            <w:hideMark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  <w:proofErr w:type="spellStart"/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>GRI</w:t>
            </w:r>
            <w:proofErr w:type="spellEnd"/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 xml:space="preserve"> Standard 401: Employment , </w:t>
            </w:r>
            <w:proofErr w:type="spellStart"/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>GRI</w:t>
            </w:r>
            <w:proofErr w:type="spellEnd"/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 xml:space="preserve"> 405: Diversity and Equal Opportunity 2016</w:t>
            </w:r>
          </w:p>
        </w:tc>
      </w:tr>
      <w:tr w:rsidR="00BC379A" w:rsidRPr="0044722A" w:rsidTr="00445EC8">
        <w:trPr>
          <w:jc w:val="center"/>
        </w:trPr>
        <w:tc>
          <w:tcPr>
            <w:tcW w:w="2425" w:type="dxa"/>
            <w:vMerge/>
            <w:hideMark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  <w:r w:rsidRPr="0044722A">
              <w:rPr>
                <w:rFonts w:ascii="Sakkal Majalla" w:eastAsia="Times New Roman" w:hAnsi="Sakkal Majalla" w:cs="Sakkal Majalla" w:hint="cs"/>
                <w:color w:val="000000" w:themeColor="text1"/>
                <w:sz w:val="18"/>
                <w:szCs w:val="18"/>
                <w:rtl/>
              </w:rPr>
              <w:t>3</w:t>
            </w:r>
          </w:p>
        </w:tc>
        <w:tc>
          <w:tcPr>
            <w:tcW w:w="3420" w:type="dxa"/>
            <w:hideMark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>Health and Safety</w:t>
            </w:r>
          </w:p>
        </w:tc>
        <w:tc>
          <w:tcPr>
            <w:tcW w:w="4770" w:type="dxa"/>
            <w:hideMark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>Reporting on workplace safety measures, accident records, and preventive actions.</w:t>
            </w:r>
          </w:p>
        </w:tc>
        <w:tc>
          <w:tcPr>
            <w:tcW w:w="540" w:type="dxa"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i/>
                <w:iCs/>
                <w:color w:val="000000" w:themeColor="text1"/>
                <w:sz w:val="18"/>
                <w:szCs w:val="18"/>
              </w:rPr>
            </w:pPr>
            <w:r w:rsidRPr="0044722A">
              <w:rPr>
                <w:rFonts w:ascii="Sakkal Majalla" w:eastAsia="Times New Roman" w:hAnsi="Sakkal Majalla" w:cs="Sakkal Majalla"/>
                <w:i/>
                <w:iCs/>
                <w:color w:val="000000" w:themeColor="text1"/>
                <w:sz w:val="18"/>
                <w:szCs w:val="18"/>
              </w:rPr>
              <w:t>20%</w:t>
            </w:r>
          </w:p>
        </w:tc>
        <w:tc>
          <w:tcPr>
            <w:tcW w:w="3330" w:type="dxa"/>
            <w:hideMark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  <w:proofErr w:type="spellStart"/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>GRI</w:t>
            </w:r>
            <w:proofErr w:type="spellEnd"/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 xml:space="preserve"> Standard 403: Occupational Health and Safety</w:t>
            </w:r>
          </w:p>
        </w:tc>
      </w:tr>
      <w:tr w:rsidR="00BC379A" w:rsidRPr="0044722A" w:rsidTr="00445EC8">
        <w:trPr>
          <w:jc w:val="center"/>
        </w:trPr>
        <w:tc>
          <w:tcPr>
            <w:tcW w:w="2425" w:type="dxa"/>
            <w:vMerge/>
            <w:hideMark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  <w:r w:rsidRPr="0044722A">
              <w:rPr>
                <w:rFonts w:ascii="Sakkal Majalla" w:eastAsia="Times New Roman" w:hAnsi="Sakkal Majalla" w:cs="Sakkal Majalla" w:hint="cs"/>
                <w:color w:val="000000" w:themeColor="text1"/>
                <w:sz w:val="18"/>
                <w:szCs w:val="18"/>
                <w:rtl/>
              </w:rPr>
              <w:t>4</w:t>
            </w:r>
          </w:p>
        </w:tc>
        <w:tc>
          <w:tcPr>
            <w:tcW w:w="3420" w:type="dxa"/>
            <w:hideMark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>Training and Development</w:t>
            </w:r>
          </w:p>
        </w:tc>
        <w:tc>
          <w:tcPr>
            <w:tcW w:w="4770" w:type="dxa"/>
            <w:hideMark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>Employee development programs, diversity training, and skill-building initiatives.</w:t>
            </w:r>
          </w:p>
        </w:tc>
        <w:tc>
          <w:tcPr>
            <w:tcW w:w="540" w:type="dxa"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>20%</w:t>
            </w:r>
          </w:p>
        </w:tc>
        <w:tc>
          <w:tcPr>
            <w:tcW w:w="3330" w:type="dxa"/>
            <w:hideMark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  <w:proofErr w:type="spellStart"/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>GRI</w:t>
            </w:r>
            <w:proofErr w:type="spellEnd"/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 xml:space="preserve"> Standard 404: Training and Education </w:t>
            </w:r>
          </w:p>
        </w:tc>
      </w:tr>
      <w:tr w:rsidR="00BC379A" w:rsidRPr="0044722A" w:rsidTr="00445EC8">
        <w:trPr>
          <w:jc w:val="center"/>
        </w:trPr>
        <w:tc>
          <w:tcPr>
            <w:tcW w:w="2425" w:type="dxa"/>
            <w:vMerge/>
            <w:hideMark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  <w:r w:rsidRPr="0044722A">
              <w:rPr>
                <w:rFonts w:ascii="Sakkal Majalla" w:eastAsia="Times New Roman" w:hAnsi="Sakkal Majalla" w:cs="Sakkal Majalla" w:hint="cs"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3420" w:type="dxa"/>
            <w:hideMark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>Community Impact</w:t>
            </w:r>
          </w:p>
        </w:tc>
        <w:tc>
          <w:tcPr>
            <w:tcW w:w="4770" w:type="dxa"/>
            <w:hideMark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>Corporate contributions to local communities, charity initiatives, and volunteering.</w:t>
            </w:r>
          </w:p>
        </w:tc>
        <w:tc>
          <w:tcPr>
            <w:tcW w:w="540" w:type="dxa"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i/>
                <w:iCs/>
                <w:color w:val="000000" w:themeColor="text1"/>
                <w:sz w:val="18"/>
                <w:szCs w:val="18"/>
              </w:rPr>
            </w:pPr>
            <w:r w:rsidRPr="0044722A">
              <w:rPr>
                <w:rFonts w:ascii="Sakkal Majalla" w:eastAsia="Times New Roman" w:hAnsi="Sakkal Majalla" w:cs="Sakkal Majalla"/>
                <w:i/>
                <w:iCs/>
                <w:color w:val="000000" w:themeColor="text1"/>
                <w:sz w:val="18"/>
                <w:szCs w:val="18"/>
              </w:rPr>
              <w:t>20%</w:t>
            </w:r>
          </w:p>
        </w:tc>
        <w:tc>
          <w:tcPr>
            <w:tcW w:w="3330" w:type="dxa"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  <w:proofErr w:type="spellStart"/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>SASB</w:t>
            </w:r>
            <w:proofErr w:type="spellEnd"/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 xml:space="preserve"> CONCEPTUAL FRAMEWORK</w:t>
            </w:r>
          </w:p>
        </w:tc>
      </w:tr>
      <w:tr w:rsidR="00BC379A" w:rsidRPr="0044722A" w:rsidTr="00445EC8">
        <w:trPr>
          <w:jc w:val="center"/>
        </w:trPr>
        <w:tc>
          <w:tcPr>
            <w:tcW w:w="2425" w:type="dxa"/>
            <w:vMerge w:val="restart"/>
            <w:vAlign w:val="center"/>
            <w:hideMark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>Governance: (</w:t>
            </w:r>
            <w:proofErr w:type="spellStart"/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>García</w:t>
            </w:r>
            <w:proofErr w:type="spellEnd"/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 xml:space="preserve">-Sánchez, Hussain, Khan, &amp; </w:t>
            </w:r>
            <w:proofErr w:type="spellStart"/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>Martínez</w:t>
            </w:r>
            <w:proofErr w:type="spellEnd"/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>-Ferrero, 2020</w:t>
            </w:r>
          </w:p>
        </w:tc>
        <w:tc>
          <w:tcPr>
            <w:tcW w:w="360" w:type="dxa"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  <w:r w:rsidRPr="0044722A">
              <w:rPr>
                <w:rFonts w:ascii="Sakkal Majalla" w:eastAsia="Times New Roman" w:hAnsi="Sakkal Majalla" w:cs="Sakkal Majalla" w:hint="cs"/>
                <w:color w:val="000000" w:themeColor="text1"/>
                <w:sz w:val="18"/>
                <w:szCs w:val="18"/>
                <w:rtl/>
              </w:rPr>
              <w:t>1</w:t>
            </w:r>
          </w:p>
        </w:tc>
        <w:tc>
          <w:tcPr>
            <w:tcW w:w="3420" w:type="dxa"/>
            <w:hideMark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 xml:space="preserve">Board Composition and Diversity and compensation </w:t>
            </w:r>
          </w:p>
        </w:tc>
        <w:tc>
          <w:tcPr>
            <w:tcW w:w="4770" w:type="dxa"/>
            <w:hideMark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>Gender diversity, skillset diversity, independence, and overall board structure.</w:t>
            </w:r>
          </w:p>
        </w:tc>
        <w:tc>
          <w:tcPr>
            <w:tcW w:w="540" w:type="dxa"/>
          </w:tcPr>
          <w:p w:rsidR="00BC379A" w:rsidRPr="0044722A" w:rsidRDefault="00BC379A" w:rsidP="00445EC8">
            <w:pPr>
              <w:spacing w:after="160" w:line="259" w:lineRule="auto"/>
              <w:rPr>
                <w:color w:val="000000" w:themeColor="text1"/>
                <w:sz w:val="18"/>
                <w:szCs w:val="18"/>
              </w:rPr>
            </w:pPr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>20%</w:t>
            </w:r>
          </w:p>
        </w:tc>
        <w:tc>
          <w:tcPr>
            <w:tcW w:w="3330" w:type="dxa"/>
            <w:hideMark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  <w:proofErr w:type="spellStart"/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>GRI</w:t>
            </w:r>
            <w:proofErr w:type="spellEnd"/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 xml:space="preserve"> 102:</w:t>
            </w:r>
            <w:r w:rsidRPr="0044722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>18 Governance structure</w:t>
            </w:r>
          </w:p>
        </w:tc>
      </w:tr>
      <w:tr w:rsidR="00BC379A" w:rsidRPr="0044722A" w:rsidTr="00445EC8">
        <w:trPr>
          <w:jc w:val="center"/>
        </w:trPr>
        <w:tc>
          <w:tcPr>
            <w:tcW w:w="2425" w:type="dxa"/>
            <w:vMerge/>
            <w:hideMark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420" w:type="dxa"/>
            <w:hideMark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>Shareholder Rights</w:t>
            </w:r>
          </w:p>
        </w:tc>
        <w:tc>
          <w:tcPr>
            <w:tcW w:w="4770" w:type="dxa"/>
            <w:hideMark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>Voting rights, shareholder engagement in decision-making, and transparency.</w:t>
            </w:r>
          </w:p>
        </w:tc>
        <w:tc>
          <w:tcPr>
            <w:tcW w:w="540" w:type="dxa"/>
          </w:tcPr>
          <w:p w:rsidR="00BC379A" w:rsidRPr="0044722A" w:rsidRDefault="00BC379A" w:rsidP="00445EC8">
            <w:pPr>
              <w:spacing w:after="160" w:line="259" w:lineRule="auto"/>
              <w:rPr>
                <w:color w:val="000000" w:themeColor="text1"/>
                <w:sz w:val="18"/>
                <w:szCs w:val="18"/>
              </w:rPr>
            </w:pPr>
            <w:r w:rsidRPr="0044722A">
              <w:rPr>
                <w:rFonts w:ascii="Sakkal Majalla" w:eastAsia="Times New Roman" w:hAnsi="Sakkal Majalla" w:cs="Sakkal Majalla"/>
                <w:i/>
                <w:iCs/>
                <w:color w:val="000000" w:themeColor="text1"/>
                <w:sz w:val="18"/>
                <w:szCs w:val="18"/>
              </w:rPr>
              <w:t>20%</w:t>
            </w:r>
          </w:p>
        </w:tc>
        <w:tc>
          <w:tcPr>
            <w:tcW w:w="3330" w:type="dxa"/>
            <w:hideMark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  <w:proofErr w:type="spellStart"/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>GRI</w:t>
            </w:r>
            <w:proofErr w:type="spellEnd"/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 xml:space="preserve"> 2: General Disclosures 2021</w:t>
            </w:r>
          </w:p>
        </w:tc>
      </w:tr>
      <w:tr w:rsidR="00BC379A" w:rsidRPr="0044722A" w:rsidTr="00445EC8">
        <w:trPr>
          <w:jc w:val="center"/>
        </w:trPr>
        <w:tc>
          <w:tcPr>
            <w:tcW w:w="2425" w:type="dxa"/>
            <w:vMerge/>
            <w:hideMark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420" w:type="dxa"/>
            <w:hideMark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>Ethical Business Practices</w:t>
            </w:r>
          </w:p>
        </w:tc>
        <w:tc>
          <w:tcPr>
            <w:tcW w:w="4770" w:type="dxa"/>
            <w:hideMark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>Anti-corruption policies, codes of ethics, and transparent governance practices.</w:t>
            </w:r>
          </w:p>
        </w:tc>
        <w:tc>
          <w:tcPr>
            <w:tcW w:w="540" w:type="dxa"/>
          </w:tcPr>
          <w:p w:rsidR="00BC379A" w:rsidRPr="0044722A" w:rsidRDefault="00BC379A" w:rsidP="00445EC8">
            <w:pPr>
              <w:spacing w:after="160" w:line="259" w:lineRule="auto"/>
              <w:rPr>
                <w:color w:val="000000" w:themeColor="text1"/>
                <w:sz w:val="18"/>
                <w:szCs w:val="18"/>
              </w:rPr>
            </w:pPr>
            <w:r w:rsidRPr="0044722A">
              <w:rPr>
                <w:rFonts w:ascii="Sakkal Majalla" w:eastAsia="Times New Roman" w:hAnsi="Sakkal Majalla" w:cs="Sakkal Majalla"/>
                <w:i/>
                <w:iCs/>
                <w:color w:val="000000" w:themeColor="text1"/>
                <w:sz w:val="18"/>
                <w:szCs w:val="18"/>
              </w:rPr>
              <w:t>20%</w:t>
            </w:r>
          </w:p>
        </w:tc>
        <w:tc>
          <w:tcPr>
            <w:tcW w:w="3330" w:type="dxa"/>
            <w:hideMark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  <w:proofErr w:type="spellStart"/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>GRI</w:t>
            </w:r>
            <w:proofErr w:type="spellEnd"/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 xml:space="preserve"> Standard 205: Anti-corruption </w:t>
            </w:r>
          </w:p>
        </w:tc>
      </w:tr>
      <w:tr w:rsidR="00BC379A" w:rsidRPr="0044722A" w:rsidTr="00445EC8">
        <w:trPr>
          <w:jc w:val="center"/>
        </w:trPr>
        <w:tc>
          <w:tcPr>
            <w:tcW w:w="2425" w:type="dxa"/>
            <w:vMerge/>
            <w:hideMark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420" w:type="dxa"/>
            <w:hideMark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>Compliance with Laws</w:t>
            </w:r>
          </w:p>
        </w:tc>
        <w:tc>
          <w:tcPr>
            <w:tcW w:w="4770" w:type="dxa"/>
            <w:hideMark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 xml:space="preserve">Legal compliance (labor laws, environmental regulations) and </w:t>
            </w:r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lastRenderedPageBreak/>
              <w:t>governance standards.</w:t>
            </w:r>
          </w:p>
        </w:tc>
        <w:tc>
          <w:tcPr>
            <w:tcW w:w="540" w:type="dxa"/>
          </w:tcPr>
          <w:p w:rsidR="00BC379A" w:rsidRPr="0044722A" w:rsidRDefault="00BC379A" w:rsidP="00445EC8">
            <w:pPr>
              <w:spacing w:after="160" w:line="259" w:lineRule="auto"/>
              <w:rPr>
                <w:color w:val="000000" w:themeColor="text1"/>
                <w:sz w:val="18"/>
                <w:szCs w:val="18"/>
              </w:rPr>
            </w:pPr>
            <w:r w:rsidRPr="0044722A">
              <w:rPr>
                <w:rFonts w:ascii="Sakkal Majalla" w:eastAsia="Times New Roman" w:hAnsi="Sakkal Majalla" w:cs="Sakkal Majalla"/>
                <w:i/>
                <w:iCs/>
                <w:color w:val="000000" w:themeColor="text1"/>
                <w:sz w:val="18"/>
                <w:szCs w:val="18"/>
              </w:rPr>
              <w:lastRenderedPageBreak/>
              <w:t>20</w:t>
            </w:r>
            <w:r w:rsidRPr="0044722A">
              <w:rPr>
                <w:rFonts w:ascii="Sakkal Majalla" w:eastAsia="Times New Roman" w:hAnsi="Sakkal Majalla" w:cs="Sakkal Majalla"/>
                <w:i/>
                <w:iCs/>
                <w:color w:val="000000" w:themeColor="text1"/>
                <w:sz w:val="18"/>
                <w:szCs w:val="18"/>
              </w:rPr>
              <w:lastRenderedPageBreak/>
              <w:t>%</w:t>
            </w:r>
          </w:p>
        </w:tc>
        <w:tc>
          <w:tcPr>
            <w:tcW w:w="3330" w:type="dxa"/>
            <w:hideMark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lastRenderedPageBreak/>
              <w:t xml:space="preserve">Recommendation of the Council on Principles of Corporate Governance </w:t>
            </w:r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lastRenderedPageBreak/>
              <w:t>OECD</w:t>
            </w:r>
          </w:p>
        </w:tc>
      </w:tr>
      <w:tr w:rsidR="00BC379A" w:rsidRPr="0044722A" w:rsidTr="00445EC8">
        <w:trPr>
          <w:trHeight w:val="400"/>
          <w:jc w:val="center"/>
        </w:trPr>
        <w:tc>
          <w:tcPr>
            <w:tcW w:w="2425" w:type="dxa"/>
            <w:vMerge/>
            <w:hideMark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420" w:type="dxa"/>
            <w:hideMark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>Risk Management</w:t>
            </w:r>
          </w:p>
        </w:tc>
        <w:tc>
          <w:tcPr>
            <w:tcW w:w="4770" w:type="dxa"/>
            <w:hideMark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 xml:space="preserve">Company’s approach to risk management, especially regarding </w:t>
            </w:r>
            <w:proofErr w:type="spellStart"/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>ESG</w:t>
            </w:r>
            <w:proofErr w:type="spellEnd"/>
            <w:r w:rsidRPr="0044722A"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  <w:t>-related risks.</w:t>
            </w:r>
          </w:p>
        </w:tc>
        <w:tc>
          <w:tcPr>
            <w:tcW w:w="540" w:type="dxa"/>
          </w:tcPr>
          <w:p w:rsidR="00BC379A" w:rsidRPr="0044722A" w:rsidRDefault="00BC379A" w:rsidP="00445EC8">
            <w:pPr>
              <w:spacing w:after="160" w:line="259" w:lineRule="auto"/>
              <w:rPr>
                <w:color w:val="000000" w:themeColor="text1"/>
                <w:sz w:val="18"/>
                <w:szCs w:val="18"/>
              </w:rPr>
            </w:pPr>
            <w:r w:rsidRPr="0044722A">
              <w:rPr>
                <w:rFonts w:ascii="Sakkal Majalla" w:eastAsia="Times New Roman" w:hAnsi="Sakkal Majalla" w:cs="Sakkal Majalla"/>
                <w:i/>
                <w:iCs/>
                <w:color w:val="000000" w:themeColor="text1"/>
                <w:sz w:val="18"/>
                <w:szCs w:val="18"/>
              </w:rPr>
              <w:t>20%</w:t>
            </w:r>
          </w:p>
        </w:tc>
        <w:tc>
          <w:tcPr>
            <w:tcW w:w="3330" w:type="dxa"/>
            <w:hideMark/>
          </w:tcPr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i/>
                <w:iCs/>
                <w:color w:val="000000" w:themeColor="text1"/>
                <w:sz w:val="18"/>
                <w:szCs w:val="18"/>
              </w:rPr>
            </w:pPr>
            <w:r w:rsidRPr="0044722A">
              <w:rPr>
                <w:rFonts w:ascii="Sakkal Majalla" w:eastAsia="Times New Roman" w:hAnsi="Sakkal Majalla" w:cs="Sakkal Majalla"/>
                <w:i/>
                <w:iCs/>
                <w:color w:val="000000" w:themeColor="text1"/>
                <w:sz w:val="18"/>
                <w:szCs w:val="18"/>
              </w:rPr>
              <w:t>ISO 31000:2018- Risk management — Guidelines</w:t>
            </w:r>
          </w:p>
          <w:p w:rsidR="00BC379A" w:rsidRPr="0044722A" w:rsidRDefault="00BC379A" w:rsidP="00445EC8">
            <w:pPr>
              <w:spacing w:after="160" w:line="259" w:lineRule="auto"/>
              <w:rPr>
                <w:rFonts w:ascii="Sakkal Majalla" w:eastAsia="Times New Roman" w:hAnsi="Sakkal Majalla" w:cs="Sakkal Majalla"/>
                <w:color w:val="000000" w:themeColor="text1"/>
                <w:sz w:val="18"/>
                <w:szCs w:val="18"/>
              </w:rPr>
            </w:pPr>
          </w:p>
        </w:tc>
      </w:tr>
    </w:tbl>
    <w:p w:rsidR="00BC379A" w:rsidRPr="0044722A" w:rsidRDefault="00BC379A" w:rsidP="00BC379A">
      <w:pPr>
        <w:spacing w:line="240" w:lineRule="auto"/>
        <w:rPr>
          <w:rFonts w:ascii="Sakkal Majalla" w:eastAsia="Times New Roman" w:hAnsi="Sakkal Majalla" w:cs="Sakkal Majalla"/>
          <w:i/>
          <w:iCs/>
          <w:color w:val="000000" w:themeColor="text1"/>
          <w:sz w:val="24"/>
          <w:szCs w:val="24"/>
        </w:rPr>
      </w:pPr>
      <w:r w:rsidRPr="0044722A">
        <w:rPr>
          <w:rFonts w:ascii="Sakkal Majalla" w:eastAsia="Times New Roman" w:hAnsi="Sakkal Majalla" w:cs="Sakkal Majalla"/>
          <w:i/>
          <w:iCs/>
          <w:color w:val="000000" w:themeColor="text1"/>
          <w:sz w:val="24"/>
          <w:szCs w:val="24"/>
        </w:rPr>
        <w:t xml:space="preserve">Source: Authors </w:t>
      </w:r>
      <w:r w:rsidRPr="0044722A">
        <w:rPr>
          <w:rFonts w:ascii="Sakkal Majalla" w:eastAsia="Times New Roman" w:hAnsi="Sakkal Majalla" w:cs="Sakkal Majalla" w:hint="cs"/>
          <w:i/>
          <w:iCs/>
          <w:color w:val="000000" w:themeColor="text1"/>
          <w:sz w:val="24"/>
          <w:szCs w:val="24"/>
        </w:rPr>
        <w:t>by</w:t>
      </w:r>
      <w:r w:rsidRPr="0044722A">
        <w:rPr>
          <w:rFonts w:ascii="Sakkal Majalla" w:eastAsia="Times New Roman" w:hAnsi="Sakkal Majalla" w:cs="Sakkal Majalla"/>
          <w:i/>
          <w:iCs/>
          <w:color w:val="000000" w:themeColor="text1"/>
          <w:sz w:val="24"/>
          <w:szCs w:val="24"/>
        </w:rPr>
        <w:t>: Global Reporting Initiative (</w:t>
      </w:r>
      <w:proofErr w:type="spellStart"/>
      <w:r w:rsidRPr="0044722A">
        <w:rPr>
          <w:rFonts w:ascii="Sakkal Majalla" w:eastAsia="Times New Roman" w:hAnsi="Sakkal Majalla" w:cs="Sakkal Majalla"/>
          <w:i/>
          <w:iCs/>
          <w:color w:val="000000" w:themeColor="text1"/>
          <w:sz w:val="24"/>
          <w:szCs w:val="24"/>
        </w:rPr>
        <w:t>GRI</w:t>
      </w:r>
      <w:proofErr w:type="spellEnd"/>
      <w:r w:rsidRPr="0044722A">
        <w:rPr>
          <w:rFonts w:ascii="Sakkal Majalla" w:eastAsia="Times New Roman" w:hAnsi="Sakkal Majalla" w:cs="Sakkal Majalla"/>
          <w:i/>
          <w:iCs/>
          <w:color w:val="000000" w:themeColor="text1"/>
          <w:sz w:val="24"/>
          <w:szCs w:val="24"/>
        </w:rPr>
        <w:t>), International Organization for Standardization (ISO), Organization for Economic Co-operation and Development (OECD)</w:t>
      </w:r>
    </w:p>
    <w:p w:rsidR="00BC379A" w:rsidRPr="0044722A" w:rsidRDefault="00BC379A" w:rsidP="00BC379A">
      <w:pPr>
        <w:spacing w:line="240" w:lineRule="auto"/>
        <w:rPr>
          <w:rFonts w:ascii="Sakkal Majalla" w:eastAsia="Times New Roman" w:hAnsi="Sakkal Majalla" w:cs="Sakkal Majalla"/>
          <w:i/>
          <w:iCs/>
          <w:color w:val="000000" w:themeColor="text1"/>
          <w:sz w:val="24"/>
          <w:szCs w:val="24"/>
        </w:rPr>
      </w:pPr>
      <w:r w:rsidRPr="0044722A">
        <w:rPr>
          <w:rFonts w:ascii="Sakkal Majalla" w:eastAsia="Times New Roman" w:hAnsi="Sakkal Majalla" w:cs="Sakkal Majalla"/>
          <w:i/>
          <w:iCs/>
          <w:color w:val="000000" w:themeColor="text1"/>
          <w:sz w:val="24"/>
          <w:szCs w:val="24"/>
        </w:rPr>
        <w:t>SUSTAINABILITY ACCOUNTING STANDARDS BOARD (</w:t>
      </w:r>
      <w:proofErr w:type="spellStart"/>
      <w:r w:rsidRPr="0044722A">
        <w:rPr>
          <w:rFonts w:ascii="Sakkal Majalla" w:eastAsia="Times New Roman" w:hAnsi="Sakkal Majalla" w:cs="Sakkal Majalla"/>
          <w:i/>
          <w:iCs/>
          <w:color w:val="000000" w:themeColor="text1"/>
          <w:sz w:val="24"/>
          <w:szCs w:val="24"/>
        </w:rPr>
        <w:t>SASB</w:t>
      </w:r>
      <w:proofErr w:type="spellEnd"/>
      <w:r w:rsidRPr="0044722A">
        <w:rPr>
          <w:rFonts w:ascii="Sakkal Majalla" w:eastAsia="Times New Roman" w:hAnsi="Sakkal Majalla" w:cs="Sakkal Majalla"/>
          <w:i/>
          <w:iCs/>
          <w:color w:val="000000" w:themeColor="text1"/>
          <w:sz w:val="24"/>
          <w:szCs w:val="24"/>
        </w:rPr>
        <w:t>)</w:t>
      </w:r>
    </w:p>
    <w:p w:rsidR="00C8468E" w:rsidRDefault="00C8468E">
      <w:bookmarkStart w:id="0" w:name="_GoBack"/>
      <w:bookmarkEnd w:id="0"/>
    </w:p>
    <w:sectPr w:rsidR="00C8468E" w:rsidSect="00BC379A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altName w:val="Times New Roman"/>
    <w:charset w:val="00"/>
    <w:family w:val="auto"/>
    <w:pitch w:val="variable"/>
    <w:sig w:usb0="A0002027" w:usb1="80000000" w:usb2="000001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79A"/>
    <w:rsid w:val="00BC379A"/>
    <w:rsid w:val="00C8468E"/>
    <w:rsid w:val="00F8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2">
    <w:name w:val="Table Grid Light2"/>
    <w:basedOn w:val="TableNormal"/>
    <w:next w:val="TableNormal"/>
    <w:uiPriority w:val="40"/>
    <w:rsid w:val="00BC379A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2">
    <w:name w:val="Table Grid Light2"/>
    <w:basedOn w:val="TableNormal"/>
    <w:next w:val="TableNormal"/>
    <w:uiPriority w:val="40"/>
    <w:rsid w:val="00BC379A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22145</dc:creator>
  <cp:lastModifiedBy>22145</cp:lastModifiedBy>
  <cp:revision>1</cp:revision>
  <dcterms:created xsi:type="dcterms:W3CDTF">2026-04-29T05:43:00Z</dcterms:created>
  <dcterms:modified xsi:type="dcterms:W3CDTF">2026-04-29T05:44:00Z</dcterms:modified>
</cp:coreProperties>
</file>