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3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4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5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6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7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8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9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10.xml" ContentType="application/vnd.openxmlformats-officedocument.themeOverrid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1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75FE" w14:textId="77777777" w:rsidR="0053615A" w:rsidRDefault="0053615A" w:rsidP="0053615A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Supplementary material</w:t>
      </w:r>
    </w:p>
    <w:p w14:paraId="544C7DD6" w14:textId="66E448A2" w:rsidR="002705CA" w:rsidRPr="00A56C65" w:rsidRDefault="0053615A">
      <w:pPr>
        <w:rPr>
          <w:b/>
          <w:bCs/>
          <w:noProof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Figure </w:t>
      </w:r>
      <w:r w:rsidR="001545BB">
        <w:rPr>
          <w:rFonts w:ascii="Times New Roman" w:hAnsi="Times New Roman" w:cs="Times New Roman"/>
          <w:b/>
          <w:bCs/>
          <w:u w:val="single"/>
        </w:rPr>
        <w:t>5</w:t>
      </w:r>
      <w:r>
        <w:rPr>
          <w:rFonts w:ascii="Times New Roman" w:hAnsi="Times New Roman" w:cs="Times New Roman"/>
          <w:b/>
          <w:bCs/>
          <w:u w:val="single"/>
        </w:rPr>
        <w:t xml:space="preserve">. </w:t>
      </w:r>
      <w:r w:rsidR="00A56C65" w:rsidRPr="00A56C65">
        <w:rPr>
          <w:rFonts w:ascii="Times New Roman" w:hAnsi="Times New Roman" w:cs="Times New Roman"/>
          <w:b/>
          <w:bCs/>
          <w:u w:val="single"/>
        </w:rPr>
        <w:t>Satisfaction</w:t>
      </w:r>
      <w:r w:rsidR="002705CA" w:rsidRPr="00A56C65">
        <w:rPr>
          <w:b/>
          <w:bCs/>
          <w:noProof/>
          <w:u w:val="single"/>
        </w:rPr>
        <w:t xml:space="preserve"> </w:t>
      </w:r>
    </w:p>
    <w:p w14:paraId="69257D17" w14:textId="4CFF91E6" w:rsidR="00FD67AE" w:rsidRDefault="00A323F9">
      <w:pPr>
        <w:rPr>
          <w:noProof/>
        </w:rPr>
      </w:pPr>
      <w:r>
        <w:rPr>
          <w:noProof/>
        </w:rPr>
        <w:drawing>
          <wp:inline distT="0" distB="0" distL="0" distR="0" wp14:anchorId="038D097D" wp14:editId="7EDCF7BA">
            <wp:extent cx="5303520" cy="2496185"/>
            <wp:effectExtent l="0" t="0" r="11430" b="18415"/>
            <wp:docPr id="123064866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D10C18D-4965-2402-4EDD-BA0F95177AE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A7A52AA" w14:textId="056E0F1B" w:rsidR="00A323F9" w:rsidRDefault="00A323F9">
      <w:pPr>
        <w:rPr>
          <w:noProof/>
        </w:rPr>
      </w:pPr>
      <w:r>
        <w:rPr>
          <w:noProof/>
        </w:rPr>
        <w:drawing>
          <wp:inline distT="0" distB="0" distL="0" distR="0" wp14:anchorId="6A463A26" wp14:editId="2D626AEA">
            <wp:extent cx="5295265" cy="2520315"/>
            <wp:effectExtent l="0" t="0" r="635" b="13335"/>
            <wp:docPr id="10426944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F697991-3439-2722-981B-4598F5DA10D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5D58FC4" w14:textId="6A04788C" w:rsidR="00A323F9" w:rsidRDefault="00A323F9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8919396" wp14:editId="1167316B">
            <wp:extent cx="5295265" cy="2448560"/>
            <wp:effectExtent l="0" t="0" r="635" b="8890"/>
            <wp:docPr id="208578421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266632B-EA7F-B039-E3FC-B835406D1B1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2D83B72" w14:textId="4F95BE16" w:rsidR="00B020C7" w:rsidRDefault="00B020C7">
      <w:pPr>
        <w:rPr>
          <w:noProof/>
        </w:rPr>
      </w:pPr>
      <w:r>
        <w:rPr>
          <w:noProof/>
        </w:rPr>
        <w:drawing>
          <wp:inline distT="0" distB="0" distL="0" distR="0" wp14:anchorId="3EAA2D08" wp14:editId="0A8B7041">
            <wp:extent cx="5295569" cy="2512060"/>
            <wp:effectExtent l="0" t="0" r="635" b="2540"/>
            <wp:docPr id="184153615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0DDDFB6-A489-7C3B-133B-5A212957CD0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7098901" w14:textId="1D8A17BA" w:rsidR="00656DE0" w:rsidRDefault="00334110">
      <w:pPr>
        <w:rPr>
          <w:noProof/>
        </w:rPr>
      </w:pPr>
      <w:r>
        <w:rPr>
          <w:noProof/>
        </w:rPr>
        <w:drawing>
          <wp:inline distT="0" distB="0" distL="0" distR="0" wp14:anchorId="55BD0952" wp14:editId="501B64F5">
            <wp:extent cx="5303520" cy="2536466"/>
            <wp:effectExtent l="0" t="0" r="11430" b="16510"/>
            <wp:docPr id="73173031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5133582-CAB3-414F-9838-8D231646FE6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6830405" w14:textId="30EAB611" w:rsidR="00656DE0" w:rsidRDefault="00BA115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75777E1" wp14:editId="239BCADD">
            <wp:extent cx="5303520" cy="2568271"/>
            <wp:effectExtent l="0" t="0" r="11430" b="3810"/>
            <wp:docPr id="61018892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59A635E-B226-E424-12C6-A63F215B5AB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C501649" w14:textId="00484DBC" w:rsidR="00656DE0" w:rsidRDefault="00656DE0">
      <w:pPr>
        <w:rPr>
          <w:noProof/>
        </w:rPr>
      </w:pPr>
    </w:p>
    <w:p w14:paraId="2C35E87D" w14:textId="5F10C263" w:rsidR="00656DE0" w:rsidRDefault="00347985">
      <w:pPr>
        <w:rPr>
          <w:noProof/>
        </w:rPr>
      </w:pPr>
      <w:r>
        <w:rPr>
          <w:noProof/>
        </w:rPr>
        <w:drawing>
          <wp:inline distT="0" distB="0" distL="0" distR="0" wp14:anchorId="20FE4528" wp14:editId="55AFC64E">
            <wp:extent cx="5249545" cy="2477386"/>
            <wp:effectExtent l="0" t="0" r="8255" b="18415"/>
            <wp:docPr id="209358014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7F53FE6-438E-42FD-9F80-E140AC51D06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0C4BA0E" w14:textId="2DD72C11" w:rsidR="00347985" w:rsidRDefault="00347985">
      <w:pPr>
        <w:rPr>
          <w:noProof/>
        </w:rPr>
      </w:pPr>
      <w:r>
        <w:rPr>
          <w:noProof/>
        </w:rPr>
        <w:drawing>
          <wp:inline distT="0" distB="0" distL="0" distR="0" wp14:anchorId="32C2441F" wp14:editId="02958030">
            <wp:extent cx="5249545" cy="2423795"/>
            <wp:effectExtent l="0" t="0" r="8255" b="14605"/>
            <wp:docPr id="84272507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48677E6-15EC-4632-8EE4-303EE5096BA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0BA03B4" w14:textId="5232E43F" w:rsidR="00D14BB1" w:rsidRDefault="00D14BB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56B3090" wp14:editId="02C9B39F">
            <wp:extent cx="5249545" cy="2527935"/>
            <wp:effectExtent l="0" t="0" r="8255" b="5715"/>
            <wp:docPr id="53191723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E86E33A-E03E-8B82-8F1F-6D6F35F999C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B9AB6E1" w14:textId="2BBAC55B" w:rsidR="006A4A09" w:rsidRDefault="006A4A09">
      <w:pPr>
        <w:rPr>
          <w:noProof/>
        </w:rPr>
      </w:pPr>
    </w:p>
    <w:p w14:paraId="429CCABD" w14:textId="042C2472" w:rsidR="006A4A09" w:rsidRDefault="006A4A09">
      <w:pPr>
        <w:rPr>
          <w:noProof/>
        </w:rPr>
      </w:pPr>
      <w:r>
        <w:rPr>
          <w:noProof/>
        </w:rPr>
        <w:drawing>
          <wp:inline distT="0" distB="0" distL="0" distR="0" wp14:anchorId="2C7EE3B6" wp14:editId="74AA5652">
            <wp:extent cx="5295265" cy="2337683"/>
            <wp:effectExtent l="0" t="0" r="635" b="5715"/>
            <wp:docPr id="92893079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07C0D38-8717-4C33-AFB1-7403B6F59E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3F4123B3" w14:textId="7E422031" w:rsidR="00B020C7" w:rsidRDefault="005A0385">
      <w:pPr>
        <w:rPr>
          <w:noProof/>
        </w:rPr>
      </w:pPr>
      <w:r>
        <w:rPr>
          <w:noProof/>
        </w:rPr>
        <w:drawing>
          <wp:inline distT="0" distB="0" distL="0" distR="0" wp14:anchorId="49D9F741" wp14:editId="645C6F04">
            <wp:extent cx="5295265" cy="2481580"/>
            <wp:effectExtent l="0" t="0" r="635" b="13970"/>
            <wp:docPr id="171964922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9F2584D-E0EA-4180-30E3-7375BF656E2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5186C5D" w14:textId="750222EB" w:rsidR="00CA534B" w:rsidRDefault="00CA534B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E028A3A" wp14:editId="2168C2F1">
            <wp:extent cx="5262880" cy="2562447"/>
            <wp:effectExtent l="0" t="0" r="13970" b="9525"/>
            <wp:docPr id="181101712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5439F58-C606-88C1-C659-CCEF22A3F1C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192EBBA" w14:textId="744EC369" w:rsidR="00B41098" w:rsidRDefault="006A4A09">
      <w:pPr>
        <w:rPr>
          <w:noProof/>
        </w:rPr>
      </w:pPr>
      <w:r>
        <w:rPr>
          <w:noProof/>
        </w:rPr>
        <w:drawing>
          <wp:inline distT="0" distB="0" distL="0" distR="0" wp14:anchorId="131C4D93" wp14:editId="16202527">
            <wp:extent cx="5248894" cy="2695575"/>
            <wp:effectExtent l="0" t="0" r="9525" b="9525"/>
            <wp:docPr id="116073357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D8ABB6A-409D-9BE5-61AE-2D3EADACD0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C5E43F9" w14:textId="0DCA11AD" w:rsidR="00E456DC" w:rsidRDefault="00E456DC">
      <w:pPr>
        <w:rPr>
          <w:noProof/>
        </w:rPr>
      </w:pPr>
      <w:r>
        <w:rPr>
          <w:noProof/>
        </w:rPr>
        <w:drawing>
          <wp:inline distT="0" distB="0" distL="0" distR="0" wp14:anchorId="1C14D8CA" wp14:editId="1B240A62">
            <wp:extent cx="5249545" cy="2466753"/>
            <wp:effectExtent l="0" t="0" r="8255" b="10160"/>
            <wp:docPr id="133207920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C416D14-1D6A-494F-AF18-EE1FC950D80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49A44A9" w14:textId="498841CD" w:rsidR="00503D68" w:rsidRDefault="00503D68"/>
    <w:p w14:paraId="311BE4C5" w14:textId="0B016272" w:rsidR="00694D24" w:rsidRDefault="00694D24"/>
    <w:p w14:paraId="78842EA1" w14:textId="4F2A776B" w:rsidR="00A844FD" w:rsidRDefault="00A844FD"/>
    <w:p w14:paraId="5BEC9B3D" w14:textId="02097CBD" w:rsidR="009309E2" w:rsidRDefault="009309E2"/>
    <w:p w14:paraId="529D8F6C" w14:textId="2B343311" w:rsidR="001832CA" w:rsidRDefault="001832CA"/>
    <w:p w14:paraId="6473704F" w14:textId="64C89D73" w:rsidR="0079071C" w:rsidRDefault="0079071C"/>
    <w:p w14:paraId="4D9BD63F" w14:textId="558865D0" w:rsidR="006F5CEF" w:rsidRPr="00503D68" w:rsidRDefault="006F5CEF"/>
    <w:sectPr w:rsidR="006F5CEF" w:rsidRPr="00503D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066D0" w14:textId="77777777" w:rsidR="00132AB4" w:rsidRDefault="00132AB4" w:rsidP="004D22A0">
      <w:pPr>
        <w:spacing w:after="0" w:line="240" w:lineRule="auto"/>
      </w:pPr>
      <w:r>
        <w:separator/>
      </w:r>
    </w:p>
  </w:endnote>
  <w:endnote w:type="continuationSeparator" w:id="0">
    <w:p w14:paraId="26B8155B" w14:textId="77777777" w:rsidR="00132AB4" w:rsidRDefault="00132AB4" w:rsidP="004D2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1AB6B" w14:textId="77777777" w:rsidR="00132AB4" w:rsidRDefault="00132AB4" w:rsidP="004D22A0">
      <w:pPr>
        <w:spacing w:after="0" w:line="240" w:lineRule="auto"/>
      </w:pPr>
      <w:r>
        <w:separator/>
      </w:r>
    </w:p>
  </w:footnote>
  <w:footnote w:type="continuationSeparator" w:id="0">
    <w:p w14:paraId="555E815F" w14:textId="77777777" w:rsidR="00132AB4" w:rsidRDefault="00132AB4" w:rsidP="004D22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198D435"/>
    <w:rsid w:val="0000464D"/>
    <w:rsid w:val="0005652A"/>
    <w:rsid w:val="00056921"/>
    <w:rsid w:val="000F4539"/>
    <w:rsid w:val="000F7CCE"/>
    <w:rsid w:val="0010164B"/>
    <w:rsid w:val="00132AB4"/>
    <w:rsid w:val="001545BB"/>
    <w:rsid w:val="001832CA"/>
    <w:rsid w:val="001A6F33"/>
    <w:rsid w:val="001D23E5"/>
    <w:rsid w:val="002142EA"/>
    <w:rsid w:val="00224EFA"/>
    <w:rsid w:val="00262AB7"/>
    <w:rsid w:val="002705CA"/>
    <w:rsid w:val="002F2A1F"/>
    <w:rsid w:val="003044F6"/>
    <w:rsid w:val="003328BF"/>
    <w:rsid w:val="00334110"/>
    <w:rsid w:val="00347985"/>
    <w:rsid w:val="003C26EB"/>
    <w:rsid w:val="003E76DA"/>
    <w:rsid w:val="003F2879"/>
    <w:rsid w:val="00464F23"/>
    <w:rsid w:val="004A2D6F"/>
    <w:rsid w:val="004D22A0"/>
    <w:rsid w:val="004E6D9B"/>
    <w:rsid w:val="00503D68"/>
    <w:rsid w:val="0053615A"/>
    <w:rsid w:val="005423C0"/>
    <w:rsid w:val="005A0385"/>
    <w:rsid w:val="005B1451"/>
    <w:rsid w:val="00656DE0"/>
    <w:rsid w:val="00680FBC"/>
    <w:rsid w:val="00694D24"/>
    <w:rsid w:val="006A4A09"/>
    <w:rsid w:val="006A7BFF"/>
    <w:rsid w:val="006F5CEF"/>
    <w:rsid w:val="007358DA"/>
    <w:rsid w:val="0074062B"/>
    <w:rsid w:val="00782F0A"/>
    <w:rsid w:val="0079071C"/>
    <w:rsid w:val="00797532"/>
    <w:rsid w:val="0081232B"/>
    <w:rsid w:val="0084410A"/>
    <w:rsid w:val="008D710B"/>
    <w:rsid w:val="008F50B6"/>
    <w:rsid w:val="009309E2"/>
    <w:rsid w:val="00935EA0"/>
    <w:rsid w:val="00950D01"/>
    <w:rsid w:val="00A039F8"/>
    <w:rsid w:val="00A13257"/>
    <w:rsid w:val="00A323F9"/>
    <w:rsid w:val="00A56C65"/>
    <w:rsid w:val="00A6075F"/>
    <w:rsid w:val="00A729F4"/>
    <w:rsid w:val="00A844FD"/>
    <w:rsid w:val="00AB7579"/>
    <w:rsid w:val="00B020C7"/>
    <w:rsid w:val="00B3518C"/>
    <w:rsid w:val="00B41098"/>
    <w:rsid w:val="00B967EB"/>
    <w:rsid w:val="00BA115F"/>
    <w:rsid w:val="00BE52AC"/>
    <w:rsid w:val="00C0483C"/>
    <w:rsid w:val="00C163F1"/>
    <w:rsid w:val="00C17692"/>
    <w:rsid w:val="00C32FF6"/>
    <w:rsid w:val="00C7029C"/>
    <w:rsid w:val="00CA534B"/>
    <w:rsid w:val="00CB76DD"/>
    <w:rsid w:val="00D11A74"/>
    <w:rsid w:val="00D13382"/>
    <w:rsid w:val="00D14BB1"/>
    <w:rsid w:val="00D27298"/>
    <w:rsid w:val="00D72B13"/>
    <w:rsid w:val="00DA589A"/>
    <w:rsid w:val="00DA7E60"/>
    <w:rsid w:val="00DD14FE"/>
    <w:rsid w:val="00E14FDE"/>
    <w:rsid w:val="00E456DC"/>
    <w:rsid w:val="00E56F63"/>
    <w:rsid w:val="00EE77E8"/>
    <w:rsid w:val="00F640EA"/>
    <w:rsid w:val="00FB6AA5"/>
    <w:rsid w:val="00FD67AE"/>
    <w:rsid w:val="1198D435"/>
    <w:rsid w:val="43128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98D4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B14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14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14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14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1451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5B1451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D22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2A0"/>
  </w:style>
  <w:style w:type="paragraph" w:styleId="Footer">
    <w:name w:val="footer"/>
    <w:basedOn w:val="Normal"/>
    <w:link w:val="FooterChar"/>
    <w:uiPriority w:val="99"/>
    <w:unhideWhenUsed/>
    <w:rsid w:val="004D22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chart" Target="charts/chart1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" Type="http://schemas.openxmlformats.org/officeDocument/2006/relationships/styles" Target="styles.xml"/><Relationship Id="rId16" Type="http://schemas.openxmlformats.org/officeDocument/2006/relationships/chart" Target="charts/chart10.xml"/><Relationship Id="rId20" Type="http://schemas.openxmlformats.org/officeDocument/2006/relationships/chart" Target="charts/chart1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5" Type="http://schemas.openxmlformats.org/officeDocument/2006/relationships/chart" Target="charts/chart9.xml"/><Relationship Id="rId10" Type="http://schemas.openxmlformats.org/officeDocument/2006/relationships/chart" Target="charts/chart4.xml"/><Relationship Id="rId19" Type="http://schemas.openxmlformats.org/officeDocument/2006/relationships/chart" Target="charts/chart13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Accessibility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Satisfaction!$A$2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ysClr val="windowText" lastClr="0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Satisfaction!$B$1:$C$1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Satisfaction!$B$2:$C$2</c:f>
              <c:numCache>
                <c:formatCode>0%</c:formatCode>
                <c:ptCount val="2"/>
                <c:pt idx="0">
                  <c:v>0.26</c:v>
                </c:pt>
                <c:pt idx="1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FA-4322-8CE3-2096E840EF69}"/>
            </c:ext>
          </c:extLst>
        </c:ser>
        <c:ser>
          <c:idx val="1"/>
          <c:order val="1"/>
          <c:tx>
            <c:strRef>
              <c:f>Satisfaction!$A$3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ysClr val="windowText" lastClr="000000">
                <a:lumMod val="50000"/>
                <a:lumOff val="50000"/>
              </a:sys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Satisfaction!$B$1:$C$1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Satisfaction!$B$3:$C$3</c:f>
              <c:numCache>
                <c:formatCode>0%</c:formatCode>
                <c:ptCount val="2"/>
                <c:pt idx="0">
                  <c:v>0.35</c:v>
                </c:pt>
                <c:pt idx="1">
                  <c:v>0.37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3FA-4322-8CE3-2096E840EF69}"/>
            </c:ext>
          </c:extLst>
        </c:ser>
        <c:ser>
          <c:idx val="2"/>
          <c:order val="2"/>
          <c:tx>
            <c:strRef>
              <c:f>Satisfaction!$A$4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rgbClr val="E8E8E8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Satisfaction!$B$1:$C$1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Satisfaction!$B$4:$C$4</c:f>
              <c:numCache>
                <c:formatCode>0%</c:formatCode>
                <c:ptCount val="2"/>
                <c:pt idx="0">
                  <c:v>0.39</c:v>
                </c:pt>
                <c:pt idx="1">
                  <c:v>0.48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3FA-4322-8CE3-2096E840EF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643270847"/>
        <c:axId val="643269407"/>
      </c:barChart>
      <c:catAx>
        <c:axId val="64327084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643269407"/>
        <c:crosses val="autoZero"/>
        <c:auto val="1"/>
        <c:lblAlgn val="ctr"/>
        <c:lblOffset val="100"/>
        <c:noMultiLvlLbl val="0"/>
      </c:catAx>
      <c:valAx>
        <c:axId val="643269407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ysClr val="windowText" lastClr="000000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643270847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Sufficiency of workspace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'Satisfaction; Workspace'!$A$2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'Satisfaction; Workspace'!$B$1:$C$1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'Satisfaction; Workspace'!$B$2:$C$2</c:f>
              <c:numCache>
                <c:formatCode>0%</c:formatCode>
                <c:ptCount val="2"/>
                <c:pt idx="0">
                  <c:v>0.83</c:v>
                </c:pt>
                <c:pt idx="1">
                  <c:v>0.56000000000000005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0D-4D20-A234-D2F52B135039}"/>
            </c:ext>
          </c:extLst>
        </c:ser>
        <c:ser>
          <c:idx val="1"/>
          <c:order val="1"/>
          <c:tx>
            <c:strRef>
              <c:f>'Satisfaction; Workspace'!$A$3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'Satisfaction; Workspace'!$B$1:$C$1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'Satisfaction; Workspace'!$B$3:$C$3</c:f>
              <c:numCache>
                <c:formatCode>0%</c:formatCode>
                <c:ptCount val="2"/>
                <c:pt idx="0">
                  <c:v>0.17</c:v>
                </c:pt>
                <c:pt idx="1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F0D-4D20-A234-D2F52B135039}"/>
            </c:ext>
          </c:extLst>
        </c:ser>
        <c:ser>
          <c:idx val="2"/>
          <c:order val="2"/>
          <c:tx>
            <c:strRef>
              <c:f>'Satisfaction; Workspace'!$A$4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chemeClr val="bg2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'Satisfaction; Workspace'!$B$1:$C$1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'Satisfaction; Workspace'!$B$4:$C$4</c:f>
              <c:numCache>
                <c:formatCode>0%</c:formatCode>
                <c:ptCount val="2"/>
                <c:pt idx="0">
                  <c:v>0</c:v>
                </c:pt>
                <c:pt idx="1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F0D-4D20-A234-D2F52B1350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203242415"/>
        <c:axId val="1291260031"/>
      </c:barChart>
      <c:catAx>
        <c:axId val="20324241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291260031"/>
        <c:crosses val="autoZero"/>
        <c:auto val="1"/>
        <c:lblAlgn val="ctr"/>
        <c:lblOffset val="100"/>
        <c:noMultiLvlLbl val="0"/>
      </c:catAx>
      <c:valAx>
        <c:axId val="129126003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203242415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Sufficiency of storage space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'Satisfaction; Storage space'!$A$2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ysClr val="windowText" lastClr="0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'Satisfaction; Storage space'!$B$1:$C$1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'Satisfaction; Storage space'!$B$2:$C$2</c:f>
              <c:numCache>
                <c:formatCode>0.00%</c:formatCode>
                <c:ptCount val="2"/>
                <c:pt idx="0">
                  <c:v>0.88</c:v>
                </c:pt>
                <c:pt idx="1">
                  <c:v>0.85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E9-460C-8C56-0E0D342611E9}"/>
            </c:ext>
          </c:extLst>
        </c:ser>
        <c:ser>
          <c:idx val="1"/>
          <c:order val="1"/>
          <c:tx>
            <c:strRef>
              <c:f>'Satisfaction; Storage space'!$A$3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ysClr val="windowText" lastClr="000000">
                <a:lumMod val="50000"/>
                <a:lumOff val="50000"/>
              </a:sys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'Satisfaction; Storage space'!$B$1:$C$1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'Satisfaction; Storage space'!$B$3:$C$3</c:f>
              <c:numCache>
                <c:formatCode>0.00%</c:formatCode>
                <c:ptCount val="2"/>
                <c:pt idx="0">
                  <c:v>0.08</c:v>
                </c:pt>
                <c:pt idx="1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6E9-460C-8C56-0E0D342611E9}"/>
            </c:ext>
          </c:extLst>
        </c:ser>
        <c:ser>
          <c:idx val="2"/>
          <c:order val="2"/>
          <c:tx>
            <c:strRef>
              <c:f>'Satisfaction; Storage space'!$A$4</c:f>
              <c:strCache>
                <c:ptCount val="1"/>
                <c:pt idx="0">
                  <c:v>Better </c:v>
                </c:pt>
              </c:strCache>
            </c:strRef>
          </c:tx>
          <c:spPr>
            <a:solidFill>
              <a:srgbClr val="E8E8E8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'Satisfaction; Storage space'!$B$1:$C$1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'Satisfaction; Storage space'!$B$4:$C$4</c:f>
              <c:numCache>
                <c:formatCode>0%</c:formatCode>
                <c:ptCount val="2"/>
                <c:pt idx="0">
                  <c:v>0.04</c:v>
                </c:pt>
                <c:pt idx="1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6E9-460C-8C56-0E0D342611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648424319"/>
        <c:axId val="648425279"/>
      </c:barChart>
      <c:catAx>
        <c:axId val="64842431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648425279"/>
        <c:crosses val="autoZero"/>
        <c:auto val="1"/>
        <c:lblAlgn val="ctr"/>
        <c:lblOffset val="100"/>
        <c:noMultiLvlLbl val="0"/>
      </c:catAx>
      <c:valAx>
        <c:axId val="648425279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ysClr val="windowText" lastClr="000000"/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648424319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Ergonomics of the furniture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'Satisfaction; Ergonomics'!$A$3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'Satisfaction; Ergonomics'!$B$1:$C$2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'Satisfaction; Ergonomics'!$B$3:$C$3</c:f>
              <c:numCache>
                <c:formatCode>0%</c:formatCode>
                <c:ptCount val="2"/>
                <c:pt idx="0">
                  <c:v>0.5</c:v>
                </c:pt>
                <c:pt idx="1">
                  <c:v>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665-4404-8E41-8A97ABE899E3}"/>
            </c:ext>
          </c:extLst>
        </c:ser>
        <c:ser>
          <c:idx val="1"/>
          <c:order val="1"/>
          <c:tx>
            <c:strRef>
              <c:f>'Satisfaction; Ergonomics'!$A$4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'Satisfaction; Ergonomics'!$B$1:$C$2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'Satisfaction; Ergonomics'!$B$4:$C$4</c:f>
              <c:numCache>
                <c:formatCode>0%</c:formatCode>
                <c:ptCount val="2"/>
                <c:pt idx="0">
                  <c:v>0.17</c:v>
                </c:pt>
                <c:pt idx="1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665-4404-8E41-8A97ABE899E3}"/>
            </c:ext>
          </c:extLst>
        </c:ser>
        <c:ser>
          <c:idx val="2"/>
          <c:order val="2"/>
          <c:tx>
            <c:strRef>
              <c:f>'Satisfaction; Ergonomics'!$A$5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chemeClr val="bg2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'Satisfaction; Ergonomics'!$B$1:$C$2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'Satisfaction; Ergonomics'!$B$5:$C$5</c:f>
              <c:numCache>
                <c:formatCode>0%</c:formatCode>
                <c:ptCount val="2"/>
                <c:pt idx="0">
                  <c:v>0.33</c:v>
                </c:pt>
                <c:pt idx="1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665-4404-8E41-8A97ABE899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204260143"/>
        <c:axId val="204271663"/>
      </c:barChart>
      <c:catAx>
        <c:axId val="20426014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204271663"/>
        <c:crosses val="autoZero"/>
        <c:auto val="1"/>
        <c:lblAlgn val="ctr"/>
        <c:lblOffset val="100"/>
        <c:noMultiLvlLbl val="0"/>
      </c:catAx>
      <c:valAx>
        <c:axId val="20427166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204260143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Security in the CRs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'[1]Työympäristö on turvallinen'!$A$10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'[1]Työympäristö on turvallinen'!$B$10</c:f>
              <c:numCache>
                <c:formatCode>General</c:formatCode>
                <c:ptCount val="1"/>
                <c:pt idx="0">
                  <c:v>0.22220000000000001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CA-45A1-A25E-DF64F3CD8D15}"/>
            </c:ext>
          </c:extLst>
        </c:ser>
        <c:ser>
          <c:idx val="1"/>
          <c:order val="1"/>
          <c:tx>
            <c:strRef>
              <c:f>'[1]Työympäristö on turvallinen'!$A$11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'[1]Työympäristö on turvallinen'!$B$11</c:f>
              <c:numCache>
                <c:formatCode>General</c:formatCode>
                <c:ptCount val="1"/>
                <c:pt idx="0">
                  <c:v>0.41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BCA-45A1-A25E-DF64F3CD8D15}"/>
            </c:ext>
          </c:extLst>
        </c:ser>
        <c:ser>
          <c:idx val="2"/>
          <c:order val="2"/>
          <c:tx>
            <c:strRef>
              <c:f>'[1]Työympäristö on turvallinen'!$A$12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chemeClr val="bg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'[1]Työympäristö on turvallinen'!$B$12</c:f>
              <c:numCache>
                <c:formatCode>General</c:formatCode>
                <c:ptCount val="1"/>
                <c:pt idx="0">
                  <c:v>0.37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BCA-45A1-A25E-DF64F3CD8D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30945232"/>
        <c:axId val="330935152"/>
      </c:barChart>
      <c:catAx>
        <c:axId val="33094523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330935152"/>
        <c:crosses val="autoZero"/>
        <c:auto val="1"/>
        <c:lblAlgn val="ctr"/>
        <c:lblOffset val="100"/>
        <c:noMultiLvlLbl val="0"/>
      </c:catAx>
      <c:valAx>
        <c:axId val="3309351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ysClr val="windowText" lastClr="000000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330945232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Information security in ABW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'Satisfaction; safety and inform'!$A$5</c:f>
              <c:strCache>
                <c:ptCount val="1"/>
                <c:pt idx="0">
                  <c:v>Worse</c:v>
                </c:pt>
              </c:strCache>
            </c:strRef>
          </c:tx>
          <c:spPr>
            <a:solidFill>
              <a:sysClr val="windowText" lastClr="0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'Satisfaction; safety and inform'!$B$5</c:f>
              <c:numCache>
                <c:formatCode>0.00%</c:formatCode>
                <c:ptCount val="1"/>
                <c:pt idx="0">
                  <c:v>0.83330000000000004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6F-4DB4-B8D8-2CB30328C8A0}"/>
            </c:ext>
          </c:extLst>
        </c:ser>
        <c:ser>
          <c:idx val="1"/>
          <c:order val="1"/>
          <c:tx>
            <c:strRef>
              <c:f>'Satisfaction; safety and inform'!$A$6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ysClr val="windowText" lastClr="000000">
                <a:lumMod val="50000"/>
                <a:lumOff val="50000"/>
              </a:sys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'Satisfaction; safety and inform'!$B$6</c:f>
              <c:numCache>
                <c:formatCode>0.00%</c:formatCode>
                <c:ptCount val="1"/>
                <c:pt idx="0">
                  <c:v>0.16669999999999999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F6F-4DB4-B8D8-2CB30328C8A0}"/>
            </c:ext>
          </c:extLst>
        </c:ser>
        <c:ser>
          <c:idx val="2"/>
          <c:order val="2"/>
          <c:tx>
            <c:strRef>
              <c:f>'Satisfaction; safety and inform'!$A$7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rgbClr val="E8E8E8"/>
            </a:solidFill>
            <a:ln>
              <a:noFill/>
            </a:ln>
            <a:effectLst/>
          </c:spPr>
          <c:invertIfNegative val="0"/>
          <c:val>
            <c:numRef>
              <c:f>'Satisfaction; safety and inform'!$B$7</c:f>
              <c:numCache>
                <c:formatCode>0%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F6F-4DB4-B8D8-2CB30328C8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764376159"/>
        <c:axId val="764385759"/>
      </c:barChart>
      <c:catAx>
        <c:axId val="764376159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764385759"/>
        <c:crosses val="autoZero"/>
        <c:auto val="1"/>
        <c:lblAlgn val="ctr"/>
        <c:lblOffset val="100"/>
        <c:noMultiLvlLbl val="0"/>
      </c:catAx>
      <c:valAx>
        <c:axId val="76438575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ysClr val="windowText" lastClr="000000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764376159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Sufficiency of lighting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'[1]Ergonomics and lighting'!$A$10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'[1]Ergonomics and lighting'!$B$9:$C$9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'[1]Ergonomics and lighting'!$B$10:$C$10</c:f>
              <c:numCache>
                <c:formatCode>General</c:formatCode>
                <c:ptCount val="2"/>
                <c:pt idx="0">
                  <c:v>42</c:v>
                </c:pt>
                <c:pt idx="1">
                  <c:v>0.44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CB-471C-B185-191D6E0BB110}"/>
            </c:ext>
          </c:extLst>
        </c:ser>
        <c:ser>
          <c:idx val="1"/>
          <c:order val="1"/>
          <c:tx>
            <c:strRef>
              <c:f>'[1]Ergonomics and lighting'!$A$11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'[1]Ergonomics and lighting'!$B$9:$C$9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'[1]Ergonomics and lighting'!$B$11:$C$11</c:f>
              <c:numCache>
                <c:formatCode>General</c:formatCode>
                <c:ptCount val="2"/>
                <c:pt idx="0">
                  <c:v>33</c:v>
                </c:pt>
                <c:pt idx="1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6CB-471C-B185-191D6E0BB110}"/>
            </c:ext>
          </c:extLst>
        </c:ser>
        <c:ser>
          <c:idx val="2"/>
          <c:order val="2"/>
          <c:tx>
            <c:strRef>
              <c:f>'[1]Ergonomics and lighting'!$A$12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chemeClr val="bg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'[1]Ergonomics and lighting'!$B$9:$C$9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'[1]Ergonomics and lighting'!$B$12:$C$12</c:f>
              <c:numCache>
                <c:formatCode>General</c:formatCode>
                <c:ptCount val="2"/>
                <c:pt idx="0">
                  <c:v>25</c:v>
                </c:pt>
                <c:pt idx="1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6CB-471C-B185-191D6E0BB1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445174064"/>
        <c:axId val="1445169744"/>
      </c:barChart>
      <c:catAx>
        <c:axId val="144517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445169744"/>
        <c:crosses val="autoZero"/>
        <c:auto val="1"/>
        <c:lblAlgn val="ctr"/>
        <c:lblOffset val="100"/>
        <c:noMultiLvlLbl val="0"/>
      </c:catAx>
      <c:valAx>
        <c:axId val="14451697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ysClr val="windowText" lastClr="000000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445174064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Sufficiency of natural light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'[1]Ergonomics and lighting'!$A$17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'[1]Ergonomics and lighting'!$B$16:$C$16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'[1]Ergonomics and lighting'!$B$17:$C$17</c:f>
              <c:numCache>
                <c:formatCode>General</c:formatCode>
                <c:ptCount val="2"/>
                <c:pt idx="0">
                  <c:v>0.73</c:v>
                </c:pt>
                <c:pt idx="1">
                  <c:v>0.74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40-4271-89CF-EA5F77014C7A}"/>
            </c:ext>
          </c:extLst>
        </c:ser>
        <c:ser>
          <c:idx val="1"/>
          <c:order val="1"/>
          <c:tx>
            <c:strRef>
              <c:f>'[1]Ergonomics and lighting'!$A$18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'[1]Ergonomics and lighting'!$B$16:$C$16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'[1]Ergonomics and lighting'!$B$18:$C$18</c:f>
              <c:numCache>
                <c:formatCode>General</c:formatCode>
                <c:ptCount val="2"/>
                <c:pt idx="0">
                  <c:v>0.28000000000000003</c:v>
                </c:pt>
                <c:pt idx="1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440-4271-89CF-EA5F77014C7A}"/>
            </c:ext>
          </c:extLst>
        </c:ser>
        <c:ser>
          <c:idx val="2"/>
          <c:order val="2"/>
          <c:tx>
            <c:strRef>
              <c:f>'[1]Ergonomics and lighting'!$A$19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chemeClr val="bg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'[1]Ergonomics and lighting'!$B$16:$C$16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'[1]Ergonomics and lighting'!$B$19:$C$19</c:f>
              <c:numCache>
                <c:formatCode>General</c:formatCode>
                <c:ptCount val="2"/>
                <c:pt idx="0">
                  <c:v>0</c:v>
                </c:pt>
                <c:pt idx="1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440-4271-89CF-EA5F77014C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445168304"/>
        <c:axId val="1445139024"/>
      </c:barChart>
      <c:catAx>
        <c:axId val="14451683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445139024"/>
        <c:crosses val="autoZero"/>
        <c:auto val="1"/>
        <c:lblAlgn val="ctr"/>
        <c:lblOffset val="100"/>
        <c:noMultiLvlLbl val="0"/>
      </c:catAx>
      <c:valAx>
        <c:axId val="1445139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ysClr val="windowText" lastClr="000000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445168304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Temperature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'Satisfaction; Temperature, air '!$A$2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ysClr val="windowText" lastClr="0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'Satisfaction; Temperature, air '!$B$1:$C$1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'Satisfaction; Temperature, air '!$B$2:$C$2</c:f>
              <c:numCache>
                <c:formatCode>0%</c:formatCode>
                <c:ptCount val="2"/>
                <c:pt idx="0">
                  <c:v>0.28999999999999998</c:v>
                </c:pt>
                <c:pt idx="1">
                  <c:v>0.44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A46-413C-9F34-52587C217677}"/>
            </c:ext>
          </c:extLst>
        </c:ser>
        <c:ser>
          <c:idx val="1"/>
          <c:order val="1"/>
          <c:tx>
            <c:strRef>
              <c:f>'Satisfaction; Temperature, air '!$A$3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ysClr val="windowText" lastClr="000000">
                <a:lumMod val="50000"/>
                <a:lumOff val="50000"/>
              </a:sys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'Satisfaction; Temperature, air '!$B$1:$C$1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'Satisfaction; Temperature, air '!$B$3:$C$3</c:f>
              <c:numCache>
                <c:formatCode>0%</c:formatCode>
                <c:ptCount val="2"/>
                <c:pt idx="0">
                  <c:v>0.33</c:v>
                </c:pt>
                <c:pt idx="1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A46-413C-9F34-52587C217677}"/>
            </c:ext>
          </c:extLst>
        </c:ser>
        <c:ser>
          <c:idx val="2"/>
          <c:order val="2"/>
          <c:tx>
            <c:strRef>
              <c:f>'Satisfaction; Temperature, air '!$A$4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rgbClr val="E8E8E8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'Satisfaction; Temperature, air '!$B$1:$C$1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'Satisfaction; Temperature, air '!$B$4:$C$4</c:f>
              <c:numCache>
                <c:formatCode>0%</c:formatCode>
                <c:ptCount val="2"/>
                <c:pt idx="0">
                  <c:v>0.38</c:v>
                </c:pt>
                <c:pt idx="1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A46-413C-9F34-52587C2176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633851007"/>
        <c:axId val="633851487"/>
      </c:barChart>
      <c:catAx>
        <c:axId val="63385100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633851487"/>
        <c:crosses val="autoZero"/>
        <c:auto val="1"/>
        <c:lblAlgn val="ctr"/>
        <c:lblOffset val="100"/>
        <c:noMultiLvlLbl val="0"/>
      </c:catAx>
      <c:valAx>
        <c:axId val="63385148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ysClr val="windowText" lastClr="000000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633851007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Air quality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'[1]Lämpötila ilmanlaatu'!$A$14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'[1]Lämpötila ilmanlaatu'!$B$13:$C$13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'[1]Lämpötila ilmanlaatu'!$B$14:$C$14</c:f>
              <c:numCache>
                <c:formatCode>General</c:formatCode>
                <c:ptCount val="2"/>
                <c:pt idx="0">
                  <c:v>0.17</c:v>
                </c:pt>
                <c:pt idx="1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D2-4133-BE2C-58161C9E0010}"/>
            </c:ext>
          </c:extLst>
        </c:ser>
        <c:ser>
          <c:idx val="1"/>
          <c:order val="1"/>
          <c:tx>
            <c:strRef>
              <c:f>'[1]Lämpötila ilmanlaatu'!$A$15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'[1]Lämpötila ilmanlaatu'!$B$13:$C$13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'[1]Lämpötila ilmanlaatu'!$B$15:$C$15</c:f>
              <c:numCache>
                <c:formatCode>General</c:formatCode>
                <c:ptCount val="2"/>
                <c:pt idx="0">
                  <c:v>0.17</c:v>
                </c:pt>
                <c:pt idx="1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9D2-4133-BE2C-58161C9E0010}"/>
            </c:ext>
          </c:extLst>
        </c:ser>
        <c:ser>
          <c:idx val="2"/>
          <c:order val="2"/>
          <c:tx>
            <c:strRef>
              <c:f>'[1]Lämpötila ilmanlaatu'!$A$16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chemeClr val="bg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'[1]Lämpötila ilmanlaatu'!$B$13:$C$13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'[1]Lämpötila ilmanlaatu'!$B$16:$C$16</c:f>
              <c:numCache>
                <c:formatCode>General</c:formatCode>
                <c:ptCount val="2"/>
                <c:pt idx="0">
                  <c:v>0.67</c:v>
                </c:pt>
                <c:pt idx="1">
                  <c:v>0.56000000000000005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9D2-4133-BE2C-58161C9E00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994742528"/>
        <c:axId val="994720928"/>
      </c:barChart>
      <c:catAx>
        <c:axId val="9947425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994720928"/>
        <c:crosses val="autoZero"/>
        <c:auto val="1"/>
        <c:lblAlgn val="ctr"/>
        <c:lblOffset val="100"/>
        <c:noMultiLvlLbl val="0"/>
      </c:catAx>
      <c:valAx>
        <c:axId val="9947209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ysClr val="windowText" lastClr="000000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994742528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Soundproofing</a:t>
            </a:r>
          </a:p>
        </c:rich>
      </c:tx>
      <c:layout>
        <c:manualLayout>
          <c:xMode val="edge"/>
          <c:yMode val="edge"/>
          <c:x val="0.37821522309711286"/>
          <c:y val="2.31481481481481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'Satisfaction Acoustics'!$A$7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ysClr val="windowText" lastClr="0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'Satisfaction Acoustics'!$B$6:$C$6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 Acoustics'!$B$7:$C$7</c:f>
              <c:numCache>
                <c:formatCode>0%</c:formatCode>
                <c:ptCount val="2"/>
                <c:pt idx="0">
                  <c:v>0.25</c:v>
                </c:pt>
                <c:pt idx="1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D7-46ED-B9A6-E4B0224D6E5C}"/>
            </c:ext>
          </c:extLst>
        </c:ser>
        <c:ser>
          <c:idx val="1"/>
          <c:order val="1"/>
          <c:tx>
            <c:strRef>
              <c:f>'Satisfaction Acoustics'!$A$8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ysClr val="windowText" lastClr="000000">
                <a:lumMod val="50000"/>
                <a:lumOff val="50000"/>
              </a:sys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'Satisfaction Acoustics'!$B$6:$C$6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 Acoustics'!$B$8:$C$8</c:f>
              <c:numCache>
                <c:formatCode>0%</c:formatCode>
                <c:ptCount val="2"/>
                <c:pt idx="0">
                  <c:v>0.25</c:v>
                </c:pt>
                <c:pt idx="1">
                  <c:v>0.37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DD7-46ED-B9A6-E4B0224D6E5C}"/>
            </c:ext>
          </c:extLst>
        </c:ser>
        <c:ser>
          <c:idx val="2"/>
          <c:order val="2"/>
          <c:tx>
            <c:strRef>
              <c:f>'Satisfaction Acoustics'!$A$9</c:f>
              <c:strCache>
                <c:ptCount val="1"/>
                <c:pt idx="0">
                  <c:v>Better </c:v>
                </c:pt>
              </c:strCache>
            </c:strRef>
          </c:tx>
          <c:spPr>
            <a:solidFill>
              <a:srgbClr val="E8E8E8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'Satisfaction Acoustics'!$B$6:$C$6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 Acoustics'!$B$9:$C$9</c:f>
              <c:numCache>
                <c:formatCode>0%</c:formatCode>
                <c:ptCount val="2"/>
                <c:pt idx="0">
                  <c:v>0.5</c:v>
                </c:pt>
                <c:pt idx="1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DD7-46ED-B9A6-E4B0224D6E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630905519"/>
        <c:axId val="630902639"/>
      </c:barChart>
      <c:catAx>
        <c:axId val="63090551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630902639"/>
        <c:crosses val="autoZero"/>
        <c:auto val="1"/>
        <c:lblAlgn val="ctr"/>
        <c:lblOffset val="100"/>
        <c:noMultiLvlLbl val="0"/>
      </c:catAx>
      <c:valAx>
        <c:axId val="630902639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ysClr val="windowText" lastClr="000000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630905519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 i="0"/>
              <a:t>Disturbance</a:t>
            </a:r>
            <a:r>
              <a:rPr lang="fi-FI" sz="1200" i="0" baseline="0"/>
              <a:t> of speech sounds</a:t>
            </a:r>
            <a:endParaRPr lang="fi-FI" sz="1200" i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'Satisfaction Acoustics'!$A$13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'Satisfaction Acoustics'!$B$12:$C$12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 Acoustics'!$B$13:$C$13</c:f>
              <c:numCache>
                <c:formatCode>0%</c:formatCode>
                <c:ptCount val="2"/>
                <c:pt idx="0">
                  <c:v>0.28999999999999998</c:v>
                </c:pt>
                <c:pt idx="1">
                  <c:v>0.44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B1-4CB7-AF3A-9BA0E02CFE37}"/>
            </c:ext>
          </c:extLst>
        </c:ser>
        <c:ser>
          <c:idx val="1"/>
          <c:order val="1"/>
          <c:tx>
            <c:strRef>
              <c:f>'Satisfaction Acoustics'!$A$14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'Satisfaction Acoustics'!$B$12:$C$12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 Acoustics'!$B$14:$C$14</c:f>
              <c:numCache>
                <c:formatCode>0%</c:formatCode>
                <c:ptCount val="2"/>
                <c:pt idx="0">
                  <c:v>0.28999999999999998</c:v>
                </c:pt>
                <c:pt idx="1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1B1-4CB7-AF3A-9BA0E02CFE37}"/>
            </c:ext>
          </c:extLst>
        </c:ser>
        <c:ser>
          <c:idx val="2"/>
          <c:order val="2"/>
          <c:tx>
            <c:strRef>
              <c:f>'Satisfaction Acoustics'!$A$15</c:f>
              <c:strCache>
                <c:ptCount val="1"/>
                <c:pt idx="0">
                  <c:v>Better </c:v>
                </c:pt>
              </c:strCache>
            </c:strRef>
          </c:tx>
          <c:spPr>
            <a:solidFill>
              <a:schemeClr val="bg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'Satisfaction Acoustics'!$B$12:$C$12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 Acoustics'!$B$15:$C$15</c:f>
              <c:numCache>
                <c:formatCode>0%</c:formatCode>
                <c:ptCount val="2"/>
                <c:pt idx="0">
                  <c:v>0.42</c:v>
                </c:pt>
                <c:pt idx="1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1B1-4CB7-AF3A-9BA0E02CFE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487530943"/>
        <c:axId val="487533823"/>
      </c:barChart>
      <c:catAx>
        <c:axId val="48753094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487533823"/>
        <c:crosses val="autoZero"/>
        <c:auto val="1"/>
        <c:lblAlgn val="ctr"/>
        <c:lblOffset val="100"/>
        <c:noMultiLvlLbl val="0"/>
      </c:catAx>
      <c:valAx>
        <c:axId val="487533823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487530943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11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200" b="0" i="0" u="none" strike="noStrike" baseline="0">
                <a:effectLst/>
              </a:rPr>
              <a:t>Speech intelligibility </a:t>
            </a:r>
            <a:endParaRPr lang="fi-FI" sz="1200" i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11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'Satisfaction Acoustics'!$A$2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ysClr val="windowText" lastClr="0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'Satisfaction Acoustics'!$B$1:$C$1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 Acoustics'!$B$2:$C$2</c:f>
              <c:numCache>
                <c:formatCode>0%</c:formatCode>
                <c:ptCount val="2"/>
                <c:pt idx="0">
                  <c:v>0.33</c:v>
                </c:pt>
                <c:pt idx="1">
                  <c:v>0.37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A2-46E8-AAE8-55F3401F8235}"/>
            </c:ext>
          </c:extLst>
        </c:ser>
        <c:ser>
          <c:idx val="1"/>
          <c:order val="1"/>
          <c:tx>
            <c:strRef>
              <c:f>'Satisfaction Acoustics'!$A$3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ysClr val="windowText" lastClr="000000">
                <a:lumMod val="50000"/>
                <a:lumOff val="50000"/>
              </a:sys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'Satisfaction Acoustics'!$B$1:$C$1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 Acoustics'!$B$3:$C$3</c:f>
              <c:numCache>
                <c:formatCode>0%</c:formatCode>
                <c:ptCount val="2"/>
                <c:pt idx="0">
                  <c:v>0.38</c:v>
                </c:pt>
                <c:pt idx="1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A2-46E8-AAE8-55F3401F8235}"/>
            </c:ext>
          </c:extLst>
        </c:ser>
        <c:ser>
          <c:idx val="2"/>
          <c:order val="2"/>
          <c:tx>
            <c:strRef>
              <c:f>'Satisfaction Acoustics'!$A$4</c:f>
              <c:strCache>
                <c:ptCount val="1"/>
                <c:pt idx="0">
                  <c:v>Better </c:v>
                </c:pt>
              </c:strCache>
            </c:strRef>
          </c:tx>
          <c:spPr>
            <a:solidFill>
              <a:srgbClr val="E8E8E8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'Satisfaction Acoustics'!$B$1:$C$1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'Satisfaction Acoustics'!$B$4:$C$4</c:f>
              <c:numCache>
                <c:formatCode>0%</c:formatCode>
                <c:ptCount val="2"/>
                <c:pt idx="0">
                  <c:v>0.28999999999999998</c:v>
                </c:pt>
                <c:pt idx="1">
                  <c:v>0.41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CA2-46E8-AAE8-55F3401F82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78724143"/>
        <c:axId val="178722223"/>
      </c:barChart>
      <c:catAx>
        <c:axId val="17872414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78722223"/>
        <c:crosses val="autoZero"/>
        <c:auto val="1"/>
        <c:lblAlgn val="ctr"/>
        <c:lblOffset val="100"/>
        <c:noMultiLvlLbl val="0"/>
      </c:catAx>
      <c:valAx>
        <c:axId val="17872222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ysClr val="windowText" lastClr="000000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78724143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Satisfaction with work environment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[1]Työympäristötyytyväisyys!$A$7</c:f>
              <c:strCache>
                <c:ptCount val="1"/>
                <c:pt idx="0">
                  <c:v>Worse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[1]Työympäristötyytyväisyys!$B$7</c:f>
              <c:numCache>
                <c:formatCode>General</c:formatCode>
                <c:ptCount val="1"/>
                <c:pt idx="0">
                  <c:v>0.4839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03-4D1C-BFB3-5648C7083045}"/>
            </c:ext>
          </c:extLst>
        </c:ser>
        <c:ser>
          <c:idx val="1"/>
          <c:order val="1"/>
          <c:tx>
            <c:strRef>
              <c:f>[1]Työympäristötyytyväisyys!$A$8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[1]Työympäristötyytyväisyys!$B$8</c:f>
              <c:numCache>
                <c:formatCode>General</c:formatCode>
                <c:ptCount val="1"/>
                <c:pt idx="0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03-4D1C-BFB3-5648C7083045}"/>
            </c:ext>
          </c:extLst>
        </c:ser>
        <c:ser>
          <c:idx val="2"/>
          <c:order val="2"/>
          <c:tx>
            <c:strRef>
              <c:f>[1]Työympäristötyytyväisyys!$A$9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chemeClr val="bg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[1]Työympäristötyytyväisyys!$B$9</c:f>
              <c:numCache>
                <c:formatCode>General</c:formatCode>
                <c:ptCount val="1"/>
                <c:pt idx="0">
                  <c:v>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103-4D1C-BFB3-5648C70830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179847087"/>
        <c:axId val="1179862927"/>
      </c:barChart>
      <c:catAx>
        <c:axId val="1179847087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79862927"/>
        <c:crosses val="autoZero"/>
        <c:auto val="1"/>
        <c:lblAlgn val="ctr"/>
        <c:lblOffset val="100"/>
        <c:noMultiLvlLbl val="0"/>
      </c:catAx>
      <c:valAx>
        <c:axId val="117986292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ysClr val="windowText" lastClr="000000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179847087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3F918-ED24-41BB-95A0-E59C9910A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2025-11-23T11:06:00Z</dcterms:created>
  <dcterms:modified xsi:type="dcterms:W3CDTF">2025-11-23T11:06:00Z</dcterms:modified>
</cp:coreProperties>
</file>