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46394" w14:textId="77777777" w:rsidR="003538FD" w:rsidRDefault="003538FD" w:rsidP="003538FD">
      <w:pPr>
        <w:jc w:val="center"/>
        <w:rPr>
          <w:b/>
          <w:bCs/>
          <w:lang w:val="en-US"/>
        </w:rPr>
      </w:pPr>
      <w:bookmarkStart w:id="0" w:name="_Hlk170998755"/>
      <w:r>
        <w:rPr>
          <w:b/>
          <w:bCs/>
          <w:lang w:val="vi-VN"/>
        </w:rPr>
        <w:t xml:space="preserve">Monetary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 xml:space="preserve">olicy </w:t>
      </w:r>
      <w:r>
        <w:rPr>
          <w:b/>
          <w:bCs/>
          <w:lang w:val="en-US"/>
        </w:rPr>
        <w:t>s</w:t>
      </w:r>
      <w:r>
        <w:rPr>
          <w:b/>
          <w:bCs/>
          <w:lang w:val="vi-VN"/>
        </w:rPr>
        <w:t xml:space="preserve">pillovers in a </w:t>
      </w:r>
      <w:r>
        <w:rPr>
          <w:b/>
          <w:bCs/>
          <w:lang w:val="en-US"/>
        </w:rPr>
        <w:t>f</w:t>
      </w:r>
      <w:r>
        <w:rPr>
          <w:b/>
          <w:bCs/>
          <w:lang w:val="vi-VN"/>
        </w:rPr>
        <w:t xml:space="preserve">ragmented </w:t>
      </w:r>
      <w:r>
        <w:rPr>
          <w:b/>
          <w:bCs/>
          <w:lang w:val="en-US"/>
        </w:rPr>
        <w:t>w</w:t>
      </w:r>
      <w:r>
        <w:rPr>
          <w:b/>
          <w:bCs/>
          <w:lang w:val="vi-VN"/>
        </w:rPr>
        <w:t xml:space="preserve">orld: The </w:t>
      </w:r>
      <w:r>
        <w:rPr>
          <w:b/>
          <w:bCs/>
          <w:lang w:val="en-US"/>
        </w:rPr>
        <w:t>r</w:t>
      </w:r>
      <w:r>
        <w:rPr>
          <w:b/>
          <w:bCs/>
          <w:lang w:val="vi-VN"/>
        </w:rPr>
        <w:t xml:space="preserve">ole of </w:t>
      </w:r>
      <w:r>
        <w:rPr>
          <w:b/>
          <w:bCs/>
          <w:lang w:val="en-US"/>
        </w:rPr>
        <w:t>g</w:t>
      </w:r>
      <w:r>
        <w:rPr>
          <w:b/>
          <w:bCs/>
          <w:lang w:val="vi-VN"/>
        </w:rPr>
        <w:t xml:space="preserve">eopolitical </w:t>
      </w:r>
      <w:r>
        <w:rPr>
          <w:b/>
          <w:bCs/>
          <w:lang w:val="en-US"/>
        </w:rPr>
        <w:t>r</w:t>
      </w:r>
      <w:r>
        <w:rPr>
          <w:b/>
          <w:bCs/>
          <w:lang w:val="vi-VN"/>
        </w:rPr>
        <w:t xml:space="preserve">isk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 xml:space="preserve">re- and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 xml:space="preserve">ost-COVID-19 </w:t>
      </w:r>
      <w:r>
        <w:rPr>
          <w:b/>
          <w:bCs/>
          <w:lang w:val="en-US"/>
        </w:rPr>
        <w:t>p</w:t>
      </w:r>
      <w:r>
        <w:rPr>
          <w:b/>
          <w:bCs/>
          <w:lang w:val="vi-VN"/>
        </w:rPr>
        <w:t>andemic</w:t>
      </w:r>
    </w:p>
    <w:p w14:paraId="601CB5BB" w14:textId="2B32CC45" w:rsidR="004E78B9" w:rsidRPr="004E78B9" w:rsidRDefault="004E78B9" w:rsidP="004E78B9">
      <w:pPr>
        <w:ind w:firstLine="720"/>
        <w:jc w:val="center"/>
        <w:rPr>
          <w:rFonts w:eastAsia="Times New Roman" w:cs="Times New Roman"/>
          <w:b/>
          <w:bCs/>
          <w:caps/>
          <w:szCs w:val="24"/>
          <w:highlight w:val="white"/>
          <w:lang w:val="en-US"/>
        </w:rPr>
      </w:pPr>
      <w:bookmarkStart w:id="1" w:name="_GoBack"/>
      <w:bookmarkEnd w:id="1"/>
      <w:r w:rsidRPr="004E78B9">
        <w:rPr>
          <w:rFonts w:eastAsia="Times New Roman" w:cs="Times New Roman"/>
          <w:b/>
          <w:bCs/>
          <w:caps/>
          <w:szCs w:val="24"/>
        </w:rPr>
        <w:t xml:space="preserve">Supplementary </w:t>
      </w:r>
      <w:r w:rsidRPr="004E78B9">
        <w:rPr>
          <w:rFonts w:eastAsia="Times New Roman" w:cs="Times New Roman"/>
          <w:b/>
          <w:bCs/>
          <w:caps/>
          <w:szCs w:val="24"/>
          <w:lang w:val="en-US"/>
        </w:rPr>
        <w:t>figures</w:t>
      </w:r>
    </w:p>
    <w:bookmarkEnd w:id="0"/>
    <w:p w14:paraId="286CA934" w14:textId="77777777" w:rsidR="00B662D2" w:rsidRPr="004E78B9" w:rsidRDefault="00B662D2" w:rsidP="003D6F3D">
      <w:pPr>
        <w:spacing w:line="312" w:lineRule="auto"/>
        <w:rPr>
          <w:rFonts w:eastAsia="Times New Roman" w:cs="Times New Roman"/>
          <w:szCs w:val="24"/>
          <w:highlight w:val="white"/>
          <w:lang w:val="vi-VN"/>
        </w:rPr>
      </w:pPr>
    </w:p>
    <w:p w14:paraId="4752C7A1" w14:textId="77777777" w:rsidR="00994A64" w:rsidRPr="004E78B9" w:rsidRDefault="00994A64" w:rsidP="00994A64">
      <w:pPr>
        <w:ind w:firstLine="720"/>
        <w:rPr>
          <w:rFonts w:eastAsia="Times New Roman" w:cs="Times New Roman"/>
          <w:szCs w:val="24"/>
          <w:highlight w:val="white"/>
        </w:rPr>
      </w:pPr>
      <w:r w:rsidRPr="004E78B9">
        <w:rPr>
          <w:rFonts w:eastAsia="Times New Roman" w:cs="Times New Roman"/>
          <w:noProof/>
          <w:szCs w:val="24"/>
          <w:highlight w:val="white"/>
          <w:lang w:val="en-IN" w:eastAsia="en-IN"/>
        </w:rPr>
        <w:drawing>
          <wp:inline distT="114300" distB="114300" distL="114300" distR="114300" wp14:anchorId="0A625B22" wp14:editId="7A4ECB77">
            <wp:extent cx="5044440" cy="2598420"/>
            <wp:effectExtent l="0" t="0" r="3810" b="0"/>
            <wp:docPr id="4" name="image3.png" descr="A diagram of a netwo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A diagram of a network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4754" cy="25985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B1E018" w14:textId="220A4B5F" w:rsidR="0011456E" w:rsidRDefault="008A47F4" w:rsidP="0011456E">
      <w:pPr>
        <w:spacing w:line="276" w:lineRule="auto"/>
        <w:jc w:val="center"/>
        <w:rPr>
          <w:rFonts w:eastAsia="Times New Roman" w:cs="Times New Roman"/>
          <w:szCs w:val="24"/>
          <w:highlight w:val="white"/>
          <w:lang w:val="vi-VN"/>
        </w:rPr>
      </w:pPr>
      <w:r>
        <w:rPr>
          <w:rFonts w:eastAsia="Times New Roman" w:cs="Times New Roman"/>
          <w:b/>
          <w:szCs w:val="24"/>
          <w:highlight w:val="white"/>
          <w:lang w:val="en-US"/>
        </w:rPr>
        <w:t>Supplementary f</w:t>
      </w:r>
      <w:r w:rsidR="00994A64" w:rsidRPr="004E78B9">
        <w:rPr>
          <w:rFonts w:eastAsia="Times New Roman" w:cs="Times New Roman"/>
          <w:b/>
          <w:szCs w:val="24"/>
          <w:highlight w:val="white"/>
        </w:rPr>
        <w:t>igure 3.</w:t>
      </w:r>
      <w:r w:rsidR="00994A64" w:rsidRPr="004E78B9">
        <w:rPr>
          <w:rFonts w:eastAsia="Times New Roman" w:cs="Times New Roman"/>
          <w:szCs w:val="24"/>
          <w:highlight w:val="white"/>
        </w:rPr>
        <w:t xml:space="preserve"> The </w:t>
      </w:r>
      <w:r w:rsidR="00994A64" w:rsidRPr="004E78B9">
        <w:rPr>
          <w:rFonts w:eastAsia="Times New Roman" w:cs="Times New Roman"/>
          <w:szCs w:val="24"/>
          <w:highlight w:val="white"/>
          <w:lang w:val="en-US"/>
        </w:rPr>
        <w:t>n</w:t>
      </w:r>
      <w:r w:rsidR="00994A64" w:rsidRPr="004E78B9">
        <w:rPr>
          <w:rFonts w:eastAsia="Times New Roman" w:cs="Times New Roman"/>
          <w:szCs w:val="24"/>
          <w:highlight w:val="white"/>
        </w:rPr>
        <w:t xml:space="preserve">etwork </w:t>
      </w:r>
      <w:r w:rsidR="00994A64" w:rsidRPr="004E78B9">
        <w:rPr>
          <w:rFonts w:eastAsia="Times New Roman" w:cs="Times New Roman"/>
          <w:szCs w:val="24"/>
          <w:highlight w:val="white"/>
          <w:lang w:val="en-US"/>
        </w:rPr>
        <w:t>c</w:t>
      </w:r>
      <w:r w:rsidR="00994A64" w:rsidRPr="004E78B9">
        <w:rPr>
          <w:rFonts w:eastAsia="Times New Roman" w:cs="Times New Roman"/>
          <w:szCs w:val="24"/>
          <w:highlight w:val="white"/>
        </w:rPr>
        <w:t xml:space="preserve">onnectedness </w:t>
      </w:r>
      <w:r w:rsidR="00994A64" w:rsidRPr="004E78B9">
        <w:rPr>
          <w:rFonts w:eastAsia="Times New Roman" w:cs="Times New Roman"/>
          <w:szCs w:val="24"/>
          <w:highlight w:val="white"/>
          <w:lang w:val="en-US"/>
        </w:rPr>
        <w:t>of monetary policies</w:t>
      </w:r>
    </w:p>
    <w:p w14:paraId="1D4E6251" w14:textId="247341D9" w:rsidR="0011456E" w:rsidRPr="001C66F9" w:rsidRDefault="0011456E" w:rsidP="0011456E">
      <w:pPr>
        <w:spacing w:line="276" w:lineRule="auto"/>
        <w:jc w:val="center"/>
        <w:rPr>
          <w:rFonts w:eastAsia="Times New Roman" w:cs="Times New Roman"/>
          <w:i/>
          <w:iCs/>
          <w:szCs w:val="24"/>
          <w:highlight w:val="white"/>
          <w:lang w:val="vi-VN"/>
        </w:rPr>
      </w:pPr>
      <w:r w:rsidRPr="001C66F9">
        <w:rPr>
          <w:rFonts w:eastAsia="Times New Roman" w:cs="Times New Roman"/>
          <w:i/>
          <w:iCs/>
          <w:szCs w:val="24"/>
          <w:highlight w:val="white"/>
          <w:lang w:val="vi-VN"/>
        </w:rPr>
        <w:t>(</w:t>
      </w:r>
      <w:r w:rsidRPr="001C66F9">
        <w:rPr>
          <w:rFonts w:eastAsia="Times New Roman" w:cs="Times New Roman"/>
          <w:b/>
          <w:bCs/>
          <w:i/>
          <w:iCs/>
          <w:szCs w:val="24"/>
          <w:highlight w:val="white"/>
        </w:rPr>
        <w:t>Source:</w:t>
      </w:r>
      <w:r w:rsidRPr="001C66F9">
        <w:rPr>
          <w:rFonts w:eastAsia="Times New Roman" w:cs="Times New Roman"/>
          <w:i/>
          <w:iCs/>
          <w:szCs w:val="24"/>
          <w:highlight w:val="white"/>
        </w:rPr>
        <w:t xml:space="preserve"> Authors' own work</w:t>
      </w:r>
      <w:r w:rsidRPr="001C66F9">
        <w:rPr>
          <w:rFonts w:eastAsia="Times New Roman" w:cs="Times New Roman"/>
          <w:i/>
          <w:iCs/>
          <w:szCs w:val="24"/>
          <w:highlight w:val="white"/>
          <w:lang w:val="vi-VN"/>
        </w:rPr>
        <w:t>)</w:t>
      </w:r>
    </w:p>
    <w:p w14:paraId="4DC14434" w14:textId="631E8222" w:rsidR="00994A64" w:rsidRDefault="00994A64" w:rsidP="00994A64">
      <w:pPr>
        <w:rPr>
          <w:rFonts w:eastAsia="Times New Roman" w:cs="Times New Roman"/>
          <w:szCs w:val="24"/>
          <w:highlight w:val="white"/>
          <w:lang w:val="en-US"/>
        </w:rPr>
      </w:pPr>
    </w:p>
    <w:p w14:paraId="576FA49F" w14:textId="710B50CF" w:rsidR="00826FC8" w:rsidRDefault="00826FC8" w:rsidP="00994A64">
      <w:pPr>
        <w:rPr>
          <w:rFonts w:eastAsia="Times New Roman" w:cs="Times New Roman"/>
          <w:szCs w:val="24"/>
          <w:highlight w:val="white"/>
          <w:lang w:val="en-US"/>
        </w:rPr>
      </w:pPr>
    </w:p>
    <w:p w14:paraId="5A2813D4" w14:textId="1BDD52D2" w:rsidR="00826FC8" w:rsidRDefault="00826FC8" w:rsidP="00994A64">
      <w:pPr>
        <w:rPr>
          <w:rFonts w:eastAsia="Times New Roman" w:cs="Times New Roman"/>
          <w:szCs w:val="24"/>
          <w:highlight w:val="white"/>
          <w:lang w:val="en-US"/>
        </w:rPr>
      </w:pPr>
      <w:r>
        <w:rPr>
          <w:rFonts w:eastAsia="Times New Roman" w:cs="Times New Roman"/>
          <w:noProof/>
          <w:szCs w:val="24"/>
          <w:highlight w:val="white"/>
          <w:lang w:val="en-IN" w:eastAsia="en-IN"/>
        </w:rPr>
        <w:drawing>
          <wp:inline distT="0" distB="0" distL="0" distR="0" wp14:anchorId="2324345A" wp14:editId="4A2C2D94">
            <wp:extent cx="6249035" cy="2413575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510" cy="2417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F03C8" w14:textId="6DE53A57" w:rsidR="00826FC8" w:rsidRDefault="00667A96" w:rsidP="0011456E">
      <w:pPr>
        <w:spacing w:line="276" w:lineRule="auto"/>
        <w:jc w:val="center"/>
        <w:rPr>
          <w:rFonts w:eastAsia="Times New Roman" w:cs="Times New Roman"/>
          <w:szCs w:val="24"/>
          <w:lang w:val="vi-VN"/>
        </w:rPr>
      </w:pPr>
      <w:r>
        <w:rPr>
          <w:rFonts w:eastAsia="Times New Roman" w:cs="Times New Roman"/>
          <w:b/>
          <w:szCs w:val="24"/>
          <w:highlight w:val="white"/>
        </w:rPr>
        <w:t>Supplementary</w:t>
      </w:r>
      <w:r>
        <w:rPr>
          <w:rFonts w:eastAsia="Times New Roman" w:cs="Times New Roman"/>
          <w:b/>
          <w:szCs w:val="24"/>
          <w:highlight w:val="white"/>
          <w:lang w:val="vi-VN"/>
        </w:rPr>
        <w:t xml:space="preserve"> </w:t>
      </w:r>
      <w:r w:rsidR="00A226BB">
        <w:rPr>
          <w:rFonts w:eastAsia="Times New Roman" w:cs="Times New Roman"/>
          <w:b/>
          <w:szCs w:val="24"/>
          <w:highlight w:val="white"/>
          <w:lang w:val="vi-VN"/>
        </w:rPr>
        <w:t>figure</w:t>
      </w:r>
      <w:r w:rsidR="00826FC8" w:rsidRPr="00826FC8">
        <w:rPr>
          <w:rFonts w:eastAsia="Times New Roman" w:cs="Times New Roman"/>
          <w:b/>
          <w:bCs/>
          <w:szCs w:val="24"/>
          <w:highlight w:val="white"/>
          <w:lang w:val="en-US"/>
        </w:rPr>
        <w:t xml:space="preserve"> 4.</w:t>
      </w:r>
      <w:r w:rsidR="00826FC8">
        <w:rPr>
          <w:rFonts w:eastAsia="Times New Roman" w:cs="Times New Roman"/>
          <w:szCs w:val="24"/>
          <w:highlight w:val="white"/>
          <w:lang w:val="en-US"/>
        </w:rPr>
        <w:t xml:space="preserve"> </w:t>
      </w:r>
      <w:r w:rsidR="00826FC8" w:rsidRPr="00826FC8">
        <w:rPr>
          <w:rFonts w:eastAsia="Times New Roman" w:cs="Times New Roman"/>
          <w:szCs w:val="24"/>
          <w:lang w:val="en-US"/>
        </w:rPr>
        <w:t>Forecast horizon sensitivity analysis</w:t>
      </w:r>
    </w:p>
    <w:p w14:paraId="42F1BCB4" w14:textId="77777777" w:rsidR="0011456E" w:rsidRPr="001C66F9" w:rsidRDefault="0011456E" w:rsidP="0011456E">
      <w:pPr>
        <w:spacing w:line="276" w:lineRule="auto"/>
        <w:jc w:val="center"/>
        <w:rPr>
          <w:rFonts w:eastAsia="Times New Roman" w:cs="Times New Roman"/>
          <w:i/>
          <w:iCs/>
          <w:szCs w:val="24"/>
          <w:highlight w:val="white"/>
          <w:lang w:val="vi-VN"/>
        </w:rPr>
      </w:pPr>
      <w:r w:rsidRPr="001C66F9">
        <w:rPr>
          <w:rFonts w:eastAsia="Times New Roman" w:cs="Times New Roman"/>
          <w:i/>
          <w:iCs/>
          <w:szCs w:val="24"/>
          <w:highlight w:val="white"/>
          <w:lang w:val="vi-VN"/>
        </w:rPr>
        <w:t>(</w:t>
      </w:r>
      <w:r w:rsidRPr="001C66F9">
        <w:rPr>
          <w:rFonts w:eastAsia="Times New Roman" w:cs="Times New Roman"/>
          <w:b/>
          <w:bCs/>
          <w:i/>
          <w:iCs/>
          <w:szCs w:val="24"/>
          <w:highlight w:val="white"/>
        </w:rPr>
        <w:t>Source:</w:t>
      </w:r>
      <w:r w:rsidRPr="001C66F9">
        <w:rPr>
          <w:rFonts w:eastAsia="Times New Roman" w:cs="Times New Roman"/>
          <w:i/>
          <w:iCs/>
          <w:szCs w:val="24"/>
          <w:highlight w:val="white"/>
        </w:rPr>
        <w:t xml:space="preserve"> Authors' own work</w:t>
      </w:r>
      <w:r w:rsidRPr="001C66F9">
        <w:rPr>
          <w:rFonts w:eastAsia="Times New Roman" w:cs="Times New Roman"/>
          <w:i/>
          <w:iCs/>
          <w:szCs w:val="24"/>
          <w:highlight w:val="white"/>
          <w:lang w:val="vi-VN"/>
        </w:rPr>
        <w:t>)</w:t>
      </w:r>
    </w:p>
    <w:p w14:paraId="29475F8F" w14:textId="77777777" w:rsidR="00E61CD3" w:rsidRPr="004E78B9" w:rsidRDefault="00E61CD3"/>
    <w:sectPr w:rsidR="00E61CD3" w:rsidRPr="004E7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AC"/>
    <w:rsid w:val="000B0ED1"/>
    <w:rsid w:val="000E424F"/>
    <w:rsid w:val="0011456E"/>
    <w:rsid w:val="00150D64"/>
    <w:rsid w:val="001C66F9"/>
    <w:rsid w:val="002718AC"/>
    <w:rsid w:val="002A0FA4"/>
    <w:rsid w:val="003538FD"/>
    <w:rsid w:val="003D6F3D"/>
    <w:rsid w:val="004E78B9"/>
    <w:rsid w:val="005D666D"/>
    <w:rsid w:val="005F075E"/>
    <w:rsid w:val="00667A96"/>
    <w:rsid w:val="00826FC8"/>
    <w:rsid w:val="00832E02"/>
    <w:rsid w:val="00863F08"/>
    <w:rsid w:val="008A47F4"/>
    <w:rsid w:val="009672B3"/>
    <w:rsid w:val="00994A64"/>
    <w:rsid w:val="00A226BB"/>
    <w:rsid w:val="00A447F5"/>
    <w:rsid w:val="00AA2F5F"/>
    <w:rsid w:val="00AB6186"/>
    <w:rsid w:val="00AC54BD"/>
    <w:rsid w:val="00B662D2"/>
    <w:rsid w:val="00BA5383"/>
    <w:rsid w:val="00C90DE0"/>
    <w:rsid w:val="00C967C3"/>
    <w:rsid w:val="00E61CD3"/>
    <w:rsid w:val="00EB37BD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BE6F"/>
  <w15:chartTrackingRefBased/>
  <w15:docId w15:val="{A32DAAB5-FF0B-431A-9722-66FBAC0C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2D2"/>
    <w:pPr>
      <w:spacing w:after="0" w:line="480" w:lineRule="auto"/>
      <w:contextualSpacing/>
      <w:jc w:val="both"/>
    </w:pPr>
    <w:rPr>
      <w:rFonts w:ascii="Cambria" w:eastAsia="Arial" w:hAnsi="Cambria" w:cs="Arial"/>
      <w:sz w:val="24"/>
      <w:lang w:val="vi"/>
    </w:rPr>
  </w:style>
  <w:style w:type="paragraph" w:styleId="Heading1">
    <w:name w:val="heading 1"/>
    <w:basedOn w:val="Normal"/>
    <w:next w:val="Normal"/>
    <w:link w:val="Heading1Char"/>
    <w:uiPriority w:val="9"/>
    <w:rsid w:val="000B0ED1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ED1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 Anh Luong</dc:creator>
  <cp:keywords/>
  <dc:description/>
  <cp:lastModifiedBy>Kevin Emerald</cp:lastModifiedBy>
  <cp:revision>3</cp:revision>
  <dcterms:created xsi:type="dcterms:W3CDTF">2025-04-17T06:54:00Z</dcterms:created>
  <dcterms:modified xsi:type="dcterms:W3CDTF">2025-04-17T07:10:00Z</dcterms:modified>
</cp:coreProperties>
</file>