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9"/>
        <w:jc w:val="center"/>
      </w:pPr>
      <w:r>
        <w:rPr>
          <w:spacing w:val="-10"/>
        </w:rPr>
        <w:t>Supplementary</w:t>
      </w:r>
      <w:r>
        <w:rPr>
          <w:spacing w:val="16"/>
        </w:rPr>
        <w:t> </w:t>
      </w:r>
      <w:r>
        <w:rPr>
          <w:spacing w:val="-2"/>
        </w:rPr>
        <w:t>material</w:t>
      </w:r>
    </w:p>
    <w:p>
      <w:pPr>
        <w:pStyle w:val="Heading2"/>
        <w:spacing w:line="304" w:lineRule="auto"/>
      </w:pPr>
      <w:r>
        <w:rPr>
          <w:spacing w:val="-4"/>
        </w:rPr>
        <w:t>Taxing</w:t>
      </w:r>
      <w:r>
        <w:rPr/>
        <w:t> </w:t>
      </w:r>
      <w:r>
        <w:rPr>
          <w:spacing w:val="-4"/>
        </w:rPr>
        <w:t>the</w:t>
      </w:r>
      <w:r>
        <w:rPr/>
        <w:t> </w:t>
      </w:r>
      <w:r>
        <w:rPr>
          <w:spacing w:val="-4"/>
        </w:rPr>
        <w:t>Invisible:</w:t>
      </w:r>
      <w:r>
        <w:rPr>
          <w:spacing w:val="34"/>
        </w:rPr>
        <w:t> </w:t>
      </w:r>
      <w:r>
        <w:rPr>
          <w:spacing w:val="-4"/>
        </w:rPr>
        <w:t>Graph-Based</w:t>
      </w:r>
      <w:r>
        <w:rPr/>
        <w:t> </w:t>
      </w:r>
      <w:r>
        <w:rPr>
          <w:spacing w:val="-4"/>
        </w:rPr>
        <w:t>Information</w:t>
      </w:r>
      <w:r>
        <w:rPr/>
        <w:t> </w:t>
      </w:r>
      <w:r>
        <w:rPr>
          <w:spacing w:val="-4"/>
        </w:rPr>
        <w:t>Structures</w:t>
      </w:r>
      <w:r>
        <w:rPr/>
        <w:t> </w:t>
      </w:r>
      <w:r>
        <w:rPr>
          <w:spacing w:val="-4"/>
        </w:rPr>
        <w:t>for </w:t>
      </w:r>
      <w:r>
        <w:rPr/>
        <w:t>Redistributive Design under Uncertainty</w:t>
      </w:r>
    </w:p>
    <w:p>
      <w:pPr>
        <w:pStyle w:val="BodyText"/>
        <w:spacing w:before="208"/>
        <w:rPr>
          <w:rFonts w:ascii="Georgia"/>
          <w:b/>
          <w:sz w:val="28"/>
        </w:rPr>
      </w:pPr>
    </w:p>
    <w:p>
      <w:pPr>
        <w:pStyle w:val="BodyText"/>
        <w:spacing w:line="352" w:lineRule="auto"/>
        <w:ind w:left="23" w:right="19"/>
        <w:jc w:val="both"/>
      </w:pPr>
      <w:r>
        <w:rPr>
          <w:w w:val="105"/>
        </w:rPr>
        <w:t>This</w:t>
      </w:r>
      <w:r>
        <w:rPr>
          <w:w w:val="105"/>
        </w:rPr>
        <w:t> Supplementary</w:t>
      </w:r>
      <w:r>
        <w:rPr>
          <w:w w:val="105"/>
        </w:rPr>
        <w:t> material</w:t>
      </w:r>
      <w:r>
        <w:rPr>
          <w:w w:val="105"/>
        </w:rPr>
        <w:t> provides</w:t>
      </w:r>
      <w:r>
        <w:rPr>
          <w:w w:val="105"/>
        </w:rPr>
        <w:t> the</w:t>
      </w:r>
      <w:r>
        <w:rPr>
          <w:w w:val="105"/>
        </w:rPr>
        <w:t> formal</w:t>
      </w:r>
      <w:r>
        <w:rPr>
          <w:w w:val="105"/>
        </w:rPr>
        <w:t> economic</w:t>
      </w:r>
      <w:r>
        <w:rPr>
          <w:w w:val="105"/>
        </w:rPr>
        <w:t> and</w:t>
      </w:r>
      <w:r>
        <w:rPr>
          <w:w w:val="105"/>
        </w:rPr>
        <w:t> mathematical</w:t>
      </w:r>
      <w:r>
        <w:rPr>
          <w:w w:val="105"/>
        </w:rPr>
        <w:t> founda-tions underlying the framework developed in the paper.</w:t>
      </w:r>
      <w:r>
        <w:rPr>
          <w:spacing w:val="31"/>
          <w:w w:val="105"/>
        </w:rPr>
        <w:t> </w:t>
      </w:r>
      <w:r>
        <w:rPr>
          <w:w w:val="105"/>
        </w:rPr>
        <w:t>The objective is to make explicit the informational structure, modeling assumptions, and robustness arguments that mo-tivate the proposed tax design framework.</w:t>
      </w:r>
      <w:r>
        <w:rPr>
          <w:spacing w:val="40"/>
          <w:w w:val="105"/>
        </w:rPr>
        <w:t> </w:t>
      </w:r>
      <w:r>
        <w:rPr>
          <w:w w:val="105"/>
        </w:rPr>
        <w:t>All results are stated at a level sufficient for theoretical scrutiny and replication.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Heading1"/>
        <w:numPr>
          <w:ilvl w:val="0"/>
          <w:numId w:val="1"/>
        </w:numPr>
        <w:tabs>
          <w:tab w:pos="551" w:val="left" w:leader="none"/>
        </w:tabs>
        <w:spacing w:line="240" w:lineRule="auto" w:before="0" w:after="0"/>
        <w:ind w:left="551" w:right="0" w:hanging="528"/>
        <w:jc w:val="left"/>
      </w:pPr>
      <w:r>
        <w:rPr>
          <w:spacing w:val="-11"/>
        </w:rPr>
        <w:t>Economic</w:t>
      </w:r>
      <w:r>
        <w:rPr>
          <w:spacing w:val="8"/>
        </w:rPr>
        <w:t> </w:t>
      </w:r>
      <w:r>
        <w:rPr>
          <w:spacing w:val="-2"/>
        </w:rPr>
        <w:t>Environment</w:t>
      </w:r>
    </w:p>
    <w:p>
      <w:pPr>
        <w:pStyle w:val="BodyText"/>
        <w:spacing w:before="50"/>
        <w:rPr>
          <w:rFonts w:ascii="Georgia"/>
          <w:b/>
          <w:sz w:val="34"/>
        </w:rPr>
      </w:pPr>
    </w:p>
    <w:p>
      <w:pPr>
        <w:pStyle w:val="BodyText"/>
        <w:ind w:left="23"/>
        <w:jc w:val="both"/>
      </w:pPr>
      <w:r>
        <w:rPr>
          <w:w w:val="105"/>
        </w:rPr>
        <w:t>The economy consists of a finite </w:t>
      </w:r>
      <w:r>
        <w:rPr>
          <w:spacing w:val="-2"/>
          <w:w w:val="105"/>
        </w:rPr>
        <w:t>population</w:t>
      </w:r>
    </w:p>
    <w:p>
      <w:pPr>
        <w:pStyle w:val="BodyText"/>
        <w:spacing w:before="116"/>
      </w:pPr>
    </w:p>
    <w:p>
      <w:pPr>
        <w:tabs>
          <w:tab w:pos="5023" w:val="left" w:leader="none"/>
        </w:tabs>
        <w:spacing w:before="0"/>
        <w:ind w:left="0" w:right="20" w:firstLine="0"/>
        <w:jc w:val="right"/>
        <w:rPr>
          <w:sz w:val="24"/>
        </w:rPr>
      </w:pPr>
      <w:r>
        <w:rPr>
          <w:rFonts w:ascii="Meiryo UI"/>
          <w:i/>
          <w:w w:val="110"/>
          <w:sz w:val="24"/>
        </w:rPr>
        <w:t>I</w:t>
      </w:r>
      <w:r>
        <w:rPr>
          <w:rFonts w:ascii="Meiryo UI"/>
          <w:i/>
          <w:spacing w:val="-8"/>
          <w:w w:val="110"/>
          <w:sz w:val="24"/>
        </w:rPr>
        <w:t> </w:t>
      </w:r>
      <w:r>
        <w:rPr>
          <w:w w:val="110"/>
          <w:sz w:val="24"/>
        </w:rPr>
        <w:t>= </w:t>
      </w:r>
      <w:r>
        <w:rPr>
          <w:rFonts w:ascii="Meiryo UI"/>
          <w:i/>
          <w:w w:val="105"/>
          <w:sz w:val="24"/>
        </w:rPr>
        <w:t>{</w:t>
      </w:r>
      <w:r>
        <w:rPr>
          <w:w w:val="105"/>
          <w:sz w:val="24"/>
        </w:rPr>
        <w:t>1</w:t>
      </w:r>
      <w:r>
        <w:rPr>
          <w:rFonts w:ascii="Georgia"/>
          <w:i/>
          <w:w w:val="105"/>
          <w:sz w:val="24"/>
        </w:rPr>
        <w:t>,</w:t>
      </w:r>
      <w:r>
        <w:rPr>
          <w:rFonts w:ascii="Georgia"/>
          <w:i/>
          <w:spacing w:val="-21"/>
          <w:w w:val="105"/>
          <w:sz w:val="24"/>
        </w:rPr>
        <w:t> </w:t>
      </w:r>
      <w:r>
        <w:rPr>
          <w:rFonts w:ascii="Georgia"/>
          <w:i/>
          <w:w w:val="105"/>
          <w:sz w:val="24"/>
        </w:rPr>
        <w:t>.</w:t>
      </w:r>
      <w:r>
        <w:rPr>
          <w:rFonts w:ascii="Georgia"/>
          <w:i/>
          <w:spacing w:val="-21"/>
          <w:w w:val="105"/>
          <w:sz w:val="24"/>
        </w:rPr>
        <w:t> </w:t>
      </w:r>
      <w:r>
        <w:rPr>
          <w:rFonts w:ascii="Georgia"/>
          <w:i/>
          <w:w w:val="105"/>
          <w:sz w:val="24"/>
        </w:rPr>
        <w:t>.</w:t>
      </w:r>
      <w:r>
        <w:rPr>
          <w:rFonts w:ascii="Georgia"/>
          <w:i/>
          <w:spacing w:val="-21"/>
          <w:w w:val="105"/>
          <w:sz w:val="24"/>
        </w:rPr>
        <w:t> </w:t>
      </w:r>
      <w:r>
        <w:rPr>
          <w:rFonts w:ascii="Georgia"/>
          <w:i/>
          <w:w w:val="105"/>
          <w:sz w:val="24"/>
        </w:rPr>
        <w:t>.</w:t>
      </w:r>
      <w:r>
        <w:rPr>
          <w:rFonts w:ascii="Georgia"/>
          <w:i/>
          <w:spacing w:val="-21"/>
          <w:w w:val="105"/>
          <w:sz w:val="24"/>
        </w:rPr>
        <w:t> </w:t>
      </w:r>
      <w:r>
        <w:rPr>
          <w:rFonts w:ascii="Georgia"/>
          <w:i/>
          <w:w w:val="105"/>
          <w:sz w:val="24"/>
        </w:rPr>
        <w:t>,</w:t>
      </w:r>
      <w:r>
        <w:rPr>
          <w:rFonts w:ascii="Georgia"/>
          <w:i/>
          <w:spacing w:val="-21"/>
          <w:w w:val="105"/>
          <w:sz w:val="24"/>
        </w:rPr>
        <w:t> </w:t>
      </w:r>
      <w:r>
        <w:rPr>
          <w:rFonts w:ascii="Georgia"/>
          <w:i/>
          <w:spacing w:val="-5"/>
          <w:w w:val="105"/>
          <w:sz w:val="24"/>
        </w:rPr>
        <w:t>N</w:t>
      </w:r>
      <w:r>
        <w:rPr>
          <w:rFonts w:ascii="Meiryo UI"/>
          <w:i/>
          <w:spacing w:val="-5"/>
          <w:w w:val="105"/>
          <w:sz w:val="24"/>
        </w:rPr>
        <w:t>}</w:t>
      </w:r>
      <w:r>
        <w:rPr>
          <w:rFonts w:ascii="Georgia"/>
          <w:i/>
          <w:spacing w:val="-5"/>
          <w:w w:val="105"/>
          <w:sz w:val="24"/>
        </w:rPr>
        <w:t>.</w:t>
      </w:r>
      <w:r>
        <w:rPr>
          <w:rFonts w:ascii="Georgia"/>
          <w:i/>
          <w:sz w:val="24"/>
        </w:rPr>
        <w:tab/>
      </w:r>
      <w:r>
        <w:rPr>
          <w:spacing w:val="-5"/>
          <w:w w:val="105"/>
          <w:sz w:val="24"/>
        </w:rPr>
        <w:t>(1)</w:t>
      </w:r>
    </w:p>
    <w:p>
      <w:pPr>
        <w:pStyle w:val="BodyText"/>
        <w:spacing w:before="160"/>
      </w:pPr>
    </w:p>
    <w:p>
      <w:pPr>
        <w:pStyle w:val="BodyText"/>
        <w:spacing w:line="244" w:lineRule="auto"/>
        <w:ind w:left="23" w:right="20"/>
        <w:jc w:val="both"/>
      </w:pPr>
      <w:r>
        <w:rPr>
          <w:w w:val="110"/>
        </w:rPr>
        <w:t>Each</w:t>
      </w:r>
      <w:r>
        <w:rPr>
          <w:spacing w:val="-17"/>
          <w:w w:val="110"/>
        </w:rPr>
        <w:t> </w:t>
      </w:r>
      <w:r>
        <w:rPr>
          <w:w w:val="110"/>
        </w:rPr>
        <w:t>individual</w:t>
      </w:r>
      <w:r>
        <w:rPr>
          <w:spacing w:val="-16"/>
          <w:w w:val="110"/>
        </w:rPr>
        <w:t> </w:t>
      </w:r>
      <w:r>
        <w:rPr>
          <w:rFonts w:ascii="Georgia" w:hAnsi="Georgia"/>
          <w:i/>
          <w:w w:val="110"/>
        </w:rPr>
        <w:t>i</w:t>
      </w:r>
      <w:r>
        <w:rPr>
          <w:rFonts w:ascii="Georgia" w:hAnsi="Georgia"/>
          <w:i/>
          <w:spacing w:val="-16"/>
          <w:w w:val="110"/>
        </w:rPr>
        <w:t> </w:t>
      </w:r>
      <w:r>
        <w:rPr>
          <w:rFonts w:ascii="Meiryo UI" w:hAnsi="Meiryo UI"/>
          <w:i/>
          <w:w w:val="110"/>
        </w:rPr>
        <w:t>∈</w:t>
      </w:r>
      <w:r>
        <w:rPr>
          <w:rFonts w:ascii="Meiryo UI" w:hAnsi="Meiryo UI"/>
          <w:i/>
          <w:spacing w:val="-23"/>
          <w:w w:val="110"/>
        </w:rPr>
        <w:t> </w:t>
      </w:r>
      <w:r>
        <w:rPr>
          <w:rFonts w:ascii="Meiryo UI" w:hAnsi="Meiryo UI"/>
          <w:i/>
          <w:w w:val="110"/>
        </w:rPr>
        <w:t>I</w:t>
      </w:r>
      <w:r>
        <w:rPr>
          <w:rFonts w:ascii="Meiryo UI" w:hAnsi="Meiryo UI"/>
          <w:i/>
          <w:spacing w:val="-22"/>
          <w:w w:val="110"/>
        </w:rPr>
        <w:t> </w:t>
      </w:r>
      <w:r>
        <w:rPr>
          <w:w w:val="110"/>
        </w:rPr>
        <w:t>is</w:t>
      </w:r>
      <w:r>
        <w:rPr>
          <w:spacing w:val="-17"/>
          <w:w w:val="110"/>
        </w:rPr>
        <w:t> </w:t>
      </w:r>
      <w:r>
        <w:rPr>
          <w:w w:val="110"/>
        </w:rPr>
        <w:t>characterized</w:t>
      </w:r>
      <w:r>
        <w:rPr>
          <w:spacing w:val="-16"/>
          <w:w w:val="110"/>
        </w:rPr>
        <w:t> </w:t>
      </w:r>
      <w:r>
        <w:rPr>
          <w:w w:val="110"/>
        </w:rPr>
        <w:t>by</w:t>
      </w:r>
      <w:r>
        <w:rPr>
          <w:spacing w:val="-17"/>
          <w:w w:val="110"/>
        </w:rPr>
        <w:t> </w:t>
      </w:r>
      <w:r>
        <w:rPr>
          <w:w w:val="110"/>
        </w:rPr>
        <w:t>an</w:t>
      </w:r>
      <w:r>
        <w:rPr>
          <w:spacing w:val="-16"/>
          <w:w w:val="110"/>
        </w:rPr>
        <w:t> </w:t>
      </w:r>
      <w:r>
        <w:rPr>
          <w:w w:val="110"/>
        </w:rPr>
        <w:t>unobserved</w:t>
      </w:r>
      <w:r>
        <w:rPr>
          <w:spacing w:val="-16"/>
          <w:w w:val="110"/>
        </w:rPr>
        <w:t> </w:t>
      </w:r>
      <w:r>
        <w:rPr>
          <w:w w:val="110"/>
        </w:rPr>
        <w:t>productivity</w:t>
      </w:r>
      <w:r>
        <w:rPr>
          <w:spacing w:val="-11"/>
          <w:w w:val="110"/>
        </w:rPr>
        <w:t> </w:t>
      </w:r>
      <w:r>
        <w:rPr>
          <w:w w:val="110"/>
        </w:rPr>
        <w:t>type</w:t>
      </w:r>
      <w:r>
        <w:rPr>
          <w:spacing w:val="-11"/>
          <w:w w:val="110"/>
        </w:rPr>
        <w:t> </w:t>
      </w:r>
      <w:r>
        <w:rPr>
          <w:rFonts w:ascii="Georgia" w:hAnsi="Georgia"/>
          <w:i/>
          <w:w w:val="110"/>
        </w:rPr>
        <w:t>θ</w:t>
      </w:r>
      <w:r>
        <w:rPr>
          <w:rFonts w:ascii="Meiryo UI" w:hAnsi="Meiryo UI"/>
          <w:i/>
          <w:w w:val="110"/>
          <w:vertAlign w:val="subscript"/>
        </w:rPr>
        <w:t>i</w:t>
      </w:r>
      <w:r>
        <w:rPr>
          <w:rFonts w:ascii="Meiryo UI" w:hAnsi="Meiryo UI"/>
          <w:i/>
          <w:spacing w:val="-23"/>
          <w:w w:val="110"/>
          <w:vertAlign w:val="baseline"/>
        </w:rPr>
        <w:t> </w:t>
      </w:r>
      <w:r>
        <w:rPr>
          <w:rFonts w:ascii="Meiryo UI" w:hAnsi="Meiryo UI"/>
          <w:i/>
          <w:w w:val="110"/>
          <w:vertAlign w:val="baseline"/>
        </w:rPr>
        <w:t>∈</w:t>
      </w:r>
      <w:r>
        <w:rPr>
          <w:rFonts w:ascii="Meiryo UI" w:hAnsi="Meiryo UI"/>
          <w:i/>
          <w:spacing w:val="-22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R</w:t>
      </w:r>
      <w:r>
        <w:rPr>
          <w:rFonts w:ascii="Tahoma" w:hAnsi="Tahoma"/>
          <w:w w:val="110"/>
          <w:vertAlign w:val="subscript"/>
        </w:rPr>
        <w:t>+</w:t>
      </w:r>
      <w:r>
        <w:rPr>
          <w:rFonts w:ascii="Tahoma" w:hAnsi="Tahoma"/>
          <w:spacing w:val="-21"/>
          <w:w w:val="110"/>
          <w:vertAlign w:val="baseline"/>
        </w:rPr>
        <w:t> </w:t>
      </w:r>
      <w:r>
        <w:rPr>
          <w:w w:val="110"/>
          <w:vertAlign w:val="baseline"/>
        </w:rPr>
        <w:t>and an</w:t>
      </w:r>
      <w:r>
        <w:rPr>
          <w:spacing w:val="-16"/>
          <w:w w:val="110"/>
          <w:vertAlign w:val="baseline"/>
        </w:rPr>
        <w:t> </w:t>
      </w:r>
      <w:r>
        <w:rPr>
          <w:w w:val="110"/>
          <w:vertAlign w:val="baseline"/>
        </w:rPr>
        <w:t>unobserved</w:t>
      </w:r>
      <w:r>
        <w:rPr>
          <w:spacing w:val="-15"/>
          <w:w w:val="110"/>
          <w:vertAlign w:val="baseline"/>
        </w:rPr>
        <w:t> </w:t>
      </w:r>
      <w:r>
        <w:rPr>
          <w:w w:val="110"/>
          <w:vertAlign w:val="baseline"/>
        </w:rPr>
        <w:t>effort</w:t>
      </w:r>
      <w:r>
        <w:rPr>
          <w:spacing w:val="-15"/>
          <w:w w:val="110"/>
          <w:vertAlign w:val="baseline"/>
        </w:rPr>
        <w:t> </w:t>
      </w:r>
      <w:r>
        <w:rPr>
          <w:w w:val="110"/>
          <w:vertAlign w:val="baseline"/>
        </w:rPr>
        <w:t>choice</w:t>
      </w:r>
      <w:r>
        <w:rPr>
          <w:spacing w:val="-16"/>
          <w:w w:val="110"/>
          <w:vertAlign w:val="baseline"/>
        </w:rPr>
        <w:t> </w:t>
      </w:r>
      <w:r>
        <w:rPr>
          <w:rFonts w:ascii="Georgia" w:hAnsi="Georgia"/>
          <w:i/>
          <w:w w:val="110"/>
          <w:vertAlign w:val="baseline"/>
        </w:rPr>
        <w:t>e</w:t>
      </w:r>
      <w:r>
        <w:rPr>
          <w:rFonts w:ascii="Meiryo UI" w:hAnsi="Meiryo UI"/>
          <w:i/>
          <w:w w:val="110"/>
          <w:vertAlign w:val="subscript"/>
        </w:rPr>
        <w:t>i</w:t>
      </w:r>
      <w:r>
        <w:rPr>
          <w:rFonts w:ascii="Meiryo UI" w:hAnsi="Meiryo UI"/>
          <w:i/>
          <w:spacing w:val="-22"/>
          <w:w w:val="110"/>
          <w:vertAlign w:val="baseline"/>
        </w:rPr>
        <w:t> </w:t>
      </w:r>
      <w:r>
        <w:rPr>
          <w:rFonts w:ascii="Meiryo UI" w:hAnsi="Meiryo UI"/>
          <w:i/>
          <w:w w:val="110"/>
          <w:vertAlign w:val="baseline"/>
        </w:rPr>
        <w:t>∈</w:t>
      </w:r>
      <w:r>
        <w:rPr>
          <w:rFonts w:ascii="Meiryo UI" w:hAnsi="Meiryo UI"/>
          <w:i/>
          <w:spacing w:val="-23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R</w:t>
      </w:r>
      <w:r>
        <w:rPr>
          <w:rFonts w:ascii="Tahoma" w:hAnsi="Tahoma"/>
          <w:w w:val="110"/>
          <w:vertAlign w:val="subscript"/>
        </w:rPr>
        <w:t>+</w:t>
      </w:r>
      <w:r>
        <w:rPr>
          <w:w w:val="110"/>
          <w:vertAlign w:val="baseline"/>
        </w:rPr>
        <w:t>.</w:t>
      </w:r>
      <w:r>
        <w:rPr>
          <w:spacing w:val="1"/>
          <w:w w:val="110"/>
          <w:vertAlign w:val="baseline"/>
        </w:rPr>
        <w:t> </w:t>
      </w:r>
      <w:r>
        <w:rPr>
          <w:w w:val="110"/>
          <w:vertAlign w:val="baseline"/>
        </w:rPr>
        <w:t>Pre-tax</w:t>
      </w:r>
      <w:r>
        <w:rPr>
          <w:spacing w:val="-15"/>
          <w:w w:val="110"/>
          <w:vertAlign w:val="baseline"/>
        </w:rPr>
        <w:t> </w:t>
      </w:r>
      <w:r>
        <w:rPr>
          <w:w w:val="110"/>
          <w:vertAlign w:val="baseline"/>
        </w:rPr>
        <w:t>income</w:t>
      </w:r>
      <w:r>
        <w:rPr>
          <w:spacing w:val="-15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given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</w:p>
    <w:p>
      <w:pPr>
        <w:pStyle w:val="BodyText"/>
        <w:spacing w:before="60"/>
      </w:pPr>
    </w:p>
    <w:p>
      <w:pPr>
        <w:tabs>
          <w:tab w:pos="4670" w:val="left" w:leader="none"/>
        </w:tabs>
        <w:spacing w:before="0"/>
        <w:ind w:left="0" w:right="20" w:firstLine="0"/>
        <w:jc w:val="right"/>
        <w:rPr>
          <w:sz w:val="24"/>
        </w:rPr>
      </w:pPr>
      <w:r>
        <w:rPr>
          <w:rFonts w:ascii="Georgia" w:hAnsi="Georgia"/>
          <w:i/>
          <w:w w:val="115"/>
          <w:sz w:val="24"/>
        </w:rPr>
        <w:t>y</w:t>
      </w:r>
      <w:r>
        <w:rPr>
          <w:rFonts w:ascii="Meiryo UI" w:hAnsi="Meiryo UI"/>
          <w:i/>
          <w:w w:val="115"/>
          <w:sz w:val="24"/>
          <w:vertAlign w:val="subscript"/>
        </w:rPr>
        <w:t>i</w:t>
      </w:r>
      <w:r>
        <w:rPr>
          <w:rFonts w:ascii="Meiryo UI" w:hAnsi="Meiryo UI"/>
          <w:i/>
          <w:spacing w:val="-22"/>
          <w:w w:val="115"/>
          <w:sz w:val="24"/>
          <w:vertAlign w:val="baseline"/>
        </w:rPr>
        <w:t> </w:t>
      </w:r>
      <w:r>
        <w:rPr>
          <w:w w:val="115"/>
          <w:sz w:val="24"/>
          <w:vertAlign w:val="baseline"/>
        </w:rPr>
        <w:t>=</w:t>
      </w:r>
      <w:r>
        <w:rPr>
          <w:spacing w:val="-5"/>
          <w:w w:val="115"/>
          <w:sz w:val="24"/>
          <w:vertAlign w:val="baseline"/>
        </w:rPr>
        <w:t> </w:t>
      </w:r>
      <w:r>
        <w:rPr>
          <w:rFonts w:ascii="Georgia" w:hAnsi="Georgia"/>
          <w:i/>
          <w:spacing w:val="-2"/>
          <w:w w:val="115"/>
          <w:sz w:val="24"/>
          <w:vertAlign w:val="baseline"/>
        </w:rPr>
        <w:t>θ</w:t>
      </w:r>
      <w:r>
        <w:rPr>
          <w:rFonts w:ascii="Meiryo UI" w:hAnsi="Meiryo UI"/>
          <w:i/>
          <w:spacing w:val="-2"/>
          <w:w w:val="115"/>
          <w:sz w:val="24"/>
          <w:vertAlign w:val="subscript"/>
        </w:rPr>
        <w:t>i</w:t>
      </w:r>
      <w:r>
        <w:rPr>
          <w:rFonts w:ascii="Georgia" w:hAnsi="Georgia"/>
          <w:i/>
          <w:spacing w:val="-2"/>
          <w:w w:val="115"/>
          <w:sz w:val="24"/>
          <w:vertAlign w:val="baseline"/>
        </w:rPr>
        <w:t>e</w:t>
      </w:r>
      <w:r>
        <w:rPr>
          <w:rFonts w:ascii="Meiryo UI" w:hAnsi="Meiryo UI"/>
          <w:i/>
          <w:spacing w:val="-2"/>
          <w:w w:val="115"/>
          <w:sz w:val="24"/>
          <w:vertAlign w:val="subscript"/>
        </w:rPr>
        <w:t>i</w:t>
      </w:r>
      <w:r>
        <w:rPr>
          <w:rFonts w:ascii="Georgia" w:hAnsi="Georgia"/>
          <w:i/>
          <w:spacing w:val="-2"/>
          <w:w w:val="115"/>
          <w:sz w:val="24"/>
          <w:vertAlign w:val="baseline"/>
        </w:rPr>
        <w:t>.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w w:val="115"/>
          <w:sz w:val="24"/>
          <w:vertAlign w:val="baseline"/>
        </w:rPr>
        <w:t>(2)</w:t>
      </w:r>
    </w:p>
    <w:p>
      <w:pPr>
        <w:pStyle w:val="BodyText"/>
        <w:spacing w:before="232"/>
      </w:pPr>
    </w:p>
    <w:p>
      <w:pPr>
        <w:pStyle w:val="BodyText"/>
        <w:ind w:left="22"/>
      </w:pPr>
      <w:r>
        <w:rPr>
          <w:w w:val="105"/>
        </w:rPr>
        <w:t>Preferences</w:t>
      </w:r>
      <w:r>
        <w:rPr>
          <w:spacing w:val="2"/>
          <w:w w:val="105"/>
        </w:rPr>
        <w:t> </w:t>
      </w:r>
      <w:r>
        <w:rPr>
          <w:w w:val="105"/>
        </w:rPr>
        <w:t>are</w:t>
      </w:r>
      <w:r>
        <w:rPr>
          <w:spacing w:val="3"/>
          <w:w w:val="105"/>
        </w:rPr>
        <w:t> </w:t>
      </w:r>
      <w:r>
        <w:rPr>
          <w:w w:val="105"/>
        </w:rPr>
        <w:t>quasi-</w:t>
      </w:r>
      <w:r>
        <w:rPr>
          <w:spacing w:val="-2"/>
          <w:w w:val="105"/>
        </w:rPr>
        <w:t>linear:</w:t>
      </w:r>
    </w:p>
    <w:p>
      <w:pPr>
        <w:tabs>
          <w:tab w:pos="8749" w:val="left" w:leader="none"/>
        </w:tabs>
        <w:spacing w:before="57"/>
        <w:ind w:left="3500" w:right="0" w:firstLine="0"/>
        <w:jc w:val="left"/>
        <w:rPr>
          <w:sz w:val="24"/>
        </w:rPr>
      </w:pPr>
      <w:r>
        <w:rPr>
          <w:rFonts w:ascii="Georgia" w:hAnsi="Georgia"/>
          <w:i/>
          <w:w w:val="105"/>
          <w:sz w:val="24"/>
        </w:rPr>
        <w:t>u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spacing w:val="-2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=</w:t>
      </w:r>
      <w:r>
        <w:rPr>
          <w:spacing w:val="1"/>
          <w:w w:val="105"/>
          <w:sz w:val="24"/>
          <w:vertAlign w:val="baseline"/>
        </w:rPr>
        <w:t> </w:t>
      </w:r>
      <w:r>
        <w:rPr>
          <w:rFonts w:ascii="Georgia" w:hAnsi="Georgia"/>
          <w:i/>
          <w:w w:val="105"/>
          <w:sz w:val="24"/>
          <w:vertAlign w:val="baseline"/>
        </w:rPr>
        <w:t>y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spacing w:val="-23"/>
          <w:w w:val="105"/>
          <w:sz w:val="24"/>
          <w:vertAlign w:val="baseline"/>
        </w:rPr>
        <w:t> </w:t>
      </w:r>
      <w:r>
        <w:rPr>
          <w:rFonts w:ascii="Meiryo UI" w:hAnsi="Meiryo UI"/>
          <w:i/>
          <w:w w:val="105"/>
          <w:sz w:val="24"/>
          <w:vertAlign w:val="baseline"/>
        </w:rPr>
        <w:t>−</w:t>
      </w:r>
      <w:r>
        <w:rPr>
          <w:rFonts w:ascii="Meiryo UI" w:hAnsi="Meiryo UI"/>
          <w:i/>
          <w:spacing w:val="-33"/>
          <w:w w:val="105"/>
          <w:sz w:val="24"/>
          <w:vertAlign w:val="baseline"/>
        </w:rPr>
        <w:t> </w:t>
      </w:r>
      <w:r>
        <w:rPr>
          <w:rFonts w:ascii="Georgia" w:hAnsi="Georgia"/>
          <w:i/>
          <w:w w:val="105"/>
          <w:sz w:val="24"/>
          <w:vertAlign w:val="baseline"/>
        </w:rPr>
        <w:t>T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spacing w:val="-24"/>
          <w:w w:val="105"/>
          <w:sz w:val="24"/>
          <w:vertAlign w:val="baseline"/>
        </w:rPr>
        <w:t> </w:t>
      </w:r>
      <w:r>
        <w:rPr>
          <w:rFonts w:ascii="Meiryo UI" w:hAnsi="Meiryo UI"/>
          <w:i/>
          <w:w w:val="105"/>
          <w:sz w:val="24"/>
          <w:vertAlign w:val="baseline"/>
        </w:rPr>
        <w:t>−</w:t>
      </w:r>
      <w:r>
        <w:rPr>
          <w:rFonts w:ascii="Meiryo UI" w:hAnsi="Meiryo UI"/>
          <w:i/>
          <w:spacing w:val="-33"/>
          <w:w w:val="105"/>
          <w:sz w:val="24"/>
          <w:vertAlign w:val="baseline"/>
        </w:rPr>
        <w:t> </w:t>
      </w:r>
      <w:r>
        <w:rPr>
          <w:rFonts w:ascii="Georgia" w:hAnsi="Georgia"/>
          <w:i/>
          <w:spacing w:val="-2"/>
          <w:w w:val="105"/>
          <w:sz w:val="24"/>
          <w:vertAlign w:val="baseline"/>
        </w:rPr>
        <w:t>ψ</w:t>
      </w:r>
      <w:r>
        <w:rPr>
          <w:spacing w:val="-2"/>
          <w:w w:val="105"/>
          <w:sz w:val="24"/>
          <w:vertAlign w:val="baseline"/>
        </w:rPr>
        <w:t>(</w:t>
      </w:r>
      <w:r>
        <w:rPr>
          <w:rFonts w:ascii="Georgia" w:hAnsi="Georgia"/>
          <w:i/>
          <w:spacing w:val="-2"/>
          <w:w w:val="105"/>
          <w:sz w:val="24"/>
          <w:vertAlign w:val="baseline"/>
        </w:rPr>
        <w:t>e</w:t>
      </w:r>
      <w:r>
        <w:rPr>
          <w:rFonts w:ascii="Meiryo UI" w:hAnsi="Meiryo UI"/>
          <w:i/>
          <w:spacing w:val="-2"/>
          <w:w w:val="105"/>
          <w:sz w:val="24"/>
          <w:vertAlign w:val="subscript"/>
        </w:rPr>
        <w:t>i</w:t>
      </w:r>
      <w:r>
        <w:rPr>
          <w:spacing w:val="-2"/>
          <w:w w:val="105"/>
          <w:sz w:val="24"/>
          <w:vertAlign w:val="baseline"/>
        </w:rPr>
        <w:t>)</w:t>
      </w:r>
      <w:r>
        <w:rPr>
          <w:rFonts w:ascii="Georgia" w:hAnsi="Georgia"/>
          <w:i/>
          <w:spacing w:val="-2"/>
          <w:w w:val="105"/>
          <w:sz w:val="24"/>
          <w:vertAlign w:val="baseline"/>
        </w:rPr>
        <w:t>,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w w:val="110"/>
          <w:sz w:val="24"/>
          <w:vertAlign w:val="baseline"/>
        </w:rPr>
        <w:t>(3)</w:t>
      </w:r>
    </w:p>
    <w:p>
      <w:pPr>
        <w:pStyle w:val="BodyText"/>
        <w:spacing w:line="288" w:lineRule="auto" w:before="190"/>
        <w:ind w:left="22"/>
      </w:pPr>
      <w:r>
        <w:rPr>
          <w:w w:val="105"/>
        </w:rPr>
        <w:t>where</w:t>
      </w:r>
      <w:r>
        <w:rPr>
          <w:spacing w:val="26"/>
          <w:w w:val="105"/>
        </w:rPr>
        <w:t> </w:t>
      </w:r>
      <w:r>
        <w:rPr>
          <w:rFonts w:ascii="Georgia" w:hAnsi="Georgia"/>
          <w:i/>
          <w:w w:val="105"/>
        </w:rPr>
        <w:t>T</w:t>
      </w:r>
      <w:r>
        <w:rPr>
          <w:rFonts w:ascii="Meiryo UI" w:hAnsi="Meiryo UI"/>
          <w:i/>
          <w:w w:val="105"/>
          <w:vertAlign w:val="subscript"/>
        </w:rPr>
        <w:t>i</w:t>
      </w:r>
      <w:r>
        <w:rPr>
          <w:rFonts w:ascii="Meiryo UI" w:hAnsi="Meiryo UI"/>
          <w:i/>
          <w:w w:val="105"/>
          <w:vertAlign w:val="baseline"/>
        </w:rPr>
        <w:t> </w:t>
      </w:r>
      <w:r>
        <w:rPr>
          <w:w w:val="105"/>
          <w:vertAlign w:val="baseline"/>
        </w:rPr>
        <w:t>denotes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tax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liability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and</w:t>
      </w:r>
      <w:r>
        <w:rPr>
          <w:spacing w:val="26"/>
          <w:w w:val="105"/>
          <w:vertAlign w:val="baseline"/>
        </w:rPr>
        <w:t> </w:t>
      </w:r>
      <w:r>
        <w:rPr>
          <w:rFonts w:ascii="Georgia" w:hAnsi="Georgia"/>
          <w:i/>
          <w:w w:val="105"/>
          <w:vertAlign w:val="baseline"/>
        </w:rPr>
        <w:t>ψ</w:t>
      </w:r>
      <w:r>
        <w:rPr>
          <w:w w:val="105"/>
          <w:vertAlign w:val="baseline"/>
        </w:rPr>
        <w:t>(</w:t>
      </w:r>
      <w:r>
        <w:rPr>
          <w:rFonts w:ascii="Meiryo UI" w:hAnsi="Meiryo UI"/>
          <w:i/>
          <w:w w:val="105"/>
          <w:vertAlign w:val="baseline"/>
        </w:rPr>
        <w:t>·</w:t>
      </w:r>
      <w:r>
        <w:rPr>
          <w:w w:val="105"/>
          <w:vertAlign w:val="baseline"/>
        </w:rPr>
        <w:t>)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is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increasing,</w:t>
      </w:r>
      <w:r>
        <w:rPr>
          <w:spacing w:val="30"/>
          <w:w w:val="105"/>
          <w:vertAlign w:val="baseline"/>
        </w:rPr>
        <w:t> </w:t>
      </w:r>
      <w:r>
        <w:rPr>
          <w:w w:val="105"/>
          <w:vertAlign w:val="baseline"/>
        </w:rPr>
        <w:t>strictly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convex,</w:t>
      </w:r>
      <w:r>
        <w:rPr>
          <w:spacing w:val="30"/>
          <w:w w:val="105"/>
          <w:vertAlign w:val="baseline"/>
        </w:rPr>
        <w:t> </w:t>
      </w:r>
      <w:r>
        <w:rPr>
          <w:w w:val="105"/>
          <w:vertAlign w:val="baseline"/>
        </w:rPr>
        <w:t>and</w:t>
      </w:r>
      <w:r>
        <w:rPr>
          <w:spacing w:val="26"/>
          <w:w w:val="105"/>
          <w:vertAlign w:val="baseline"/>
        </w:rPr>
        <w:t> </w:t>
      </w:r>
      <w:r>
        <w:rPr>
          <w:w w:val="105"/>
          <w:vertAlign w:val="baseline"/>
        </w:rPr>
        <w:t>continuously </w:t>
      </w:r>
      <w:r>
        <w:rPr>
          <w:spacing w:val="-2"/>
          <w:w w:val="105"/>
          <w:vertAlign w:val="baseline"/>
        </w:rPr>
        <w:t>differentiable.</w:t>
      </w:r>
    </w:p>
    <w:p>
      <w:pPr>
        <w:spacing w:before="201"/>
        <w:ind w:left="22" w:right="0" w:firstLine="0"/>
        <w:jc w:val="left"/>
        <w:rPr>
          <w:i/>
          <w:sz w:val="24"/>
        </w:rPr>
      </w:pPr>
      <w:r>
        <w:rPr>
          <w:rFonts w:ascii="Georgia" w:hAnsi="Georgia"/>
          <w:b/>
          <w:w w:val="105"/>
          <w:sz w:val="24"/>
        </w:rPr>
        <w:t>Assumption</w:t>
      </w:r>
      <w:r>
        <w:rPr>
          <w:rFonts w:ascii="Georgia" w:hAnsi="Georgia"/>
          <w:b/>
          <w:spacing w:val="14"/>
          <w:w w:val="105"/>
          <w:sz w:val="24"/>
        </w:rPr>
        <w:t> </w:t>
      </w:r>
      <w:r>
        <w:rPr>
          <w:rFonts w:ascii="Georgia" w:hAnsi="Georgia"/>
          <w:b/>
          <w:w w:val="105"/>
          <w:sz w:val="24"/>
        </w:rPr>
        <w:t>1</w:t>
      </w:r>
      <w:r>
        <w:rPr>
          <w:rFonts w:ascii="Georgia" w:hAnsi="Georgia"/>
          <w:b/>
          <w:spacing w:val="15"/>
          <w:w w:val="105"/>
          <w:sz w:val="24"/>
        </w:rPr>
        <w:t> </w:t>
      </w:r>
      <w:r>
        <w:rPr>
          <w:w w:val="105"/>
          <w:sz w:val="24"/>
        </w:rPr>
        <w:t>(Limited</w:t>
      </w:r>
      <w:r>
        <w:rPr>
          <w:spacing w:val="7"/>
          <w:w w:val="105"/>
          <w:sz w:val="24"/>
        </w:rPr>
        <w:t> </w:t>
      </w:r>
      <w:r>
        <w:rPr>
          <w:w w:val="105"/>
          <w:sz w:val="24"/>
        </w:rPr>
        <w:t>Observability)</w:t>
      </w:r>
      <w:r>
        <w:rPr>
          <w:rFonts w:ascii="Georgia" w:hAnsi="Georgia"/>
          <w:b/>
          <w:w w:val="105"/>
          <w:sz w:val="24"/>
        </w:rPr>
        <w:t>.</w:t>
      </w:r>
      <w:r>
        <w:rPr>
          <w:rFonts w:ascii="Georgia" w:hAnsi="Georgia"/>
          <w:b/>
          <w:spacing w:val="15"/>
          <w:w w:val="105"/>
          <w:sz w:val="24"/>
        </w:rPr>
        <w:t> </w:t>
      </w:r>
      <w:r>
        <w:rPr>
          <w:i/>
          <w:w w:val="105"/>
          <w:sz w:val="24"/>
        </w:rPr>
        <w:t>The</w:t>
      </w:r>
      <w:r>
        <w:rPr>
          <w:i/>
          <w:spacing w:val="10"/>
          <w:w w:val="105"/>
          <w:sz w:val="24"/>
        </w:rPr>
        <w:t> </w:t>
      </w:r>
      <w:r>
        <w:rPr>
          <w:i/>
          <w:w w:val="105"/>
          <w:sz w:val="24"/>
        </w:rPr>
        <w:t>fiscal</w:t>
      </w:r>
      <w:r>
        <w:rPr>
          <w:i/>
          <w:spacing w:val="9"/>
          <w:w w:val="105"/>
          <w:sz w:val="24"/>
        </w:rPr>
        <w:t> </w:t>
      </w:r>
      <w:r>
        <w:rPr>
          <w:i/>
          <w:w w:val="105"/>
          <w:sz w:val="24"/>
        </w:rPr>
        <w:t>planner</w:t>
      </w:r>
      <w:r>
        <w:rPr>
          <w:i/>
          <w:spacing w:val="9"/>
          <w:w w:val="105"/>
          <w:sz w:val="24"/>
        </w:rPr>
        <w:t> </w:t>
      </w:r>
      <w:r>
        <w:rPr>
          <w:i/>
          <w:w w:val="105"/>
          <w:sz w:val="24"/>
        </w:rPr>
        <w:t>does</w:t>
      </w:r>
      <w:r>
        <w:rPr>
          <w:i/>
          <w:spacing w:val="9"/>
          <w:w w:val="105"/>
          <w:sz w:val="24"/>
        </w:rPr>
        <w:t> </w:t>
      </w:r>
      <w:r>
        <w:rPr>
          <w:i/>
          <w:w w:val="105"/>
          <w:sz w:val="24"/>
        </w:rPr>
        <w:t>not</w:t>
      </w:r>
      <w:r>
        <w:rPr>
          <w:i/>
          <w:spacing w:val="10"/>
          <w:w w:val="105"/>
          <w:sz w:val="24"/>
        </w:rPr>
        <w:t> </w:t>
      </w:r>
      <w:r>
        <w:rPr>
          <w:i/>
          <w:w w:val="105"/>
          <w:sz w:val="24"/>
        </w:rPr>
        <w:t>observe</w:t>
      </w:r>
      <w:r>
        <w:rPr>
          <w:i/>
          <w:spacing w:val="9"/>
          <w:w w:val="105"/>
          <w:sz w:val="24"/>
        </w:rPr>
        <w:t> </w:t>
      </w:r>
      <w:r>
        <w:rPr>
          <w:rFonts w:ascii="Georgia" w:hAnsi="Georgia"/>
          <w:i/>
          <w:w w:val="105"/>
          <w:sz w:val="24"/>
        </w:rPr>
        <w:t>θ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,</w:t>
      </w:r>
      <w:r>
        <w:rPr>
          <w:i/>
          <w:spacing w:val="12"/>
          <w:w w:val="105"/>
          <w:sz w:val="24"/>
          <w:vertAlign w:val="baseline"/>
        </w:rPr>
        <w:t> </w:t>
      </w:r>
      <w:r>
        <w:rPr>
          <w:rFonts w:ascii="Georgia" w:hAnsi="Georgia"/>
          <w:i/>
          <w:w w:val="105"/>
          <w:sz w:val="24"/>
          <w:vertAlign w:val="baseline"/>
        </w:rPr>
        <w:t>e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,</w:t>
      </w:r>
      <w:r>
        <w:rPr>
          <w:i/>
          <w:spacing w:val="12"/>
          <w:w w:val="105"/>
          <w:sz w:val="24"/>
          <w:vertAlign w:val="baseline"/>
        </w:rPr>
        <w:t> </w:t>
      </w:r>
      <w:r>
        <w:rPr>
          <w:i/>
          <w:spacing w:val="-5"/>
          <w:w w:val="105"/>
          <w:sz w:val="24"/>
          <w:vertAlign w:val="baseline"/>
        </w:rPr>
        <w:t>or</w:t>
      </w:r>
    </w:p>
    <w:p>
      <w:pPr>
        <w:spacing w:before="8"/>
        <w:ind w:left="22" w:right="0" w:firstLine="0"/>
        <w:jc w:val="left"/>
        <w:rPr>
          <w:i/>
          <w:sz w:val="24"/>
        </w:rPr>
      </w:pPr>
      <w:r>
        <w:rPr>
          <w:rFonts w:ascii="Georgia"/>
          <w:i/>
          <w:w w:val="105"/>
          <w:sz w:val="24"/>
        </w:rPr>
        <w:t>y</w:t>
      </w:r>
      <w:r>
        <w:rPr>
          <w:rFonts w:asci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,</w:t>
      </w:r>
      <w:r>
        <w:rPr>
          <w:i/>
          <w:spacing w:val="12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and</w:t>
      </w:r>
      <w:r>
        <w:rPr>
          <w:i/>
          <w:spacing w:val="1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does</w:t>
      </w:r>
      <w:r>
        <w:rPr>
          <w:i/>
          <w:spacing w:val="1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not</w:t>
      </w:r>
      <w:r>
        <w:rPr>
          <w:i/>
          <w:spacing w:val="1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know</w:t>
      </w:r>
      <w:r>
        <w:rPr>
          <w:i/>
          <w:spacing w:val="12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their</w:t>
      </w:r>
      <w:r>
        <w:rPr>
          <w:i/>
          <w:spacing w:val="1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joint</w:t>
      </w:r>
      <w:r>
        <w:rPr>
          <w:i/>
          <w:spacing w:val="13"/>
          <w:w w:val="105"/>
          <w:sz w:val="24"/>
          <w:vertAlign w:val="baseline"/>
        </w:rPr>
        <w:t> </w:t>
      </w:r>
      <w:r>
        <w:rPr>
          <w:i/>
          <w:spacing w:val="-2"/>
          <w:w w:val="105"/>
          <w:sz w:val="24"/>
          <w:vertAlign w:val="baseline"/>
        </w:rPr>
        <w:t>distribution.</w:t>
      </w:r>
    </w:p>
    <w:p>
      <w:pPr>
        <w:pStyle w:val="BodyText"/>
        <w:spacing w:before="97"/>
        <w:rPr>
          <w:i/>
        </w:rPr>
      </w:pPr>
    </w:p>
    <w:p>
      <w:pPr>
        <w:pStyle w:val="BodyText"/>
        <w:spacing w:line="352" w:lineRule="auto"/>
        <w:ind w:left="22"/>
      </w:pPr>
      <w:r>
        <w:rPr>
          <w:w w:val="105"/>
        </w:rPr>
        <w:t>This</w:t>
      </w:r>
      <w:r>
        <w:rPr>
          <w:spacing w:val="38"/>
          <w:w w:val="105"/>
        </w:rPr>
        <w:t> </w:t>
      </w:r>
      <w:r>
        <w:rPr>
          <w:w w:val="105"/>
        </w:rPr>
        <w:t>assumption</w:t>
      </w:r>
      <w:r>
        <w:rPr>
          <w:spacing w:val="38"/>
          <w:w w:val="105"/>
        </w:rPr>
        <w:t> </w:t>
      </w:r>
      <w:r>
        <w:rPr>
          <w:w w:val="105"/>
        </w:rPr>
        <w:t>reflects</w:t>
      </w:r>
      <w:r>
        <w:rPr>
          <w:spacing w:val="38"/>
          <w:w w:val="105"/>
        </w:rPr>
        <w:t> </w:t>
      </w:r>
      <w:r>
        <w:rPr>
          <w:w w:val="105"/>
        </w:rPr>
        <w:t>environments</w:t>
      </w:r>
      <w:r>
        <w:rPr>
          <w:spacing w:val="38"/>
          <w:w w:val="105"/>
        </w:rPr>
        <w:t> </w:t>
      </w:r>
      <w:r>
        <w:rPr>
          <w:w w:val="105"/>
        </w:rPr>
        <w:t>with</w:t>
      </w:r>
      <w:r>
        <w:rPr>
          <w:spacing w:val="38"/>
          <w:w w:val="105"/>
        </w:rPr>
        <w:t> </w:t>
      </w:r>
      <w:r>
        <w:rPr>
          <w:w w:val="105"/>
        </w:rPr>
        <w:t>informality,</w:t>
      </w:r>
      <w:r>
        <w:rPr>
          <w:spacing w:val="40"/>
          <w:w w:val="105"/>
        </w:rPr>
        <w:t> </w:t>
      </w:r>
      <w:r>
        <w:rPr>
          <w:w w:val="105"/>
        </w:rPr>
        <w:t>weak</w:t>
      </w:r>
      <w:r>
        <w:rPr>
          <w:spacing w:val="38"/>
          <w:w w:val="105"/>
        </w:rPr>
        <w:t> </w:t>
      </w:r>
      <w:r>
        <w:rPr>
          <w:w w:val="105"/>
        </w:rPr>
        <w:t>enforcement,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frag-mented administrative capacity.</w:t>
      </w:r>
    </w:p>
    <w:p>
      <w:pPr>
        <w:pStyle w:val="BodyText"/>
        <w:spacing w:after="0" w:line="352" w:lineRule="auto"/>
        <w:sectPr>
          <w:footerReference w:type="default" r:id="rId5"/>
          <w:type w:val="continuous"/>
          <w:pgSz w:w="11910" w:h="16840"/>
          <w:pgMar w:header="0" w:footer="822" w:top="1320" w:bottom="1020" w:left="1417" w:right="1417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533" w:val="left" w:leader="none"/>
        </w:tabs>
        <w:spacing w:line="240" w:lineRule="auto" w:before="29" w:after="0"/>
        <w:ind w:left="533" w:right="0" w:hanging="510"/>
        <w:jc w:val="left"/>
      </w:pPr>
      <w:r>
        <w:rPr>
          <w:spacing w:val="-10"/>
        </w:rPr>
        <w:t>Observable</w:t>
      </w:r>
      <w:r>
        <w:rPr>
          <w:spacing w:val="4"/>
        </w:rPr>
        <w:t> </w:t>
      </w:r>
      <w:r>
        <w:rPr>
          <w:spacing w:val="-10"/>
        </w:rPr>
        <w:t>Information</w:t>
      </w:r>
      <w:r>
        <w:rPr>
          <w:spacing w:val="4"/>
        </w:rPr>
        <w:t> </w:t>
      </w:r>
      <w:r>
        <w:rPr>
          <w:spacing w:val="-10"/>
        </w:rPr>
        <w:t>Structure</w:t>
      </w:r>
    </w:p>
    <w:p>
      <w:pPr>
        <w:pStyle w:val="BodyText"/>
        <w:spacing w:before="50"/>
        <w:rPr>
          <w:rFonts w:ascii="Georgia"/>
          <w:b/>
          <w:sz w:val="34"/>
        </w:rPr>
      </w:pPr>
    </w:p>
    <w:p>
      <w:pPr>
        <w:pStyle w:val="BodyText"/>
        <w:spacing w:line="352" w:lineRule="auto"/>
        <w:ind w:left="23"/>
      </w:pPr>
      <w:r>
        <w:rPr>
          <w:w w:val="105"/>
        </w:rPr>
        <w:t>Instead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monetary</w:t>
      </w:r>
      <w:r>
        <w:rPr>
          <w:spacing w:val="38"/>
          <w:w w:val="105"/>
        </w:rPr>
        <w:t> </w:t>
      </w:r>
      <w:r>
        <w:rPr>
          <w:w w:val="105"/>
        </w:rPr>
        <w:t>variables,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38"/>
          <w:w w:val="105"/>
        </w:rPr>
        <w:t> </w:t>
      </w:r>
      <w:r>
        <w:rPr>
          <w:w w:val="105"/>
        </w:rPr>
        <w:t>planner</w:t>
      </w:r>
      <w:r>
        <w:rPr>
          <w:spacing w:val="38"/>
          <w:w w:val="105"/>
        </w:rPr>
        <w:t> </w:t>
      </w:r>
      <w:r>
        <w:rPr>
          <w:w w:val="105"/>
        </w:rPr>
        <w:t>observes</w:t>
      </w:r>
      <w:r>
        <w:rPr>
          <w:spacing w:val="38"/>
          <w:w w:val="105"/>
        </w:rPr>
        <w:t> </w:t>
      </w:r>
      <w:r>
        <w:rPr>
          <w:w w:val="105"/>
        </w:rPr>
        <w:t>a</w:t>
      </w:r>
      <w:r>
        <w:rPr>
          <w:spacing w:val="38"/>
          <w:w w:val="105"/>
        </w:rPr>
        <w:t> </w:t>
      </w:r>
      <w:r>
        <w:rPr>
          <w:w w:val="105"/>
        </w:rPr>
        <w:t>structured</w:t>
      </w:r>
      <w:r>
        <w:rPr>
          <w:spacing w:val="38"/>
          <w:w w:val="105"/>
        </w:rPr>
        <w:t> </w:t>
      </w:r>
      <w:r>
        <w:rPr>
          <w:w w:val="105"/>
        </w:rPr>
        <w:t>representation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economy.</w:t>
      </w:r>
    </w:p>
    <w:p>
      <w:pPr>
        <w:spacing w:line="350" w:lineRule="auto" w:before="197"/>
        <w:ind w:left="23" w:right="0" w:firstLine="0"/>
        <w:jc w:val="left"/>
        <w:rPr>
          <w:i/>
          <w:sz w:val="24"/>
        </w:rPr>
      </w:pPr>
      <w:r>
        <w:rPr>
          <w:rFonts w:ascii="Georgia"/>
          <w:b/>
          <w:sz w:val="24"/>
        </w:rPr>
        <w:t>Definition</w:t>
      </w:r>
      <w:r>
        <w:rPr>
          <w:rFonts w:ascii="Georgia"/>
          <w:b/>
          <w:spacing w:val="35"/>
          <w:sz w:val="24"/>
        </w:rPr>
        <w:t> </w:t>
      </w:r>
      <w:r>
        <w:rPr>
          <w:rFonts w:ascii="Georgia"/>
          <w:b/>
          <w:sz w:val="24"/>
        </w:rPr>
        <w:t>1</w:t>
      </w:r>
      <w:r>
        <w:rPr>
          <w:rFonts w:ascii="Georgia"/>
          <w:b/>
          <w:spacing w:val="35"/>
          <w:sz w:val="24"/>
        </w:rPr>
        <w:t> </w:t>
      </w:r>
      <w:r>
        <w:rPr>
          <w:sz w:val="24"/>
        </w:rPr>
        <w:t>(Observable</w:t>
      </w:r>
      <w:r>
        <w:rPr>
          <w:spacing w:val="24"/>
          <w:sz w:val="24"/>
        </w:rPr>
        <w:t> </w:t>
      </w:r>
      <w:r>
        <w:rPr>
          <w:sz w:val="24"/>
        </w:rPr>
        <w:t>Economic</w:t>
      </w:r>
      <w:r>
        <w:rPr>
          <w:spacing w:val="24"/>
          <w:sz w:val="24"/>
        </w:rPr>
        <w:t> </w:t>
      </w:r>
      <w:r>
        <w:rPr>
          <w:sz w:val="24"/>
        </w:rPr>
        <w:t>Graph)</w:t>
      </w:r>
      <w:r>
        <w:rPr>
          <w:rFonts w:ascii="Georgia"/>
          <w:b/>
          <w:sz w:val="24"/>
        </w:rPr>
        <w:t>.</w:t>
      </w:r>
      <w:r>
        <w:rPr>
          <w:rFonts w:ascii="Georgia"/>
          <w:b/>
          <w:spacing w:val="40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observable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economy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represented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by</w:t>
      </w:r>
      <w:r>
        <w:rPr>
          <w:i/>
          <w:sz w:val="24"/>
        </w:rPr>
        <w:t> a graph</w:t>
      </w:r>
    </w:p>
    <w:p>
      <w:pPr>
        <w:tabs>
          <w:tab w:pos="8749" w:val="left" w:leader="none"/>
        </w:tabs>
        <w:spacing w:line="328" w:lineRule="exact" w:before="0"/>
        <w:ind w:left="3817" w:right="0" w:firstLine="0"/>
        <w:jc w:val="left"/>
        <w:rPr>
          <w:sz w:val="24"/>
        </w:rPr>
      </w:pPr>
      <w:r>
        <w:rPr>
          <w:rFonts w:ascii="Meiryo UI"/>
          <w:i/>
          <w:sz w:val="24"/>
        </w:rPr>
        <w:t>G</w:t>
      </w:r>
      <w:r>
        <w:rPr>
          <w:rFonts w:ascii="Meiryo UI"/>
          <w:i/>
          <w:spacing w:val="-9"/>
          <w:sz w:val="24"/>
        </w:rPr>
        <w:t> </w:t>
      </w:r>
      <w:r>
        <w:rPr>
          <w:w w:val="110"/>
          <w:sz w:val="24"/>
        </w:rPr>
        <w:t>=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(</w:t>
      </w:r>
      <w:r>
        <w:rPr>
          <w:rFonts w:ascii="Meiryo UI"/>
          <w:i/>
          <w:w w:val="110"/>
          <w:sz w:val="24"/>
        </w:rPr>
        <w:t>I</w:t>
      </w:r>
      <w:r>
        <w:rPr>
          <w:rFonts w:ascii="Georgia"/>
          <w:i/>
          <w:w w:val="110"/>
          <w:sz w:val="24"/>
        </w:rPr>
        <w:t>,</w:t>
      </w:r>
      <w:r>
        <w:rPr>
          <w:rFonts w:ascii="Georgia"/>
          <w:i/>
          <w:spacing w:val="-24"/>
          <w:w w:val="110"/>
          <w:sz w:val="24"/>
        </w:rPr>
        <w:t> </w:t>
      </w:r>
      <w:r>
        <w:rPr>
          <w:rFonts w:ascii="Meiryo UI"/>
          <w:i/>
          <w:spacing w:val="10"/>
          <w:w w:val="110"/>
          <w:sz w:val="24"/>
        </w:rPr>
        <w:t>E</w:t>
      </w:r>
      <w:r>
        <w:rPr>
          <w:rFonts w:ascii="Georgia"/>
          <w:i/>
          <w:spacing w:val="10"/>
          <w:w w:val="110"/>
          <w:sz w:val="24"/>
        </w:rPr>
        <w:t>,</w:t>
      </w:r>
      <w:r>
        <w:rPr>
          <w:rFonts w:ascii="Georgia"/>
          <w:i/>
          <w:spacing w:val="-23"/>
          <w:w w:val="110"/>
          <w:sz w:val="24"/>
        </w:rPr>
        <w:t> </w:t>
      </w:r>
      <w:r>
        <w:rPr>
          <w:rFonts w:ascii="Georgia"/>
          <w:i/>
          <w:spacing w:val="-5"/>
          <w:w w:val="110"/>
          <w:sz w:val="24"/>
        </w:rPr>
        <w:t>X</w:t>
      </w:r>
      <w:r>
        <w:rPr>
          <w:spacing w:val="-5"/>
          <w:w w:val="110"/>
          <w:sz w:val="24"/>
        </w:rPr>
        <w:t>)</w:t>
      </w:r>
      <w:r>
        <w:rPr>
          <w:rFonts w:ascii="Georgia"/>
          <w:i/>
          <w:spacing w:val="-5"/>
          <w:w w:val="110"/>
          <w:sz w:val="24"/>
        </w:rPr>
        <w:t>,</w:t>
      </w:r>
      <w:r>
        <w:rPr>
          <w:rFonts w:ascii="Georgia"/>
          <w:i/>
          <w:sz w:val="24"/>
        </w:rPr>
        <w:tab/>
      </w:r>
      <w:r>
        <w:rPr>
          <w:spacing w:val="-5"/>
          <w:w w:val="110"/>
          <w:sz w:val="24"/>
        </w:rPr>
        <w:t>(4)</w:t>
      </w:r>
    </w:p>
    <w:p>
      <w:pPr>
        <w:spacing w:line="244" w:lineRule="auto" w:before="189"/>
        <w:ind w:left="23" w:right="21" w:firstLine="0"/>
        <w:jc w:val="both"/>
        <w:rPr>
          <w:i/>
          <w:sz w:val="24"/>
        </w:rPr>
      </w:pPr>
      <w:r>
        <w:rPr>
          <w:i/>
          <w:w w:val="105"/>
          <w:sz w:val="24"/>
        </w:rPr>
        <w:t>where</w:t>
      </w:r>
      <w:r>
        <w:rPr>
          <w:i/>
          <w:w w:val="105"/>
          <w:sz w:val="24"/>
        </w:rPr>
        <w:t> </w:t>
      </w:r>
      <w:r>
        <w:rPr>
          <w:rFonts w:ascii="Georgia" w:hAnsi="Georgia"/>
          <w:i/>
          <w:w w:val="105"/>
          <w:sz w:val="24"/>
        </w:rPr>
        <w:t>X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spacing w:val="-6"/>
          <w:w w:val="105"/>
          <w:sz w:val="24"/>
          <w:vertAlign w:val="baseline"/>
        </w:rPr>
        <w:t> </w:t>
      </w:r>
      <w:r>
        <w:rPr>
          <w:rFonts w:ascii="Meiryo UI" w:hAnsi="Meiryo UI"/>
          <w:i/>
          <w:w w:val="105"/>
          <w:sz w:val="24"/>
          <w:vertAlign w:val="baseline"/>
        </w:rPr>
        <w:t>∈</w:t>
      </w:r>
      <w:r>
        <w:rPr>
          <w:rFonts w:ascii="Meiryo UI" w:hAnsi="Meiryo UI"/>
          <w:i/>
          <w:spacing w:val="-13"/>
          <w:w w:val="105"/>
          <w:sz w:val="24"/>
          <w:vertAlign w:val="baseline"/>
        </w:rPr>
        <w:t> </w:t>
      </w:r>
      <w:r>
        <w:rPr>
          <w:rFonts w:ascii="Arial" w:hAnsi="Arial"/>
          <w:w w:val="105"/>
          <w:sz w:val="24"/>
          <w:vertAlign w:val="baseline"/>
        </w:rPr>
        <w:t>R</w:t>
      </w:r>
      <w:r>
        <w:rPr>
          <w:rFonts w:ascii="Meiryo UI" w:hAnsi="Meiryo UI"/>
          <w:i/>
          <w:w w:val="105"/>
          <w:sz w:val="24"/>
          <w:vertAlign w:val="superscript"/>
        </w:rPr>
        <w:t>p</w:t>
      </w:r>
      <w:r>
        <w:rPr>
          <w:rFonts w:ascii="Meiryo UI" w:hAnsi="Meiryo UI"/>
          <w:i/>
          <w:spacing w:val="-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denotes</w:t>
      </w:r>
      <w:r>
        <w:rPr>
          <w:i/>
          <w:w w:val="105"/>
          <w:sz w:val="24"/>
          <w:vertAlign w:val="baseline"/>
        </w:rPr>
        <w:t> observable</w:t>
      </w:r>
      <w:r>
        <w:rPr>
          <w:i/>
          <w:w w:val="105"/>
          <w:sz w:val="24"/>
          <w:vertAlign w:val="baseline"/>
        </w:rPr>
        <w:t> non-monetary</w:t>
      </w:r>
      <w:r>
        <w:rPr>
          <w:i/>
          <w:w w:val="105"/>
          <w:sz w:val="24"/>
          <w:vertAlign w:val="baseline"/>
        </w:rPr>
        <w:t> characteristics</w:t>
      </w:r>
      <w:r>
        <w:rPr>
          <w:i/>
          <w:w w:val="105"/>
          <w:sz w:val="24"/>
          <w:vertAlign w:val="baseline"/>
        </w:rPr>
        <w:t> (education,</w:t>
      </w:r>
      <w:r>
        <w:rPr>
          <w:i/>
          <w:w w:val="105"/>
          <w:sz w:val="24"/>
          <w:vertAlign w:val="baseline"/>
        </w:rPr>
        <w:t> sector,</w:t>
      </w:r>
      <w:r>
        <w:rPr>
          <w:i/>
          <w:w w:val="105"/>
          <w:sz w:val="24"/>
          <w:vertAlign w:val="baseline"/>
        </w:rPr>
        <w:t> re-gion, formality status), and edges </w:t>
      </w:r>
      <w:r>
        <w:rPr>
          <w:w w:val="105"/>
          <w:sz w:val="24"/>
          <w:vertAlign w:val="baseline"/>
        </w:rPr>
        <w:t>(</w:t>
      </w:r>
      <w:r>
        <w:rPr>
          <w:rFonts w:ascii="Georgia" w:hAnsi="Georgia"/>
          <w:i/>
          <w:w w:val="105"/>
          <w:sz w:val="24"/>
          <w:vertAlign w:val="baseline"/>
        </w:rPr>
        <w:t>i,</w:t>
      </w:r>
      <w:r>
        <w:rPr>
          <w:rFonts w:ascii="Georgia" w:hAnsi="Georgia"/>
          <w:i/>
          <w:spacing w:val="-20"/>
          <w:w w:val="105"/>
          <w:sz w:val="24"/>
          <w:vertAlign w:val="baseline"/>
        </w:rPr>
        <w:t> </w:t>
      </w:r>
      <w:r>
        <w:rPr>
          <w:rFonts w:ascii="Georgia" w:hAnsi="Georgia"/>
          <w:i/>
          <w:w w:val="105"/>
          <w:sz w:val="24"/>
          <w:vertAlign w:val="baseline"/>
        </w:rPr>
        <w:t>j</w:t>
      </w:r>
      <w:r>
        <w:rPr>
          <w:w w:val="105"/>
          <w:sz w:val="24"/>
          <w:vertAlign w:val="baseline"/>
        </w:rPr>
        <w:t>) </w:t>
      </w:r>
      <w:r>
        <w:rPr>
          <w:rFonts w:ascii="Meiryo UI" w:hAnsi="Meiryo UI"/>
          <w:i/>
          <w:w w:val="105"/>
          <w:sz w:val="24"/>
          <w:vertAlign w:val="baseline"/>
        </w:rPr>
        <w:t>∈</w:t>
      </w:r>
      <w:r>
        <w:rPr>
          <w:rFonts w:ascii="Meiryo UI" w:hAnsi="Meiryo UI"/>
          <w:i/>
          <w:spacing w:val="-18"/>
          <w:w w:val="105"/>
          <w:sz w:val="24"/>
          <w:vertAlign w:val="baseline"/>
        </w:rPr>
        <w:t> </w:t>
      </w:r>
      <w:r>
        <w:rPr>
          <w:rFonts w:ascii="Meiryo UI" w:hAnsi="Meiryo UI"/>
          <w:i/>
          <w:w w:val="105"/>
          <w:sz w:val="24"/>
          <w:vertAlign w:val="baseline"/>
        </w:rPr>
        <w:t>E </w:t>
      </w:r>
      <w:r>
        <w:rPr>
          <w:i/>
          <w:w w:val="105"/>
          <w:sz w:val="24"/>
          <w:vertAlign w:val="baseline"/>
        </w:rPr>
        <w:t>encode structural proximity.</w:t>
      </w:r>
    </w:p>
    <w:p>
      <w:pPr>
        <w:pStyle w:val="BodyText"/>
        <w:spacing w:before="89"/>
        <w:rPr>
          <w:i/>
        </w:rPr>
      </w:pPr>
    </w:p>
    <w:p>
      <w:pPr>
        <w:pStyle w:val="BodyText"/>
        <w:spacing w:line="352" w:lineRule="auto"/>
        <w:ind w:left="23" w:right="20"/>
        <w:jc w:val="both"/>
      </w:pPr>
      <w:r>
        <w:rPr>
          <w:w w:val="105"/>
        </w:rPr>
        <w:t>Edges summarize similarity in opportunity sets, institutional constraints, or exposure to common shocks, rather than realized income outcomes.</w:t>
      </w:r>
    </w:p>
    <w:p>
      <w:pPr>
        <w:spacing w:line="404" w:lineRule="exact" w:before="98"/>
        <w:ind w:left="23" w:right="17" w:firstLine="0"/>
        <w:jc w:val="both"/>
        <w:rPr>
          <w:i/>
          <w:sz w:val="24"/>
        </w:rPr>
      </w:pPr>
      <w:r>
        <w:rPr>
          <w:rFonts w:ascii="Georgia"/>
          <w:b/>
          <w:w w:val="105"/>
          <w:sz w:val="24"/>
        </w:rPr>
        <w:t>Assumption</w:t>
      </w:r>
      <w:r>
        <w:rPr>
          <w:rFonts w:ascii="Georgia"/>
          <w:b/>
          <w:spacing w:val="-16"/>
          <w:w w:val="105"/>
          <w:sz w:val="24"/>
        </w:rPr>
        <w:t> </w:t>
      </w:r>
      <w:r>
        <w:rPr>
          <w:rFonts w:ascii="Georgia"/>
          <w:b/>
          <w:w w:val="105"/>
          <w:sz w:val="24"/>
        </w:rPr>
        <w:t>2</w:t>
      </w:r>
      <w:r>
        <w:rPr>
          <w:rFonts w:ascii="Georgia"/>
          <w:b/>
          <w:spacing w:val="-16"/>
          <w:w w:val="105"/>
          <w:sz w:val="24"/>
        </w:rPr>
        <w:t> </w:t>
      </w:r>
      <w:r>
        <w:rPr>
          <w:w w:val="105"/>
          <w:sz w:val="24"/>
        </w:rPr>
        <w:t>(Structural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Informativeness)</w:t>
      </w:r>
      <w:r>
        <w:rPr>
          <w:rFonts w:ascii="Georgia"/>
          <w:b/>
          <w:w w:val="105"/>
          <w:sz w:val="24"/>
        </w:rPr>
        <w:t>.</w:t>
      </w:r>
      <w:r>
        <w:rPr>
          <w:rFonts w:ascii="Georgia"/>
          <w:b/>
          <w:spacing w:val="-10"/>
          <w:w w:val="105"/>
          <w:sz w:val="24"/>
        </w:rPr>
        <w:t> </w:t>
      </w:r>
      <w:r>
        <w:rPr>
          <w:i/>
          <w:w w:val="105"/>
          <w:sz w:val="24"/>
        </w:rPr>
        <w:t>Conditional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on</w:t>
      </w:r>
      <w:r>
        <w:rPr>
          <w:i/>
          <w:spacing w:val="-16"/>
          <w:w w:val="105"/>
          <w:sz w:val="24"/>
        </w:rPr>
        <w:t> </w:t>
      </w:r>
      <w:r>
        <w:rPr>
          <w:rFonts w:ascii="Meiryo UI"/>
          <w:i/>
          <w:w w:val="105"/>
          <w:sz w:val="24"/>
        </w:rPr>
        <w:t>G</w:t>
      </w:r>
      <w:r>
        <w:rPr>
          <w:i/>
          <w:w w:val="105"/>
          <w:sz w:val="24"/>
        </w:rPr>
        <w:t>,</w:t>
      </w:r>
      <w:r>
        <w:rPr>
          <w:i/>
          <w:spacing w:val="-15"/>
          <w:w w:val="105"/>
          <w:sz w:val="24"/>
        </w:rPr>
        <w:t> </w:t>
      </w:r>
      <w:r>
        <w:rPr>
          <w:i/>
          <w:w w:val="105"/>
          <w:sz w:val="24"/>
        </w:rPr>
        <w:t>individuals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with</w:t>
      </w:r>
      <w:r>
        <w:rPr>
          <w:i/>
          <w:spacing w:val="-16"/>
          <w:w w:val="105"/>
          <w:sz w:val="24"/>
        </w:rPr>
        <w:t> </w:t>
      </w:r>
      <w:r>
        <w:rPr>
          <w:i/>
          <w:w w:val="105"/>
          <w:sz w:val="24"/>
        </w:rPr>
        <w:t>similar</w:t>
      </w:r>
      <w:r>
        <w:rPr>
          <w:i/>
          <w:w w:val="105"/>
          <w:sz w:val="24"/>
        </w:rPr>
        <w:t> </w:t>
      </w:r>
      <w:r>
        <w:rPr>
          <w:i/>
          <w:spacing w:val="-2"/>
          <w:w w:val="105"/>
          <w:sz w:val="24"/>
        </w:rPr>
        <w:t>local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and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higher-order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graph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neighborhoods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face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similar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income-generating</w:t>
      </w:r>
      <w:r>
        <w:rPr>
          <w:i/>
          <w:spacing w:val="-6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environments </w:t>
      </w:r>
      <w:r>
        <w:rPr>
          <w:i/>
          <w:w w:val="105"/>
          <w:sz w:val="24"/>
        </w:rPr>
        <w:t>in distribution.</w:t>
      </w:r>
    </w:p>
    <w:p>
      <w:pPr>
        <w:pStyle w:val="BodyText"/>
        <w:spacing w:before="117"/>
        <w:rPr>
          <w:i/>
        </w:rPr>
      </w:pPr>
    </w:p>
    <w:p>
      <w:pPr>
        <w:pStyle w:val="BodyText"/>
        <w:ind w:left="23"/>
        <w:jc w:val="both"/>
      </w:pPr>
      <w:r>
        <w:rPr>
          <w:w w:val="105"/>
        </w:rPr>
        <w:t>This</w:t>
      </w:r>
      <w:r>
        <w:rPr>
          <w:spacing w:val="-11"/>
          <w:w w:val="105"/>
        </w:rPr>
        <w:t> </w:t>
      </w:r>
      <w:r>
        <w:rPr>
          <w:w w:val="105"/>
        </w:rPr>
        <w:t>assumption</w:t>
      </w:r>
      <w:r>
        <w:rPr>
          <w:spacing w:val="-11"/>
          <w:w w:val="105"/>
        </w:rPr>
        <w:t> </w:t>
      </w:r>
      <w:r>
        <w:rPr>
          <w:w w:val="105"/>
        </w:rPr>
        <w:t>does</w:t>
      </w:r>
      <w:r>
        <w:rPr>
          <w:spacing w:val="-11"/>
          <w:w w:val="105"/>
        </w:rPr>
        <w:t> </w:t>
      </w:r>
      <w:r>
        <w:rPr>
          <w:w w:val="105"/>
        </w:rPr>
        <w:t>not</w:t>
      </w:r>
      <w:r>
        <w:rPr>
          <w:spacing w:val="-11"/>
          <w:w w:val="105"/>
        </w:rPr>
        <w:t> </w:t>
      </w:r>
      <w:r>
        <w:rPr>
          <w:w w:val="105"/>
        </w:rPr>
        <w:t>require</w:t>
      </w:r>
      <w:r>
        <w:rPr>
          <w:spacing w:val="-11"/>
          <w:w w:val="105"/>
        </w:rPr>
        <w:t> </w:t>
      </w:r>
      <w:r>
        <w:rPr>
          <w:w w:val="105"/>
        </w:rPr>
        <w:t>income</w:t>
      </w:r>
      <w:r>
        <w:rPr>
          <w:spacing w:val="-10"/>
          <w:w w:val="105"/>
        </w:rPr>
        <w:t> </w:t>
      </w:r>
      <w:r>
        <w:rPr>
          <w:w w:val="105"/>
        </w:rPr>
        <w:t>equality,</w:t>
      </w:r>
      <w:r>
        <w:rPr>
          <w:spacing w:val="-9"/>
          <w:w w:val="105"/>
        </w:rPr>
        <w:t> </w:t>
      </w:r>
      <w:r>
        <w:rPr>
          <w:w w:val="105"/>
        </w:rPr>
        <w:t>only</w:t>
      </w:r>
      <w:r>
        <w:rPr>
          <w:spacing w:val="-11"/>
          <w:w w:val="105"/>
        </w:rPr>
        <w:t> </w:t>
      </w:r>
      <w:r>
        <w:rPr>
          <w:w w:val="105"/>
        </w:rPr>
        <w:t>similarity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income</w:t>
      </w:r>
      <w:r>
        <w:rPr>
          <w:spacing w:val="-11"/>
          <w:w w:val="105"/>
        </w:rPr>
        <w:t> </w:t>
      </w:r>
      <w:r>
        <w:rPr>
          <w:i/>
          <w:spacing w:val="-2"/>
          <w:w w:val="105"/>
        </w:rPr>
        <w:t>distributions</w:t>
      </w:r>
      <w:r>
        <w:rPr>
          <w:spacing w:val="-2"/>
          <w:w w:val="105"/>
        </w:rPr>
        <w:t>.</w:t>
      </w:r>
    </w:p>
    <w:p>
      <w:pPr>
        <w:pStyle w:val="BodyText"/>
      </w:pPr>
    </w:p>
    <w:p>
      <w:pPr>
        <w:pStyle w:val="BodyText"/>
        <w:spacing w:before="152"/>
      </w:pPr>
    </w:p>
    <w:p>
      <w:pPr>
        <w:pStyle w:val="Heading1"/>
        <w:numPr>
          <w:ilvl w:val="0"/>
          <w:numId w:val="1"/>
        </w:numPr>
        <w:tabs>
          <w:tab w:pos="581" w:val="left" w:leader="none"/>
        </w:tabs>
        <w:spacing w:line="381" w:lineRule="auto" w:before="0" w:after="0"/>
        <w:ind w:left="23" w:right="22" w:firstLine="0"/>
        <w:jc w:val="left"/>
      </w:pPr>
      <w:r>
        <w:rPr>
          <w:spacing w:val="-6"/>
        </w:rPr>
        <w:t>Structural</w:t>
      </w:r>
      <w:r>
        <w:rPr>
          <w:spacing w:val="25"/>
        </w:rPr>
        <w:t> </w:t>
      </w:r>
      <w:r>
        <w:rPr>
          <w:spacing w:val="-6"/>
        </w:rPr>
        <w:t>Embeddings</w:t>
      </w:r>
      <w:r>
        <w:rPr>
          <w:spacing w:val="25"/>
        </w:rPr>
        <w:t> </w:t>
      </w:r>
      <w:r>
        <w:rPr>
          <w:spacing w:val="-6"/>
        </w:rPr>
        <w:t>as</w:t>
      </w:r>
      <w:r>
        <w:rPr>
          <w:spacing w:val="26"/>
        </w:rPr>
        <w:t> </w:t>
      </w:r>
      <w:r>
        <w:rPr>
          <w:spacing w:val="-6"/>
        </w:rPr>
        <w:t>Information</w:t>
      </w:r>
      <w:r>
        <w:rPr>
          <w:spacing w:val="25"/>
        </w:rPr>
        <w:t> </w:t>
      </w:r>
      <w:r>
        <w:rPr>
          <w:spacing w:val="-6"/>
        </w:rPr>
        <w:t>Compres-</w:t>
      </w:r>
      <w:r>
        <w:rPr>
          <w:spacing w:val="-4"/>
        </w:rPr>
        <w:t>sion</w:t>
      </w:r>
    </w:p>
    <w:p>
      <w:pPr>
        <w:pStyle w:val="BodyText"/>
        <w:spacing w:before="208"/>
        <w:ind w:left="23"/>
        <w:jc w:val="both"/>
      </w:pP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planner</w:t>
      </w:r>
      <w:r>
        <w:rPr>
          <w:spacing w:val="18"/>
          <w:w w:val="105"/>
        </w:rPr>
        <w:t> </w:t>
      </w:r>
      <w:r>
        <w:rPr>
          <w:w w:val="105"/>
        </w:rPr>
        <w:t>applies</w:t>
      </w:r>
      <w:r>
        <w:rPr>
          <w:spacing w:val="19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w w:val="105"/>
        </w:rPr>
        <w:t>graph-based</w:t>
      </w:r>
      <w:r>
        <w:rPr>
          <w:spacing w:val="19"/>
          <w:w w:val="105"/>
        </w:rPr>
        <w:t> </w:t>
      </w:r>
      <w:r>
        <w:rPr>
          <w:w w:val="105"/>
        </w:rPr>
        <w:t>representation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operator</w:t>
      </w:r>
    </w:p>
    <w:p>
      <w:pPr>
        <w:pStyle w:val="BodyText"/>
        <w:spacing w:before="116"/>
      </w:pPr>
    </w:p>
    <w:p>
      <w:pPr>
        <w:tabs>
          <w:tab w:pos="8749" w:val="left" w:leader="none"/>
        </w:tabs>
        <w:spacing w:before="0"/>
        <w:ind w:left="3526" w:right="0" w:firstLine="0"/>
        <w:jc w:val="left"/>
        <w:rPr>
          <w:sz w:val="24"/>
        </w:rPr>
      </w:pPr>
      <w:r>
        <w:rPr>
          <w:sz w:val="24"/>
        </w:rPr>
        <w:t>Φ</w:t>
      </w:r>
      <w:r>
        <w:rPr>
          <w:spacing w:val="8"/>
          <w:sz w:val="24"/>
        </w:rPr>
        <w:t> </w:t>
      </w:r>
      <w:r>
        <w:rPr>
          <w:sz w:val="24"/>
        </w:rPr>
        <w:t>:</w:t>
      </w:r>
      <w:r>
        <w:rPr>
          <w:spacing w:val="9"/>
          <w:sz w:val="24"/>
        </w:rPr>
        <w:t> </w:t>
      </w:r>
      <w:r>
        <w:rPr>
          <w:sz w:val="24"/>
        </w:rPr>
        <w:t>(</w:t>
      </w:r>
      <w:r>
        <w:rPr>
          <w:rFonts w:ascii="Meiryo UI" w:hAnsi="Meiryo UI"/>
          <w:i/>
          <w:sz w:val="24"/>
        </w:rPr>
        <w:t>G</w:t>
      </w:r>
      <w:r>
        <w:rPr>
          <w:rFonts w:ascii="Georgia" w:hAnsi="Georgia"/>
          <w:i/>
          <w:sz w:val="24"/>
        </w:rPr>
        <w:t>,</w:t>
      </w:r>
      <w:r>
        <w:rPr>
          <w:rFonts w:ascii="Georgia" w:hAnsi="Georgia"/>
          <w:i/>
          <w:spacing w:val="-17"/>
          <w:sz w:val="24"/>
        </w:rPr>
        <w:t> </w:t>
      </w:r>
      <w:r>
        <w:rPr>
          <w:rFonts w:ascii="Georgia" w:hAnsi="Georgia"/>
          <w:i/>
          <w:spacing w:val="9"/>
          <w:sz w:val="24"/>
        </w:rPr>
        <w:t>X</w:t>
      </w:r>
      <w:r>
        <w:rPr>
          <w:spacing w:val="9"/>
          <w:sz w:val="24"/>
        </w:rPr>
        <w:t>) </w:t>
      </w:r>
      <w:r>
        <w:rPr>
          <w:rFonts w:ascii="Meiryo UI" w:hAnsi="Meiryo UI"/>
          <w:i/>
          <w:sz w:val="24"/>
        </w:rPr>
        <w:t>→</w:t>
      </w:r>
      <w:r>
        <w:rPr>
          <w:rFonts w:ascii="Meiryo UI" w:hAnsi="Meiryo UI"/>
          <w:i/>
          <w:spacing w:val="-13"/>
          <w:sz w:val="24"/>
        </w:rPr>
        <w:t> </w:t>
      </w:r>
      <w:r>
        <w:rPr>
          <w:rFonts w:ascii="Arial" w:hAnsi="Arial"/>
          <w:spacing w:val="-4"/>
          <w:sz w:val="24"/>
        </w:rPr>
        <w:t>R</w:t>
      </w:r>
      <w:r>
        <w:rPr>
          <w:rFonts w:ascii="Meiryo UI" w:hAnsi="Meiryo UI"/>
          <w:i/>
          <w:spacing w:val="-4"/>
          <w:sz w:val="24"/>
          <w:vertAlign w:val="superscript"/>
        </w:rPr>
        <w:t>N×k</w:t>
      </w:r>
      <w:r>
        <w:rPr>
          <w:rFonts w:ascii="Georgia" w:hAnsi="Georgia"/>
          <w:i/>
          <w:spacing w:val="-4"/>
          <w:sz w:val="24"/>
          <w:vertAlign w:val="baseline"/>
        </w:rPr>
        <w:t>,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sz w:val="24"/>
          <w:vertAlign w:val="baseline"/>
        </w:rPr>
        <w:t>(5)</w:t>
      </w:r>
    </w:p>
    <w:p>
      <w:pPr>
        <w:pStyle w:val="BodyText"/>
        <w:spacing w:before="138"/>
      </w:pPr>
    </w:p>
    <w:p>
      <w:pPr>
        <w:pStyle w:val="BodyText"/>
        <w:spacing w:before="1"/>
        <w:ind w:left="23"/>
      </w:pPr>
      <w:r>
        <w:rPr/>
        <w:t>yielding</w:t>
      </w:r>
      <w:r>
        <w:rPr>
          <w:spacing w:val="25"/>
        </w:rPr>
        <w:t> </w:t>
      </w:r>
      <w:r>
        <w:rPr>
          <w:spacing w:val="-2"/>
        </w:rPr>
        <w:t>embeddings</w:t>
      </w:r>
    </w:p>
    <w:p>
      <w:pPr>
        <w:tabs>
          <w:tab w:pos="8749" w:val="left" w:leader="none"/>
        </w:tabs>
        <w:spacing w:before="57"/>
        <w:ind w:left="3527" w:right="0" w:firstLine="0"/>
        <w:jc w:val="left"/>
        <w:rPr>
          <w:sz w:val="24"/>
        </w:rPr>
      </w:pPr>
      <w:r>
        <w:rPr>
          <w:rFonts w:ascii="Georgia" w:hAnsi="Georgia"/>
          <w:i/>
          <w:w w:val="105"/>
          <w:sz w:val="24"/>
        </w:rPr>
        <w:t>z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spacing w:val="-9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=</w:t>
      </w:r>
      <w:r>
        <w:rPr>
          <w:spacing w:val="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Φ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w w:val="105"/>
          <w:sz w:val="24"/>
          <w:vertAlign w:val="baseline"/>
        </w:rPr>
        <w:t>(</w:t>
      </w:r>
      <w:r>
        <w:rPr>
          <w:rFonts w:ascii="Meiryo UI" w:hAnsi="Meiryo UI"/>
          <w:i/>
          <w:w w:val="105"/>
          <w:sz w:val="24"/>
          <w:vertAlign w:val="baseline"/>
        </w:rPr>
        <w:t>G</w:t>
      </w:r>
      <w:r>
        <w:rPr>
          <w:rFonts w:ascii="Georgia" w:hAnsi="Georgia"/>
          <w:i/>
          <w:w w:val="105"/>
          <w:sz w:val="24"/>
          <w:vertAlign w:val="baseline"/>
        </w:rPr>
        <w:t>,</w:t>
      </w:r>
      <w:r>
        <w:rPr>
          <w:rFonts w:ascii="Georgia" w:hAnsi="Georgia"/>
          <w:i/>
          <w:spacing w:val="-20"/>
          <w:w w:val="105"/>
          <w:sz w:val="24"/>
          <w:vertAlign w:val="baseline"/>
        </w:rPr>
        <w:t> </w:t>
      </w:r>
      <w:r>
        <w:rPr>
          <w:rFonts w:ascii="Georgia" w:hAnsi="Georgia"/>
          <w:i/>
          <w:spacing w:val="9"/>
          <w:w w:val="105"/>
          <w:sz w:val="24"/>
          <w:vertAlign w:val="baseline"/>
        </w:rPr>
        <w:t>X</w:t>
      </w:r>
      <w:r>
        <w:rPr>
          <w:spacing w:val="9"/>
          <w:w w:val="105"/>
          <w:sz w:val="24"/>
          <w:vertAlign w:val="baseline"/>
        </w:rPr>
        <w:t>)</w:t>
      </w:r>
      <w:r>
        <w:rPr>
          <w:spacing w:val="5"/>
          <w:w w:val="105"/>
          <w:sz w:val="24"/>
          <w:vertAlign w:val="baseline"/>
        </w:rPr>
        <w:t> </w:t>
      </w:r>
      <w:r>
        <w:rPr>
          <w:rFonts w:ascii="Meiryo UI" w:hAnsi="Meiryo UI"/>
          <w:i/>
          <w:w w:val="105"/>
          <w:sz w:val="24"/>
          <w:vertAlign w:val="baseline"/>
        </w:rPr>
        <w:t>∈</w:t>
      </w:r>
      <w:r>
        <w:rPr>
          <w:rFonts w:ascii="Meiryo UI" w:hAnsi="Meiryo UI"/>
          <w:i/>
          <w:spacing w:val="-18"/>
          <w:w w:val="105"/>
          <w:sz w:val="24"/>
          <w:vertAlign w:val="baseline"/>
        </w:rPr>
        <w:t> </w:t>
      </w:r>
      <w:r>
        <w:rPr>
          <w:rFonts w:ascii="Arial" w:hAnsi="Arial"/>
          <w:spacing w:val="-5"/>
          <w:w w:val="105"/>
          <w:sz w:val="24"/>
          <w:vertAlign w:val="baseline"/>
        </w:rPr>
        <w:t>R</w:t>
      </w:r>
      <w:r>
        <w:rPr>
          <w:rFonts w:ascii="Meiryo UI" w:hAnsi="Meiryo UI"/>
          <w:i/>
          <w:spacing w:val="-5"/>
          <w:w w:val="105"/>
          <w:sz w:val="24"/>
          <w:vertAlign w:val="superscript"/>
        </w:rPr>
        <w:t>k</w:t>
      </w:r>
      <w:r>
        <w:rPr>
          <w:rFonts w:ascii="Georgia" w:hAnsi="Georgia"/>
          <w:i/>
          <w:spacing w:val="-5"/>
          <w:w w:val="105"/>
          <w:sz w:val="24"/>
          <w:vertAlign w:val="baseline"/>
        </w:rPr>
        <w:t>.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w w:val="110"/>
          <w:sz w:val="24"/>
          <w:vertAlign w:val="baseline"/>
        </w:rPr>
        <w:t>(6)</w:t>
      </w:r>
    </w:p>
    <w:p>
      <w:pPr>
        <w:pStyle w:val="BodyText"/>
        <w:spacing w:before="78"/>
      </w:pPr>
    </w:p>
    <w:p>
      <w:pPr>
        <w:pStyle w:val="BodyText"/>
        <w:ind w:left="23"/>
      </w:pPr>
      <w:r>
        <w:rPr>
          <w:w w:val="105"/>
        </w:rPr>
        <w:t>Embeddings</w:t>
      </w:r>
      <w:r>
        <w:rPr>
          <w:spacing w:val="2"/>
          <w:w w:val="105"/>
        </w:rPr>
        <w:t> </w:t>
      </w:r>
      <w:r>
        <w:rPr>
          <w:w w:val="105"/>
        </w:rPr>
        <w:t>are</w:t>
      </w:r>
      <w:r>
        <w:rPr>
          <w:spacing w:val="3"/>
          <w:w w:val="105"/>
        </w:rPr>
        <w:t> </w:t>
      </w:r>
      <w:r>
        <w:rPr>
          <w:w w:val="105"/>
        </w:rPr>
        <w:t>generated</w:t>
      </w:r>
      <w:r>
        <w:rPr>
          <w:spacing w:val="3"/>
          <w:w w:val="105"/>
        </w:rPr>
        <w:t> </w:t>
      </w:r>
      <w:r>
        <w:rPr>
          <w:w w:val="105"/>
        </w:rPr>
        <w:t>through</w:t>
      </w:r>
      <w:r>
        <w:rPr>
          <w:spacing w:val="3"/>
          <w:w w:val="105"/>
        </w:rPr>
        <w:t> </w:t>
      </w:r>
      <w:r>
        <w:rPr>
          <w:w w:val="105"/>
        </w:rPr>
        <w:t>message-passing</w:t>
      </w:r>
      <w:r>
        <w:rPr>
          <w:spacing w:val="3"/>
          <w:w w:val="105"/>
        </w:rPr>
        <w:t> </w:t>
      </w:r>
      <w:r>
        <w:rPr>
          <w:w w:val="105"/>
        </w:rPr>
        <w:t>layers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form</w:t>
      </w:r>
    </w:p>
    <w:p>
      <w:pPr>
        <w:pStyle w:val="BodyText"/>
        <w:spacing w:after="0"/>
        <w:sectPr>
          <w:pgSz w:w="11910" w:h="16840"/>
          <w:pgMar w:header="0" w:footer="822" w:top="1320" w:bottom="1020" w:left="1417" w:right="1417"/>
        </w:sectPr>
      </w:pPr>
    </w:p>
    <w:p>
      <w:pPr>
        <w:spacing w:line="478" w:lineRule="exact" w:before="132"/>
        <w:ind w:left="2393" w:right="0" w:firstLine="0"/>
        <w:jc w:val="left"/>
        <w:rPr>
          <w:rFonts w:ascii="Arial" w:hAnsi="Arial"/>
          <w:position w:val="10"/>
          <w:sz w:val="24"/>
        </w:rPr>
      </w:pPr>
      <w:r>
        <w:rPr>
          <w:rFonts w:ascii="Georgia" w:hAnsi="Georgia"/>
          <w:i/>
          <w:position w:val="-11"/>
          <w:sz w:val="24"/>
        </w:rPr>
        <w:t>h</w:t>
      </w:r>
      <w:r>
        <w:rPr>
          <w:rFonts w:ascii="Tahoma" w:hAnsi="Tahoma"/>
          <w:sz w:val="16"/>
        </w:rPr>
        <w:t>(</w:t>
      </w:r>
      <w:r>
        <w:rPr>
          <w:rFonts w:ascii="Meiryo UI" w:hAnsi="Meiryo UI"/>
          <w:i/>
          <w:sz w:val="16"/>
        </w:rPr>
        <w:t>ℓ</w:t>
      </w:r>
      <w:r>
        <w:rPr>
          <w:rFonts w:ascii="Tahoma" w:hAnsi="Tahoma"/>
          <w:sz w:val="16"/>
        </w:rPr>
        <w:t>+1)</w:t>
      </w:r>
      <w:r>
        <w:rPr>
          <w:rFonts w:ascii="Tahoma" w:hAnsi="Tahoma"/>
          <w:spacing w:val="7"/>
          <w:sz w:val="16"/>
        </w:rPr>
        <w:t> </w:t>
      </w:r>
      <w:r>
        <w:rPr>
          <w:position w:val="-11"/>
          <w:sz w:val="24"/>
        </w:rPr>
        <w:t>=</w:t>
      </w:r>
      <w:r>
        <w:rPr>
          <w:spacing w:val="-5"/>
          <w:position w:val="-11"/>
          <w:sz w:val="24"/>
        </w:rPr>
        <w:t> </w:t>
      </w:r>
      <w:r>
        <w:rPr>
          <w:rFonts w:ascii="Georgia" w:hAnsi="Georgia"/>
          <w:i/>
          <w:position w:val="-11"/>
          <w:sz w:val="24"/>
        </w:rPr>
        <w:t>σ</w:t>
      </w:r>
      <w:r>
        <w:rPr>
          <w:rFonts w:ascii="Arial" w:hAnsi="Arial"/>
          <w:position w:val="36"/>
          <w:sz w:val="24"/>
        </w:rPr>
        <w:t></w:t>
      </w:r>
      <w:r>
        <w:rPr>
          <w:rFonts w:ascii="Georgia" w:hAnsi="Georgia"/>
          <w:i/>
          <w:position w:val="-11"/>
          <w:sz w:val="24"/>
        </w:rPr>
        <w:t>W</w:t>
      </w:r>
      <w:r>
        <w:rPr>
          <w:rFonts w:ascii="Georgia" w:hAnsi="Georgia"/>
          <w:i/>
          <w:spacing w:val="-26"/>
          <w:position w:val="-11"/>
          <w:sz w:val="24"/>
        </w:rPr>
        <w:t> </w:t>
      </w:r>
      <w:r>
        <w:rPr>
          <w:rFonts w:ascii="Tahoma" w:hAnsi="Tahoma"/>
          <w:position w:val="-1"/>
          <w:sz w:val="16"/>
        </w:rPr>
        <w:t>(</w:t>
      </w:r>
      <w:r>
        <w:rPr>
          <w:rFonts w:ascii="Meiryo UI" w:hAnsi="Meiryo UI"/>
          <w:i/>
          <w:position w:val="-1"/>
          <w:sz w:val="16"/>
        </w:rPr>
        <w:t>ℓ</w:t>
      </w:r>
      <w:r>
        <w:rPr>
          <w:rFonts w:ascii="Tahoma" w:hAnsi="Tahoma"/>
          <w:position w:val="-1"/>
          <w:sz w:val="16"/>
        </w:rPr>
        <w:t>)</w:t>
      </w:r>
      <w:r>
        <w:rPr>
          <w:rFonts w:ascii="Georgia" w:hAnsi="Georgia"/>
          <w:i/>
          <w:position w:val="-11"/>
          <w:sz w:val="24"/>
        </w:rPr>
        <w:t>h</w:t>
      </w:r>
      <w:r>
        <w:rPr>
          <w:rFonts w:ascii="Tahoma" w:hAnsi="Tahoma"/>
          <w:sz w:val="16"/>
        </w:rPr>
        <w:t>(</w:t>
      </w:r>
      <w:r>
        <w:rPr>
          <w:rFonts w:ascii="Meiryo UI" w:hAnsi="Meiryo UI"/>
          <w:i/>
          <w:sz w:val="16"/>
        </w:rPr>
        <w:t>ℓ</w:t>
      </w:r>
      <w:r>
        <w:rPr>
          <w:rFonts w:ascii="Tahoma" w:hAnsi="Tahoma"/>
          <w:sz w:val="16"/>
        </w:rPr>
        <w:t>)</w:t>
      </w:r>
      <w:r>
        <w:rPr>
          <w:rFonts w:ascii="Tahoma" w:hAnsi="Tahoma"/>
          <w:spacing w:val="3"/>
          <w:sz w:val="16"/>
        </w:rPr>
        <w:t> </w:t>
      </w:r>
      <w:r>
        <w:rPr>
          <w:position w:val="-11"/>
          <w:sz w:val="24"/>
        </w:rPr>
        <w:t>+</w:t>
      </w:r>
      <w:r>
        <w:rPr>
          <w:spacing w:val="65"/>
          <w:position w:val="-11"/>
          <w:sz w:val="24"/>
        </w:rPr>
        <w:t> </w:t>
      </w:r>
      <w:r>
        <w:rPr>
          <w:rFonts w:ascii="Arial" w:hAnsi="Arial"/>
          <w:spacing w:val="-108"/>
          <w:position w:val="10"/>
          <w:sz w:val="24"/>
        </w:rPr>
        <w:t>L</w:t>
      </w:r>
    </w:p>
    <w:p>
      <w:pPr>
        <w:spacing w:line="549" w:lineRule="exact" w:before="92"/>
        <w:ind w:left="603" w:right="0" w:firstLine="0"/>
        <w:jc w:val="left"/>
        <w:rPr>
          <w:rFonts w:ascii="Arial" w:hAnsi="Arial"/>
          <w:position w:val="36"/>
          <w:sz w:val="24"/>
        </w:rPr>
      </w:pPr>
      <w:r>
        <w:rPr/>
        <w:br w:type="column"/>
      </w:r>
      <w:r>
        <w:rPr>
          <w:rFonts w:ascii="Tahoma" w:hAnsi="Tahoma"/>
          <w:w w:val="85"/>
          <w:sz w:val="24"/>
          <w:vertAlign w:val="subscript"/>
        </w:rPr>
        <w:t>(</w:t>
      </w:r>
      <w:r>
        <w:rPr>
          <w:rFonts w:ascii="Meiryo UI" w:hAnsi="Meiryo UI"/>
          <w:i/>
          <w:w w:val="85"/>
          <w:sz w:val="24"/>
          <w:vertAlign w:val="subscript"/>
        </w:rPr>
        <w:t>ℓ</w:t>
      </w:r>
      <w:r>
        <w:rPr>
          <w:rFonts w:ascii="Tahoma" w:hAnsi="Tahoma"/>
          <w:w w:val="85"/>
          <w:sz w:val="24"/>
          <w:vertAlign w:val="subscript"/>
        </w:rPr>
        <w:t>)</w:t>
      </w:r>
      <w:r>
        <w:rPr>
          <w:rFonts w:ascii="Tahoma" w:hAnsi="Tahoma"/>
          <w:spacing w:val="28"/>
          <w:sz w:val="24"/>
          <w:vertAlign w:val="baseline"/>
        </w:rPr>
        <w:t> </w:t>
      </w:r>
      <w:r>
        <w:rPr>
          <w:rFonts w:ascii="Tahoma" w:hAnsi="Tahoma"/>
          <w:spacing w:val="-4"/>
          <w:sz w:val="16"/>
          <w:vertAlign w:val="baseline"/>
        </w:rPr>
        <w:t>(</w:t>
      </w:r>
      <w:r>
        <w:rPr>
          <w:rFonts w:ascii="Meiryo UI" w:hAnsi="Meiryo UI"/>
          <w:i/>
          <w:spacing w:val="-4"/>
          <w:sz w:val="16"/>
          <w:vertAlign w:val="baseline"/>
        </w:rPr>
        <w:t>ℓ</w:t>
      </w:r>
      <w:r>
        <w:rPr>
          <w:rFonts w:ascii="Tahoma" w:hAnsi="Tahoma"/>
          <w:spacing w:val="-4"/>
          <w:sz w:val="16"/>
          <w:vertAlign w:val="baseline"/>
        </w:rPr>
        <w:t>)</w:t>
      </w:r>
      <w:r>
        <w:rPr>
          <w:rFonts w:ascii="Arial" w:hAnsi="Arial"/>
          <w:spacing w:val="-4"/>
          <w:position w:val="36"/>
          <w:sz w:val="24"/>
          <w:vertAlign w:val="baseline"/>
        </w:rPr>
        <w:t></w:t>
      </w:r>
    </w:p>
    <w:p>
      <w:pPr>
        <w:tabs>
          <w:tab w:pos="814" w:val="left" w:leader="none"/>
          <w:tab w:pos="1408" w:val="left" w:leader="none"/>
          <w:tab w:pos="3545" w:val="left" w:leader="none"/>
        </w:tabs>
        <w:spacing w:line="71" w:lineRule="exact" w:before="0"/>
        <w:ind w:left="98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91584">
                <wp:simplePos x="0" y="0"/>
                <wp:positionH relativeFrom="page">
                  <wp:posOffset>4940668</wp:posOffset>
                </wp:positionH>
                <wp:positionV relativeFrom="paragraph">
                  <wp:posOffset>-19332</wp:posOffset>
                </wp:positionV>
                <wp:extent cx="133350" cy="38290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3335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0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0"/>
                                <w:w w:val="85"/>
                                <w:sz w:val="24"/>
                              </w:rPr>
                              <w:t>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028992pt;margin-top:-1.522206pt;width:10.5pt;height:30.15pt;mso-position-horizontal-relative:page;mso-position-vertical-relative:paragraph;z-index:-15824896" type="#_x0000_t202" id="docshape2" filled="false" stroked="false">
                <v:textbox inset="0,0,0,0">
                  <w:txbxContent>
                    <w:p>
                      <w:pPr>
                        <w:spacing w:line="230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-10"/>
                          <w:w w:val="85"/>
                          <w:sz w:val="24"/>
                        </w:rPr>
                        <w:t>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eorgia"/>
          <w:i/>
          <w:spacing w:val="-4"/>
          <w:w w:val="105"/>
          <w:sz w:val="24"/>
        </w:rPr>
        <w:t>A</w:t>
      </w:r>
      <w:r>
        <w:rPr>
          <w:rFonts w:ascii="Meiryo UI"/>
          <w:i/>
          <w:spacing w:val="-4"/>
          <w:w w:val="105"/>
          <w:sz w:val="24"/>
          <w:vertAlign w:val="subscript"/>
        </w:rPr>
        <w:t>ij</w:t>
      </w:r>
      <w:r>
        <w:rPr>
          <w:rFonts w:ascii="Georgia"/>
          <w:i/>
          <w:spacing w:val="-4"/>
          <w:w w:val="105"/>
          <w:sz w:val="24"/>
          <w:vertAlign w:val="baseline"/>
        </w:rPr>
        <w:t>U</w:t>
      </w:r>
      <w:r>
        <w:rPr>
          <w:rFonts w:ascii="Georgia"/>
          <w:i/>
          <w:sz w:val="24"/>
          <w:vertAlign w:val="baseline"/>
        </w:rPr>
        <w:tab/>
      </w:r>
      <w:r>
        <w:rPr>
          <w:rFonts w:ascii="Georgia"/>
          <w:i/>
          <w:spacing w:val="-10"/>
          <w:w w:val="105"/>
          <w:sz w:val="24"/>
          <w:vertAlign w:val="baseline"/>
        </w:rPr>
        <w:t>h</w:t>
      </w:r>
      <w:r>
        <w:rPr>
          <w:rFonts w:ascii="Georgia"/>
          <w:i/>
          <w:sz w:val="24"/>
          <w:vertAlign w:val="baseline"/>
        </w:rPr>
        <w:tab/>
      </w:r>
      <w:r>
        <w:rPr>
          <w:rFonts w:ascii="Georgia"/>
          <w:i/>
          <w:spacing w:val="-10"/>
          <w:w w:val="105"/>
          <w:sz w:val="24"/>
          <w:vertAlign w:val="baseline"/>
        </w:rPr>
        <w:t>,</w:t>
      </w:r>
      <w:r>
        <w:rPr>
          <w:rFonts w:ascii="Georgia"/>
          <w:i/>
          <w:sz w:val="24"/>
          <w:vertAlign w:val="baseline"/>
        </w:rPr>
        <w:tab/>
      </w:r>
      <w:r>
        <w:rPr>
          <w:spacing w:val="-5"/>
          <w:w w:val="105"/>
          <w:sz w:val="24"/>
          <w:vertAlign w:val="baseline"/>
        </w:rPr>
        <w:t>(7)</w:t>
      </w:r>
    </w:p>
    <w:p>
      <w:pPr>
        <w:spacing w:after="0" w:line="71" w:lineRule="exact"/>
        <w:jc w:val="left"/>
        <w:rPr>
          <w:sz w:val="24"/>
        </w:rPr>
        <w:sectPr>
          <w:type w:val="continuous"/>
          <w:pgSz w:w="11910" w:h="16840"/>
          <w:pgMar w:header="0" w:footer="822" w:top="1320" w:bottom="1020" w:left="1417" w:right="1417"/>
          <w:cols w:num="2" w:equalWidth="0">
            <w:col w:w="5164" w:space="40"/>
            <w:col w:w="3872"/>
          </w:cols>
        </w:sectPr>
      </w:pPr>
    </w:p>
    <w:p>
      <w:pPr>
        <w:tabs>
          <w:tab w:pos="3412" w:val="left" w:leader="none"/>
          <w:tab w:pos="4220" w:val="left" w:leader="none"/>
        </w:tabs>
        <w:spacing w:line="81" w:lineRule="auto" w:before="0"/>
        <w:ind w:left="2528" w:right="0" w:firstLine="0"/>
        <w:jc w:val="left"/>
        <w:rPr>
          <w:rFonts w:ascii="Meiryo UI" w:hAnsi="Meiryo UI"/>
          <w:i/>
          <w:position w:val="-10"/>
          <w:sz w:val="16"/>
        </w:rPr>
      </w:pPr>
      <w:r>
        <w:rPr>
          <w:rFonts w:ascii="Meiryo UI" w:hAnsi="Meiryo UI"/>
          <w:i/>
          <w:spacing w:val="-10"/>
          <w:w w:val="130"/>
          <w:position w:val="-10"/>
          <w:sz w:val="16"/>
        </w:rPr>
        <w:t>i</w:t>
      </w:r>
      <w:r>
        <w:rPr>
          <w:rFonts w:ascii="Meiryo UI" w:hAnsi="Meiryo UI"/>
          <w:i/>
          <w:position w:val="-10"/>
          <w:sz w:val="16"/>
        </w:rPr>
        <w:tab/>
      </w:r>
      <w:r>
        <w:rPr>
          <w:rFonts w:ascii="Arial" w:hAnsi="Arial"/>
          <w:spacing w:val="-10"/>
          <w:w w:val="130"/>
          <w:sz w:val="24"/>
        </w:rPr>
        <w:t></w:t>
      </w:r>
      <w:r>
        <w:rPr>
          <w:sz w:val="24"/>
        </w:rPr>
        <w:tab/>
      </w:r>
      <w:r>
        <w:rPr>
          <w:rFonts w:ascii="Meiryo UI" w:hAnsi="Meiryo UI"/>
          <w:i/>
          <w:spacing w:val="-10"/>
          <w:w w:val="130"/>
          <w:position w:val="-10"/>
          <w:sz w:val="16"/>
        </w:rPr>
        <w:t>i</w:t>
      </w:r>
    </w:p>
    <w:p>
      <w:pPr>
        <w:spacing w:line="239" w:lineRule="exact" w:before="0"/>
        <w:ind w:left="0" w:right="1014" w:firstLine="0"/>
        <w:jc w:val="center"/>
        <w:rPr>
          <w:rFonts w:ascii="Meiryo UI"/>
          <w:i/>
          <w:sz w:val="16"/>
        </w:rPr>
      </w:pPr>
      <w:r>
        <w:rPr/>
        <w:br w:type="column"/>
      </w:r>
      <w:r>
        <w:rPr>
          <w:rFonts w:ascii="Meiryo UI"/>
          <w:i/>
          <w:spacing w:val="-10"/>
          <w:w w:val="130"/>
          <w:sz w:val="16"/>
        </w:rPr>
        <w:t>j</w:t>
      </w:r>
    </w:p>
    <w:p>
      <w:pPr>
        <w:spacing w:line="247" w:lineRule="exact" w:before="0"/>
        <w:ind w:left="0" w:right="3405" w:firstLine="0"/>
        <w:jc w:val="center"/>
        <w:rPr>
          <w:rFonts w:ascii="Tahoma" w:hAnsi="Tahoma"/>
          <w:sz w:val="16"/>
        </w:rPr>
      </w:pPr>
      <w:r>
        <w:rPr>
          <w:rFonts w:ascii="Meiryo UI" w:hAnsi="Meiryo UI"/>
          <w:i/>
          <w:w w:val="105"/>
          <w:sz w:val="16"/>
        </w:rPr>
        <w:t>j∈N</w:t>
      </w:r>
      <w:r>
        <w:rPr>
          <w:rFonts w:ascii="Meiryo UI" w:hAnsi="Meiryo UI"/>
          <w:i/>
          <w:spacing w:val="-22"/>
          <w:w w:val="105"/>
          <w:sz w:val="16"/>
        </w:rPr>
        <w:t> </w:t>
      </w:r>
      <w:r>
        <w:rPr>
          <w:rFonts w:ascii="Tahoma" w:hAnsi="Tahoma"/>
          <w:spacing w:val="-5"/>
          <w:w w:val="115"/>
          <w:sz w:val="16"/>
        </w:rPr>
        <w:t>(</w:t>
      </w:r>
      <w:r>
        <w:rPr>
          <w:rFonts w:ascii="Meiryo UI" w:hAnsi="Meiryo UI"/>
          <w:i/>
          <w:spacing w:val="-5"/>
          <w:w w:val="115"/>
          <w:sz w:val="16"/>
        </w:rPr>
        <w:t>i</w:t>
      </w:r>
      <w:r>
        <w:rPr>
          <w:rFonts w:ascii="Tahoma" w:hAnsi="Tahoma"/>
          <w:spacing w:val="-5"/>
          <w:w w:val="115"/>
          <w:sz w:val="16"/>
        </w:rPr>
        <w:t>)</w:t>
      </w:r>
    </w:p>
    <w:p>
      <w:pPr>
        <w:spacing w:after="0" w:line="247" w:lineRule="exact"/>
        <w:jc w:val="center"/>
        <w:rPr>
          <w:rFonts w:ascii="Tahoma" w:hAnsi="Tahoma"/>
          <w:sz w:val="16"/>
        </w:rPr>
        <w:sectPr>
          <w:type w:val="continuous"/>
          <w:pgSz w:w="11910" w:h="16840"/>
          <w:pgMar w:header="0" w:footer="822" w:top="1320" w:bottom="1020" w:left="1417" w:right="1417"/>
          <w:cols w:num="2" w:equalWidth="0">
            <w:col w:w="4279" w:space="40"/>
            <w:col w:w="4757"/>
          </w:cols>
        </w:sectPr>
      </w:pPr>
    </w:p>
    <w:p>
      <w:pPr>
        <w:pStyle w:val="BodyText"/>
        <w:spacing w:before="23"/>
        <w:rPr>
          <w:rFonts w:ascii="Tahoma"/>
        </w:rPr>
      </w:pPr>
    </w:p>
    <w:p>
      <w:pPr>
        <w:spacing w:line="237" w:lineRule="exact" w:before="0"/>
        <w:ind w:left="23" w:right="0" w:firstLine="0"/>
        <w:jc w:val="left"/>
        <w:rPr>
          <w:sz w:val="24"/>
        </w:rPr>
      </w:pPr>
      <w:r>
        <w:rPr>
          <w:w w:val="110"/>
          <w:sz w:val="24"/>
        </w:rPr>
        <w:t>with</w:t>
      </w:r>
      <w:r>
        <w:rPr>
          <w:spacing w:val="7"/>
          <w:w w:val="110"/>
          <w:sz w:val="24"/>
        </w:rPr>
        <w:t> </w:t>
      </w:r>
      <w:r>
        <w:rPr>
          <w:w w:val="110"/>
          <w:sz w:val="24"/>
        </w:rPr>
        <w:t>initialization</w:t>
      </w:r>
      <w:r>
        <w:rPr>
          <w:spacing w:val="8"/>
          <w:w w:val="110"/>
          <w:sz w:val="24"/>
        </w:rPr>
        <w:t> </w:t>
      </w:r>
      <w:r>
        <w:rPr>
          <w:rFonts w:ascii="Georgia"/>
          <w:i/>
          <w:w w:val="110"/>
          <w:sz w:val="24"/>
        </w:rPr>
        <w:t>h</w:t>
      </w:r>
      <w:r>
        <w:rPr>
          <w:rFonts w:ascii="Tahoma"/>
          <w:w w:val="110"/>
          <w:sz w:val="24"/>
          <w:vertAlign w:val="superscript"/>
        </w:rPr>
        <w:t>(0)</w:t>
      </w:r>
      <w:r>
        <w:rPr>
          <w:rFonts w:ascii="Tahoma"/>
          <w:spacing w:val="-10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=</w:t>
      </w:r>
      <w:r>
        <w:rPr>
          <w:spacing w:val="-4"/>
          <w:w w:val="110"/>
          <w:sz w:val="24"/>
          <w:vertAlign w:val="baseline"/>
        </w:rPr>
        <w:t> </w:t>
      </w:r>
      <w:r>
        <w:rPr>
          <w:rFonts w:ascii="Georgia"/>
          <w:i/>
          <w:w w:val="110"/>
          <w:sz w:val="24"/>
          <w:vertAlign w:val="baseline"/>
        </w:rPr>
        <w:t>X</w:t>
      </w:r>
      <w:r>
        <w:rPr>
          <w:rFonts w:ascii="Meiryo UI"/>
          <w:i/>
          <w:w w:val="110"/>
          <w:sz w:val="24"/>
          <w:vertAlign w:val="subscript"/>
        </w:rPr>
        <w:t>i</w:t>
      </w:r>
      <w:r>
        <w:rPr>
          <w:rFonts w:ascii="Meiryo UI"/>
          <w:i/>
          <w:spacing w:val="-7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and</w:t>
      </w:r>
      <w:r>
        <w:rPr>
          <w:spacing w:val="8"/>
          <w:w w:val="110"/>
          <w:sz w:val="24"/>
          <w:vertAlign w:val="baseline"/>
        </w:rPr>
        <w:t> </w:t>
      </w:r>
      <w:r>
        <w:rPr>
          <w:rFonts w:ascii="Georgia"/>
          <w:i/>
          <w:w w:val="110"/>
          <w:sz w:val="24"/>
          <w:vertAlign w:val="baseline"/>
        </w:rPr>
        <w:t>z</w:t>
      </w:r>
      <w:r>
        <w:rPr>
          <w:rFonts w:ascii="Meiryo UI"/>
          <w:i/>
          <w:w w:val="110"/>
          <w:sz w:val="24"/>
          <w:vertAlign w:val="subscript"/>
        </w:rPr>
        <w:t>i</w:t>
      </w:r>
      <w:r>
        <w:rPr>
          <w:rFonts w:ascii="Meiryo UI"/>
          <w:i/>
          <w:spacing w:val="-18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=</w:t>
      </w:r>
      <w:r>
        <w:rPr>
          <w:spacing w:val="-4"/>
          <w:w w:val="110"/>
          <w:sz w:val="24"/>
          <w:vertAlign w:val="baseline"/>
        </w:rPr>
        <w:t> </w:t>
      </w:r>
      <w:r>
        <w:rPr>
          <w:rFonts w:ascii="Georgia"/>
          <w:i/>
          <w:spacing w:val="-2"/>
          <w:w w:val="110"/>
          <w:sz w:val="24"/>
          <w:vertAlign w:val="baseline"/>
        </w:rPr>
        <w:t>h</w:t>
      </w:r>
      <w:r>
        <w:rPr>
          <w:rFonts w:ascii="Tahoma"/>
          <w:spacing w:val="-2"/>
          <w:w w:val="110"/>
          <w:sz w:val="24"/>
          <w:vertAlign w:val="superscript"/>
        </w:rPr>
        <w:t>(</w:t>
      </w:r>
      <w:r>
        <w:rPr>
          <w:rFonts w:ascii="Meiryo UI"/>
          <w:i/>
          <w:spacing w:val="-2"/>
          <w:w w:val="110"/>
          <w:sz w:val="24"/>
          <w:vertAlign w:val="superscript"/>
        </w:rPr>
        <w:t>L</w:t>
      </w:r>
      <w:r>
        <w:rPr>
          <w:rFonts w:ascii="Tahoma"/>
          <w:spacing w:val="-2"/>
          <w:w w:val="110"/>
          <w:sz w:val="24"/>
          <w:vertAlign w:val="superscript"/>
        </w:rPr>
        <w:t>)</w:t>
      </w:r>
      <w:r>
        <w:rPr>
          <w:spacing w:val="-2"/>
          <w:w w:val="110"/>
          <w:sz w:val="24"/>
          <w:vertAlign w:val="baseline"/>
        </w:rPr>
        <w:t>.</w:t>
      </w:r>
    </w:p>
    <w:p>
      <w:pPr>
        <w:tabs>
          <w:tab w:pos="4019" w:val="left" w:leader="none"/>
        </w:tabs>
        <w:spacing w:line="188" w:lineRule="exact" w:before="0"/>
        <w:ind w:left="2056" w:right="0" w:firstLine="0"/>
        <w:jc w:val="left"/>
        <w:rPr>
          <w:rFonts w:ascii="Meiryo UI"/>
          <w:i/>
          <w:sz w:val="16"/>
        </w:rPr>
      </w:pPr>
      <w:r>
        <w:rPr>
          <w:rFonts w:ascii="Meiryo UI"/>
          <w:i/>
          <w:spacing w:val="-10"/>
          <w:w w:val="140"/>
          <w:sz w:val="16"/>
        </w:rPr>
        <w:t>i</w:t>
      </w:r>
      <w:r>
        <w:rPr>
          <w:sz w:val="16"/>
        </w:rPr>
        <w:tab/>
      </w:r>
      <w:r>
        <w:rPr>
          <w:rFonts w:ascii="Meiryo UI"/>
          <w:i/>
          <w:spacing w:val="-10"/>
          <w:w w:val="140"/>
          <w:sz w:val="16"/>
        </w:rPr>
        <w:t>i</w:t>
      </w:r>
    </w:p>
    <w:p>
      <w:pPr>
        <w:spacing w:after="0" w:line="188" w:lineRule="exact"/>
        <w:jc w:val="left"/>
        <w:rPr>
          <w:rFonts w:ascii="Meiryo UI"/>
          <w:i/>
          <w:sz w:val="16"/>
        </w:rPr>
        <w:sectPr>
          <w:type w:val="continuous"/>
          <w:pgSz w:w="11910" w:h="16840"/>
          <w:pgMar w:header="0" w:footer="822" w:top="1320" w:bottom="1020" w:left="1417" w:right="1417"/>
        </w:sectPr>
      </w:pPr>
    </w:p>
    <w:p>
      <w:pPr>
        <w:spacing w:line="350" w:lineRule="auto" w:before="37"/>
        <w:ind w:left="23" w:right="0" w:firstLine="0"/>
        <w:jc w:val="left"/>
        <w:rPr>
          <w:i/>
          <w:sz w:val="24"/>
        </w:rPr>
      </w:pPr>
      <w:r>
        <w:rPr>
          <w:rFonts w:ascii="Georgia"/>
          <w:b/>
          <w:spacing w:val="-2"/>
          <w:w w:val="105"/>
          <w:sz w:val="24"/>
        </w:rPr>
        <w:t>Remark</w:t>
      </w:r>
      <w:r>
        <w:rPr>
          <w:rFonts w:ascii="Georgia"/>
          <w:b/>
          <w:spacing w:val="14"/>
          <w:w w:val="105"/>
          <w:sz w:val="24"/>
        </w:rPr>
        <w:t> </w:t>
      </w:r>
      <w:r>
        <w:rPr>
          <w:rFonts w:ascii="Georgia"/>
          <w:b/>
          <w:spacing w:val="-2"/>
          <w:w w:val="105"/>
          <w:sz w:val="24"/>
        </w:rPr>
        <w:t>1.</w:t>
      </w:r>
      <w:r>
        <w:rPr>
          <w:rFonts w:ascii="Georgia"/>
          <w:b/>
          <w:spacing w:val="1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Embeddings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are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interpreted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as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compressed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representations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of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relational</w:t>
      </w:r>
      <w:r>
        <w:rPr>
          <w:i/>
          <w:spacing w:val="9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in-</w:t>
      </w:r>
      <w:r>
        <w:rPr>
          <w:i/>
          <w:w w:val="105"/>
          <w:sz w:val="24"/>
        </w:rPr>
        <w:t>formation, not as point predictors of income.</w:t>
      </w:r>
    </w:p>
    <w:p>
      <w:pPr>
        <w:pStyle w:val="BodyText"/>
        <w:rPr>
          <w:i/>
        </w:rPr>
      </w:pPr>
    </w:p>
    <w:p>
      <w:pPr>
        <w:pStyle w:val="BodyText"/>
        <w:spacing w:before="24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555" w:val="left" w:leader="none"/>
        </w:tabs>
        <w:spacing w:line="240" w:lineRule="auto" w:before="0" w:after="0"/>
        <w:ind w:left="555" w:right="0" w:hanging="532"/>
        <w:jc w:val="left"/>
      </w:pPr>
      <w:r>
        <w:rPr>
          <w:spacing w:val="-8"/>
        </w:rPr>
        <w:t>Income</w:t>
      </w:r>
      <w:r>
        <w:rPr>
          <w:spacing w:val="7"/>
        </w:rPr>
        <w:t> </w:t>
      </w:r>
      <w:r>
        <w:rPr>
          <w:spacing w:val="-8"/>
        </w:rPr>
        <w:t>Ambiguity</w:t>
      </w:r>
      <w:r>
        <w:rPr>
          <w:spacing w:val="7"/>
        </w:rPr>
        <w:t> </w:t>
      </w:r>
      <w:r>
        <w:rPr>
          <w:spacing w:val="-8"/>
        </w:rPr>
        <w:t>and</w:t>
      </w:r>
      <w:r>
        <w:rPr>
          <w:spacing w:val="7"/>
        </w:rPr>
        <w:t> </w:t>
      </w:r>
      <w:r>
        <w:rPr>
          <w:spacing w:val="-8"/>
        </w:rPr>
        <w:t>Information</w:t>
      </w:r>
      <w:r>
        <w:rPr>
          <w:spacing w:val="8"/>
        </w:rPr>
        <w:t> </w:t>
      </w:r>
      <w:r>
        <w:rPr>
          <w:spacing w:val="-8"/>
        </w:rPr>
        <w:t>Sets</w:t>
      </w:r>
    </w:p>
    <w:p>
      <w:pPr>
        <w:spacing w:line="244" w:lineRule="auto" w:before="365"/>
        <w:ind w:left="23" w:right="0" w:firstLine="0"/>
        <w:jc w:val="left"/>
        <w:rPr>
          <w:i/>
          <w:sz w:val="24"/>
        </w:rPr>
      </w:pPr>
      <w:r>
        <w:rPr>
          <w:rFonts w:ascii="Georgia"/>
          <w:b/>
          <w:w w:val="105"/>
          <w:sz w:val="24"/>
        </w:rPr>
        <w:t>Definition</w:t>
      </w:r>
      <w:r>
        <w:rPr>
          <w:rFonts w:ascii="Georgia"/>
          <w:b/>
          <w:spacing w:val="23"/>
          <w:w w:val="105"/>
          <w:sz w:val="24"/>
        </w:rPr>
        <w:t> </w:t>
      </w:r>
      <w:r>
        <w:rPr>
          <w:rFonts w:ascii="Georgia"/>
          <w:b/>
          <w:w w:val="105"/>
          <w:sz w:val="24"/>
        </w:rPr>
        <w:t>2</w:t>
      </w:r>
      <w:r>
        <w:rPr>
          <w:rFonts w:ascii="Georgia"/>
          <w:b/>
          <w:spacing w:val="23"/>
          <w:w w:val="105"/>
          <w:sz w:val="24"/>
        </w:rPr>
        <w:t> </w:t>
      </w:r>
      <w:r>
        <w:rPr>
          <w:w w:val="105"/>
          <w:sz w:val="24"/>
        </w:rPr>
        <w:t>(Embedding-Indexed</w:t>
      </w:r>
      <w:r>
        <w:rPr>
          <w:w w:val="105"/>
          <w:sz w:val="24"/>
        </w:rPr>
        <w:t> Information</w:t>
      </w:r>
      <w:r>
        <w:rPr>
          <w:w w:val="105"/>
          <w:sz w:val="24"/>
        </w:rPr>
        <w:t> Set)</w:t>
      </w:r>
      <w:r>
        <w:rPr>
          <w:rFonts w:ascii="Georgia"/>
          <w:b/>
          <w:w w:val="105"/>
          <w:sz w:val="24"/>
        </w:rPr>
        <w:t>.</w:t>
      </w:r>
      <w:r>
        <w:rPr>
          <w:rFonts w:ascii="Georgia"/>
          <w:b/>
          <w:spacing w:val="23"/>
          <w:w w:val="105"/>
          <w:sz w:val="24"/>
        </w:rPr>
        <w:t> </w:t>
      </w:r>
      <w:r>
        <w:rPr>
          <w:i/>
          <w:w w:val="105"/>
          <w:sz w:val="24"/>
        </w:rPr>
        <w:t>For</w:t>
      </w:r>
      <w:r>
        <w:rPr>
          <w:i/>
          <w:w w:val="105"/>
          <w:sz w:val="24"/>
        </w:rPr>
        <w:t> each</w:t>
      </w:r>
      <w:r>
        <w:rPr>
          <w:i/>
          <w:w w:val="105"/>
          <w:sz w:val="24"/>
        </w:rPr>
        <w:t> </w:t>
      </w:r>
      <w:r>
        <w:rPr>
          <w:rFonts w:ascii="Georgia"/>
          <w:i/>
          <w:w w:val="105"/>
          <w:sz w:val="24"/>
        </w:rPr>
        <w:t>z</w:t>
      </w:r>
      <w:r>
        <w:rPr>
          <w:rFonts w:asci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,</w:t>
      </w:r>
      <w:r>
        <w:rPr>
          <w:i/>
          <w:spacing w:val="19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let</w:t>
      </w:r>
      <w:r>
        <w:rPr>
          <w:i/>
          <w:w w:val="105"/>
          <w:sz w:val="24"/>
          <w:vertAlign w:val="baseline"/>
        </w:rPr>
        <w:t> </w:t>
      </w:r>
      <w:r>
        <w:rPr>
          <w:rFonts w:ascii="Meiryo UI"/>
          <w:i/>
          <w:w w:val="105"/>
          <w:sz w:val="24"/>
          <w:vertAlign w:val="baseline"/>
        </w:rPr>
        <w:t>P</w:t>
      </w:r>
      <w:r>
        <w:rPr>
          <w:w w:val="105"/>
          <w:sz w:val="24"/>
          <w:vertAlign w:val="baseline"/>
        </w:rPr>
        <w:t>(</w:t>
      </w:r>
      <w:r>
        <w:rPr>
          <w:rFonts w:ascii="Georgia"/>
          <w:i/>
          <w:w w:val="105"/>
          <w:sz w:val="24"/>
          <w:vertAlign w:val="baseline"/>
        </w:rPr>
        <w:t>z</w:t>
      </w:r>
      <w:r>
        <w:rPr>
          <w:rFonts w:ascii="Meiryo UI"/>
          <w:i/>
          <w:w w:val="105"/>
          <w:sz w:val="24"/>
          <w:vertAlign w:val="subscript"/>
        </w:rPr>
        <w:t>i</w:t>
      </w:r>
      <w:r>
        <w:rPr>
          <w:w w:val="105"/>
          <w:sz w:val="24"/>
          <w:vertAlign w:val="baseline"/>
        </w:rPr>
        <w:t>)</w:t>
      </w:r>
      <w:r>
        <w:rPr>
          <w:spacing w:val="17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denote</w:t>
      </w:r>
      <w:r>
        <w:rPr>
          <w:i/>
          <w:w w:val="105"/>
          <w:sz w:val="24"/>
          <w:vertAlign w:val="baseline"/>
        </w:rPr>
        <w:t> the</w:t>
      </w:r>
      <w:r>
        <w:rPr>
          <w:i/>
          <w:w w:val="105"/>
          <w:sz w:val="24"/>
          <w:vertAlign w:val="baseline"/>
        </w:rPr>
        <w:t> set of income distributions consistent with the structural position indexed by </w:t>
      </w:r>
      <w:r>
        <w:rPr>
          <w:rFonts w:ascii="Georgia"/>
          <w:i/>
          <w:w w:val="105"/>
          <w:sz w:val="24"/>
          <w:vertAlign w:val="baseline"/>
        </w:rPr>
        <w:t>z</w:t>
      </w:r>
      <w:r>
        <w:rPr>
          <w:rFonts w:asci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.</w:t>
      </w:r>
    </w:p>
    <w:p>
      <w:pPr>
        <w:pStyle w:val="BodyText"/>
        <w:spacing w:before="79"/>
        <w:rPr>
          <w:i/>
        </w:rPr>
      </w:pPr>
    </w:p>
    <w:p>
      <w:pPr>
        <w:pStyle w:val="BodyText"/>
        <w:ind w:left="23"/>
      </w:pPr>
      <w:r>
        <w:rPr/>
        <w:t>Ambiguity</w:t>
      </w:r>
      <w:r>
        <w:rPr>
          <w:spacing w:val="33"/>
        </w:rPr>
        <w:t> </w:t>
      </w:r>
      <w:r>
        <w:rPr/>
        <w:t>is</w:t>
      </w:r>
      <w:r>
        <w:rPr>
          <w:spacing w:val="34"/>
        </w:rPr>
        <w:t> </w:t>
      </w:r>
      <w:r>
        <w:rPr/>
        <w:t>formalized</w:t>
      </w:r>
      <w:r>
        <w:rPr>
          <w:spacing w:val="33"/>
        </w:rPr>
        <w:t> </w:t>
      </w:r>
      <w:r>
        <w:rPr/>
        <w:t>using</w:t>
      </w:r>
      <w:r>
        <w:rPr>
          <w:spacing w:val="34"/>
        </w:rPr>
        <w:t> </w:t>
      </w:r>
      <w:r>
        <w:rPr/>
        <w:t>Wasserstein</w:t>
      </w:r>
      <w:r>
        <w:rPr>
          <w:spacing w:val="33"/>
        </w:rPr>
        <w:t> </w:t>
      </w:r>
      <w:r>
        <w:rPr>
          <w:spacing w:val="-2"/>
        </w:rPr>
        <w:t>neighborhoods:</w:t>
      </w:r>
    </w:p>
    <w:p>
      <w:pPr>
        <w:pStyle w:val="BodyText"/>
        <w:spacing w:before="116"/>
      </w:pPr>
    </w:p>
    <w:p>
      <w:pPr>
        <w:tabs>
          <w:tab w:pos="6072" w:val="left" w:leader="none"/>
        </w:tabs>
        <w:spacing w:before="0"/>
        <w:ind w:left="0" w:right="20" w:firstLine="0"/>
        <w:jc w:val="right"/>
        <w:rPr>
          <w:sz w:val="24"/>
        </w:rPr>
      </w:pPr>
      <w:r>
        <w:rPr>
          <w:rFonts w:ascii="Meiryo UI" w:hAnsi="Meiryo UI"/>
          <w:i/>
          <w:sz w:val="24"/>
        </w:rPr>
        <w:t>P</w:t>
      </w:r>
      <w:r>
        <w:rPr>
          <w:rFonts w:ascii="Meiryo UI" w:hAnsi="Meiryo UI"/>
          <w:i/>
          <w:sz w:val="24"/>
          <w:vertAlign w:val="subscript"/>
        </w:rPr>
        <w:t>δ</w:t>
      </w:r>
      <w:r>
        <w:rPr>
          <w:sz w:val="24"/>
          <w:vertAlign w:val="baseline"/>
        </w:rPr>
        <w:t>(</w:t>
      </w:r>
      <w:r>
        <w:rPr>
          <w:rFonts w:ascii="Georgia" w:hAnsi="Georgia"/>
          <w:i/>
          <w:sz w:val="24"/>
          <w:vertAlign w:val="baseline"/>
        </w:rPr>
        <w:t>z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sz w:val="24"/>
          <w:vertAlign w:val="baseline"/>
        </w:rPr>
        <w:t>)</w:t>
      </w:r>
      <w:r>
        <w:rPr>
          <w:spacing w:val="8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=</w:t>
      </w:r>
      <w:r>
        <w:rPr>
          <w:spacing w:val="8"/>
          <w:w w:val="105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{</w:t>
      </w:r>
      <w:r>
        <w:rPr>
          <w:rFonts w:ascii="Georgia" w:hAnsi="Georgia"/>
          <w:i/>
          <w:sz w:val="24"/>
          <w:vertAlign w:val="baseline"/>
        </w:rPr>
        <w:t>P</w:t>
      </w:r>
      <w:r>
        <w:rPr>
          <w:rFonts w:ascii="Georgia" w:hAnsi="Georgia"/>
          <w:i/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:</w:t>
      </w:r>
      <w:r>
        <w:rPr>
          <w:spacing w:val="12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W</w:t>
      </w:r>
      <w:r>
        <w:rPr>
          <w:rFonts w:ascii="Tahoma" w:hAnsi="Tahoma"/>
          <w:sz w:val="24"/>
          <w:vertAlign w:val="subscript"/>
        </w:rPr>
        <w:t>1</w:t>
      </w:r>
      <w:r>
        <w:rPr>
          <w:sz w:val="24"/>
          <w:vertAlign w:val="baseline"/>
        </w:rPr>
        <w:t>(</w:t>
      </w:r>
      <w:r>
        <w:rPr>
          <w:rFonts w:ascii="Georgia" w:hAnsi="Georgia"/>
          <w:i/>
          <w:sz w:val="24"/>
          <w:vertAlign w:val="baseline"/>
        </w:rPr>
        <w:t>P,</w:t>
      </w:r>
      <w:r>
        <w:rPr>
          <w:rFonts w:ascii="Georgia" w:hAnsi="Georgia"/>
          <w:i/>
          <w:spacing w:val="-15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P</w:t>
      </w:r>
      <w:r>
        <w:rPr>
          <w:rFonts w:ascii="Tahoma" w:hAnsi="Tahoma"/>
          <w:sz w:val="24"/>
          <w:vertAlign w:val="subscript"/>
        </w:rPr>
        <w:t>0</w:t>
      </w:r>
      <w:r>
        <w:rPr>
          <w:sz w:val="24"/>
          <w:vertAlign w:val="baseline"/>
        </w:rPr>
        <w:t>(</w:t>
      </w:r>
      <w:r>
        <w:rPr>
          <w:rFonts w:ascii="Meiryo UI" w:hAnsi="Meiryo UI"/>
          <w:i/>
          <w:sz w:val="24"/>
          <w:vertAlign w:val="baseline"/>
        </w:rPr>
        <w:t>·</w:t>
      </w:r>
      <w:r>
        <w:rPr>
          <w:rFonts w:ascii="Meiryo UI" w:hAnsi="Meiryo UI"/>
          <w:i/>
          <w:spacing w:val="-10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|</w:t>
      </w:r>
      <w:r>
        <w:rPr>
          <w:rFonts w:ascii="Meiryo UI" w:hAnsi="Meiryo UI"/>
          <w:i/>
          <w:spacing w:val="-10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z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sz w:val="24"/>
          <w:vertAlign w:val="baseline"/>
        </w:rPr>
        <w:t>))</w:t>
      </w:r>
      <w:r>
        <w:rPr>
          <w:spacing w:val="11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≤</w:t>
      </w:r>
      <w:r>
        <w:rPr>
          <w:rFonts w:ascii="Meiryo UI" w:hAnsi="Meiryo UI"/>
          <w:i/>
          <w:spacing w:val="-10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δ</w:t>
      </w:r>
      <w:r>
        <w:rPr>
          <w:rFonts w:ascii="Meiryo UI" w:hAnsi="Meiryo UI"/>
          <w:i/>
          <w:sz w:val="24"/>
          <w:vertAlign w:val="baseline"/>
        </w:rPr>
        <w:t>}</w:t>
      </w:r>
      <w:r>
        <w:rPr>
          <w:rFonts w:ascii="Meiryo UI" w:hAnsi="Meiryo UI"/>
          <w:i/>
          <w:spacing w:val="-39"/>
          <w:sz w:val="24"/>
          <w:vertAlign w:val="baseline"/>
        </w:rPr>
        <w:t> </w:t>
      </w:r>
      <w:r>
        <w:rPr>
          <w:rFonts w:ascii="Georgia" w:hAnsi="Georgia"/>
          <w:i/>
          <w:spacing w:val="-10"/>
          <w:sz w:val="24"/>
          <w:vertAlign w:val="baseline"/>
        </w:rPr>
        <w:t>,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sz w:val="24"/>
          <w:vertAlign w:val="baseline"/>
        </w:rPr>
        <w:t>(8)</w:t>
      </w:r>
    </w:p>
    <w:p>
      <w:pPr>
        <w:pStyle w:val="BodyText"/>
        <w:spacing w:before="67"/>
      </w:pPr>
    </w:p>
    <w:p>
      <w:pPr>
        <w:pStyle w:val="BodyText"/>
        <w:ind w:right="21"/>
        <w:jc w:val="right"/>
      </w:pPr>
      <w:r>
        <w:rPr/>
        <w:t>where</w:t>
      </w:r>
      <w:r>
        <w:rPr>
          <w:spacing w:val="36"/>
        </w:rPr>
        <w:t> </w:t>
      </w:r>
      <w:r>
        <w:rPr>
          <w:rFonts w:ascii="Georgia" w:hAnsi="Georgia"/>
          <w:i/>
        </w:rPr>
        <w:t>P</w:t>
      </w:r>
      <w:r>
        <w:rPr>
          <w:rFonts w:ascii="Tahoma" w:hAnsi="Tahoma"/>
          <w:vertAlign w:val="subscript"/>
        </w:rPr>
        <w:t>0</w:t>
      </w:r>
      <w:r>
        <w:rPr>
          <w:vertAlign w:val="baseline"/>
        </w:rPr>
        <w:t>(</w:t>
      </w:r>
      <w:r>
        <w:rPr>
          <w:rFonts w:ascii="Meiryo UI" w:hAnsi="Meiryo UI"/>
          <w:i/>
          <w:vertAlign w:val="baseline"/>
        </w:rPr>
        <w:t>· |</w:t>
      </w:r>
      <w:r>
        <w:rPr>
          <w:rFonts w:ascii="Meiryo UI" w:hAnsi="Meiryo UI"/>
          <w:i/>
          <w:spacing w:val="-1"/>
          <w:vertAlign w:val="baseline"/>
        </w:rPr>
        <w:t> </w:t>
      </w:r>
      <w:r>
        <w:rPr>
          <w:rFonts w:ascii="Georgia" w:hAnsi="Georgia"/>
          <w:i/>
          <w:vertAlign w:val="baseline"/>
        </w:rPr>
        <w:t>z</w:t>
      </w:r>
      <w:r>
        <w:rPr>
          <w:rFonts w:ascii="Meiryo UI" w:hAnsi="Meiryo UI"/>
          <w:i/>
          <w:vertAlign w:val="subscript"/>
        </w:rPr>
        <w:t>i</w:t>
      </w:r>
      <w:r>
        <w:rPr>
          <w:vertAlign w:val="baseline"/>
        </w:rPr>
        <w:t>)</w:t>
      </w:r>
      <w:r>
        <w:rPr>
          <w:spacing w:val="36"/>
          <w:vertAlign w:val="baseline"/>
        </w:rPr>
        <w:t> </w:t>
      </w:r>
      <w:r>
        <w:rPr>
          <w:vertAlign w:val="baseline"/>
        </w:rPr>
        <w:t>is</w:t>
      </w:r>
      <w:r>
        <w:rPr>
          <w:spacing w:val="36"/>
          <w:vertAlign w:val="baseline"/>
        </w:rPr>
        <w:t> </w:t>
      </w:r>
      <w:r>
        <w:rPr>
          <w:vertAlign w:val="baseline"/>
        </w:rPr>
        <w:t>a</w:t>
      </w:r>
      <w:r>
        <w:rPr>
          <w:spacing w:val="36"/>
          <w:vertAlign w:val="baseline"/>
        </w:rPr>
        <w:t> </w:t>
      </w:r>
      <w:r>
        <w:rPr>
          <w:vertAlign w:val="baseline"/>
        </w:rPr>
        <w:t>reference</w:t>
      </w:r>
      <w:r>
        <w:rPr>
          <w:spacing w:val="36"/>
          <w:vertAlign w:val="baseline"/>
        </w:rPr>
        <w:t> </w:t>
      </w:r>
      <w:r>
        <w:rPr>
          <w:vertAlign w:val="baseline"/>
        </w:rPr>
        <w:t>distribution</w:t>
      </w:r>
      <w:r>
        <w:rPr>
          <w:spacing w:val="36"/>
          <w:vertAlign w:val="baseline"/>
        </w:rPr>
        <w:t> </w:t>
      </w:r>
      <w:r>
        <w:rPr>
          <w:vertAlign w:val="baseline"/>
        </w:rPr>
        <w:t>and</w:t>
      </w:r>
      <w:r>
        <w:rPr>
          <w:spacing w:val="37"/>
          <w:vertAlign w:val="baseline"/>
        </w:rPr>
        <w:t> </w:t>
      </w:r>
      <w:r>
        <w:rPr>
          <w:rFonts w:ascii="Georgia" w:hAnsi="Georgia"/>
          <w:i/>
          <w:vertAlign w:val="baseline"/>
        </w:rPr>
        <w:t>δ</w:t>
      </w:r>
      <w:r>
        <w:rPr>
          <w:rFonts w:ascii="Georgia" w:hAnsi="Georgia"/>
          <w:i/>
          <w:spacing w:val="34"/>
          <w:vertAlign w:val="baseline"/>
        </w:rPr>
        <w:t> </w:t>
      </w:r>
      <w:r>
        <w:rPr>
          <w:rFonts w:ascii="Georgia" w:hAnsi="Georgia"/>
          <w:i/>
          <w:vertAlign w:val="baseline"/>
        </w:rPr>
        <w:t>&gt;</w:t>
      </w:r>
      <w:r>
        <w:rPr>
          <w:rFonts w:ascii="Georgia" w:hAnsi="Georgia"/>
          <w:i/>
          <w:spacing w:val="23"/>
          <w:vertAlign w:val="baseline"/>
        </w:rPr>
        <w:t> </w:t>
      </w:r>
      <w:r>
        <w:rPr>
          <w:vertAlign w:val="baseline"/>
        </w:rPr>
        <w:t>0</w:t>
      </w:r>
      <w:r>
        <w:rPr>
          <w:spacing w:val="36"/>
          <w:vertAlign w:val="baseline"/>
        </w:rPr>
        <w:t> </w:t>
      </w:r>
      <w:r>
        <w:rPr>
          <w:vertAlign w:val="baseline"/>
        </w:rPr>
        <w:t>captures</w:t>
      </w:r>
      <w:r>
        <w:rPr>
          <w:spacing w:val="36"/>
          <w:vertAlign w:val="baseline"/>
        </w:rPr>
        <w:t> </w:t>
      </w:r>
      <w:r>
        <w:rPr>
          <w:vertAlign w:val="baseline"/>
        </w:rPr>
        <w:t>informational</w:t>
      </w:r>
      <w:r>
        <w:rPr>
          <w:spacing w:val="36"/>
          <w:vertAlign w:val="baseline"/>
        </w:rPr>
        <w:t> </w:t>
      </w:r>
      <w:r>
        <w:rPr>
          <w:spacing w:val="-2"/>
          <w:vertAlign w:val="baseline"/>
        </w:rPr>
        <w:t>uncertainty.</w:t>
      </w:r>
    </w:p>
    <w:p>
      <w:pPr>
        <w:spacing w:line="288" w:lineRule="auto" w:before="270"/>
        <w:ind w:left="23" w:right="0" w:firstLine="0"/>
        <w:jc w:val="left"/>
        <w:rPr>
          <w:i/>
          <w:sz w:val="24"/>
        </w:rPr>
      </w:pPr>
      <w:r>
        <w:rPr>
          <w:rFonts w:ascii="Georgia" w:hAnsi="Georgia"/>
          <w:b/>
          <w:spacing w:val="-2"/>
          <w:w w:val="105"/>
          <w:sz w:val="24"/>
        </w:rPr>
        <w:t>Assumption 3 </w:t>
      </w:r>
      <w:r>
        <w:rPr>
          <w:spacing w:val="-2"/>
          <w:w w:val="105"/>
          <w:sz w:val="24"/>
        </w:rPr>
        <w:t>(Ambiguity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Radius)</w:t>
      </w:r>
      <w:r>
        <w:rPr>
          <w:rFonts w:ascii="Georgia" w:hAnsi="Georgia"/>
          <w:b/>
          <w:spacing w:val="-2"/>
          <w:w w:val="105"/>
          <w:sz w:val="24"/>
        </w:rPr>
        <w:t>.</w:t>
      </w:r>
      <w:r>
        <w:rPr>
          <w:rFonts w:ascii="Georgia" w:hAnsi="Georgia"/>
          <w:b/>
          <w:spacing w:val="-2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The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ambiguity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radius</w:t>
      </w:r>
      <w:r>
        <w:rPr>
          <w:i/>
          <w:spacing w:val="-5"/>
          <w:w w:val="105"/>
          <w:sz w:val="24"/>
        </w:rPr>
        <w:t> </w:t>
      </w:r>
      <w:r>
        <w:rPr>
          <w:rFonts w:ascii="Georgia" w:hAnsi="Georgia"/>
          <w:i/>
          <w:spacing w:val="-2"/>
          <w:w w:val="105"/>
          <w:sz w:val="24"/>
        </w:rPr>
        <w:t>δ</w:t>
      </w:r>
      <w:r>
        <w:rPr>
          <w:rFonts w:ascii="Georgia" w:hAnsi="Georgia"/>
          <w:i/>
          <w:spacing w:val="-2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is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weakly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decreasing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in</w:t>
      </w:r>
      <w:r>
        <w:rPr>
          <w:i/>
          <w:spacing w:val="-5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the</w:t>
      </w:r>
      <w:r>
        <w:rPr>
          <w:i/>
          <w:spacing w:val="-2"/>
          <w:w w:val="105"/>
          <w:sz w:val="24"/>
        </w:rPr>
        <w:t> </w:t>
      </w:r>
      <w:r>
        <w:rPr>
          <w:i/>
          <w:w w:val="105"/>
          <w:sz w:val="24"/>
        </w:rPr>
        <w:t>informational content of </w:t>
      </w:r>
      <w:r>
        <w:rPr>
          <w:rFonts w:ascii="Georgia" w:hAnsi="Georgia"/>
          <w:i/>
          <w:w w:val="105"/>
          <w:sz w:val="24"/>
        </w:rPr>
        <w:t>z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i/>
          <w:w w:val="105"/>
          <w:sz w:val="24"/>
          <w:vertAlign w:val="baseline"/>
        </w:rPr>
        <w:t>.</w:t>
      </w:r>
    </w:p>
    <w:p>
      <w:pPr>
        <w:pStyle w:val="BodyText"/>
        <w:spacing w:before="8"/>
        <w:rPr>
          <w:i/>
        </w:rPr>
      </w:pPr>
    </w:p>
    <w:p>
      <w:pPr>
        <w:pStyle w:val="BodyText"/>
        <w:spacing w:before="1"/>
        <w:ind w:left="23"/>
      </w:pPr>
      <w:r>
        <w:rPr>
          <w:w w:val="105"/>
        </w:rPr>
        <w:t>This</w:t>
      </w:r>
      <w:r>
        <w:rPr>
          <w:spacing w:val="20"/>
          <w:w w:val="105"/>
        </w:rPr>
        <w:t> </w:t>
      </w:r>
      <w:r>
        <w:rPr>
          <w:w w:val="105"/>
        </w:rPr>
        <w:t>links</w:t>
      </w:r>
      <w:r>
        <w:rPr>
          <w:spacing w:val="20"/>
          <w:w w:val="105"/>
        </w:rPr>
        <w:t> </w:t>
      </w:r>
      <w:r>
        <w:rPr>
          <w:w w:val="105"/>
        </w:rPr>
        <w:t>network</w:t>
      </w:r>
      <w:r>
        <w:rPr>
          <w:spacing w:val="20"/>
          <w:w w:val="105"/>
        </w:rPr>
        <w:t> </w:t>
      </w:r>
      <w:r>
        <w:rPr>
          <w:w w:val="105"/>
        </w:rPr>
        <w:t>structure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uncertainty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contraction.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Heading1"/>
        <w:numPr>
          <w:ilvl w:val="0"/>
          <w:numId w:val="1"/>
        </w:numPr>
        <w:tabs>
          <w:tab w:pos="512" w:val="left" w:leader="none"/>
        </w:tabs>
        <w:spacing w:line="240" w:lineRule="auto" w:before="0" w:after="0"/>
        <w:ind w:left="512" w:right="0" w:hanging="489"/>
        <w:jc w:val="left"/>
      </w:pPr>
      <w:r>
        <w:rPr>
          <w:spacing w:val="-2"/>
        </w:rPr>
        <w:t>Tax</w:t>
      </w:r>
      <w:r>
        <w:rPr/>
        <w:t> </w:t>
      </w:r>
      <w:r>
        <w:rPr>
          <w:spacing w:val="-2"/>
        </w:rPr>
        <w:t>Policies</w:t>
      </w:r>
      <w:r>
        <w:rPr/>
        <w:t> </w:t>
      </w:r>
      <w:r>
        <w:rPr>
          <w:spacing w:val="-2"/>
        </w:rPr>
        <w:t>and</w:t>
      </w:r>
      <w:r>
        <w:rPr>
          <w:spacing w:val="-1"/>
        </w:rPr>
        <w:t> </w:t>
      </w:r>
      <w:r>
        <w:rPr>
          <w:spacing w:val="-2"/>
        </w:rPr>
        <w:t>Benchmarks</w:t>
      </w:r>
    </w:p>
    <w:p>
      <w:pPr>
        <w:pStyle w:val="BodyText"/>
        <w:spacing w:before="50"/>
        <w:rPr>
          <w:rFonts w:ascii="Georgia"/>
          <w:b/>
          <w:sz w:val="34"/>
        </w:rPr>
      </w:pPr>
    </w:p>
    <w:p>
      <w:pPr>
        <w:pStyle w:val="BodyText"/>
        <w:ind w:left="23"/>
      </w:pPr>
      <w:r>
        <w:rPr>
          <w:w w:val="105"/>
        </w:rPr>
        <w:t>A</w:t>
      </w:r>
      <w:r>
        <w:rPr>
          <w:spacing w:val="9"/>
          <w:w w:val="105"/>
        </w:rPr>
        <w:t> </w:t>
      </w:r>
      <w:r>
        <w:rPr>
          <w:w w:val="105"/>
        </w:rPr>
        <w:t>tax</w:t>
      </w:r>
      <w:r>
        <w:rPr>
          <w:spacing w:val="10"/>
          <w:w w:val="105"/>
        </w:rPr>
        <w:t> </w:t>
      </w:r>
      <w:r>
        <w:rPr>
          <w:w w:val="105"/>
        </w:rPr>
        <w:t>policy</w:t>
      </w:r>
      <w:r>
        <w:rPr>
          <w:spacing w:val="10"/>
          <w:w w:val="105"/>
        </w:rPr>
        <w:t> </w:t>
      </w:r>
      <w:r>
        <w:rPr>
          <w:w w:val="105"/>
        </w:rPr>
        <w:t>is</w:t>
      </w:r>
      <w:r>
        <w:rPr>
          <w:spacing w:val="11"/>
          <w:w w:val="105"/>
        </w:rPr>
        <w:t> </w:t>
      </w:r>
      <w:r>
        <w:rPr>
          <w:w w:val="105"/>
        </w:rPr>
        <w:t>a</w:t>
      </w:r>
      <w:r>
        <w:rPr>
          <w:spacing w:val="10"/>
          <w:w w:val="105"/>
        </w:rPr>
        <w:t> </w:t>
      </w:r>
      <w:r>
        <w:rPr>
          <w:w w:val="105"/>
        </w:rPr>
        <w:t>measurable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mapping</w:t>
      </w:r>
    </w:p>
    <w:p>
      <w:pPr>
        <w:pStyle w:val="BodyText"/>
        <w:spacing w:before="116"/>
      </w:pPr>
    </w:p>
    <w:p>
      <w:pPr>
        <w:tabs>
          <w:tab w:pos="4910" w:val="left" w:leader="none"/>
        </w:tabs>
        <w:spacing w:before="0"/>
        <w:ind w:left="0" w:right="21" w:firstLine="0"/>
        <w:jc w:val="right"/>
        <w:rPr>
          <w:sz w:val="24"/>
        </w:rPr>
      </w:pPr>
      <w:r>
        <w:rPr>
          <w:rFonts w:ascii="Georgia" w:hAnsi="Georgia"/>
          <w:i/>
          <w:sz w:val="24"/>
        </w:rPr>
        <w:t>T</w:t>
      </w:r>
      <w:r>
        <w:rPr>
          <w:rFonts w:ascii="Georgia" w:hAnsi="Georgia"/>
          <w:i/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2"/>
          <w:sz w:val="24"/>
        </w:rPr>
        <w:t> </w:t>
      </w:r>
      <w:r>
        <w:rPr>
          <w:rFonts w:ascii="Arial" w:hAnsi="Arial"/>
          <w:sz w:val="24"/>
        </w:rPr>
        <w:t>R</w:t>
      </w:r>
      <w:r>
        <w:rPr>
          <w:rFonts w:ascii="Meiryo UI" w:hAnsi="Meiryo UI"/>
          <w:i/>
          <w:sz w:val="24"/>
          <w:vertAlign w:val="superscript"/>
        </w:rPr>
        <w:t>k</w:t>
      </w:r>
      <w:r>
        <w:rPr>
          <w:rFonts w:ascii="Meiryo UI" w:hAnsi="Meiryo UI"/>
          <w:i/>
          <w:spacing w:val="-6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→</w:t>
      </w:r>
      <w:r>
        <w:rPr>
          <w:rFonts w:ascii="Meiryo UI" w:hAnsi="Meiryo UI"/>
          <w:i/>
          <w:spacing w:val="-19"/>
          <w:sz w:val="24"/>
          <w:vertAlign w:val="baseline"/>
        </w:rPr>
        <w:t> </w:t>
      </w:r>
      <w:r>
        <w:rPr>
          <w:rFonts w:ascii="Arial" w:hAnsi="Arial"/>
          <w:spacing w:val="-5"/>
          <w:sz w:val="24"/>
          <w:vertAlign w:val="baseline"/>
        </w:rPr>
        <w:t>R</w:t>
      </w:r>
      <w:r>
        <w:rPr>
          <w:rFonts w:ascii="Tahoma" w:hAnsi="Tahoma"/>
          <w:spacing w:val="-5"/>
          <w:sz w:val="24"/>
          <w:vertAlign w:val="subscript"/>
        </w:rPr>
        <w:t>+</w:t>
      </w:r>
      <w:r>
        <w:rPr>
          <w:rFonts w:ascii="Georgia" w:hAnsi="Georgia"/>
          <w:i/>
          <w:spacing w:val="-5"/>
          <w:sz w:val="24"/>
          <w:vertAlign w:val="baseline"/>
        </w:rPr>
        <w:t>.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5"/>
          <w:sz w:val="24"/>
          <w:vertAlign w:val="baseline"/>
        </w:rPr>
        <w:t>(9)</w:t>
      </w:r>
    </w:p>
    <w:p>
      <w:pPr>
        <w:pStyle w:val="BodyText"/>
        <w:spacing w:before="160"/>
      </w:pPr>
    </w:p>
    <w:p>
      <w:pPr>
        <w:pStyle w:val="BodyText"/>
        <w:spacing w:line="244" w:lineRule="auto"/>
        <w:ind w:left="23"/>
      </w:pPr>
      <w:r>
        <w:rPr>
          <w:w w:val="105"/>
        </w:rPr>
        <w:t>Benchmark policies restrict </w:t>
      </w:r>
      <w:r>
        <w:rPr>
          <w:rFonts w:ascii="Georgia"/>
          <w:i/>
          <w:w w:val="105"/>
        </w:rPr>
        <w:t>T</w:t>
      </w:r>
      <w:r>
        <w:rPr>
          <w:rFonts w:ascii="Georgia"/>
          <w:i/>
          <w:spacing w:val="40"/>
          <w:w w:val="105"/>
        </w:rPr>
        <w:t> </w:t>
      </w:r>
      <w:r>
        <w:rPr>
          <w:w w:val="105"/>
        </w:rPr>
        <w:t>to depend only on </w:t>
      </w:r>
      <w:r>
        <w:rPr>
          <w:rFonts w:ascii="Georgia"/>
          <w:i/>
          <w:w w:val="105"/>
        </w:rPr>
        <w:t>X</w:t>
      </w:r>
      <w:r>
        <w:rPr>
          <w:rFonts w:ascii="Meiryo UI"/>
          <w:i/>
          <w:w w:val="105"/>
          <w:vertAlign w:val="subscript"/>
        </w:rPr>
        <w:t>i</w:t>
      </w:r>
      <w:r>
        <w:rPr>
          <w:w w:val="105"/>
          <w:vertAlign w:val="baseline"/>
        </w:rPr>
        <w:t>, while structure-based taxation con-ditions on </w:t>
      </w:r>
      <w:r>
        <w:rPr>
          <w:rFonts w:ascii="Georgia"/>
          <w:i/>
          <w:w w:val="105"/>
          <w:vertAlign w:val="baseline"/>
        </w:rPr>
        <w:t>z</w:t>
      </w:r>
      <w:r>
        <w:rPr>
          <w:rFonts w:ascii="Meiryo UI"/>
          <w:i/>
          <w:w w:val="105"/>
          <w:vertAlign w:val="subscript"/>
        </w:rPr>
        <w:t>i</w:t>
      </w:r>
      <w:r>
        <w:rPr>
          <w:w w:val="105"/>
          <w:vertAlign w:val="baseline"/>
        </w:rPr>
        <w:t>.</w:t>
      </w:r>
    </w:p>
    <w:p>
      <w:pPr>
        <w:spacing w:before="191"/>
        <w:ind w:left="0" w:right="21" w:firstLine="0"/>
        <w:jc w:val="right"/>
        <w:rPr>
          <w:sz w:val="24"/>
        </w:rPr>
      </w:pPr>
      <w:r>
        <w:rPr>
          <w:rFonts w:ascii="Georgia" w:hAnsi="Georgia"/>
          <w:b/>
          <w:w w:val="105"/>
          <w:sz w:val="24"/>
        </w:rPr>
        <w:t>Definition</w:t>
      </w:r>
      <w:r>
        <w:rPr>
          <w:rFonts w:ascii="Georgia" w:hAnsi="Georgia"/>
          <w:b/>
          <w:spacing w:val="22"/>
          <w:w w:val="105"/>
          <w:sz w:val="24"/>
        </w:rPr>
        <w:t> </w:t>
      </w:r>
      <w:r>
        <w:rPr>
          <w:rFonts w:ascii="Georgia" w:hAnsi="Georgia"/>
          <w:b/>
          <w:w w:val="105"/>
          <w:sz w:val="24"/>
        </w:rPr>
        <w:t>3</w:t>
      </w:r>
      <w:r>
        <w:rPr>
          <w:rFonts w:ascii="Georgia" w:hAnsi="Georgia"/>
          <w:b/>
          <w:spacing w:val="23"/>
          <w:w w:val="105"/>
          <w:sz w:val="24"/>
        </w:rPr>
        <w:t> </w:t>
      </w:r>
      <w:r>
        <w:rPr>
          <w:w w:val="105"/>
          <w:sz w:val="24"/>
        </w:rPr>
        <w:t>(Non-Graph</w:t>
      </w:r>
      <w:r>
        <w:rPr>
          <w:spacing w:val="13"/>
          <w:w w:val="105"/>
          <w:sz w:val="24"/>
        </w:rPr>
        <w:t> </w:t>
      </w:r>
      <w:r>
        <w:rPr>
          <w:w w:val="105"/>
          <w:sz w:val="24"/>
        </w:rPr>
        <w:t>Policies)</w:t>
      </w:r>
      <w:r>
        <w:rPr>
          <w:rFonts w:ascii="Georgia" w:hAnsi="Georgia"/>
          <w:b/>
          <w:w w:val="105"/>
          <w:sz w:val="24"/>
        </w:rPr>
        <w:t>.</w:t>
      </w:r>
      <w:r>
        <w:rPr>
          <w:rFonts w:ascii="Georgia" w:hAnsi="Georgia"/>
          <w:b/>
          <w:spacing w:val="24"/>
          <w:w w:val="105"/>
          <w:sz w:val="24"/>
        </w:rPr>
        <w:t> </w:t>
      </w:r>
      <w:r>
        <w:rPr>
          <w:i/>
          <w:w w:val="105"/>
          <w:sz w:val="24"/>
        </w:rPr>
        <w:t>A</w:t>
      </w:r>
      <w:r>
        <w:rPr>
          <w:i/>
          <w:spacing w:val="17"/>
          <w:w w:val="105"/>
          <w:sz w:val="24"/>
        </w:rPr>
        <w:t> </w:t>
      </w:r>
      <w:r>
        <w:rPr>
          <w:i/>
          <w:w w:val="105"/>
          <w:sz w:val="24"/>
        </w:rPr>
        <w:t>tax</w:t>
      </w:r>
      <w:r>
        <w:rPr>
          <w:i/>
          <w:spacing w:val="17"/>
          <w:w w:val="105"/>
          <w:sz w:val="24"/>
        </w:rPr>
        <w:t> </w:t>
      </w:r>
      <w:r>
        <w:rPr>
          <w:i/>
          <w:w w:val="105"/>
          <w:sz w:val="24"/>
        </w:rPr>
        <w:t>rule</w:t>
      </w:r>
      <w:r>
        <w:rPr>
          <w:i/>
          <w:spacing w:val="16"/>
          <w:w w:val="105"/>
          <w:sz w:val="24"/>
        </w:rPr>
        <w:t> </w:t>
      </w:r>
      <w:r>
        <w:rPr>
          <w:rFonts w:ascii="Georgia" w:hAnsi="Georgia"/>
          <w:i/>
          <w:spacing w:val="16"/>
          <w:w w:val="105"/>
          <w:sz w:val="24"/>
        </w:rPr>
        <w:t>T</w:t>
      </w:r>
      <w:r>
        <w:rPr>
          <w:rFonts w:ascii="Meiryo UI" w:hAnsi="Meiryo UI"/>
          <w:i/>
          <w:spacing w:val="16"/>
          <w:w w:val="105"/>
          <w:sz w:val="24"/>
          <w:vertAlign w:val="superscript"/>
        </w:rPr>
        <w:t>NG</w:t>
      </w:r>
      <w:r>
        <w:rPr>
          <w:rFonts w:ascii="Meiryo UI" w:hAnsi="Meiryo UI"/>
          <w:i/>
          <w:spacing w:val="3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is</w:t>
      </w:r>
      <w:r>
        <w:rPr>
          <w:i/>
          <w:spacing w:val="16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non-graph</w:t>
      </w:r>
      <w:r>
        <w:rPr>
          <w:i/>
          <w:spacing w:val="17"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if</w:t>
      </w:r>
      <w:r>
        <w:rPr>
          <w:i/>
          <w:spacing w:val="16"/>
          <w:w w:val="105"/>
          <w:sz w:val="24"/>
          <w:vertAlign w:val="baseline"/>
        </w:rPr>
        <w:t> </w:t>
      </w:r>
      <w:r>
        <w:rPr>
          <w:rFonts w:ascii="Georgia" w:hAnsi="Georgia"/>
          <w:i/>
          <w:spacing w:val="9"/>
          <w:w w:val="105"/>
          <w:sz w:val="24"/>
          <w:vertAlign w:val="baseline"/>
        </w:rPr>
        <w:t>T</w:t>
      </w:r>
      <w:r>
        <w:rPr>
          <w:rFonts w:ascii="Meiryo UI" w:hAnsi="Meiryo UI"/>
          <w:i/>
          <w:spacing w:val="9"/>
          <w:w w:val="105"/>
          <w:sz w:val="24"/>
          <w:vertAlign w:val="superscript"/>
        </w:rPr>
        <w:t>NG</w:t>
      </w:r>
      <w:r>
        <w:rPr>
          <w:spacing w:val="9"/>
          <w:w w:val="105"/>
          <w:sz w:val="24"/>
          <w:vertAlign w:val="baseline"/>
        </w:rPr>
        <w:t>(</w:t>
      </w:r>
      <w:r>
        <w:rPr>
          <w:rFonts w:ascii="Georgia" w:hAnsi="Georgia"/>
          <w:i/>
          <w:spacing w:val="9"/>
          <w:w w:val="105"/>
          <w:sz w:val="24"/>
          <w:vertAlign w:val="baseline"/>
        </w:rPr>
        <w:t>z</w:t>
      </w:r>
      <w:r>
        <w:rPr>
          <w:rFonts w:ascii="Meiryo UI" w:hAnsi="Meiryo UI"/>
          <w:i/>
          <w:spacing w:val="9"/>
          <w:w w:val="105"/>
          <w:sz w:val="24"/>
          <w:vertAlign w:val="subscript"/>
        </w:rPr>
        <w:t>i</w:t>
      </w:r>
      <w:r>
        <w:rPr>
          <w:spacing w:val="9"/>
          <w:w w:val="105"/>
          <w:sz w:val="24"/>
          <w:vertAlign w:val="baseline"/>
        </w:rPr>
        <w:t>)</w:t>
      </w:r>
      <w:r>
        <w:rPr>
          <w:spacing w:val="12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=</w:t>
      </w:r>
      <w:r>
        <w:rPr>
          <w:spacing w:val="11"/>
          <w:w w:val="105"/>
          <w:sz w:val="24"/>
          <w:vertAlign w:val="baseline"/>
        </w:rPr>
        <w:t> </w:t>
      </w:r>
      <w:r>
        <w:rPr>
          <w:rFonts w:ascii="Georgia" w:hAnsi="Georgia"/>
          <w:i/>
          <w:spacing w:val="-82"/>
          <w:w w:val="77"/>
          <w:sz w:val="24"/>
          <w:vertAlign w:val="baseline"/>
        </w:rPr>
        <w:t>T</w:t>
      </w:r>
      <w:r>
        <w:rPr>
          <w:spacing w:val="16"/>
          <w:w w:val="131"/>
          <w:position w:val="6"/>
          <w:sz w:val="24"/>
          <w:vertAlign w:val="baseline"/>
        </w:rPr>
        <w:t>˜</w:t>
      </w:r>
      <w:r>
        <w:rPr>
          <w:spacing w:val="10"/>
          <w:w w:val="98"/>
          <w:sz w:val="24"/>
          <w:vertAlign w:val="baseline"/>
        </w:rPr>
        <w:t>(</w:t>
      </w:r>
      <w:r>
        <w:rPr>
          <w:rFonts w:ascii="Georgia" w:hAnsi="Georgia"/>
          <w:i/>
          <w:spacing w:val="10"/>
          <w:w w:val="98"/>
          <w:sz w:val="24"/>
          <w:vertAlign w:val="baseline"/>
        </w:rPr>
        <w:t>X</w:t>
      </w:r>
      <w:r>
        <w:rPr>
          <w:rFonts w:ascii="Meiryo UI" w:hAnsi="Meiryo UI"/>
          <w:i/>
          <w:spacing w:val="20"/>
          <w:w w:val="125"/>
          <w:sz w:val="24"/>
          <w:vertAlign w:val="subscript"/>
        </w:rPr>
        <w:t>i</w:t>
      </w:r>
      <w:r>
        <w:rPr>
          <w:spacing w:val="10"/>
          <w:w w:val="98"/>
          <w:sz w:val="24"/>
          <w:vertAlign w:val="baseline"/>
        </w:rPr>
        <w:t>)</w:t>
      </w:r>
    </w:p>
    <w:p>
      <w:pPr>
        <w:spacing w:before="79"/>
        <w:ind w:left="23" w:right="0" w:firstLine="0"/>
        <w:jc w:val="left"/>
        <w:rPr>
          <w:i/>
          <w:sz w:val="24"/>
        </w:rPr>
      </w:pPr>
      <w:r>
        <w:rPr>
          <w:i/>
          <w:w w:val="105"/>
          <w:sz w:val="24"/>
        </w:rPr>
        <w:t>for</w:t>
      </w:r>
      <w:r>
        <w:rPr>
          <w:i/>
          <w:spacing w:val="8"/>
          <w:w w:val="105"/>
          <w:sz w:val="24"/>
        </w:rPr>
        <w:t> </w:t>
      </w:r>
      <w:r>
        <w:rPr>
          <w:i/>
          <w:w w:val="105"/>
          <w:sz w:val="24"/>
        </w:rPr>
        <w:t>all</w:t>
      </w:r>
      <w:r>
        <w:rPr>
          <w:i/>
          <w:spacing w:val="9"/>
          <w:w w:val="105"/>
          <w:sz w:val="24"/>
        </w:rPr>
        <w:t> </w:t>
      </w:r>
      <w:r>
        <w:rPr>
          <w:rFonts w:ascii="Georgia"/>
          <w:i/>
          <w:spacing w:val="-5"/>
          <w:w w:val="105"/>
          <w:sz w:val="24"/>
        </w:rPr>
        <w:t>i</w:t>
      </w:r>
      <w:r>
        <w:rPr>
          <w:i/>
          <w:spacing w:val="-5"/>
          <w:w w:val="105"/>
          <w:sz w:val="24"/>
        </w:rPr>
        <w:t>.</w:t>
      </w:r>
    </w:p>
    <w:p>
      <w:pPr>
        <w:pStyle w:val="BodyText"/>
        <w:rPr>
          <w:i/>
        </w:rPr>
      </w:pPr>
    </w:p>
    <w:p>
      <w:pPr>
        <w:pStyle w:val="BodyText"/>
        <w:spacing w:before="150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479"/>
        <w:jc w:val="left"/>
      </w:pPr>
      <w:r>
        <w:rPr>
          <w:spacing w:val="-4"/>
        </w:rPr>
        <w:t>Robust</w:t>
      </w:r>
      <w:r>
        <w:rPr>
          <w:spacing w:val="11"/>
        </w:rPr>
        <w:t> </w:t>
      </w:r>
      <w:r>
        <w:rPr>
          <w:spacing w:val="-4"/>
        </w:rPr>
        <w:t>Planner’s</w:t>
      </w:r>
      <w:r>
        <w:rPr>
          <w:spacing w:val="13"/>
        </w:rPr>
        <w:t> </w:t>
      </w:r>
      <w:r>
        <w:rPr>
          <w:spacing w:val="-4"/>
        </w:rPr>
        <w:t>Problem</w:t>
      </w:r>
    </w:p>
    <w:p>
      <w:pPr>
        <w:pStyle w:val="BodyText"/>
        <w:spacing w:before="154"/>
        <w:rPr>
          <w:rFonts w:ascii="Georgia"/>
          <w:b/>
          <w:sz w:val="20"/>
        </w:rPr>
      </w:pPr>
    </w:p>
    <w:p>
      <w:pPr>
        <w:pStyle w:val="BodyText"/>
        <w:spacing w:after="0"/>
        <w:rPr>
          <w:rFonts w:ascii="Georgia"/>
          <w:b/>
          <w:sz w:val="20"/>
        </w:rPr>
        <w:sectPr>
          <w:pgSz w:w="11910" w:h="16840"/>
          <w:pgMar w:header="0" w:footer="822" w:top="1400" w:bottom="1020" w:left="1417" w:right="1417"/>
        </w:sectPr>
      </w:pPr>
    </w:p>
    <w:p>
      <w:pPr>
        <w:pStyle w:val="BodyText"/>
        <w:spacing w:before="55"/>
        <w:ind w:left="23"/>
      </w:pPr>
      <w:r>
        <w:rPr/>
        <w:t>The</w:t>
      </w:r>
      <w:r>
        <w:rPr>
          <w:spacing w:val="52"/>
        </w:rPr>
        <w:t> </w:t>
      </w:r>
      <w:r>
        <w:rPr/>
        <w:t>planner</w:t>
      </w:r>
      <w:r>
        <w:rPr>
          <w:spacing w:val="53"/>
        </w:rPr>
        <w:t> </w:t>
      </w:r>
      <w:r>
        <w:rPr>
          <w:spacing w:val="-4"/>
        </w:rPr>
        <w:t>solves</w:t>
      </w:r>
    </w:p>
    <w:p>
      <w:pPr>
        <w:pStyle w:val="BodyText"/>
        <w:spacing w:before="9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595" w:right="0" w:firstLine="0"/>
        <w:jc w:val="left"/>
        <w:rPr>
          <w:rFonts w:ascii="Meiryo UI"/>
          <w:i/>
          <w:sz w:val="16"/>
        </w:rPr>
      </w:pPr>
      <w:r>
        <w:rPr>
          <w:rFonts w:ascii="Meiryo UI"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92096">
                <wp:simplePos x="0" y="0"/>
                <wp:positionH relativeFrom="page">
                  <wp:posOffset>2809760</wp:posOffset>
                </wp:positionH>
                <wp:positionV relativeFrom="paragraph">
                  <wp:posOffset>57154</wp:posOffset>
                </wp:positionV>
                <wp:extent cx="219710" cy="38290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19710" cy="382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0" w:lineRule="exact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255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1.240997pt;margin-top:4.500327pt;width:17.3pt;height:30.15pt;mso-position-horizontal-relative:page;mso-position-vertical-relative:paragraph;z-index:-15824384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line="230" w:lineRule="exact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10"/>
                          <w:w w:val="255"/>
                        </w:rPr>
                        <w:t>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eiryo UI"/>
          <w:i/>
          <w:spacing w:val="-10"/>
          <w:w w:val="115"/>
          <w:sz w:val="16"/>
        </w:rPr>
        <w:t>N</w:t>
      </w:r>
    </w:p>
    <w:p>
      <w:pPr>
        <w:pStyle w:val="BodyText"/>
        <w:spacing w:line="226" w:lineRule="exact" w:before="8"/>
        <w:ind w:left="23"/>
      </w:pPr>
      <w:r>
        <w:rPr>
          <w:spacing w:val="-5"/>
          <w:w w:val="105"/>
        </w:rPr>
        <w:t>max</w:t>
      </w:r>
    </w:p>
    <w:p>
      <w:pPr>
        <w:spacing w:line="146" w:lineRule="exact" w:before="0"/>
        <w:ind w:left="55" w:right="0" w:firstLine="0"/>
        <w:jc w:val="left"/>
        <w:rPr>
          <w:rFonts w:ascii="Meiryo UI" w:hAnsi="Meiryo UI"/>
          <w:i/>
          <w:sz w:val="16"/>
        </w:rPr>
      </w:pPr>
      <w:r>
        <w:rPr>
          <w:rFonts w:ascii="Meiryo UI" w:hAnsi="Meiryo UI"/>
          <w:i/>
          <w:spacing w:val="-6"/>
          <w:sz w:val="16"/>
        </w:rPr>
        <w:t>T</w:t>
      </w:r>
      <w:r>
        <w:rPr>
          <w:rFonts w:ascii="Meiryo UI" w:hAnsi="Meiryo UI"/>
          <w:i/>
          <w:spacing w:val="-30"/>
          <w:sz w:val="16"/>
        </w:rPr>
        <w:t> </w:t>
      </w:r>
      <w:r>
        <w:rPr>
          <w:rFonts w:ascii="Meiryo UI" w:hAnsi="Meiryo UI"/>
          <w:i/>
          <w:spacing w:val="-5"/>
          <w:sz w:val="16"/>
        </w:rPr>
        <w:t>∈T</w:t>
      </w:r>
    </w:p>
    <w:p>
      <w:pPr>
        <w:spacing w:line="196" w:lineRule="exact" w:before="0"/>
        <w:ind w:left="534" w:right="0" w:firstLine="0"/>
        <w:jc w:val="left"/>
        <w:rPr>
          <w:rFonts w:ascii="Tahoma"/>
          <w:sz w:val="16"/>
        </w:rPr>
      </w:pPr>
      <w:r>
        <w:rPr>
          <w:rFonts w:ascii="Meiryo UI"/>
          <w:i/>
          <w:spacing w:val="-5"/>
          <w:w w:val="110"/>
          <w:sz w:val="16"/>
        </w:rPr>
        <w:t>i</w:t>
      </w:r>
      <w:r>
        <w:rPr>
          <w:rFonts w:ascii="Tahoma"/>
          <w:spacing w:val="-5"/>
          <w:w w:val="110"/>
          <w:sz w:val="16"/>
        </w:rPr>
        <w:t>=1</w:t>
      </w:r>
    </w:p>
    <w:p>
      <w:pPr>
        <w:pStyle w:val="BodyText"/>
        <w:spacing w:before="263"/>
        <w:rPr>
          <w:rFonts w:ascii="Tahoma"/>
        </w:rPr>
      </w:pPr>
      <w:r>
        <w:rPr/>
        <w:br w:type="column"/>
      </w:r>
      <w:r>
        <w:rPr>
          <w:rFonts w:ascii="Tahoma"/>
        </w:rPr>
      </w:r>
    </w:p>
    <w:p>
      <w:pPr>
        <w:pStyle w:val="BodyText"/>
        <w:spacing w:line="231" w:lineRule="exact"/>
        <w:ind w:left="5"/>
        <w:jc w:val="center"/>
      </w:pPr>
      <w:r>
        <w:rPr>
          <w:spacing w:val="-5"/>
        </w:rPr>
        <w:t>inf</w:t>
      </w:r>
    </w:p>
    <w:p>
      <w:pPr>
        <w:spacing w:line="219" w:lineRule="exact" w:before="0"/>
        <w:ind w:left="23" w:right="0" w:firstLine="0"/>
        <w:jc w:val="center"/>
        <w:rPr>
          <w:rFonts w:ascii="Tahoma" w:hAnsi="Tahoma"/>
          <w:sz w:val="16"/>
        </w:rPr>
      </w:pPr>
      <w:r>
        <w:rPr>
          <w:rFonts w:ascii="Meiryo UI" w:hAnsi="Meiryo UI"/>
          <w:i/>
          <w:spacing w:val="-2"/>
          <w:w w:val="110"/>
          <w:sz w:val="16"/>
        </w:rPr>
        <w:t>P∈P</w:t>
      </w:r>
      <w:r>
        <w:rPr>
          <w:rFonts w:ascii="Georgia" w:hAnsi="Georgia"/>
          <w:i/>
          <w:spacing w:val="-2"/>
          <w:w w:val="110"/>
          <w:sz w:val="16"/>
          <w:vertAlign w:val="subscript"/>
        </w:rPr>
        <w:t>δ</w:t>
      </w:r>
      <w:r>
        <w:rPr>
          <w:rFonts w:ascii="Tahoma" w:hAnsi="Tahoma"/>
          <w:spacing w:val="-2"/>
          <w:w w:val="110"/>
          <w:sz w:val="16"/>
          <w:vertAlign w:val="baseline"/>
        </w:rPr>
        <w:t>(</w:t>
      </w:r>
      <w:r>
        <w:rPr>
          <w:rFonts w:ascii="Meiryo UI" w:hAnsi="Meiryo UI"/>
          <w:i/>
          <w:spacing w:val="-2"/>
          <w:w w:val="110"/>
          <w:sz w:val="16"/>
          <w:vertAlign w:val="baseline"/>
        </w:rPr>
        <w:t>z</w:t>
      </w:r>
      <w:r>
        <w:rPr>
          <w:rFonts w:ascii="Georgia" w:hAnsi="Georgia"/>
          <w:i/>
          <w:spacing w:val="-2"/>
          <w:w w:val="110"/>
          <w:sz w:val="16"/>
          <w:vertAlign w:val="subscript"/>
        </w:rPr>
        <w:t>i</w:t>
      </w:r>
      <w:r>
        <w:rPr>
          <w:rFonts w:ascii="Tahoma" w:hAnsi="Tahoma"/>
          <w:spacing w:val="-2"/>
          <w:w w:val="110"/>
          <w:sz w:val="16"/>
          <w:vertAlign w:val="baseline"/>
        </w:rPr>
        <w:t>)</w:t>
      </w:r>
    </w:p>
    <w:p>
      <w:pPr>
        <w:pStyle w:val="BodyText"/>
        <w:spacing w:before="192"/>
        <w:rPr>
          <w:rFonts w:ascii="Tahoma"/>
        </w:rPr>
      </w:pPr>
      <w:r>
        <w:rPr/>
        <w:br w:type="column"/>
      </w:r>
      <w:r>
        <w:rPr>
          <w:rFonts w:ascii="Tahoma"/>
        </w:rPr>
      </w:r>
    </w:p>
    <w:p>
      <w:pPr>
        <w:tabs>
          <w:tab w:pos="4481" w:val="left" w:leader="none"/>
        </w:tabs>
        <w:spacing w:before="0"/>
        <w:ind w:left="0" w:right="0" w:firstLine="0"/>
        <w:jc w:val="left"/>
        <w:rPr>
          <w:sz w:val="24"/>
        </w:rPr>
      </w:pPr>
      <w:r>
        <w:rPr>
          <w:rFonts w:ascii="Arial" w:hAnsi="Arial"/>
          <w:sz w:val="24"/>
        </w:rPr>
        <w:t>E</w:t>
      </w:r>
      <w:r>
        <w:rPr>
          <w:rFonts w:ascii="Meiryo UI" w:hAnsi="Meiryo UI"/>
          <w:i/>
          <w:sz w:val="24"/>
          <w:vertAlign w:val="subscript"/>
        </w:rPr>
        <w:t>P</w:t>
      </w:r>
      <w:r>
        <w:rPr>
          <w:rFonts w:ascii="Meiryo UI" w:hAnsi="Meiryo UI"/>
          <w:i/>
          <w:spacing w:val="-6"/>
          <w:sz w:val="24"/>
          <w:vertAlign w:val="baseline"/>
        </w:rPr>
        <w:t> </w:t>
      </w:r>
      <w:r>
        <w:rPr>
          <w:sz w:val="24"/>
          <w:vertAlign w:val="baseline"/>
        </w:rPr>
        <w:t>[</w:t>
      </w:r>
      <w:r>
        <w:rPr>
          <w:rFonts w:ascii="Georgia" w:hAnsi="Georgia"/>
          <w:i/>
          <w:sz w:val="24"/>
          <w:vertAlign w:val="baseline"/>
        </w:rPr>
        <w:t>y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rFonts w:ascii="Meiryo UI" w:hAnsi="Meiryo UI"/>
          <w:i/>
          <w:spacing w:val="-17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−</w:t>
      </w:r>
      <w:r>
        <w:rPr>
          <w:rFonts w:ascii="Meiryo UI" w:hAnsi="Meiryo UI"/>
          <w:i/>
          <w:spacing w:val="-26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T</w:t>
      </w:r>
      <w:r>
        <w:rPr>
          <w:rFonts w:ascii="Georgia" w:hAnsi="Georgia"/>
          <w:i/>
          <w:spacing w:val="-25"/>
          <w:sz w:val="24"/>
          <w:vertAlign w:val="baseline"/>
        </w:rPr>
        <w:t> </w:t>
      </w:r>
      <w:r>
        <w:rPr>
          <w:sz w:val="24"/>
          <w:vertAlign w:val="baseline"/>
        </w:rPr>
        <w:t>(</w:t>
      </w:r>
      <w:r>
        <w:rPr>
          <w:rFonts w:ascii="Georgia" w:hAnsi="Georgia"/>
          <w:i/>
          <w:sz w:val="24"/>
          <w:vertAlign w:val="baseline"/>
        </w:rPr>
        <w:t>z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sz w:val="24"/>
          <w:vertAlign w:val="baseline"/>
        </w:rPr>
        <w:t>)</w:t>
      </w:r>
      <w:r>
        <w:rPr>
          <w:spacing w:val="-5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−</w:t>
      </w:r>
      <w:r>
        <w:rPr>
          <w:rFonts w:ascii="Meiryo UI" w:hAnsi="Meiryo UI"/>
          <w:i/>
          <w:spacing w:val="-26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ψ</w:t>
      </w:r>
      <w:r>
        <w:rPr>
          <w:sz w:val="24"/>
          <w:vertAlign w:val="baseline"/>
        </w:rPr>
        <w:t>(</w:t>
      </w:r>
      <w:r>
        <w:rPr>
          <w:rFonts w:ascii="Georgia" w:hAnsi="Georgia"/>
          <w:i/>
          <w:sz w:val="24"/>
          <w:vertAlign w:val="baseline"/>
        </w:rPr>
        <w:t>e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sz w:val="24"/>
          <w:vertAlign w:val="baseline"/>
        </w:rPr>
        <w:t>)]</w:t>
      </w:r>
      <w:r>
        <w:rPr>
          <w:spacing w:val="-19"/>
          <w:sz w:val="24"/>
          <w:vertAlign w:val="baseline"/>
        </w:rPr>
        <w:t> </w:t>
      </w:r>
      <w:r>
        <w:rPr>
          <w:rFonts w:ascii="Georgia" w:hAnsi="Georgia"/>
          <w:i/>
          <w:spacing w:val="-10"/>
          <w:sz w:val="24"/>
          <w:vertAlign w:val="baseline"/>
        </w:rPr>
        <w:t>,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4"/>
          <w:sz w:val="24"/>
          <w:vertAlign w:val="baseline"/>
        </w:rPr>
        <w:t>(10)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822" w:top="1320" w:bottom="1020" w:left="1417" w:right="1417"/>
          <w:cols w:num="4" w:equalWidth="0">
            <w:col w:w="1938" w:space="571"/>
            <w:col w:w="809" w:space="52"/>
            <w:col w:w="741" w:space="39"/>
            <w:col w:w="4926"/>
          </w:cols>
        </w:sectPr>
      </w:pPr>
    </w:p>
    <w:p>
      <w:pPr>
        <w:pStyle w:val="BodyText"/>
        <w:spacing w:before="37"/>
        <w:ind w:left="23"/>
      </w:pPr>
      <w:r>
        <w:rPr>
          <w:w w:val="110"/>
        </w:rPr>
        <w:t>subject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revenue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constraint</w:t>
      </w:r>
    </w:p>
    <w:p>
      <w:pPr>
        <w:pStyle w:val="BodyText"/>
        <w:spacing w:before="4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0" w:footer="822" w:top="1400" w:bottom="1020" w:left="1417" w:right="1417"/>
        </w:sectPr>
      </w:pPr>
    </w:p>
    <w:p>
      <w:pPr>
        <w:pStyle w:val="BodyText"/>
        <w:spacing w:before="55"/>
        <w:ind w:left="3183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2982645</wp:posOffset>
                </wp:positionH>
                <wp:positionV relativeFrom="paragraph">
                  <wp:posOffset>56382</wp:posOffset>
                </wp:positionV>
                <wp:extent cx="85725" cy="10160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85725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9" w:lineRule="exact" w:before="0"/>
                              <w:ind w:left="0" w:right="0" w:firstLine="0"/>
                              <w:jc w:val="left"/>
                              <w:rPr>
                                <w:rFonts w:ascii="Meiryo UI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Meiryo UI"/>
                                <w:i/>
                                <w:spacing w:val="-10"/>
                                <w:w w:val="110"/>
                                <w:sz w:val="16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854004pt;margin-top:4.439573pt;width:6.75pt;height:8pt;mso-position-horizontal-relative:page;mso-position-vertical-relative:paragraph;z-index:-15823872" type="#_x0000_t202" id="docshape4" filled="false" stroked="false">
                <v:textbox inset="0,0,0,0">
                  <w:txbxContent>
                    <w:p>
                      <w:pPr>
                        <w:spacing w:line="159" w:lineRule="exact" w:before="0"/>
                        <w:ind w:left="0" w:right="0" w:firstLine="0"/>
                        <w:jc w:val="left"/>
                        <w:rPr>
                          <w:rFonts w:ascii="Meiryo UI"/>
                          <w:i/>
                          <w:sz w:val="16"/>
                        </w:rPr>
                      </w:pPr>
                      <w:r>
                        <w:rPr>
                          <w:rFonts w:ascii="Meiryo UI"/>
                          <w:i/>
                          <w:spacing w:val="-10"/>
                          <w:w w:val="110"/>
                          <w:sz w:val="16"/>
                        </w:rPr>
                        <w:t>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255"/>
        </w:rPr>
        <w:t>L</w:t>
      </w:r>
    </w:p>
    <w:p>
      <w:pPr>
        <w:spacing w:before="256"/>
        <w:ind w:left="3218" w:right="0" w:firstLine="0"/>
        <w:jc w:val="left"/>
        <w:rPr>
          <w:rFonts w:ascii="Tahoma"/>
          <w:sz w:val="16"/>
        </w:rPr>
      </w:pPr>
      <w:r>
        <w:rPr>
          <w:rFonts w:ascii="Meiryo UI"/>
          <w:i/>
          <w:spacing w:val="-5"/>
          <w:w w:val="115"/>
          <w:sz w:val="16"/>
        </w:rPr>
        <w:t>i</w:t>
      </w:r>
      <w:r>
        <w:rPr>
          <w:rFonts w:ascii="Tahoma"/>
          <w:spacing w:val="-5"/>
          <w:w w:val="115"/>
          <w:sz w:val="16"/>
        </w:rPr>
        <w:t>=1</w:t>
      </w:r>
    </w:p>
    <w:p>
      <w:pPr>
        <w:pStyle w:val="BodyText"/>
        <w:spacing w:line="231" w:lineRule="exact" w:before="283"/>
        <w:ind w:right="15"/>
        <w:jc w:val="center"/>
      </w:pPr>
      <w:r>
        <w:rPr/>
        <w:br w:type="column"/>
      </w:r>
      <w:r>
        <w:rPr>
          <w:spacing w:val="-5"/>
        </w:rPr>
        <w:t>inf</w:t>
      </w:r>
    </w:p>
    <w:p>
      <w:pPr>
        <w:spacing w:line="219" w:lineRule="exact" w:before="0"/>
        <w:ind w:left="0" w:right="0" w:firstLine="0"/>
        <w:jc w:val="center"/>
        <w:rPr>
          <w:rFonts w:ascii="Tahoma" w:hAnsi="Tahoma"/>
          <w:sz w:val="16"/>
        </w:rPr>
      </w:pPr>
      <w:r>
        <w:rPr>
          <w:rFonts w:ascii="Meiryo UI" w:hAnsi="Meiryo UI"/>
          <w:i/>
          <w:spacing w:val="-2"/>
          <w:w w:val="110"/>
          <w:sz w:val="16"/>
        </w:rPr>
        <w:t>P∈P</w:t>
      </w:r>
      <w:r>
        <w:rPr>
          <w:rFonts w:ascii="Georgia" w:hAnsi="Georgia"/>
          <w:i/>
          <w:spacing w:val="-2"/>
          <w:w w:val="110"/>
          <w:sz w:val="16"/>
          <w:vertAlign w:val="subscript"/>
        </w:rPr>
        <w:t>δ</w:t>
      </w:r>
      <w:r>
        <w:rPr>
          <w:rFonts w:ascii="Tahoma" w:hAnsi="Tahoma"/>
          <w:spacing w:val="-2"/>
          <w:w w:val="110"/>
          <w:sz w:val="16"/>
          <w:vertAlign w:val="baseline"/>
        </w:rPr>
        <w:t>(</w:t>
      </w:r>
      <w:r>
        <w:rPr>
          <w:rFonts w:ascii="Meiryo UI" w:hAnsi="Meiryo UI"/>
          <w:i/>
          <w:spacing w:val="-2"/>
          <w:w w:val="110"/>
          <w:sz w:val="16"/>
          <w:vertAlign w:val="baseline"/>
        </w:rPr>
        <w:t>z</w:t>
      </w:r>
      <w:r>
        <w:rPr>
          <w:rFonts w:ascii="Georgia" w:hAnsi="Georgia"/>
          <w:i/>
          <w:spacing w:val="-2"/>
          <w:w w:val="110"/>
          <w:sz w:val="16"/>
          <w:vertAlign w:val="subscript"/>
        </w:rPr>
        <w:t>i</w:t>
      </w:r>
      <w:r>
        <w:rPr>
          <w:rFonts w:ascii="Tahoma" w:hAnsi="Tahoma"/>
          <w:spacing w:val="-2"/>
          <w:w w:val="110"/>
          <w:sz w:val="16"/>
          <w:vertAlign w:val="baseline"/>
        </w:rPr>
        <w:t>)</w:t>
      </w:r>
    </w:p>
    <w:p>
      <w:pPr>
        <w:tabs>
          <w:tab w:pos="4306" w:val="left" w:leader="none"/>
        </w:tabs>
        <w:spacing w:before="211"/>
        <w:ind w:left="0" w:right="0" w:firstLine="0"/>
        <w:jc w:val="left"/>
        <w:rPr>
          <w:sz w:val="24"/>
        </w:rPr>
      </w:pPr>
      <w:r>
        <w:rPr/>
        <w:br w:type="column"/>
      </w:r>
      <w:r>
        <w:rPr>
          <w:rFonts w:ascii="Arial" w:hAnsi="Arial"/>
          <w:sz w:val="24"/>
        </w:rPr>
        <w:t>E</w:t>
      </w:r>
      <w:r>
        <w:rPr>
          <w:rFonts w:ascii="Meiryo UI" w:hAnsi="Meiryo UI"/>
          <w:i/>
          <w:sz w:val="24"/>
          <w:vertAlign w:val="subscript"/>
        </w:rPr>
        <w:t>P</w:t>
      </w:r>
      <w:r>
        <w:rPr>
          <w:rFonts w:ascii="Meiryo UI" w:hAnsi="Meiryo UI"/>
          <w:i/>
          <w:spacing w:val="-8"/>
          <w:sz w:val="24"/>
          <w:vertAlign w:val="baseline"/>
        </w:rPr>
        <w:t> </w:t>
      </w:r>
      <w:r>
        <w:rPr>
          <w:sz w:val="24"/>
          <w:vertAlign w:val="baseline"/>
        </w:rPr>
        <w:t>[</w:t>
      </w:r>
      <w:r>
        <w:rPr>
          <w:rFonts w:ascii="Georgia" w:hAnsi="Georgia"/>
          <w:i/>
          <w:sz w:val="24"/>
          <w:vertAlign w:val="baseline"/>
        </w:rPr>
        <w:t>T</w:t>
      </w:r>
      <w:r>
        <w:rPr>
          <w:rFonts w:ascii="Georgia" w:hAnsi="Georgia"/>
          <w:i/>
          <w:spacing w:val="-26"/>
          <w:sz w:val="24"/>
          <w:vertAlign w:val="baseline"/>
        </w:rPr>
        <w:t> </w:t>
      </w:r>
      <w:r>
        <w:rPr>
          <w:sz w:val="24"/>
          <w:vertAlign w:val="baseline"/>
        </w:rPr>
        <w:t>(</w:t>
      </w:r>
      <w:r>
        <w:rPr>
          <w:rFonts w:ascii="Georgia" w:hAnsi="Georgia"/>
          <w:i/>
          <w:sz w:val="24"/>
          <w:vertAlign w:val="baseline"/>
        </w:rPr>
        <w:t>z</w:t>
      </w:r>
      <w:r>
        <w:rPr>
          <w:rFonts w:ascii="Meiryo UI" w:hAnsi="Meiryo UI"/>
          <w:i/>
          <w:sz w:val="24"/>
          <w:vertAlign w:val="subscript"/>
        </w:rPr>
        <w:t>i</w:t>
      </w:r>
      <w:r>
        <w:rPr>
          <w:sz w:val="24"/>
          <w:vertAlign w:val="baseline"/>
        </w:rPr>
        <w:t>)]</w:t>
      </w:r>
      <w:r>
        <w:rPr>
          <w:spacing w:val="8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≥</w:t>
      </w:r>
      <w:r>
        <w:rPr>
          <w:rFonts w:ascii="Meiryo UI" w:hAnsi="Meiryo UI"/>
          <w:i/>
          <w:spacing w:val="-15"/>
          <w:sz w:val="24"/>
          <w:vertAlign w:val="baseline"/>
        </w:rPr>
        <w:t> </w:t>
      </w:r>
      <w:r>
        <w:rPr>
          <w:rFonts w:ascii="Georgia" w:hAnsi="Georgia"/>
          <w:i/>
          <w:spacing w:val="-95"/>
          <w:w w:val="104"/>
          <w:sz w:val="24"/>
          <w:vertAlign w:val="baseline"/>
        </w:rPr>
        <w:t>R</w:t>
      </w:r>
      <w:r>
        <w:rPr>
          <w:spacing w:val="45"/>
          <w:w w:val="96"/>
          <w:position w:val="6"/>
          <w:sz w:val="24"/>
          <w:vertAlign w:val="baseline"/>
        </w:rPr>
        <w:t>¯</w:t>
      </w:r>
      <w:r>
        <w:rPr>
          <w:rFonts w:ascii="Georgia" w:hAnsi="Georgia"/>
          <w:i/>
          <w:spacing w:val="33"/>
          <w:w w:val="99"/>
          <w:sz w:val="24"/>
          <w:vertAlign w:val="baseline"/>
        </w:rPr>
        <w:t>.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4"/>
          <w:sz w:val="24"/>
          <w:vertAlign w:val="baseline"/>
        </w:rPr>
        <w:t>(11)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822" w:top="1320" w:bottom="1020" w:left="1417" w:right="1417"/>
          <w:cols w:num="3" w:equalWidth="0">
            <w:col w:w="3529" w:space="39"/>
            <w:col w:w="718" w:space="40"/>
            <w:col w:w="4750"/>
          </w:cols>
        </w:sectPr>
      </w:pPr>
    </w:p>
    <w:p>
      <w:pPr>
        <w:pStyle w:val="BodyText"/>
        <w:spacing w:before="71"/>
      </w:pPr>
    </w:p>
    <w:p>
      <w:pPr>
        <w:pStyle w:val="BodyText"/>
        <w:spacing w:line="352" w:lineRule="auto"/>
        <w:ind w:left="23" w:right="19"/>
        <w:jc w:val="both"/>
      </w:pPr>
      <w:r>
        <w:rPr>
          <w:w w:val="105"/>
        </w:rPr>
        <w:t>Incentive compatibility constraints are not imposed explicitly;</w:t>
      </w:r>
      <w:r>
        <w:rPr>
          <w:w w:val="105"/>
        </w:rPr>
        <w:t> behavioral responses are internalized through worst-case evaluation.</w:t>
      </w:r>
    </w:p>
    <w:p>
      <w:pPr>
        <w:spacing w:line="350" w:lineRule="auto" w:before="197"/>
        <w:ind w:left="23" w:right="20" w:firstLine="0"/>
        <w:jc w:val="both"/>
        <w:rPr>
          <w:i/>
          <w:sz w:val="24"/>
        </w:rPr>
      </w:pPr>
      <w:r>
        <w:rPr>
          <w:rFonts w:ascii="Georgia"/>
          <w:b/>
          <w:w w:val="105"/>
          <w:sz w:val="24"/>
        </w:rPr>
        <w:t>Remark</w:t>
      </w:r>
      <w:r>
        <w:rPr>
          <w:rFonts w:ascii="Georgia"/>
          <w:b/>
          <w:w w:val="105"/>
          <w:sz w:val="24"/>
        </w:rPr>
        <w:t> 2.</w:t>
      </w:r>
      <w:r>
        <w:rPr>
          <w:rFonts w:ascii="Georgia"/>
          <w:b/>
          <w:w w:val="105"/>
          <w:sz w:val="24"/>
        </w:rPr>
        <w:t> </w:t>
      </w:r>
      <w:r>
        <w:rPr>
          <w:i/>
          <w:w w:val="105"/>
          <w:sz w:val="24"/>
        </w:rPr>
        <w:t>This</w:t>
      </w:r>
      <w:r>
        <w:rPr>
          <w:i/>
          <w:w w:val="105"/>
          <w:sz w:val="24"/>
        </w:rPr>
        <w:t> formulation</w:t>
      </w:r>
      <w:r>
        <w:rPr>
          <w:i/>
          <w:w w:val="105"/>
          <w:sz w:val="24"/>
        </w:rPr>
        <w:t> replaces</w:t>
      </w:r>
      <w:r>
        <w:rPr>
          <w:i/>
          <w:w w:val="105"/>
          <w:sz w:val="24"/>
        </w:rPr>
        <w:t> incentive</w:t>
      </w:r>
      <w:r>
        <w:rPr>
          <w:i/>
          <w:w w:val="105"/>
          <w:sz w:val="24"/>
        </w:rPr>
        <w:t> constraints</w:t>
      </w:r>
      <w:r>
        <w:rPr>
          <w:i/>
          <w:w w:val="105"/>
          <w:sz w:val="24"/>
        </w:rPr>
        <w:t> with</w:t>
      </w:r>
      <w:r>
        <w:rPr>
          <w:i/>
          <w:w w:val="105"/>
          <w:sz w:val="24"/>
        </w:rPr>
        <w:t> informational</w:t>
      </w:r>
      <w:r>
        <w:rPr>
          <w:i/>
          <w:w w:val="105"/>
          <w:sz w:val="24"/>
        </w:rPr>
        <w:t> robust-</w:t>
      </w:r>
      <w:r>
        <w:rPr>
          <w:i/>
          <w:spacing w:val="-4"/>
          <w:w w:val="105"/>
          <w:sz w:val="24"/>
        </w:rPr>
        <w:t>ness.</w:t>
      </w:r>
    </w:p>
    <w:p>
      <w:pPr>
        <w:pStyle w:val="BodyText"/>
        <w:rPr>
          <w:i/>
        </w:rPr>
      </w:pPr>
    </w:p>
    <w:p>
      <w:pPr>
        <w:pStyle w:val="BodyText"/>
        <w:spacing w:before="25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563" w:val="left" w:leader="none"/>
        </w:tabs>
        <w:spacing w:line="240" w:lineRule="auto" w:before="1" w:after="0"/>
        <w:ind w:left="563" w:right="0" w:hanging="540"/>
        <w:jc w:val="left"/>
      </w:pPr>
      <w:r>
        <w:rPr>
          <w:spacing w:val="-10"/>
        </w:rPr>
        <w:t>Informational</w:t>
      </w:r>
      <w:r>
        <w:rPr>
          <w:spacing w:val="9"/>
        </w:rPr>
        <w:t> </w:t>
      </w:r>
      <w:r>
        <w:rPr>
          <w:spacing w:val="-10"/>
        </w:rPr>
        <w:t>Dominance</w:t>
      </w:r>
      <w:r>
        <w:rPr>
          <w:spacing w:val="10"/>
        </w:rPr>
        <w:t> </w:t>
      </w:r>
      <w:r>
        <w:rPr>
          <w:spacing w:val="-10"/>
        </w:rPr>
        <w:t>of</w:t>
      </w:r>
      <w:r>
        <w:rPr>
          <w:spacing w:val="11"/>
        </w:rPr>
        <w:t> </w:t>
      </w:r>
      <w:r>
        <w:rPr>
          <w:spacing w:val="-10"/>
        </w:rPr>
        <w:t>Structural</w:t>
      </w:r>
      <w:r>
        <w:rPr>
          <w:spacing w:val="10"/>
        </w:rPr>
        <w:t> </w:t>
      </w:r>
      <w:r>
        <w:rPr>
          <w:spacing w:val="-10"/>
        </w:rPr>
        <w:t>Taxation</w:t>
      </w:r>
    </w:p>
    <w:p>
      <w:pPr>
        <w:pStyle w:val="BodyText"/>
        <w:spacing w:line="288" w:lineRule="auto" w:before="364"/>
        <w:ind w:left="23" w:right="21"/>
        <w:jc w:val="both"/>
      </w:pPr>
      <w:r>
        <w:rPr>
          <w:w w:val="105"/>
        </w:rPr>
        <w:t>Let</w:t>
      </w:r>
      <w:r>
        <w:rPr>
          <w:w w:val="105"/>
        </w:rPr>
        <w:t> </w:t>
      </w:r>
      <w:r>
        <w:rPr>
          <w:rFonts w:ascii="Georgia" w:hAnsi="Georgia"/>
          <w:i/>
          <w:w w:val="105"/>
        </w:rPr>
        <w:t>κ</w:t>
      </w:r>
      <w:r>
        <w:rPr>
          <w:w w:val="105"/>
        </w:rPr>
        <w:t>(</w:t>
      </w:r>
      <w:r>
        <w:rPr>
          <w:rFonts w:ascii="Meiryo UI" w:hAnsi="Meiryo UI"/>
          <w:i/>
          <w:w w:val="105"/>
        </w:rPr>
        <w:t>G</w:t>
      </w:r>
      <w:r>
        <w:rPr>
          <w:w w:val="105"/>
        </w:rPr>
        <w:t>)</w:t>
      </w:r>
      <w:r>
        <w:rPr>
          <w:w w:val="105"/>
        </w:rPr>
        <w:t> denote</w:t>
      </w:r>
      <w:r>
        <w:rPr>
          <w:w w:val="105"/>
        </w:rPr>
        <w:t> a</w:t>
      </w:r>
      <w:r>
        <w:rPr>
          <w:w w:val="105"/>
        </w:rPr>
        <w:t> scalar</w:t>
      </w:r>
      <w:r>
        <w:rPr>
          <w:w w:val="105"/>
        </w:rPr>
        <w:t> index</w:t>
      </w:r>
      <w:r>
        <w:rPr>
          <w:w w:val="105"/>
        </w:rPr>
        <w:t> of</w:t>
      </w:r>
      <w:r>
        <w:rPr>
          <w:w w:val="105"/>
        </w:rPr>
        <w:t> network</w:t>
      </w:r>
      <w:r>
        <w:rPr>
          <w:w w:val="105"/>
        </w:rPr>
        <w:t> connectivity</w:t>
      </w:r>
      <w:r>
        <w:rPr>
          <w:w w:val="105"/>
        </w:rPr>
        <w:t> (e.g.</w:t>
      </w:r>
      <w:r>
        <w:rPr>
          <w:w w:val="105"/>
        </w:rPr>
        <w:t> average</w:t>
      </w:r>
      <w:r>
        <w:rPr>
          <w:w w:val="105"/>
        </w:rPr>
        <w:t> degree</w:t>
      </w:r>
      <w:r>
        <w:rPr>
          <w:w w:val="105"/>
        </w:rPr>
        <w:t> or</w:t>
      </w:r>
      <w:r>
        <w:rPr>
          <w:w w:val="105"/>
        </w:rPr>
        <w:t> inverse </w:t>
      </w:r>
      <w:r>
        <w:rPr>
          <w:spacing w:val="-2"/>
          <w:w w:val="105"/>
        </w:rPr>
        <w:t>modularity).</w:t>
      </w:r>
    </w:p>
    <w:p>
      <w:pPr>
        <w:spacing w:line="244" w:lineRule="auto" w:before="202"/>
        <w:ind w:left="23" w:right="20" w:firstLine="0"/>
        <w:jc w:val="both"/>
        <w:rPr>
          <w:i/>
          <w:sz w:val="24"/>
        </w:rPr>
      </w:pPr>
      <w:r>
        <w:rPr>
          <w:rFonts w:ascii="Georgia" w:hAnsi="Georgia"/>
          <w:b/>
          <w:sz w:val="24"/>
        </w:rPr>
        <w:t>Assumption 4 </w:t>
      </w:r>
      <w:r>
        <w:rPr>
          <w:sz w:val="24"/>
        </w:rPr>
        <w:t>(Connectivity and Information)</w:t>
      </w:r>
      <w:r>
        <w:rPr>
          <w:rFonts w:ascii="Georgia" w:hAnsi="Georgia"/>
          <w:b/>
          <w:sz w:val="24"/>
        </w:rPr>
        <w:t>.</w:t>
      </w:r>
      <w:r>
        <w:rPr>
          <w:rFonts w:ascii="Georgia" w:hAnsi="Georgia"/>
          <w:b/>
          <w:spacing w:val="38"/>
          <w:sz w:val="24"/>
        </w:rPr>
        <w:t> </w:t>
      </w:r>
      <w:r>
        <w:rPr>
          <w:i/>
          <w:sz w:val="24"/>
        </w:rPr>
        <w:t>Higher </w:t>
      </w:r>
      <w:r>
        <w:rPr>
          <w:rFonts w:ascii="Georgia" w:hAnsi="Georgia"/>
          <w:i/>
          <w:sz w:val="24"/>
        </w:rPr>
        <w:t>κ</w:t>
      </w:r>
      <w:r>
        <w:rPr>
          <w:sz w:val="24"/>
        </w:rPr>
        <w:t>(</w:t>
      </w:r>
      <w:r>
        <w:rPr>
          <w:rFonts w:ascii="Meiryo UI" w:hAnsi="Meiryo UI"/>
          <w:i/>
          <w:sz w:val="24"/>
        </w:rPr>
        <w:t>G</w:t>
      </w:r>
      <w:r>
        <w:rPr>
          <w:sz w:val="24"/>
        </w:rPr>
        <w:t>) </w:t>
      </w:r>
      <w:r>
        <w:rPr>
          <w:i/>
          <w:sz w:val="24"/>
        </w:rPr>
        <w:t>implies greater contraction</w:t>
      </w:r>
      <w:r>
        <w:rPr>
          <w:i/>
          <w:sz w:val="24"/>
        </w:rPr>
        <w:t> </w:t>
      </w:r>
      <w:r>
        <w:rPr>
          <w:i/>
          <w:w w:val="105"/>
          <w:sz w:val="24"/>
        </w:rPr>
        <w:t>of ambiguity sets </w:t>
      </w:r>
      <w:r>
        <w:rPr>
          <w:rFonts w:ascii="Meiryo UI" w:hAnsi="Meiryo UI"/>
          <w:i/>
          <w:w w:val="105"/>
          <w:sz w:val="24"/>
        </w:rPr>
        <w:t>P</w:t>
      </w:r>
      <w:r>
        <w:rPr>
          <w:rFonts w:ascii="Meiryo UI" w:hAnsi="Meiryo UI"/>
          <w:i/>
          <w:w w:val="105"/>
          <w:sz w:val="24"/>
          <w:vertAlign w:val="subscript"/>
        </w:rPr>
        <w:t>δ</w:t>
      </w:r>
      <w:r>
        <w:rPr>
          <w:w w:val="105"/>
          <w:sz w:val="24"/>
          <w:vertAlign w:val="baseline"/>
        </w:rPr>
        <w:t>(</w:t>
      </w:r>
      <w:r>
        <w:rPr>
          <w:rFonts w:ascii="Georgia" w:hAnsi="Georgia"/>
          <w:i/>
          <w:w w:val="105"/>
          <w:sz w:val="24"/>
          <w:vertAlign w:val="baseline"/>
        </w:rPr>
        <w:t>z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w w:val="105"/>
          <w:sz w:val="24"/>
          <w:vertAlign w:val="baseline"/>
        </w:rPr>
        <w:t>) </w:t>
      </w:r>
      <w:r>
        <w:rPr>
          <w:i/>
          <w:w w:val="105"/>
          <w:sz w:val="24"/>
          <w:vertAlign w:val="baseline"/>
        </w:rPr>
        <w:t>relative to information sets based on </w:t>
      </w:r>
      <w:r>
        <w:rPr>
          <w:rFonts w:ascii="Georgia" w:hAnsi="Georgia"/>
          <w:i/>
          <w:w w:val="105"/>
          <w:sz w:val="24"/>
          <w:vertAlign w:val="baseline"/>
        </w:rPr>
        <w:t>X</w:t>
      </w:r>
      <w:r>
        <w:rPr>
          <w:rFonts w:ascii="Meiryo UI" w:hAnsi="Meiryo UI"/>
          <w:i/>
          <w:w w:val="105"/>
          <w:sz w:val="24"/>
          <w:vertAlign w:val="subscript"/>
        </w:rPr>
        <w:t>i</w:t>
      </w:r>
      <w:r>
        <w:rPr>
          <w:rFonts w:ascii="Meiryo UI" w:hAnsi="Meiryo UI"/>
          <w:i/>
          <w:w w:val="105"/>
          <w:sz w:val="24"/>
          <w:vertAlign w:val="baseline"/>
        </w:rPr>
        <w:t> </w:t>
      </w:r>
      <w:r>
        <w:rPr>
          <w:i/>
          <w:w w:val="105"/>
          <w:sz w:val="24"/>
          <w:vertAlign w:val="baseline"/>
        </w:rPr>
        <w:t>alone.</w:t>
      </w:r>
    </w:p>
    <w:p>
      <w:pPr>
        <w:spacing w:line="404" w:lineRule="exact" w:before="172"/>
        <w:ind w:left="23" w:right="21" w:firstLine="0"/>
        <w:jc w:val="both"/>
        <w:rPr>
          <w:i/>
          <w:sz w:val="24"/>
        </w:rPr>
      </w:pPr>
      <w:r>
        <w:rPr>
          <w:rFonts w:ascii="Georgia" w:hAnsi="Georgia"/>
          <w:b/>
          <w:sz w:val="24"/>
        </w:rPr>
        <w:t>Proposition 1 </w:t>
      </w:r>
      <w:r>
        <w:rPr>
          <w:sz w:val="24"/>
        </w:rPr>
        <w:t>(Structural Dominance under Connectivity)</w:t>
      </w:r>
      <w:r>
        <w:rPr>
          <w:rFonts w:ascii="Georgia" w:hAnsi="Georgia"/>
          <w:b/>
          <w:sz w:val="24"/>
        </w:rPr>
        <w:t>. </w:t>
      </w:r>
      <w:r>
        <w:rPr>
          <w:i/>
          <w:sz w:val="24"/>
        </w:rPr>
        <w:t>Suppose Assumptions 1–6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hold.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Then, for any ambiguity radius </w:t>
      </w:r>
      <w:r>
        <w:rPr>
          <w:rFonts w:ascii="Georgia" w:hAnsi="Georgia"/>
          <w:i/>
          <w:sz w:val="24"/>
        </w:rPr>
        <w:t>δ</w:t>
      </w:r>
      <w:r>
        <w:rPr>
          <w:rFonts w:ascii="Georgia" w:hAnsi="Georgia"/>
          <w:i/>
          <w:spacing w:val="38"/>
          <w:sz w:val="24"/>
        </w:rPr>
        <w:t> </w:t>
      </w:r>
      <w:r>
        <w:rPr>
          <w:i/>
          <w:sz w:val="24"/>
        </w:rPr>
        <w:t>and revenue requirement </w:t>
      </w:r>
      <w:r>
        <w:rPr>
          <w:rFonts w:ascii="Georgia" w:hAnsi="Georgia"/>
          <w:i/>
          <w:spacing w:val="-90"/>
          <w:w w:val="98"/>
          <w:sz w:val="24"/>
        </w:rPr>
        <w:t>R</w:t>
      </w:r>
      <w:r>
        <w:rPr>
          <w:spacing w:val="50"/>
          <w:w w:val="90"/>
          <w:position w:val="6"/>
          <w:sz w:val="24"/>
        </w:rPr>
        <w:t>¯</w:t>
      </w:r>
      <w:r>
        <w:rPr>
          <w:i/>
          <w:spacing w:val="38"/>
          <w:w w:val="112"/>
          <w:sz w:val="24"/>
        </w:rPr>
        <w:t>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there exists </w:t>
      </w:r>
      <w:r>
        <w:rPr>
          <w:rFonts w:ascii="Georgia" w:hAnsi="Georgia"/>
          <w:i/>
          <w:sz w:val="24"/>
        </w:rPr>
        <w:t>κ</w:t>
      </w:r>
      <w:r>
        <w:rPr>
          <w:rFonts w:ascii="Meiryo UI" w:hAnsi="Meiryo UI"/>
          <w:i/>
          <w:sz w:val="24"/>
          <w:vertAlign w:val="superscript"/>
        </w:rPr>
        <w:t>⋆</w:t>
      </w:r>
      <w:r>
        <w:rPr>
          <w:rFonts w:ascii="Meiryo UI" w:hAnsi="Meiryo UI"/>
          <w:i/>
          <w:sz w:val="24"/>
          <w:vertAlign w:val="baseline"/>
        </w:rPr>
        <w:t> </w:t>
      </w:r>
      <w:r>
        <w:rPr>
          <w:i/>
          <w:sz w:val="24"/>
          <w:vertAlign w:val="baseline"/>
        </w:rPr>
        <w:t>such</w:t>
      </w:r>
      <w:r>
        <w:rPr>
          <w:i/>
          <w:sz w:val="24"/>
          <w:vertAlign w:val="baseline"/>
        </w:rPr>
        <w:t> that for all networks with </w:t>
      </w:r>
      <w:r>
        <w:rPr>
          <w:rFonts w:ascii="Georgia" w:hAnsi="Georgia"/>
          <w:i/>
          <w:sz w:val="24"/>
          <w:vertAlign w:val="baseline"/>
        </w:rPr>
        <w:t>κ</w:t>
      </w:r>
      <w:r>
        <w:rPr>
          <w:sz w:val="24"/>
          <w:vertAlign w:val="baseline"/>
        </w:rPr>
        <w:t>(</w:t>
      </w:r>
      <w:r>
        <w:rPr>
          <w:rFonts w:ascii="Meiryo UI" w:hAnsi="Meiryo UI"/>
          <w:i/>
          <w:sz w:val="24"/>
          <w:vertAlign w:val="baseline"/>
        </w:rPr>
        <w:t>G</w:t>
      </w:r>
      <w:r>
        <w:rPr>
          <w:sz w:val="24"/>
          <w:vertAlign w:val="baseline"/>
        </w:rPr>
        <w:t>) </w:t>
      </w:r>
      <w:r>
        <w:rPr>
          <w:rFonts w:ascii="Meiryo UI" w:hAnsi="Meiryo UI"/>
          <w:i/>
          <w:sz w:val="24"/>
          <w:vertAlign w:val="baseline"/>
        </w:rPr>
        <w:t>≥ </w:t>
      </w:r>
      <w:r>
        <w:rPr>
          <w:rFonts w:ascii="Georgia" w:hAnsi="Georgia"/>
          <w:i/>
          <w:sz w:val="24"/>
          <w:vertAlign w:val="baseline"/>
        </w:rPr>
        <w:t>κ</w:t>
      </w:r>
      <w:r>
        <w:rPr>
          <w:rFonts w:ascii="Meiryo UI" w:hAnsi="Meiryo UI"/>
          <w:i/>
          <w:sz w:val="24"/>
          <w:vertAlign w:val="superscript"/>
        </w:rPr>
        <w:t>⋆</w:t>
      </w:r>
      <w:r>
        <w:rPr>
          <w:i/>
          <w:sz w:val="24"/>
          <w:vertAlign w:val="baseline"/>
        </w:rPr>
        <w:t>, the optimal structure-based tax rule </w:t>
      </w:r>
      <w:r>
        <w:rPr>
          <w:rFonts w:ascii="Georgia" w:hAnsi="Georgia"/>
          <w:i/>
          <w:spacing w:val="12"/>
          <w:sz w:val="24"/>
          <w:vertAlign w:val="baseline"/>
        </w:rPr>
        <w:t>T</w:t>
      </w:r>
      <w:r>
        <w:rPr>
          <w:rFonts w:ascii="Meiryo UI" w:hAnsi="Meiryo UI"/>
          <w:i/>
          <w:spacing w:val="12"/>
          <w:sz w:val="24"/>
          <w:vertAlign w:val="superscript"/>
        </w:rPr>
        <w:t>GNN</w:t>
      </w:r>
      <w:r>
        <w:rPr>
          <w:rFonts w:ascii="Meiryo UI" w:hAnsi="Meiryo UI"/>
          <w:i/>
          <w:spacing w:val="12"/>
          <w:sz w:val="24"/>
          <w:vertAlign w:val="baseline"/>
        </w:rPr>
        <w:t> </w:t>
      </w:r>
      <w:r>
        <w:rPr>
          <w:i/>
          <w:sz w:val="24"/>
          <w:vertAlign w:val="baseline"/>
        </w:rPr>
        <w:t>weakly</w:t>
      </w:r>
      <w:r>
        <w:rPr>
          <w:i/>
          <w:sz w:val="24"/>
          <w:vertAlign w:val="baseline"/>
        </w:rPr>
        <w:t> dominates</w:t>
      </w:r>
      <w:r>
        <w:rPr>
          <w:i/>
          <w:spacing w:val="40"/>
          <w:sz w:val="24"/>
          <w:vertAlign w:val="baseline"/>
        </w:rPr>
        <w:t> </w:t>
      </w:r>
      <w:r>
        <w:rPr>
          <w:i/>
          <w:sz w:val="24"/>
          <w:vertAlign w:val="baseline"/>
        </w:rPr>
        <w:t>any</w:t>
      </w:r>
      <w:r>
        <w:rPr>
          <w:i/>
          <w:spacing w:val="40"/>
          <w:sz w:val="24"/>
          <w:vertAlign w:val="baseline"/>
        </w:rPr>
        <w:t> </w:t>
      </w:r>
      <w:r>
        <w:rPr>
          <w:i/>
          <w:sz w:val="24"/>
          <w:vertAlign w:val="baseline"/>
        </w:rPr>
        <w:t>non-graph</w:t>
      </w:r>
      <w:r>
        <w:rPr>
          <w:i/>
          <w:spacing w:val="40"/>
          <w:sz w:val="24"/>
          <w:vertAlign w:val="baseline"/>
        </w:rPr>
        <w:t> </w:t>
      </w:r>
      <w:r>
        <w:rPr>
          <w:i/>
          <w:sz w:val="24"/>
          <w:vertAlign w:val="baseline"/>
        </w:rPr>
        <w:t>tax</w:t>
      </w:r>
      <w:r>
        <w:rPr>
          <w:i/>
          <w:spacing w:val="40"/>
          <w:sz w:val="24"/>
          <w:vertAlign w:val="baseline"/>
        </w:rPr>
        <w:t> </w:t>
      </w:r>
      <w:r>
        <w:rPr>
          <w:i/>
          <w:sz w:val="24"/>
          <w:vertAlign w:val="baseline"/>
        </w:rPr>
        <w:t>rule</w:t>
      </w:r>
      <w:r>
        <w:rPr>
          <w:i/>
          <w:spacing w:val="14"/>
          <w:sz w:val="24"/>
          <w:vertAlign w:val="baseline"/>
        </w:rPr>
        <w:t> </w:t>
      </w:r>
      <w:r>
        <w:rPr>
          <w:rFonts w:ascii="Georgia" w:hAnsi="Georgia"/>
          <w:i/>
          <w:spacing w:val="14"/>
          <w:sz w:val="24"/>
          <w:vertAlign w:val="baseline"/>
        </w:rPr>
        <w:t>T</w:t>
      </w:r>
      <w:r>
        <w:rPr>
          <w:rFonts w:ascii="Meiryo UI" w:hAnsi="Meiryo UI"/>
          <w:i/>
          <w:spacing w:val="14"/>
          <w:sz w:val="24"/>
          <w:vertAlign w:val="superscript"/>
        </w:rPr>
        <w:t>NG</w:t>
      </w:r>
      <w:r>
        <w:rPr>
          <w:i/>
          <w:spacing w:val="14"/>
          <w:sz w:val="24"/>
          <w:vertAlign w:val="baseline"/>
        </w:rPr>
        <w:t>:</w:t>
      </w:r>
    </w:p>
    <w:p>
      <w:pPr>
        <w:pStyle w:val="BodyText"/>
        <w:spacing w:before="88"/>
        <w:rPr>
          <w:i/>
        </w:rPr>
      </w:pPr>
    </w:p>
    <w:p>
      <w:pPr>
        <w:tabs>
          <w:tab w:pos="8632" w:val="left" w:leader="none"/>
        </w:tabs>
        <w:spacing w:before="1"/>
        <w:ind w:left="3369" w:right="0" w:firstLine="0"/>
        <w:jc w:val="left"/>
        <w:rPr>
          <w:sz w:val="24"/>
        </w:rPr>
      </w:pPr>
      <w:r>
        <w:rPr>
          <w:rFonts w:ascii="Georgia" w:hAnsi="Georgia"/>
          <w:i/>
          <w:sz w:val="24"/>
        </w:rPr>
        <w:t>W</w:t>
      </w:r>
      <w:r>
        <w:rPr>
          <w:rFonts w:ascii="Georgia" w:hAnsi="Georgia"/>
          <w:i/>
          <w:spacing w:val="-17"/>
          <w:sz w:val="24"/>
        </w:rPr>
        <w:t> </w:t>
      </w:r>
      <w:r>
        <w:rPr>
          <w:sz w:val="24"/>
        </w:rPr>
        <w:t>(</w:t>
      </w:r>
      <w:r>
        <w:rPr>
          <w:rFonts w:ascii="Georgia" w:hAnsi="Georgia"/>
          <w:i/>
          <w:sz w:val="24"/>
        </w:rPr>
        <w:t>T</w:t>
      </w:r>
      <w:r>
        <w:rPr>
          <w:rFonts w:ascii="Meiryo UI" w:hAnsi="Meiryo UI"/>
          <w:i/>
          <w:sz w:val="24"/>
          <w:vertAlign w:val="superscript"/>
        </w:rPr>
        <w:t>GNN</w:t>
      </w:r>
      <w:r>
        <w:rPr>
          <w:rFonts w:ascii="Meiryo UI" w:hAnsi="Meiryo UI"/>
          <w:i/>
          <w:spacing w:val="-47"/>
          <w:sz w:val="24"/>
          <w:vertAlign w:val="baseline"/>
        </w:rPr>
        <w:t> </w:t>
      </w:r>
      <w:r>
        <w:rPr>
          <w:sz w:val="24"/>
          <w:vertAlign w:val="baseline"/>
        </w:rPr>
        <w:t>)</w:t>
      </w:r>
      <w:r>
        <w:rPr>
          <w:spacing w:val="25"/>
          <w:sz w:val="24"/>
          <w:vertAlign w:val="baseline"/>
        </w:rPr>
        <w:t> </w:t>
      </w:r>
      <w:r>
        <w:rPr>
          <w:rFonts w:ascii="Meiryo UI" w:hAnsi="Meiryo UI"/>
          <w:i/>
          <w:sz w:val="24"/>
          <w:vertAlign w:val="baseline"/>
        </w:rPr>
        <w:t>≥</w:t>
      </w:r>
      <w:r>
        <w:rPr>
          <w:rFonts w:ascii="Meiryo UI" w:hAnsi="Meiryo UI"/>
          <w:i/>
          <w:spacing w:val="3"/>
          <w:sz w:val="24"/>
          <w:vertAlign w:val="baseline"/>
        </w:rPr>
        <w:t> </w:t>
      </w:r>
      <w:r>
        <w:rPr>
          <w:rFonts w:ascii="Georgia" w:hAnsi="Georgia"/>
          <w:i/>
          <w:sz w:val="24"/>
          <w:vertAlign w:val="baseline"/>
        </w:rPr>
        <w:t>W</w:t>
      </w:r>
      <w:r>
        <w:rPr>
          <w:rFonts w:ascii="Georgia" w:hAnsi="Georgia"/>
          <w:i/>
          <w:spacing w:val="-17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(</w:t>
      </w:r>
      <w:r>
        <w:rPr>
          <w:rFonts w:ascii="Georgia" w:hAnsi="Georgia"/>
          <w:i/>
          <w:spacing w:val="-2"/>
          <w:sz w:val="24"/>
          <w:vertAlign w:val="baseline"/>
        </w:rPr>
        <w:t>T</w:t>
      </w:r>
      <w:r>
        <w:rPr>
          <w:rFonts w:ascii="Meiryo UI" w:hAnsi="Meiryo UI"/>
          <w:i/>
          <w:spacing w:val="-2"/>
          <w:sz w:val="24"/>
          <w:vertAlign w:val="superscript"/>
        </w:rPr>
        <w:t>NG</w:t>
      </w:r>
      <w:r>
        <w:rPr>
          <w:spacing w:val="-2"/>
          <w:sz w:val="24"/>
          <w:vertAlign w:val="baseline"/>
        </w:rPr>
        <w:t>)</w:t>
      </w:r>
      <w:r>
        <w:rPr>
          <w:rFonts w:ascii="Georgia" w:hAnsi="Georgia"/>
          <w:i/>
          <w:spacing w:val="-2"/>
          <w:sz w:val="24"/>
          <w:vertAlign w:val="baseline"/>
        </w:rPr>
        <w:t>,</w:t>
      </w:r>
      <w:r>
        <w:rPr>
          <w:rFonts w:ascii="Georgia" w:hAnsi="Georgia"/>
          <w:i/>
          <w:sz w:val="24"/>
          <w:vertAlign w:val="baseline"/>
        </w:rPr>
        <w:tab/>
      </w:r>
      <w:r>
        <w:rPr>
          <w:spacing w:val="-4"/>
          <w:sz w:val="24"/>
          <w:vertAlign w:val="baseline"/>
        </w:rPr>
        <w:t>(12)</w:t>
      </w:r>
    </w:p>
    <w:p>
      <w:pPr>
        <w:pStyle w:val="BodyText"/>
        <w:spacing w:before="138"/>
      </w:pPr>
    </w:p>
    <w:p>
      <w:pPr>
        <w:spacing w:line="352" w:lineRule="auto" w:before="0"/>
        <w:ind w:left="23" w:right="19" w:firstLine="0"/>
        <w:jc w:val="both"/>
        <w:rPr>
          <w:i/>
          <w:sz w:val="24"/>
        </w:rPr>
      </w:pPr>
      <w:r>
        <w:rPr>
          <w:i/>
          <w:w w:val="105"/>
          <w:sz w:val="24"/>
        </w:rPr>
        <w:t>with</w:t>
      </w:r>
      <w:r>
        <w:rPr>
          <w:i/>
          <w:w w:val="105"/>
          <w:sz w:val="24"/>
        </w:rPr>
        <w:t> strict</w:t>
      </w:r>
      <w:r>
        <w:rPr>
          <w:i/>
          <w:w w:val="105"/>
          <w:sz w:val="24"/>
        </w:rPr>
        <w:t> inequality</w:t>
      </w:r>
      <w:r>
        <w:rPr>
          <w:i/>
          <w:w w:val="105"/>
          <w:sz w:val="24"/>
        </w:rPr>
        <w:t> whenever</w:t>
      </w:r>
      <w:r>
        <w:rPr>
          <w:i/>
          <w:w w:val="105"/>
          <w:sz w:val="24"/>
        </w:rPr>
        <w:t> non-graph</w:t>
      </w:r>
      <w:r>
        <w:rPr>
          <w:i/>
          <w:w w:val="105"/>
          <w:sz w:val="24"/>
        </w:rPr>
        <w:t> rules</w:t>
      </w:r>
      <w:r>
        <w:rPr>
          <w:i/>
          <w:w w:val="105"/>
          <w:sz w:val="24"/>
        </w:rPr>
        <w:t> cannot</w:t>
      </w:r>
      <w:r>
        <w:rPr>
          <w:i/>
          <w:w w:val="105"/>
          <w:sz w:val="24"/>
        </w:rPr>
        <w:t> distinguish</w:t>
      </w:r>
      <w:r>
        <w:rPr>
          <w:i/>
          <w:w w:val="105"/>
          <w:sz w:val="24"/>
        </w:rPr>
        <w:t> agents</w:t>
      </w:r>
      <w:r>
        <w:rPr>
          <w:i/>
          <w:w w:val="105"/>
          <w:sz w:val="24"/>
        </w:rPr>
        <w:t> whose</w:t>
      </w:r>
      <w:r>
        <w:rPr>
          <w:i/>
          <w:w w:val="105"/>
          <w:sz w:val="24"/>
        </w:rPr>
        <w:t> income</w:t>
      </w:r>
      <w:r>
        <w:rPr>
          <w:i/>
          <w:w w:val="105"/>
          <w:sz w:val="24"/>
        </w:rPr>
        <w:t> distributions differ only through higher-order network position.</w:t>
      </w:r>
    </w:p>
    <w:p>
      <w:pPr>
        <w:spacing w:before="197"/>
        <w:ind w:left="23" w:right="0" w:firstLine="0"/>
        <w:jc w:val="both"/>
        <w:rPr>
          <w:i/>
          <w:sz w:val="24"/>
        </w:rPr>
      </w:pPr>
      <w:r>
        <w:rPr>
          <w:rFonts w:ascii="Georgia"/>
          <w:b/>
          <w:spacing w:val="-2"/>
          <w:w w:val="105"/>
          <w:sz w:val="24"/>
        </w:rPr>
        <w:t>Remark</w:t>
      </w:r>
      <w:r>
        <w:rPr>
          <w:rFonts w:ascii="Georgia"/>
          <w:b/>
          <w:spacing w:val="-1"/>
          <w:w w:val="105"/>
          <w:sz w:val="24"/>
        </w:rPr>
        <w:t> </w:t>
      </w:r>
      <w:r>
        <w:rPr>
          <w:rFonts w:ascii="Georgia"/>
          <w:b/>
          <w:spacing w:val="-2"/>
          <w:w w:val="105"/>
          <w:sz w:val="24"/>
        </w:rPr>
        <w:t>3.</w:t>
      </w:r>
      <w:r>
        <w:rPr>
          <w:rFonts w:ascii="Georgia"/>
          <w:b/>
          <w:spacing w:val="11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Dominance arises</w:t>
      </w:r>
      <w:r>
        <w:rPr>
          <w:i/>
          <w:spacing w:val="-3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from informational</w:t>
      </w:r>
      <w:r>
        <w:rPr>
          <w:i/>
          <w:spacing w:val="-3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refinement,</w:t>
      </w:r>
      <w:r>
        <w:rPr>
          <w:i/>
          <w:spacing w:val="-1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not</w:t>
      </w:r>
      <w:r>
        <w:rPr>
          <w:i/>
          <w:spacing w:val="-3"/>
          <w:w w:val="105"/>
          <w:sz w:val="24"/>
        </w:rPr>
        <w:t> </w:t>
      </w:r>
      <w:r>
        <w:rPr>
          <w:i/>
          <w:spacing w:val="-2"/>
          <w:w w:val="105"/>
          <w:sz w:val="24"/>
        </w:rPr>
        <w:t>algorithmic flexibility.</w:t>
      </w:r>
    </w:p>
    <w:p>
      <w:pPr>
        <w:pStyle w:val="BodyText"/>
        <w:rPr>
          <w:i/>
        </w:rPr>
      </w:pPr>
    </w:p>
    <w:p>
      <w:pPr>
        <w:pStyle w:val="BodyText"/>
        <w:spacing w:before="151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561" w:val="left" w:leader="none"/>
        </w:tabs>
        <w:spacing w:line="240" w:lineRule="auto" w:before="0" w:after="0"/>
        <w:ind w:left="561" w:right="0" w:hanging="538"/>
        <w:jc w:val="left"/>
      </w:pPr>
      <w:r>
        <w:rPr>
          <w:spacing w:val="-6"/>
        </w:rPr>
        <w:t>Computational</w:t>
      </w:r>
      <w:r>
        <w:rPr>
          <w:spacing w:val="15"/>
        </w:rPr>
        <w:t> </w:t>
      </w:r>
      <w:r>
        <w:rPr>
          <w:spacing w:val="-2"/>
        </w:rPr>
        <w:t>Implementation</w:t>
      </w:r>
    </w:p>
    <w:p>
      <w:pPr>
        <w:pStyle w:val="BodyText"/>
        <w:spacing w:before="50"/>
        <w:rPr>
          <w:rFonts w:ascii="Georgia"/>
          <w:b/>
          <w:sz w:val="34"/>
        </w:rPr>
      </w:pPr>
    </w:p>
    <w:p>
      <w:pPr>
        <w:pStyle w:val="BodyText"/>
        <w:spacing w:line="352" w:lineRule="auto"/>
        <w:ind w:left="23" w:right="19"/>
        <w:jc w:val="both"/>
      </w:pPr>
      <w:r>
        <w:rPr>
          <w:w w:val="105"/>
        </w:rPr>
        <w:t>The</w:t>
      </w:r>
      <w:r>
        <w:rPr>
          <w:w w:val="105"/>
        </w:rPr>
        <w:t> inner</w:t>
      </w:r>
      <w:r>
        <w:rPr>
          <w:w w:val="105"/>
        </w:rPr>
        <w:t> minimization</w:t>
      </w:r>
      <w:r>
        <w:rPr>
          <w:w w:val="105"/>
        </w:rPr>
        <w:t> over</w:t>
      </w:r>
      <w:r>
        <w:rPr>
          <w:w w:val="105"/>
        </w:rPr>
        <w:t> Wasserstein</w:t>
      </w:r>
      <w:r>
        <w:rPr>
          <w:w w:val="105"/>
        </w:rPr>
        <w:t> sets</w:t>
      </w:r>
      <w:r>
        <w:rPr>
          <w:w w:val="105"/>
        </w:rPr>
        <w:t> admits</w:t>
      </w:r>
      <w:r>
        <w:rPr>
          <w:w w:val="105"/>
        </w:rPr>
        <w:t> a</w:t>
      </w:r>
      <w:r>
        <w:rPr>
          <w:w w:val="105"/>
        </w:rPr>
        <w:t> dual</w:t>
      </w:r>
      <w:r>
        <w:rPr>
          <w:w w:val="105"/>
        </w:rPr>
        <w:t> representation,</w:t>
      </w:r>
      <w:r>
        <w:rPr>
          <w:w w:val="105"/>
        </w:rPr>
        <w:t> enabling tractable numerical implementation.</w:t>
      </w:r>
      <w:r>
        <w:rPr>
          <w:w w:val="105"/>
        </w:rPr>
        <w:t> Optimization proceeds by alternating between tax-rule updates and evaluation of worst-case distributions.</w:t>
      </w:r>
      <w:r>
        <w:rPr>
          <w:spacing w:val="38"/>
          <w:w w:val="105"/>
        </w:rPr>
        <w:t> </w:t>
      </w:r>
      <w:r>
        <w:rPr>
          <w:w w:val="105"/>
        </w:rPr>
        <w:t>Convergence follows from stan-dard convexity and compactness arguments.</w:t>
      </w:r>
    </w:p>
    <w:sectPr>
      <w:type w:val="continuous"/>
      <w:pgSz w:w="11910" w:h="16840"/>
      <w:pgMar w:header="0" w:footer="822" w:top="1320" w:bottom="102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eiryo UI">
    <w:altName w:val="Meiryo U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3704729</wp:posOffset>
              </wp:positionH>
              <wp:positionV relativeFrom="page">
                <wp:posOffset>10030607</wp:posOffset>
              </wp:positionV>
              <wp:extent cx="163195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3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1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710999pt;margin-top:789.811584pt;width:12.85pt;height:14pt;mso-position-horizontal-relative:page;mso-position-vertical-relative:page;z-index:-1582489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51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552" w:hanging="530"/>
        <w:jc w:val="left"/>
      </w:pPr>
      <w:rPr>
        <w:rFonts w:hint="default" w:ascii="Georgia" w:hAnsi="Georgia" w:eastAsia="Georgia" w:cs="Georgia"/>
        <w:b/>
        <w:bCs/>
        <w:i w:val="0"/>
        <w:iCs w:val="0"/>
        <w:spacing w:val="0"/>
        <w:w w:val="108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1" w:hanging="5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2" w:hanging="5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13" w:hanging="5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4" w:hanging="5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15" w:hanging="5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66" w:hanging="5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8" w:hanging="5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69" w:hanging="53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Georgia" w:hAnsi="Georgia" w:eastAsia="Georgia" w:cs="Georgia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14"/>
      <w:ind w:left="1"/>
      <w:jc w:val="center"/>
      <w:outlineLvl w:val="2"/>
    </w:pPr>
    <w:rPr>
      <w:rFonts w:ascii="Georgia" w:hAnsi="Georgia" w:eastAsia="Georgia" w:cs="Georgia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3" w:hanging="540"/>
    </w:pPr>
    <w:rPr>
      <w:rFonts w:ascii="Georgia" w:hAnsi="Georgia" w:eastAsia="Georgia" w:cs="Georg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2026-03-27T10:52:01Z</dcterms:created>
  <dcterms:modified xsi:type="dcterms:W3CDTF">2026-03-27T10:52:01Z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2026-03-27T00:00:00Z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