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67CD" w14:textId="10518A96" w:rsidR="00A27A56" w:rsidRPr="00506266" w:rsidRDefault="00BB5A81" w:rsidP="00AF2D05">
      <w:pPr>
        <w:pStyle w:val="Heading1"/>
        <w:rPr>
          <w:rFonts w:ascii="Arial" w:hAnsi="Arial" w:cs="Arial"/>
          <w:sz w:val="30"/>
          <w:szCs w:val="30"/>
          <w:lang w:val="en-AU"/>
        </w:rPr>
      </w:pPr>
      <w:r w:rsidRPr="00506266">
        <w:rPr>
          <w:rFonts w:ascii="Arial" w:hAnsi="Arial" w:cs="Arial"/>
          <w:sz w:val="30"/>
          <w:szCs w:val="30"/>
        </w:rPr>
        <w:t xml:space="preserve">Supplementary </w:t>
      </w:r>
      <w:r w:rsidR="00A52D1F" w:rsidRPr="00506266">
        <w:rPr>
          <w:rFonts w:ascii="Arial" w:hAnsi="Arial" w:cs="Arial"/>
          <w:sz w:val="30"/>
          <w:szCs w:val="30"/>
          <w:lang w:val="en-AU"/>
        </w:rPr>
        <w:t>Material</w:t>
      </w:r>
      <w:r w:rsidR="00F22F89" w:rsidRPr="00506266">
        <w:rPr>
          <w:rFonts w:ascii="Arial" w:hAnsi="Arial" w:cs="Arial"/>
          <w:sz w:val="30"/>
          <w:szCs w:val="30"/>
          <w:lang w:val="en-AU"/>
        </w:rPr>
        <w:t>s</w:t>
      </w:r>
    </w:p>
    <w:p w14:paraId="56F263A1" w14:textId="12DE8B18" w:rsidR="009F75DD" w:rsidRPr="00506266" w:rsidRDefault="009F75DD" w:rsidP="00CB1C07">
      <w:pPr>
        <w:pStyle w:val="Heading1"/>
        <w:rPr>
          <w:lang w:val="en-AU" w:bidi="th-TH"/>
        </w:rPr>
      </w:pPr>
      <w:r w:rsidRPr="00506266">
        <w:rPr>
          <w:rFonts w:ascii="Arial" w:hAnsi="Arial" w:cs="Arial"/>
        </w:rPr>
        <w:t xml:space="preserve">Supplementary </w:t>
      </w:r>
      <w:r w:rsidR="00A52D1F" w:rsidRPr="00506266">
        <w:rPr>
          <w:rFonts w:ascii="Arial" w:hAnsi="Arial" w:cs="Arial"/>
        </w:rPr>
        <w:t>Material</w:t>
      </w:r>
      <w:r w:rsidRPr="00506266">
        <w:rPr>
          <w:rFonts w:ascii="Arial" w:hAnsi="Arial" w:cs="Arial"/>
        </w:rPr>
        <w:t xml:space="preserve"> S1</w:t>
      </w:r>
      <w:r w:rsidR="00237AA7" w:rsidRPr="00506266">
        <w:rPr>
          <w:rFonts w:ascii="Arial" w:hAnsi="Arial" w:cs="Arial"/>
        </w:rPr>
        <w:t>.</w:t>
      </w:r>
      <w:r w:rsidR="00670A87" w:rsidRPr="00506266">
        <w:rPr>
          <w:rFonts w:ascii="Arial" w:hAnsi="Arial" w:cs="Arial"/>
        </w:rPr>
        <w:t xml:space="preserve"> </w:t>
      </w:r>
      <w:r w:rsidR="001F710C" w:rsidRPr="00506266">
        <w:rPr>
          <w:rFonts w:ascii="Arial" w:hAnsi="Arial" w:cs="Arial"/>
        </w:rPr>
        <w:t>Coding Protocol</w:t>
      </w:r>
    </w:p>
    <w:p w14:paraId="6B4CFF47" w14:textId="74114E36" w:rsidR="009F75DD" w:rsidRPr="00506266" w:rsidRDefault="009F75DD" w:rsidP="009F7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bidi="th-TH"/>
        </w:rPr>
      </w:pPr>
      <w:r w:rsidRPr="00506266">
        <w:rPr>
          <w:rFonts w:ascii="Times New Roman" w:eastAsia="Times New Roman" w:hAnsi="Times New Roman" w:cs="Times New Roman"/>
          <w:b/>
          <w:bCs/>
          <w:sz w:val="27"/>
          <w:szCs w:val="27"/>
          <w:lang w:val="en-AU" w:bidi="th-TH"/>
        </w:rPr>
        <w:t>Coding Protocol for Blockchain Announcements</w:t>
      </w:r>
    </w:p>
    <w:p w14:paraId="03EA45CD" w14:textId="77777777" w:rsidR="009F75DD" w:rsidRPr="00506266" w:rsidRDefault="009F75DD" w:rsidP="009F75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b/>
          <w:bCs/>
          <w:sz w:val="23"/>
          <w:szCs w:val="23"/>
          <w:lang w:val="en-AU" w:bidi="th-TH"/>
        </w:rPr>
        <w:t xml:space="preserve">Inclusion Criteria (announcement classified as </w:t>
      </w:r>
      <w:r w:rsidRPr="00506266">
        <w:rPr>
          <w:rFonts w:ascii="Arial" w:eastAsia="Times New Roman" w:hAnsi="Arial" w:cs="Arial"/>
          <w:b/>
          <w:bCs/>
          <w:iCs/>
          <w:sz w:val="23"/>
          <w:szCs w:val="23"/>
          <w:lang w:val="en-AU" w:bidi="th-TH"/>
        </w:rPr>
        <w:t>blockchain investment</w:t>
      </w:r>
      <w:r w:rsidRPr="00506266">
        <w:rPr>
          <w:rFonts w:ascii="Arial" w:eastAsia="Times New Roman" w:hAnsi="Arial" w:cs="Arial"/>
          <w:b/>
          <w:bCs/>
          <w:sz w:val="23"/>
          <w:szCs w:val="23"/>
          <w:lang w:val="en-AU" w:bidi="th-TH"/>
        </w:rPr>
        <w:t>)</w:t>
      </w:r>
    </w:p>
    <w:p w14:paraId="4D847874" w14:textId="77777777" w:rsidR="009F75DD" w:rsidRPr="00506266" w:rsidRDefault="009F75DD" w:rsidP="00FB3E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sz w:val="23"/>
          <w:szCs w:val="23"/>
          <w:lang w:val="en-AU" w:bidi="th-TH"/>
        </w:rPr>
        <w:t>Explicit statement of investment, adoption, development, or implementation of blockchain technology.</w:t>
      </w:r>
    </w:p>
    <w:p w14:paraId="6E0DCFB5" w14:textId="77777777" w:rsidR="009F75DD" w:rsidRPr="00506266" w:rsidRDefault="009F75DD" w:rsidP="00FB3E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sz w:val="23"/>
          <w:szCs w:val="23"/>
          <w:lang w:val="en-AU" w:bidi="th-TH"/>
        </w:rPr>
        <w:t>Announcement linked to a specific product, service, operation, or partnership.</w:t>
      </w:r>
    </w:p>
    <w:p w14:paraId="22E63D3B" w14:textId="77777777" w:rsidR="009F75DD" w:rsidRPr="00506266" w:rsidRDefault="009F75DD" w:rsidP="00FB3E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sz w:val="23"/>
          <w:szCs w:val="23"/>
          <w:lang w:val="en-AU" w:bidi="th-TH"/>
        </w:rPr>
        <w:t>Firm allocates resources (financial, technological, or strategic) toward blockchain initiatives.</w:t>
      </w:r>
    </w:p>
    <w:p w14:paraId="75C7B841" w14:textId="77777777" w:rsidR="009F75DD" w:rsidRPr="00506266" w:rsidRDefault="009F75DD" w:rsidP="00FB3E09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>Provided specific details about the initiative’s scope, strategy, or application.</w:t>
      </w:r>
    </w:p>
    <w:p w14:paraId="09F47BD2" w14:textId="77777777" w:rsidR="009F75DD" w:rsidRPr="00506266" w:rsidRDefault="009F75DD" w:rsidP="00FB3E09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>Were publicly disclosed and date-stamped to allow for event study design.</w:t>
      </w:r>
    </w:p>
    <w:p w14:paraId="033ED17A" w14:textId="77777777" w:rsidR="009F75DD" w:rsidRPr="00506266" w:rsidRDefault="009F75DD" w:rsidP="00FB3E09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>Referred to a firm traded on a U.S. stock exchange.</w:t>
      </w:r>
    </w:p>
    <w:p w14:paraId="1BF6F2EA" w14:textId="77777777" w:rsidR="009F75DD" w:rsidRPr="00506266" w:rsidRDefault="009F75DD" w:rsidP="009F75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b/>
          <w:bCs/>
          <w:sz w:val="23"/>
          <w:szCs w:val="23"/>
          <w:lang w:val="en-AU" w:bidi="th-TH"/>
        </w:rPr>
        <w:t>Exclusion Criteria (announcement not coded as blockchain investment)</w:t>
      </w:r>
    </w:p>
    <w:p w14:paraId="6BD1BA52" w14:textId="77777777" w:rsidR="009F75DD" w:rsidRPr="00506266" w:rsidRDefault="009F75DD" w:rsidP="00FB3E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sz w:val="23"/>
          <w:szCs w:val="23"/>
          <w:lang w:val="en-AU" w:bidi="th-TH"/>
        </w:rPr>
        <w:t>General references to blockchain or distributed ledger without evidence of adoption or resource commitment.</w:t>
      </w:r>
    </w:p>
    <w:p w14:paraId="67E5DF49" w14:textId="77777777" w:rsidR="009F75DD" w:rsidRPr="00506266" w:rsidRDefault="009F75DD" w:rsidP="00FB3E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sz w:val="23"/>
          <w:szCs w:val="23"/>
          <w:lang w:val="en-AU" w:bidi="th-TH"/>
        </w:rPr>
        <w:t>Purely speculative commentary, market forecasts, or industry trends without firm action.</w:t>
      </w:r>
    </w:p>
    <w:p w14:paraId="78B3EB54" w14:textId="77777777" w:rsidR="009F75DD" w:rsidRPr="00506266" w:rsidRDefault="009F75DD" w:rsidP="00FB3E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AU" w:bidi="th-TH"/>
        </w:rPr>
      </w:pPr>
      <w:r w:rsidRPr="00506266">
        <w:rPr>
          <w:rFonts w:ascii="Arial" w:eastAsia="Times New Roman" w:hAnsi="Arial" w:cs="Arial"/>
          <w:sz w:val="23"/>
          <w:szCs w:val="23"/>
          <w:lang w:val="en-AU" w:bidi="th-TH"/>
        </w:rPr>
        <w:t>Announcements about other IT activities (e.g., ERP upgrades, cloud adoption) with no blockchain component.</w:t>
      </w:r>
    </w:p>
    <w:p w14:paraId="2957E05D" w14:textId="77777777" w:rsidR="009F75DD" w:rsidRPr="00506266" w:rsidRDefault="009F75DD" w:rsidP="009F75DD">
      <w:pPr>
        <w:pStyle w:val="NormalWeb"/>
        <w:rPr>
          <w:rFonts w:ascii="Arial" w:hAnsi="Arial" w:cs="Arial"/>
          <w:sz w:val="23"/>
          <w:szCs w:val="23"/>
        </w:rPr>
      </w:pPr>
      <w:r w:rsidRPr="00506266">
        <w:rPr>
          <w:rStyle w:val="Strong"/>
          <w:rFonts w:ascii="Arial" w:eastAsiaTheme="majorEastAsia" w:hAnsi="Arial" w:cs="Arial"/>
          <w:sz w:val="23"/>
          <w:szCs w:val="23"/>
        </w:rPr>
        <w:t>Screening and Review Process</w:t>
      </w:r>
    </w:p>
    <w:p w14:paraId="2B472A86" w14:textId="77777777" w:rsidR="009F75DD" w:rsidRPr="00506266" w:rsidRDefault="009F75DD" w:rsidP="00FB3E09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>The first author conducted an initial screening of announcements from Factiva using the keywords “blockchain” and “distributed ledger.”</w:t>
      </w:r>
    </w:p>
    <w:p w14:paraId="64372F3E" w14:textId="77777777" w:rsidR="009F75DD" w:rsidRPr="00506266" w:rsidRDefault="009F75DD" w:rsidP="00FB3E09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>Announcements that clearly met the inclusion/exclusion criteria were coded directly.</w:t>
      </w:r>
    </w:p>
    <w:p w14:paraId="341C5230" w14:textId="77777777" w:rsidR="009F75DD" w:rsidRPr="00506266" w:rsidRDefault="009F75DD" w:rsidP="00FB3E09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>Ambiguous or borderline cases (e.g., announcements mentioning blockchain alongside other IT activities) were flagged and independently reviewed by the co-authors.</w:t>
      </w:r>
    </w:p>
    <w:p w14:paraId="3D89CE29" w14:textId="77777777" w:rsidR="009F75DD" w:rsidRPr="00506266" w:rsidRDefault="009F75DD" w:rsidP="00FB3E09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 xml:space="preserve">Final coding decisions were reached through </w:t>
      </w:r>
      <w:r w:rsidRPr="00506266">
        <w:rPr>
          <w:rStyle w:val="Strong"/>
          <w:rFonts w:ascii="Arial" w:eastAsiaTheme="majorEastAsia" w:hAnsi="Arial" w:cs="Arial"/>
          <w:b w:val="0"/>
          <w:bCs w:val="0"/>
          <w:sz w:val="23"/>
          <w:szCs w:val="23"/>
        </w:rPr>
        <w:t>consensus discussion</w:t>
      </w:r>
      <w:r w:rsidRPr="00506266">
        <w:rPr>
          <w:rFonts w:ascii="Arial" w:hAnsi="Arial" w:cs="Arial"/>
          <w:sz w:val="23"/>
          <w:szCs w:val="23"/>
        </w:rPr>
        <w:t xml:space="preserve"> among all authors.</w:t>
      </w:r>
    </w:p>
    <w:p w14:paraId="0EF989C4" w14:textId="7235B850" w:rsidR="009F75DD" w:rsidRPr="00506266" w:rsidRDefault="009F75DD">
      <w:pPr>
        <w:rPr>
          <w:lang w:val="en-AU"/>
        </w:rPr>
      </w:pPr>
      <w:r w:rsidRPr="00506266">
        <w:rPr>
          <w:lang w:val="en-AU"/>
        </w:rPr>
        <w:br w:type="page"/>
      </w:r>
      <w:bookmarkStart w:id="0" w:name="_GoBack"/>
      <w:bookmarkEnd w:id="0"/>
    </w:p>
    <w:p w14:paraId="0455D162" w14:textId="1C004833" w:rsidR="00EB394D" w:rsidRPr="00506266" w:rsidRDefault="00EB394D" w:rsidP="00EB394D">
      <w:pPr>
        <w:pStyle w:val="Heading1"/>
        <w:rPr>
          <w:rFonts w:ascii="Arial" w:hAnsi="Arial" w:cs="Arial"/>
          <w:sz w:val="30"/>
          <w:szCs w:val="30"/>
        </w:rPr>
      </w:pPr>
      <w:r w:rsidRPr="00506266">
        <w:rPr>
          <w:rFonts w:ascii="Arial" w:hAnsi="Arial" w:cs="Arial"/>
        </w:rPr>
        <w:lastRenderedPageBreak/>
        <w:t xml:space="preserve">Supplementary </w:t>
      </w:r>
      <w:r w:rsidR="00A52D1F" w:rsidRPr="00506266">
        <w:rPr>
          <w:rFonts w:ascii="Arial" w:hAnsi="Arial" w:cs="Arial"/>
        </w:rPr>
        <w:t>Material</w:t>
      </w:r>
      <w:r w:rsidRPr="00506266">
        <w:rPr>
          <w:rFonts w:ascii="Arial" w:hAnsi="Arial" w:cs="Arial"/>
          <w:sz w:val="30"/>
          <w:szCs w:val="30"/>
        </w:rPr>
        <w:t xml:space="preserve"> S</w:t>
      </w:r>
      <w:r w:rsidR="009F75DD" w:rsidRPr="00506266">
        <w:rPr>
          <w:rFonts w:ascii="Arial" w:hAnsi="Arial" w:cs="Arial"/>
          <w:sz w:val="30"/>
          <w:szCs w:val="30"/>
        </w:rPr>
        <w:t>2</w:t>
      </w:r>
      <w:r w:rsidR="001F710C" w:rsidRPr="00506266">
        <w:rPr>
          <w:rFonts w:ascii="Arial" w:hAnsi="Arial" w:cs="Arial"/>
          <w:sz w:val="30"/>
          <w:szCs w:val="30"/>
        </w:rPr>
        <w:t>. Prior Event Studies</w:t>
      </w:r>
    </w:p>
    <w:p w14:paraId="6B4E485B" w14:textId="77777777" w:rsidR="00EB394D" w:rsidRPr="00506266" w:rsidRDefault="00EB394D" w:rsidP="00EB394D"/>
    <w:p w14:paraId="353ACE42" w14:textId="69A9332B" w:rsidR="00EB394D" w:rsidRPr="00506266" w:rsidRDefault="00EB394D" w:rsidP="00EB394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6266">
        <w:rPr>
          <w:rFonts w:ascii="Arial" w:hAnsi="Arial" w:cs="Arial"/>
          <w:b/>
          <w:bCs/>
        </w:rPr>
        <w:t xml:space="preserve">Table </w:t>
      </w:r>
      <w:r w:rsidR="00BC5BCC" w:rsidRPr="00506266">
        <w:rPr>
          <w:rFonts w:ascii="Arial" w:hAnsi="Arial" w:cs="Arial"/>
          <w:b/>
          <w:bCs/>
        </w:rPr>
        <w:t>S1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</w:t>
      </w:r>
      <w:r w:rsidR="000E35CD" w:rsidRPr="00506266">
        <w:rPr>
          <w:rFonts w:ascii="Arial" w:hAnsi="Arial" w:cs="Arial"/>
        </w:rPr>
        <w:t xml:space="preserve">Selected </w:t>
      </w:r>
      <w:r w:rsidRPr="00506266">
        <w:rPr>
          <w:rFonts w:ascii="Arial" w:hAnsi="Arial" w:cs="Arial"/>
        </w:rPr>
        <w:t xml:space="preserve">prior event studies </w:t>
      </w:r>
      <w:r w:rsidR="005E5AC2" w:rsidRPr="00506266">
        <w:rPr>
          <w:rFonts w:ascii="Arial" w:hAnsi="Arial" w:cs="Arial"/>
        </w:rPr>
        <w:t xml:space="preserve">of </w:t>
      </w:r>
      <w:r w:rsidRPr="00506266">
        <w:rPr>
          <w:rFonts w:ascii="Arial" w:hAnsi="Arial" w:cs="Arial"/>
        </w:rPr>
        <w:t>IT and blockchain investments announcements.</w:t>
      </w:r>
    </w:p>
    <w:tbl>
      <w:tblPr>
        <w:tblStyle w:val="TableGrid3"/>
        <w:tblW w:w="51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25"/>
        <w:gridCol w:w="1864"/>
        <w:gridCol w:w="48"/>
        <w:gridCol w:w="2887"/>
        <w:gridCol w:w="85"/>
        <w:gridCol w:w="2688"/>
        <w:gridCol w:w="437"/>
      </w:tblGrid>
      <w:tr w:rsidR="00506266" w:rsidRPr="00506266" w14:paraId="5334A1A8" w14:textId="77777777" w:rsidTr="006D2DA1">
        <w:trPr>
          <w:trHeight w:val="209"/>
        </w:trPr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795EA" w14:textId="77777777" w:rsidR="00EB394D" w:rsidRPr="00506266" w:rsidRDefault="00EB394D" w:rsidP="006D2DA1">
            <w:pPr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F06FA" w14:textId="77777777" w:rsidR="00EB394D" w:rsidRPr="00506266" w:rsidRDefault="00EB394D" w:rsidP="006D2DA1">
            <w:pPr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Investment 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7DE8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Key variables tested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A2C5D" w14:textId="77777777" w:rsidR="00EB394D" w:rsidRPr="00506266" w:rsidRDefault="00EB394D" w:rsidP="006D2DA1">
            <w:pPr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Results</w:t>
            </w:r>
          </w:p>
        </w:tc>
      </w:tr>
      <w:tr w:rsidR="00506266" w:rsidRPr="00506266" w14:paraId="6E844BFA" w14:textId="77777777" w:rsidTr="006D2DA1">
        <w:trPr>
          <w:trHeight w:val="209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A9AE0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IT event studies</w:t>
            </w:r>
          </w:p>
        </w:tc>
      </w:tr>
      <w:tr w:rsidR="00506266" w:rsidRPr="00506266" w14:paraId="3DFA6F9B" w14:textId="77777777" w:rsidTr="006D2DA1">
        <w:trPr>
          <w:trHeight w:val="1054"/>
        </w:trPr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3B665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Arial" w:eastAsia="TimesNewRoman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Dos Santos et al. 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ExcludeAuth="1"&gt;&lt;Author&gt;Dos Santos&lt;/Author&gt;&lt;Year&gt;1993&lt;/Year&gt;&lt;RecNum&gt;216&lt;/RecNum&gt;&lt;DisplayText&gt;(1993)&lt;/DisplayText&gt;&lt;record&gt;&lt;rec-number&gt;216&lt;/rec-number&gt;&lt;foreign-keys&gt;&lt;key app="EN" db-id="a0se9555ppvewbefvw4ppwxgefstrxeexrz9" timestamp="0"&gt;216&lt;/key&gt;&lt;/foreign-keys&gt;&lt;ref-type name="Journal Article"&gt;17&lt;/ref-type&gt;&lt;contributors&gt;&lt;authors&gt;&lt;author&gt;Dos Santos, Brian L.&lt;/author&gt;&lt;author&gt;Peffers, Ken&lt;/author&gt;&lt;author&gt;Mauer, David C.&lt;/author&gt;&lt;/authors&gt;&lt;/contributors&gt;&lt;titles&gt;&lt;title&gt;The impact of information technology investment announcements on the market value of the firm&lt;/title&gt;&lt;secondary-title&gt;Information Systems Research&lt;/secondary-title&gt;&lt;/titles&gt;&lt;periodical&gt;&lt;full-title&gt;Information Systems Research&lt;/full-title&gt;&lt;abbr-1&gt;Inf. Syst. Res.&lt;/abbr-1&gt;&lt;abbr-2&gt;Inf Syst Res&lt;/abbr-2&gt;&lt;/periodical&gt;&lt;pages&gt;1-23&lt;/pages&gt;&lt;volume&gt;4&lt;/volume&gt;&lt;number&gt;1&lt;/number&gt;&lt;keywords&gt;&lt;keyword&gt;IT investment&lt;/keyword&gt;&lt;keyword&gt;event study&lt;/keyword&gt;&lt;/keywords&gt;&lt;dates&gt;&lt;year&gt;1993&lt;/year&gt;&lt;pub-dates&gt;&lt;date&gt;March 1, 1993&lt;/date&gt;&lt;/pub-dates&gt;&lt;/dates&gt;&lt;urls&gt;&lt;related-urls&gt;&lt;url&gt;http://isr.journal.informs.org/cgi/content/abstract/4/1/1&lt;/url&gt;&lt;/related-urls&gt;&lt;/urls&gt;&lt;electronic-resource-num&gt;10.1287/isre.4.1.1&lt;/electronic-resource-num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(1993)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62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93534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IT Investment </w:t>
            </w:r>
          </w:p>
          <w:p w14:paraId="595AF709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 w:line="276" w:lineRule="auto"/>
              <w:ind w:right="883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40ABC" w14:textId="77777777" w:rsidR="00EB394D" w:rsidRPr="00506266" w:rsidRDefault="00EB394D" w:rsidP="00EB39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100" w:afterAutospacing="1"/>
              <w:ind w:left="195" w:hanging="195"/>
              <w:rPr>
                <w:rFonts w:cs="Arial"/>
              </w:rPr>
            </w:pPr>
            <w:r w:rsidRPr="00506266">
              <w:rPr>
                <w:rFonts w:cs="Arial"/>
              </w:rPr>
              <w:t>Innovation – innovative vs noninnovative</w:t>
            </w:r>
          </w:p>
          <w:p w14:paraId="28DC8871" w14:textId="77777777" w:rsidR="00EB394D" w:rsidRPr="00506266" w:rsidRDefault="00EB394D" w:rsidP="00EB394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/>
              <w:ind w:left="202" w:hanging="202"/>
              <w:rPr>
                <w:rFonts w:cs="Arial"/>
              </w:rPr>
            </w:pPr>
            <w:r w:rsidRPr="00506266">
              <w:rPr>
                <w:rFonts w:cs="Arial"/>
              </w:rPr>
              <w:t>Firm’s Industry – financial vs manufacturing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B2F18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115" w:hanging="187"/>
              <w:rPr>
                <w:rFonts w:cs="Arial"/>
              </w:rPr>
            </w:pPr>
            <w:r w:rsidRPr="00506266">
              <w:rPr>
                <w:rFonts w:cs="Arial"/>
              </w:rPr>
              <w:t>No abnormal returns for the whole sample. Positive return for Innovative IT investment.</w:t>
            </w:r>
          </w:p>
        </w:tc>
      </w:tr>
      <w:tr w:rsidR="00506266" w:rsidRPr="00506266" w14:paraId="26AD6899" w14:textId="77777777" w:rsidTr="006D2DA1">
        <w:trPr>
          <w:trHeight w:val="1495"/>
        </w:trPr>
        <w:tc>
          <w:tcPr>
            <w:tcW w:w="861" w:type="pct"/>
            <w:gridSpan w:val="2"/>
          </w:tcPr>
          <w:p w14:paraId="4B985683" w14:textId="3B690625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Chatterjee et al. 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&lt;EndNote&gt;&lt;Cite&gt;&lt;Author&gt;Chatterjee&lt;/Author&gt;&lt;Year&gt;2001&lt;/Year&gt;&lt;RecNum&gt;679&lt;/RecNum&gt;&lt;DisplayText&gt;(Chatterjee et al., 2001)&lt;/DisplayText&gt;&lt;record&gt;&lt;rec-number&gt;679&lt;/rec-number&gt;&lt;foreign-keys&gt;&lt;key app="EN" db-id="a0se9555ppvewbefvw4ppwxgefstrxeexrz9" timestamp="0"&gt;679&lt;/key&gt;&lt;/foreign-keys&gt;&lt;ref-type name="Journal Article"&gt;17&lt;/ref-type&gt;&lt;contributors&gt;&lt;authors&gt;&lt;author&gt;Chatterjee, Debabroto&lt;/author&gt;&lt;author&gt;Richardson, Vernon J&lt;/author&gt;&lt;author&gt;Zmud, Robert W&lt;/author&gt;&lt;/authors&gt;&lt;/contributors&gt;&lt;titles&gt;&lt;title&gt;Examining the shareholder wealth effects of announcements of newly created CIO positions&lt;/title&gt;&lt;secondary-title&gt;MIS Quarterly&lt;/secondary-title&gt;&lt;/titles&gt;&lt;periodical&gt;&lt;full-title&gt;MIS Quarterly&lt;/full-title&gt;&lt;abbr-1&gt;MIS Q.&lt;/abbr-1&gt;&lt;abbr-2&gt;MIS Q&lt;/abbr-2&gt;&lt;/periodical&gt;&lt;pages&gt;43-70&lt;/pages&gt;&lt;volume&gt;25&lt;/volume&gt;&lt;number&gt;1&lt;/number&gt;&lt;dates&gt;&lt;year&gt;2001&lt;/year&gt;&lt;/dates&gt;&lt;isbn&gt;0276-7783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(, 2001)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2"/>
          </w:tcPr>
          <w:p w14:paraId="2E3BCB30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Newly created CIO creation</w:t>
            </w:r>
          </w:p>
        </w:tc>
        <w:tc>
          <w:tcPr>
            <w:tcW w:w="1536" w:type="pct"/>
            <w:gridSpan w:val="2"/>
          </w:tcPr>
          <w:p w14:paraId="46EEC3FC" w14:textId="77777777" w:rsidR="00EB394D" w:rsidRPr="00506266" w:rsidRDefault="00EB394D" w:rsidP="00EB394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/>
              <w:ind w:left="195" w:hanging="180"/>
              <w:rPr>
                <w:rFonts w:cs="Arial"/>
              </w:rPr>
            </w:pPr>
            <w:r w:rsidRPr="00506266">
              <w:rPr>
                <w:rFonts w:cs="Arial"/>
              </w:rPr>
              <w:t>Time: early vs late recruitment</w:t>
            </w:r>
          </w:p>
          <w:p w14:paraId="50E16254" w14:textId="77777777" w:rsidR="00EB394D" w:rsidRPr="00506266" w:rsidRDefault="00EB394D" w:rsidP="00EB394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/>
              <w:ind w:left="195" w:hanging="180"/>
              <w:rPr>
                <w:rFonts w:cs="Arial"/>
              </w:rPr>
            </w:pPr>
            <w:r w:rsidRPr="00506266">
              <w:rPr>
                <w:rFonts w:cs="Arial"/>
              </w:rPr>
              <w:t>CIO for IT transformation vs non transformation</w:t>
            </w:r>
          </w:p>
          <w:p w14:paraId="71860ACD" w14:textId="77777777" w:rsidR="00EB394D" w:rsidRPr="00506266" w:rsidRDefault="00EB394D" w:rsidP="00EB394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/>
              <w:ind w:left="195" w:hanging="180"/>
              <w:rPr>
                <w:rFonts w:cs="Arial"/>
              </w:rPr>
            </w:pPr>
            <w:r w:rsidRPr="00506266">
              <w:rPr>
                <w:rFonts w:cs="Arial"/>
              </w:rPr>
              <w:t>CIO hire for external vs. internal</w:t>
            </w:r>
          </w:p>
        </w:tc>
        <w:tc>
          <w:tcPr>
            <w:tcW w:w="1615" w:type="pct"/>
            <w:gridSpan w:val="2"/>
          </w:tcPr>
          <w:p w14:paraId="3E5955F4" w14:textId="77777777" w:rsidR="00EB394D" w:rsidRPr="00506266" w:rsidRDefault="00EB394D" w:rsidP="006D2D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Positive returns for the creation of CIO especially for firms within IT-driven transformation.</w:t>
            </w:r>
          </w:p>
          <w:p w14:paraId="044358AC" w14:textId="77777777" w:rsidR="00EB394D" w:rsidRPr="00506266" w:rsidRDefault="00EB394D" w:rsidP="006D2DA1">
            <w:pPr>
              <w:pStyle w:val="ListParagraph"/>
              <w:autoSpaceDE w:val="0"/>
              <w:autoSpaceDN w:val="0"/>
              <w:adjustRightInd w:val="0"/>
              <w:ind w:left="115"/>
              <w:rPr>
                <w:rFonts w:cs="Arial"/>
              </w:rPr>
            </w:pPr>
          </w:p>
        </w:tc>
      </w:tr>
      <w:tr w:rsidR="00506266" w:rsidRPr="00506266" w14:paraId="030735F7" w14:textId="77777777" w:rsidTr="006D2DA1">
        <w:trPr>
          <w:trHeight w:val="1044"/>
        </w:trPr>
        <w:tc>
          <w:tcPr>
            <w:tcW w:w="861" w:type="pct"/>
            <w:gridSpan w:val="2"/>
          </w:tcPr>
          <w:p w14:paraId="65926C34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Dehning et al. 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ExcludeAuth="1"&gt;&lt;Author&gt;Dehning&lt;/Author&gt;&lt;Year&gt;2003&lt;/Year&gt;&lt;RecNum&gt;219&lt;/RecNum&gt;&lt;DisplayText&gt;(2003)&lt;/DisplayText&gt;&lt;record&gt;&lt;rec-number&gt;219&lt;/rec-number&gt;&lt;foreign-keys&gt;&lt;key app="EN" db-id="a0se9555ppvewbefvw4ppwxgefstrxeexrz9" timestamp="0"&gt;219&lt;/key&gt;&lt;/foreign-keys&gt;&lt;ref-type name="Journal Article"&gt;17&lt;/ref-type&gt;&lt;contributors&gt;&lt;authors&gt;&lt;author&gt;Dehning, B.&lt;/author&gt;&lt;author&gt;Richardson, V.J.&lt;/author&gt;&lt;author&gt;Zmud, R.W. &lt;/author&gt;&lt;/authors&gt;&lt;/contributors&gt;&lt;titles&gt;&lt;title&gt;The value relevance of announcements of transformational Information technology investments&lt;/title&gt;&lt;secondary-title&gt;MIS Quarterly&lt;/secondary-title&gt;&lt;/titles&gt;&lt;periodical&gt;&lt;full-title&gt;MIS Quarterly&lt;/full-title&gt;&lt;abbr-1&gt;MIS Q.&lt;/abbr-1&gt;&lt;abbr-2&gt;MIS Q&lt;/abbr-2&gt;&lt;/periodical&gt;&lt;pages&gt;637-656&lt;/pages&gt;&lt;volume&gt;27&lt;/volume&gt;&lt;number&gt;4&lt;/number&gt;&lt;dates&gt;&lt;year&gt;2003&lt;/year&gt;&lt;/dates&gt;&lt;urls&gt;&lt;/urls&gt;&lt;/record&gt;&lt;/Cite&gt;&lt;/EndNote&gt;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(2003)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2"/>
          </w:tcPr>
          <w:p w14:paraId="3D4DF0B1" w14:textId="77777777" w:rsidR="00EB394D" w:rsidRPr="00506266" w:rsidRDefault="00EB394D" w:rsidP="006D2DA1">
            <w:p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Transformational IT investment</w:t>
            </w:r>
          </w:p>
        </w:tc>
        <w:tc>
          <w:tcPr>
            <w:tcW w:w="1536" w:type="pct"/>
            <w:gridSpan w:val="2"/>
          </w:tcPr>
          <w:p w14:paraId="72177C0E" w14:textId="77777777" w:rsidR="00EB394D" w:rsidRPr="00506266" w:rsidRDefault="00EB394D" w:rsidP="00EB394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100" w:afterAutospacing="1"/>
              <w:ind w:left="191" w:hanging="180"/>
              <w:rPr>
                <w:rFonts w:cs="Arial"/>
              </w:rPr>
            </w:pPr>
            <w:r w:rsidRPr="00506266">
              <w:rPr>
                <w:rFonts w:cs="Arial"/>
              </w:rPr>
              <w:t>Industry IT Strategic role: automate vs informate vs transform</w:t>
            </w:r>
          </w:p>
          <w:p w14:paraId="09FF296A" w14:textId="77777777" w:rsidR="00EB394D" w:rsidRPr="00506266" w:rsidRDefault="00EB394D" w:rsidP="00EB394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/>
              <w:ind w:left="201" w:hanging="187"/>
              <w:rPr>
                <w:rFonts w:cs="Arial"/>
              </w:rPr>
            </w:pPr>
            <w:r w:rsidRPr="00506266">
              <w:rPr>
                <w:rFonts w:cs="Arial"/>
              </w:rPr>
              <w:t>IT investment strategic role: leads vs lags</w:t>
            </w:r>
          </w:p>
        </w:tc>
        <w:tc>
          <w:tcPr>
            <w:tcW w:w="1615" w:type="pct"/>
            <w:gridSpan w:val="2"/>
          </w:tcPr>
          <w:p w14:paraId="1CE47272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115" w:hanging="187"/>
              <w:rPr>
                <w:rFonts w:eastAsia="m2-n101" w:cs="Arial"/>
              </w:rPr>
            </w:pPr>
            <w:r w:rsidRPr="00506266">
              <w:rPr>
                <w:rFonts w:cs="Arial"/>
              </w:rPr>
              <w:t>Positive impact for transformative IT investment and with membership in industries with transform IT strategic roles.</w:t>
            </w:r>
          </w:p>
        </w:tc>
      </w:tr>
      <w:tr w:rsidR="00506266" w:rsidRPr="00506266" w14:paraId="65BBBCEA" w14:textId="77777777" w:rsidTr="006D2DA1">
        <w:trPr>
          <w:trHeight w:val="1037"/>
        </w:trPr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E0133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Khallaf and Skantz 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&lt;EndNote&gt;&lt;Cite&gt;&lt;Author&gt;Khallaf&lt;/Author&gt;&lt;Year&gt;2007&lt;/Year&gt;&lt;RecNum&gt;1098&lt;/RecNum&gt;&lt;DisplayText&gt;(Khallaf and Skantz, 2007)&lt;/DisplayText&gt;&lt;record&gt;&lt;rec-number&gt;1098&lt;/rec-number&gt;&lt;foreign-keys&gt;&lt;key app="EN" db-id="a0se9555ppvewbefvw4ppwxgefstrxeexrz9" timestamp="1639978219"&gt;1098&lt;/key&gt;&lt;/foreign-keys&gt;&lt;ref-type name="Journal Article"&gt;17&lt;/ref-type&gt;&lt;contributors&gt;&lt;authors&gt;&lt;author&gt;Khallaf, Ashraf&lt;/author&gt;&lt;author&gt;Skantz, Terrance R&lt;/author&gt;&lt;/authors&gt;&lt;/contributors&gt;&lt;titles&gt;&lt;title&gt;The effects of information technology expertise on the market value of a firm&lt;/title&gt;&lt;secondary-title&gt;Journal of Information Systems&lt;/secondary-title&gt;&lt;/titles&gt;&lt;periodical&gt;&lt;full-title&gt;Journal of Information Systems&lt;/full-title&gt;&lt;abbr-1&gt;J. Inf. Syst.&lt;/abbr-1&gt;&lt;abbr-2&gt;J Inf Syst&lt;/abbr-2&gt;&lt;/periodical&gt;&lt;pages&gt;83-105&lt;/pages&gt;&lt;volume&gt;21&lt;/volume&gt;&lt;number&gt;1&lt;/number&gt;&lt;dates&gt;&lt;year&gt;2007&lt;/year&gt;&lt;/dates&gt;&lt;isbn&gt;0888-7985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(Khallaf and Skantz, 2007)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62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CB69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CIO recruitment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8495F" w14:textId="77777777" w:rsidR="00EB394D" w:rsidRPr="00506266" w:rsidRDefault="00EB394D" w:rsidP="00EB394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191" w:hanging="180"/>
              <w:rPr>
                <w:rFonts w:cs="Arial"/>
              </w:rPr>
            </w:pPr>
            <w:r w:rsidRPr="00506266">
              <w:rPr>
                <w:rFonts w:cs="Arial"/>
              </w:rPr>
              <w:t>Early vs late recruitment in industry</w:t>
            </w:r>
          </w:p>
          <w:p w14:paraId="40638D44" w14:textId="77777777" w:rsidR="00EB394D" w:rsidRPr="00506266" w:rsidRDefault="00EB394D" w:rsidP="00EB394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191" w:hanging="180"/>
              <w:rPr>
                <w:rFonts w:cs="Arial"/>
              </w:rPr>
            </w:pPr>
            <w:r w:rsidRPr="00506266">
              <w:rPr>
                <w:rFonts w:cs="Arial"/>
              </w:rPr>
              <w:t xml:space="preserve">CIO characteristics: new vs existing position </w:t>
            </w:r>
          </w:p>
          <w:p w14:paraId="462F35AE" w14:textId="77777777" w:rsidR="00EB394D" w:rsidRPr="00506266" w:rsidRDefault="00EB394D" w:rsidP="00EB394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191" w:hanging="180"/>
              <w:rPr>
                <w:rFonts w:cs="Arial"/>
              </w:rPr>
            </w:pPr>
            <w:r w:rsidRPr="00506266">
              <w:rPr>
                <w:rFonts w:cs="Arial"/>
              </w:rPr>
              <w:t>CIO’s year of experience in IT</w:t>
            </w:r>
          </w:p>
          <w:p w14:paraId="1C2B3519" w14:textId="77777777" w:rsidR="00EB394D" w:rsidRPr="00506266" w:rsidRDefault="00EB394D" w:rsidP="00EB394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191" w:hanging="180"/>
              <w:rPr>
                <w:rFonts w:cs="Arial"/>
              </w:rPr>
            </w:pPr>
            <w:r w:rsidRPr="00506266">
              <w:rPr>
                <w:rFonts w:cs="Arial"/>
              </w:rPr>
              <w:t>CIO’s IT-leadership reputation</w:t>
            </w:r>
          </w:p>
          <w:p w14:paraId="40A0AE3D" w14:textId="77777777" w:rsidR="00EB394D" w:rsidRPr="00506266" w:rsidRDefault="00EB394D" w:rsidP="00EB394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191" w:hanging="180"/>
              <w:rPr>
                <w:rFonts w:cs="Arial"/>
              </w:rPr>
            </w:pPr>
            <w:r w:rsidRPr="00506266">
              <w:rPr>
                <w:rFonts w:cs="Arial"/>
              </w:rPr>
              <w:t>CIO’s education: graduate vs. nongraduate degree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92FCD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 w:after="100" w:afterAutospacing="1"/>
              <w:ind w:left="112" w:hanging="180"/>
              <w:rPr>
                <w:rFonts w:eastAsia="TimesNewRoman" w:cs="Arial"/>
              </w:rPr>
            </w:pPr>
            <w:r w:rsidRPr="00506266">
              <w:rPr>
                <w:rFonts w:cs="Arial"/>
              </w:rPr>
              <w:t>More positive for CIOs who have experience and education.</w:t>
            </w:r>
          </w:p>
        </w:tc>
      </w:tr>
      <w:tr w:rsidR="00506266" w:rsidRPr="00506266" w14:paraId="5FA7FE0D" w14:textId="77777777" w:rsidTr="006D2DA1">
        <w:trPr>
          <w:trHeight w:val="1037"/>
        </w:trPr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4B36FF" w14:textId="77777777" w:rsidR="00EB394D" w:rsidRPr="00506266" w:rsidRDefault="00EB394D" w:rsidP="006D2DA1">
            <w:pPr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Teo et al. 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ExcludeAuth="1"&gt;&lt;Author&gt;Teo&lt;/Author&gt;&lt;Year&gt;2016&lt;/Year&gt;&lt;RecNum&gt;20&lt;/RecNum&gt;&lt;DisplayText&gt;(2016)&lt;/DisplayText&gt;&lt;record&gt;&lt;rec-number&gt;20&lt;/rec-number&gt;&lt;foreign-keys&gt;&lt;key app="EN" db-id="za9fpfwevett5pesa2cvvwdj2axzsxea9dpe" timestamp="1638325206"&gt;20&lt;/key&gt;&lt;/foreign-keys&gt;&lt;ref-type name="Journal Article"&gt;17&lt;/ref-type&gt;&lt;contributors&gt;&lt;authors&gt;&lt;author&gt;Teo, Thompson SH&lt;/author&gt;&lt;author&gt;Nishant, Rohit&lt;/author&gt;&lt;author&gt;Koh, Pauline BL&lt;/author&gt;&lt;/authors&gt;&lt;/contributors&gt;&lt;titles&gt;&lt;title&gt;Do shareholders favor business analytics announcements?&lt;/title&gt;&lt;secondary-title&gt;The Journal of Strategic Information Systems&lt;/secondary-title&gt;&lt;/titles&gt;&lt;periodical&gt;&lt;full-title&gt;The Journal of Strategic Information Systems&lt;/full-title&gt;&lt;abbr-1&gt;The J. of Strateg. Inf. Syst.&lt;/abbr-1&gt;&lt;/periodical&gt;&lt;pages&gt;259-276&lt;/pages&gt;&lt;volume&gt;25&lt;/volume&gt;&lt;number&gt;4&lt;/number&gt;&lt;dates&gt;&lt;year&gt;2016&lt;/year&gt;&lt;/dates&gt;&lt;isbn&gt;0963-8687&lt;/isbn&gt;&lt;urls&gt;&lt;/urls&gt;&lt;electronic-resource-num&gt;https://doi.org/10.1016/j.jsis.2016.05.001&lt;/electronic-resource-num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(2016)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89B43F" w14:textId="77777777" w:rsidR="00EB394D" w:rsidRPr="00506266" w:rsidRDefault="00EB394D" w:rsidP="006D2DA1">
            <w:pPr>
              <w:spacing w:after="100" w:afterAutospacing="1" w:line="276" w:lineRule="auto"/>
              <w:rPr>
                <w:rFonts w:ascii="Arial" w:eastAsia="Dotum" w:hAnsi="Arial" w:cs="Arial"/>
                <w:sz w:val="20"/>
                <w:szCs w:val="20"/>
                <w:shd w:val="clear" w:color="auto" w:fill="FFFFFF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Business analytics (BA)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A608" w14:textId="77777777" w:rsidR="00EB394D" w:rsidRPr="00506266" w:rsidRDefault="00EB394D" w:rsidP="00EB394D">
            <w:pPr>
              <w:pStyle w:val="ListParagraph"/>
              <w:numPr>
                <w:ilvl w:val="0"/>
                <w:numId w:val="14"/>
              </w:numPr>
              <w:spacing w:before="0"/>
              <w:ind w:left="225" w:hanging="180"/>
              <w:rPr>
                <w:rFonts w:eastAsia="TimesNewRoman" w:cs="Arial"/>
              </w:rPr>
            </w:pPr>
            <w:r w:rsidRPr="00506266">
              <w:rPr>
                <w:rFonts w:eastAsia="TimesNewRoman" w:cs="Arial"/>
              </w:rPr>
              <w:t>Overbought and oversold stocks</w:t>
            </w:r>
          </w:p>
          <w:p w14:paraId="27F2763F" w14:textId="77777777" w:rsidR="00EB394D" w:rsidRPr="00506266" w:rsidRDefault="00EB394D" w:rsidP="00EB394D">
            <w:pPr>
              <w:pStyle w:val="ListParagraph"/>
              <w:numPr>
                <w:ilvl w:val="0"/>
                <w:numId w:val="14"/>
              </w:numPr>
              <w:spacing w:before="0"/>
              <w:ind w:left="225" w:hanging="180"/>
              <w:rPr>
                <w:rFonts w:eastAsia="TimesNewRoman" w:cs="Arial"/>
              </w:rPr>
            </w:pPr>
            <w:r w:rsidRPr="00506266">
              <w:rPr>
                <w:rFonts w:eastAsia="TimesNewRoman" w:cs="Arial"/>
              </w:rPr>
              <w:t>Market-leading vs nonleading BA vendor</w:t>
            </w:r>
          </w:p>
          <w:p w14:paraId="1BAF1399" w14:textId="77777777" w:rsidR="00EB394D" w:rsidRPr="00506266" w:rsidRDefault="00EB394D" w:rsidP="00EB394D">
            <w:pPr>
              <w:pStyle w:val="ListParagraph"/>
              <w:numPr>
                <w:ilvl w:val="0"/>
                <w:numId w:val="14"/>
              </w:numPr>
              <w:spacing w:before="0"/>
              <w:ind w:left="225" w:hanging="180"/>
              <w:rPr>
                <w:rFonts w:eastAsia="TimesNewRoman" w:cs="Arial"/>
              </w:rPr>
            </w:pPr>
            <w:r w:rsidRPr="00506266">
              <w:rPr>
                <w:rFonts w:eastAsia="TimesNewRoman" w:cs="Arial"/>
              </w:rPr>
              <w:t>Advanced vs basic BA</w:t>
            </w:r>
          </w:p>
          <w:p w14:paraId="268F9DB7" w14:textId="77777777" w:rsidR="00EB394D" w:rsidRPr="00506266" w:rsidRDefault="00EB394D" w:rsidP="00EB394D">
            <w:pPr>
              <w:pStyle w:val="ListParagraph"/>
              <w:numPr>
                <w:ilvl w:val="0"/>
                <w:numId w:val="14"/>
              </w:numPr>
              <w:spacing w:before="0"/>
              <w:ind w:left="225" w:hanging="180"/>
              <w:rPr>
                <w:rFonts w:eastAsia="TimesNewRoman" w:cs="Arial"/>
              </w:rPr>
            </w:pPr>
            <w:r w:rsidRPr="00506266">
              <w:rPr>
                <w:rFonts w:eastAsia="TimesNewRoman" w:cs="Arial"/>
              </w:rPr>
              <w:t>Function-specific vs enterprise-wide BA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233BE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/>
              <w:ind w:left="112" w:hanging="180"/>
              <w:rPr>
                <w:rFonts w:eastAsia="TimesNewRoman" w:cs="Arial"/>
              </w:rPr>
            </w:pPr>
            <w:r w:rsidRPr="00506266">
              <w:rPr>
                <w:rFonts w:eastAsia="TimesNewRoman" w:cs="Arial"/>
              </w:rPr>
              <w:t xml:space="preserve">Positive for the whole sample especially for overbought stocks and market-leading vendor. </w:t>
            </w:r>
          </w:p>
        </w:tc>
      </w:tr>
      <w:tr w:rsidR="00506266" w:rsidRPr="00506266" w14:paraId="71038164" w14:textId="77777777" w:rsidTr="006D2DA1">
        <w:trPr>
          <w:trHeight w:val="1037"/>
        </w:trPr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A267E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 xml:space="preserve">Lui et al. 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ExcludeAuth="1"&gt;&lt;Author&gt;Lui&lt;/Author&gt;&lt;Year&gt;2021&lt;/Year&gt;&lt;RecNum&gt;1010&lt;/RecNum&gt;&lt;DisplayText&gt;(2021)&lt;/DisplayText&gt;&lt;record&gt;&lt;rec-number&gt;1010&lt;/rec-number&gt;&lt;foreign-keys&gt;&lt;key app="EN" db-id="a0se9555ppvewbefvw4ppwxgefstrxeexrz9" timestamp="1620178821"&gt;1010&lt;/key&gt;&lt;/foreign-keys&gt;&lt;ref-type name="Journal Article"&gt;17&lt;/ref-type&gt;&lt;contributors&gt;&lt;authors&gt;&lt;author&gt;Lui, Ariel K H&lt;/author&gt;&lt;author&gt;Lee, Maggie C M&lt;/author&gt;&lt;author&gt;Ngai, Eric W T&lt;/author&gt;&lt;/authors&gt;&lt;/contributors&gt;&lt;titles&gt;&lt;title&gt;Impact of artificial intelligence investment on firm value&lt;/title&gt;&lt;secondary-title&gt;Annals of Operations Research&lt;/secondary-title&gt;&lt;/titles&gt;&lt;periodical&gt;&lt;full-title&gt;Annals of Operations Research&lt;/full-title&gt;&lt;abbr-1&gt;Ann. Oper. Res.&lt;/abbr-1&gt;&lt;abbr-2&gt;Ann Oper Res&lt;/abbr-2&gt;&lt;/periodical&gt;&lt;pages&gt;373–388&lt;/pages&gt;&lt;volume&gt;308&lt;/volume&gt;&lt;dates&gt;&lt;year&gt;2021&lt;/year&gt;&lt;/dates&gt;&lt;isbn&gt;1572-9338&lt;/isbn&gt;&lt;urls&gt;&lt;/urls&gt;&lt;/record&gt;&lt;/Cite&gt;&lt;/EndNote&gt;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(2021)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38D95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Artificial intelligent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B76D9" w14:textId="77777777" w:rsidR="00EB394D" w:rsidRPr="00506266" w:rsidRDefault="00EB394D" w:rsidP="00EB394D">
            <w:pPr>
              <w:pStyle w:val="ListParagraph"/>
              <w:numPr>
                <w:ilvl w:val="0"/>
                <w:numId w:val="13"/>
              </w:numPr>
              <w:spacing w:before="0"/>
              <w:ind w:left="135" w:hanging="135"/>
              <w:rPr>
                <w:rFonts w:eastAsia="m2-n101" w:cs="Arial"/>
              </w:rPr>
            </w:pPr>
            <w:r w:rsidRPr="00506266">
              <w:rPr>
                <w:rFonts w:eastAsia="m2-n101" w:cs="Arial"/>
              </w:rPr>
              <w:t>Weak vs strong IT capability</w:t>
            </w:r>
          </w:p>
          <w:p w14:paraId="249B6E5A" w14:textId="77777777" w:rsidR="00EB394D" w:rsidRPr="00506266" w:rsidRDefault="00EB394D" w:rsidP="00EB394D">
            <w:pPr>
              <w:pStyle w:val="ListParagraph"/>
              <w:numPr>
                <w:ilvl w:val="0"/>
                <w:numId w:val="13"/>
              </w:numPr>
              <w:spacing w:before="0"/>
              <w:ind w:left="135" w:hanging="135"/>
              <w:rPr>
                <w:rFonts w:eastAsia="m2-n101" w:cs="Arial"/>
              </w:rPr>
            </w:pPr>
            <w:r w:rsidRPr="00506266">
              <w:rPr>
                <w:rFonts w:eastAsia="m2-n101" w:cs="Arial"/>
              </w:rPr>
              <w:t>Low vs high credit ratings</w:t>
            </w:r>
          </w:p>
          <w:p w14:paraId="79E52E69" w14:textId="77777777" w:rsidR="00EB394D" w:rsidRPr="00506266" w:rsidRDefault="00EB394D" w:rsidP="00EB394D">
            <w:pPr>
              <w:pStyle w:val="ListParagraph"/>
              <w:numPr>
                <w:ilvl w:val="0"/>
                <w:numId w:val="14"/>
              </w:numPr>
              <w:spacing w:before="0" w:after="100" w:afterAutospacing="1"/>
              <w:ind w:left="225" w:hanging="180"/>
              <w:rPr>
                <w:rFonts w:eastAsia="TimesNewRoman" w:cs="Arial"/>
              </w:rPr>
            </w:pPr>
            <w:r w:rsidRPr="00506266">
              <w:rPr>
                <w:rFonts w:eastAsia="m2-n101" w:cs="Arial"/>
              </w:rPr>
              <w:t>Nonmanufacturing vs manufacturing industries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2696E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/>
              <w:ind w:left="115" w:hanging="187"/>
              <w:rPr>
                <w:rFonts w:eastAsia="TimesNewRoman" w:cs="Arial"/>
              </w:rPr>
            </w:pPr>
            <w:r w:rsidRPr="00506266">
              <w:rPr>
                <w:rFonts w:eastAsia="m2-n101" w:cs="Arial"/>
              </w:rPr>
              <w:t>Negative impact for the whole sample, especially for n</w:t>
            </w:r>
            <w:r w:rsidRPr="00506266">
              <w:rPr>
                <w:rFonts w:cs="Arial"/>
                <w:shd w:val="clear" w:color="auto" w:fill="FFFFFF"/>
              </w:rPr>
              <w:t>on-manufacturing firms, and firms with low credit ratings or weak IT capabilities.</w:t>
            </w:r>
          </w:p>
        </w:tc>
      </w:tr>
      <w:tr w:rsidR="00506266" w:rsidRPr="00506266" w14:paraId="2B60B736" w14:textId="77777777" w:rsidTr="006D2DA1">
        <w:trPr>
          <w:trHeight w:val="209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7D0C4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Blockchain event studies</w:t>
            </w:r>
          </w:p>
        </w:tc>
      </w:tr>
      <w:tr w:rsidR="00506266" w:rsidRPr="00506266" w14:paraId="3B01F488" w14:textId="77777777" w:rsidTr="006D2DA1">
        <w:trPr>
          <w:trHeight w:val="1423"/>
        </w:trPr>
        <w:tc>
          <w:tcPr>
            <w:tcW w:w="861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8615B73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AuthorYear="1"&gt;&lt;Author&gt;Cahill&lt;/Author&gt;&lt;Year&gt;2020&lt;/Year&gt;&lt;RecNum&gt;1474&lt;/RecNum&gt;&lt;DisplayText&gt;Cahill et al. (2020)&lt;/DisplayText&gt;&lt;record&gt;&lt;rec-number&gt;1474&lt;/rec-number&gt;&lt;foreign-keys&gt;&lt;key app="EN" db-id="a0se9555ppvewbefvw4ppwxgefstrxeexrz9" timestamp="1683587053"&gt;1474&lt;/key&gt;&lt;/foreign-keys&gt;&lt;ref-type name="Journal Article"&gt;17&lt;/ref-type&gt;&lt;contributors&gt;&lt;authors&gt;&lt;author&gt;Cahill, Daniel&lt;/author&gt;&lt;author&gt;Baur, Dirk G&lt;/author&gt;&lt;author&gt;Liu, Zhangxin Frank&lt;/author&gt;&lt;author&gt;Yang, Joey W&lt;/author&gt;&lt;/authors&gt;&lt;/contributors&gt;&lt;titles&gt;&lt;title&gt;I am a blockchain too: How does the market respond to companies’ interest in blockchain?&lt;/title&gt;&lt;secondary-title&gt;Journal of Banking &amp;amp; Finance&lt;/secondary-title&gt;&lt;/titles&gt;&lt;periodical&gt;&lt;full-title&gt;Journal of Banking &amp;amp; Finance&lt;/full-title&gt;&lt;abbr-1&gt;J. Bank. Financ.&lt;/abbr-1&gt;&lt;abbr-2&gt;J Bank Financ&lt;/abbr-2&gt;&lt;/periodical&gt;&lt;pages&gt;105740&lt;/pages&gt;&lt;volume&gt;113&lt;/volume&gt;&lt;dates&gt;&lt;year&gt;2020&lt;/year&gt;&lt;/dates&gt;&lt;isbn&gt;0378-4266&lt;/isbn&gt;&lt;urls&gt;&lt;/urls&gt;&lt;/record&gt;&lt;/Cite&gt;&lt;/EndNote&gt;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Cahill et al. (2020)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FE1389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Blockchain investment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340308E" w14:textId="77777777" w:rsidR="00EB394D" w:rsidRPr="00506266" w:rsidRDefault="00EB394D" w:rsidP="00EB394D">
            <w:pPr>
              <w:pStyle w:val="ListParagraph"/>
              <w:numPr>
                <w:ilvl w:val="0"/>
                <w:numId w:val="15"/>
              </w:numPr>
              <w:spacing w:before="0" w:after="100" w:afterAutospacing="1"/>
              <w:ind w:left="135" w:hanging="135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FFFFF"/>
              </w:rPr>
              <w:t>Smaller firms, U.S. firms, announcements released during late 2017 and early 2018, and speculative announcement.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093A3DD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/>
              <w:ind w:left="115" w:hanging="187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FFFFF"/>
              </w:rPr>
              <w:t>Positive return especially for smaller firms, U.S. firms, announcements released during late 2017 and early 2018, and speculative announcement.</w:t>
            </w:r>
          </w:p>
        </w:tc>
      </w:tr>
      <w:tr w:rsidR="00506266" w:rsidRPr="00506266" w14:paraId="10F8A3D2" w14:textId="77777777" w:rsidTr="006D2DA1">
        <w:trPr>
          <w:trHeight w:val="668"/>
        </w:trPr>
        <w:tc>
          <w:tcPr>
            <w:tcW w:w="861" w:type="pct"/>
            <w:gridSpan w:val="2"/>
            <w:tcBorders>
              <w:left w:val="nil"/>
              <w:right w:val="nil"/>
            </w:tcBorders>
          </w:tcPr>
          <w:p w14:paraId="550ED56E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 xml:space="preserve"> ADDIN EN.CITE &lt;EndNote&gt;&lt;Cite AuthorYear="1"&gt;&lt;Author&gt;Cheng&lt;/Author&gt;&lt;Year&gt;2019&lt;/Year&gt;&lt;RecNum&gt;1466&lt;/RecNum&gt;&lt;DisplayText&gt;Cheng et al. (2019)&lt;/DisplayText&gt;&lt;record&gt;&lt;rec-number&gt;1466&lt;/rec-number&gt;&lt;foreign-keys&gt;&lt;key app="EN" db-id="a0se9555ppvewbefvw4ppwxgefstrxeexrz9" timestamp="1683330877"&gt;1466&lt;/key&gt;&lt;/foreign-keys&gt;&lt;ref-type name="Journal Article"&gt;17&lt;/ref-type&gt;&lt;contributors&gt;&lt;authors&gt;&lt;author&gt;Cheng, Stephanie F&lt;/author&gt;&lt;author&gt;De Franco, Gus&lt;/author&gt;&lt;author&gt;Jiang, Haibo&lt;/author&gt;&lt;author&gt;Lin, Pengkai&lt;/author&gt;&lt;/authors&gt;&lt;/contributors&gt;&lt;titles&gt;&lt;title&gt;Riding the blockchain mania: Public firms’ speculative 8-K disclosures&lt;/title&gt;&lt;secondary-title&gt;Management Science&lt;/secondary-title&gt;&lt;/titles&gt;&lt;periodical&gt;&lt;full-title&gt;Management Science&lt;/full-title&gt;&lt;abbr-1&gt;Manage. Sci.&lt;/abbr-1&gt;&lt;abbr-2&gt;Manage Sci&lt;/abbr-2&gt;&lt;/periodical&gt;&lt;pages&gt;5901-5913&lt;/pages&gt;&lt;volume&gt;65&lt;/volume&gt;&lt;number&gt;12&lt;/number&gt;&lt;dates&gt;&lt;year&gt;2019&lt;/year&gt;&lt;/dates&gt;&lt;isbn&gt;0025-1909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Cheng et al. (2019)</w:t>
            </w: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88" w:type="pct"/>
            <w:gridSpan w:val="2"/>
            <w:tcBorders>
              <w:left w:val="nil"/>
              <w:right w:val="nil"/>
            </w:tcBorders>
          </w:tcPr>
          <w:p w14:paraId="351EC1F7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Blockchain investment</w:t>
            </w:r>
          </w:p>
        </w:tc>
        <w:tc>
          <w:tcPr>
            <w:tcW w:w="1536" w:type="pct"/>
            <w:gridSpan w:val="2"/>
            <w:tcBorders>
              <w:left w:val="nil"/>
              <w:right w:val="nil"/>
            </w:tcBorders>
          </w:tcPr>
          <w:p w14:paraId="7803F4DF" w14:textId="77777777" w:rsidR="00EB394D" w:rsidRPr="00506266" w:rsidRDefault="00EB394D" w:rsidP="00EB394D">
            <w:pPr>
              <w:pStyle w:val="ListParagraph"/>
              <w:numPr>
                <w:ilvl w:val="0"/>
                <w:numId w:val="15"/>
              </w:numPr>
              <w:spacing w:before="0"/>
              <w:ind w:left="130" w:hanging="130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CFCFC"/>
              </w:rPr>
              <w:t>Speculative firms vs existing firms</w:t>
            </w:r>
          </w:p>
        </w:tc>
        <w:tc>
          <w:tcPr>
            <w:tcW w:w="1615" w:type="pct"/>
            <w:gridSpan w:val="2"/>
            <w:tcBorders>
              <w:left w:val="nil"/>
              <w:right w:val="nil"/>
            </w:tcBorders>
          </w:tcPr>
          <w:p w14:paraId="4AD60E8A" w14:textId="2D06C289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/>
              <w:ind w:left="115" w:hanging="187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FFFFF"/>
              </w:rPr>
              <w:t>Initially positive especially for speculative firms</w:t>
            </w:r>
            <w:r w:rsidR="00150C37" w:rsidRPr="00506266">
              <w:rPr>
                <w:rFonts w:cs="Arial"/>
                <w:shd w:val="clear" w:color="auto" w:fill="FFFFFF"/>
              </w:rPr>
              <w:t>.</w:t>
            </w:r>
          </w:p>
        </w:tc>
      </w:tr>
      <w:tr w:rsidR="00506266" w:rsidRPr="00506266" w14:paraId="5324519C" w14:textId="77777777" w:rsidTr="006D2DA1">
        <w:trPr>
          <w:trHeight w:val="209"/>
        </w:trPr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1610B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AuthorYear="1"&gt;&lt;Author&gt;Klöckner&lt;/Author&gt;&lt;Year&gt;2022&lt;/Year&gt;&lt;RecNum&gt;1487&lt;/RecNum&gt;&lt;DisplayText&gt;Klöckner et al. (2022)&lt;/DisplayText&gt;&lt;record&gt;&lt;rec-number&gt;1487&lt;/rec-number&gt;&lt;foreign-keys&gt;&lt;key app="EN" db-id="a0se9555ppvewbefvw4ppwxgefstrxeexrz9" timestamp="1684306580"&gt;1487&lt;/key&gt;&lt;/foreign-keys&gt;&lt;ref-type name="Journal Article"&gt;17&lt;/ref-type&gt;&lt;contributors&gt;&lt;authors&gt;&lt;author&gt;Klöckner, Maximilian&lt;/author&gt;&lt;author&gt;Schmidt, Christoph G&lt;/author&gt;&lt;author&gt;Wagner, Stephan M&lt;/author&gt;&lt;/authors&gt;&lt;/contributors&gt;&lt;titles&gt;&lt;title&gt;When blockchain creates shareholder value: empirical evidence from international firm announcements&lt;/title&gt;&lt;secondary-title&gt;Production and Operations Management&lt;/secondary-title&gt;&lt;/titles&gt;&lt;periodical&gt;&lt;full-title&gt;Production and Operations Management&lt;/full-title&gt;&lt;abbr-1&gt;Prod. Oper. Manag.&lt;/abbr-1&gt;&lt;abbr-2&gt;Prod Oper Manag&lt;/abbr-2&gt;&lt;/periodical&gt;&lt;pages&gt;46-64&lt;/pages&gt;&lt;volume&gt;31&lt;/volume&gt;&lt;number&gt;1&lt;/number&gt;&lt;dates&gt;&lt;year&gt;2022&lt;/year&gt;&lt;/dates&gt;&lt;isbn&gt;1059-1478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Klöckner et al. (2022)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ADDA" w14:textId="77777777" w:rsidR="00EB394D" w:rsidRPr="00506266" w:rsidRDefault="00EB394D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Blockchain investment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E4947" w14:textId="77777777" w:rsidR="00EB394D" w:rsidRPr="00506266" w:rsidRDefault="00EB394D" w:rsidP="00EB394D">
            <w:pPr>
              <w:pStyle w:val="ListParagraph"/>
              <w:numPr>
                <w:ilvl w:val="0"/>
                <w:numId w:val="15"/>
              </w:numPr>
              <w:spacing w:before="0" w:after="100" w:afterAutospacing="1"/>
              <w:ind w:left="135" w:hanging="135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FFFFF"/>
              </w:rPr>
              <w:t>Use cases, projects, firms, industry, and country factors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E14C4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/>
              <w:ind w:left="115" w:hanging="187"/>
              <w:rPr>
                <w:rFonts w:cs="Arial"/>
                <w:shd w:val="clear" w:color="auto" w:fill="FFFFFF"/>
              </w:rPr>
            </w:pPr>
            <w:r w:rsidRPr="00506266">
              <w:rPr>
                <w:rFonts w:cs="Arial"/>
                <w:shd w:val="clear" w:color="auto" w:fill="FFFFFF"/>
              </w:rPr>
              <w:t>Positive returns when</w:t>
            </w:r>
            <w:r w:rsidRPr="00506266">
              <w:rPr>
                <w:rFonts w:cs="Arial"/>
              </w:rPr>
              <w:t xml:space="preserve"> involving an external information technology service provider.</w:t>
            </w:r>
            <w:r w:rsidRPr="00506266">
              <w:rPr>
                <w:rFonts w:cs="Arial"/>
                <w:shd w:val="clear" w:color="auto" w:fill="FFFFFF"/>
              </w:rPr>
              <w:t xml:space="preserve"> Less favorable for blockchain used to </w:t>
            </w:r>
            <w:r w:rsidRPr="00506266">
              <w:rPr>
                <w:rFonts w:cs="Arial"/>
              </w:rPr>
              <w:t>share sensitive data or trace physical objects.</w:t>
            </w:r>
          </w:p>
          <w:p w14:paraId="4EEF733A" w14:textId="77777777" w:rsidR="00EB394D" w:rsidRPr="00506266" w:rsidRDefault="00EB394D" w:rsidP="00EB394D">
            <w:pPr>
              <w:pStyle w:val="ListParagraph"/>
              <w:numPr>
                <w:ilvl w:val="0"/>
                <w:numId w:val="19"/>
              </w:numPr>
              <w:spacing w:before="0"/>
              <w:ind w:left="115" w:hanging="187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</w:rPr>
              <w:t>More innovative firms do not obtain a greater return.</w:t>
            </w:r>
          </w:p>
        </w:tc>
      </w:tr>
      <w:tr w:rsidR="00506266" w:rsidRPr="00506266" w14:paraId="1AA65762" w14:textId="77777777" w:rsidTr="006D2DA1">
        <w:trPr>
          <w:gridAfter w:val="1"/>
          <w:wAfter w:w="226" w:type="pct"/>
          <w:trHeight w:val="214"/>
        </w:trPr>
        <w:tc>
          <w:tcPr>
            <w:tcW w:w="848" w:type="pct"/>
            <w:tcBorders>
              <w:top w:val="nil"/>
              <w:left w:val="nil"/>
              <w:right w:val="nil"/>
            </w:tcBorders>
          </w:tcPr>
          <w:p w14:paraId="335BA9D6" w14:textId="77777777" w:rsidR="00EB394D" w:rsidRPr="00506266" w:rsidRDefault="00EB394D" w:rsidP="006D2DA1">
            <w:pPr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626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AuthorYear="1"&gt;&lt;Author&gt;Jeong&lt;/Author&gt;&lt;Year&gt;2023&lt;/Year&gt;&lt;RecNum&gt;1488&lt;/RecNum&gt;&lt;DisplayText&gt;Jeong and Lim (2023)&lt;/DisplayText&gt;&lt;record&gt;&lt;rec-number&gt;1488&lt;/rec-number&gt;&lt;foreign-keys&gt;&lt;key app="EN" db-id="a0se9555ppvewbefvw4ppwxgefstrxeexrz9" timestamp="1684306799"&gt;1488&lt;/key&gt;&lt;/foreign-keys&gt;&lt;ref-type name="Journal Article"&gt;17&lt;/ref-type&gt;&lt;contributors&gt;&lt;authors&gt;&lt;author&gt;Jeong, Anna Y&lt;/author&gt;&lt;author&gt;Lim, Jee-Hae&lt;/author&gt;&lt;/authors&gt;&lt;/contributors&gt;&lt;titles&gt;&lt;title&gt;The Impact of Blockchain Technology Adoption Announcements on Firm’s Market Value&lt;/title&gt;&lt;secondary-title&gt;Journal of Information Systems&lt;/secondary-title&gt;&lt;/titles&gt;&lt;periodical&gt;&lt;full-title&gt;Journal of Information Systems&lt;/full-title&gt;&lt;abbr-1&gt;J. Inf. Syst.&lt;/abbr-1&gt;&lt;abbr-2&gt;J Inf Syst&lt;/abbr-2&gt;&lt;/periodical&gt;&lt;pages&gt;39-65&lt;/pages&gt;&lt;volume&gt;37&lt;/volume&gt;&lt;number&gt;1&lt;/number&gt;&lt;dates&gt;&lt;year&gt;2023&lt;/year&gt;&lt;/dates&gt;&lt;isbn&gt;0888-7985&lt;/isbn&gt;&lt;urls&gt;&lt;/urls&gt;&lt;/record&gt;&lt;/Cite&gt;&lt;/EndNote&gt;</w:instrTex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6266">
              <w:rPr>
                <w:rFonts w:ascii="Arial" w:hAnsi="Arial" w:cs="Arial"/>
                <w:noProof/>
                <w:sz w:val="20"/>
                <w:szCs w:val="20"/>
              </w:rPr>
              <w:t>Jeong and Lim (2023)</w:t>
            </w:r>
            <w:r w:rsidRPr="00506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right w:val="nil"/>
            </w:tcBorders>
          </w:tcPr>
          <w:p w14:paraId="5E8F3A40" w14:textId="77777777" w:rsidR="00EB394D" w:rsidRPr="00506266" w:rsidRDefault="00EB394D" w:rsidP="006D2D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Blockchain investment</w:t>
            </w:r>
          </w:p>
        </w:tc>
        <w:tc>
          <w:tcPr>
            <w:tcW w:w="1517" w:type="pct"/>
            <w:gridSpan w:val="2"/>
            <w:tcBorders>
              <w:top w:val="nil"/>
              <w:left w:val="nil"/>
              <w:right w:val="nil"/>
            </w:tcBorders>
          </w:tcPr>
          <w:p w14:paraId="37BA9C57" w14:textId="77777777" w:rsidR="00EB394D" w:rsidRPr="00506266" w:rsidRDefault="00EB394D" w:rsidP="00EB394D">
            <w:pPr>
              <w:pStyle w:val="ListParagraph"/>
              <w:numPr>
                <w:ilvl w:val="0"/>
                <w:numId w:val="15"/>
              </w:numPr>
              <w:spacing w:before="0"/>
              <w:ind w:left="135" w:hanging="135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FFFFF"/>
              </w:rPr>
              <w:t>Transformative strategic vs Automate IT vs informate IT use cases</w:t>
            </w:r>
          </w:p>
          <w:p w14:paraId="0D0C8F73" w14:textId="77777777" w:rsidR="00EB394D" w:rsidRPr="00506266" w:rsidRDefault="00EB394D" w:rsidP="00EB394D">
            <w:pPr>
              <w:pStyle w:val="ListParagraph"/>
              <w:numPr>
                <w:ilvl w:val="0"/>
                <w:numId w:val="15"/>
              </w:numPr>
              <w:spacing w:before="0"/>
              <w:ind w:left="135" w:hanging="135"/>
              <w:rPr>
                <w:rFonts w:cs="Arial"/>
                <w:shd w:val="clear" w:color="auto" w:fill="FCFCFC"/>
              </w:rPr>
            </w:pPr>
            <w:r w:rsidRPr="00506266">
              <w:rPr>
                <w:rFonts w:cs="Arial"/>
                <w:shd w:val="clear" w:color="auto" w:fill="FFFFFF"/>
              </w:rPr>
              <w:t>Leading vendors vs nonleading vendors</w:t>
            </w:r>
          </w:p>
        </w:tc>
        <w:tc>
          <w:tcPr>
            <w:tcW w:w="1433" w:type="pct"/>
            <w:gridSpan w:val="2"/>
            <w:tcBorders>
              <w:top w:val="nil"/>
              <w:left w:val="nil"/>
              <w:right w:val="nil"/>
            </w:tcBorders>
          </w:tcPr>
          <w:p w14:paraId="0033E6D4" w14:textId="6069FD23" w:rsidR="00EB394D" w:rsidRPr="00506266" w:rsidRDefault="00EB394D" w:rsidP="006D2DA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Positive returns were associated with transformative strategic use cases and adoptions by leading vendors</w:t>
            </w:r>
            <w:r w:rsidR="00150C37"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35E7DA16" w14:textId="77777777" w:rsidR="00025EF1" w:rsidRPr="00506266" w:rsidRDefault="00025EF1" w:rsidP="006D2DA1">
            <w:pPr>
              <w:rPr>
                <w:rFonts w:ascii="Arial" w:hAnsi="Arial" w:cs="Arial"/>
                <w:sz w:val="20"/>
                <w:szCs w:val="20"/>
                <w:shd w:val="clear" w:color="auto" w:fill="FCFCFC"/>
              </w:rPr>
            </w:pPr>
          </w:p>
        </w:tc>
      </w:tr>
      <w:tr w:rsidR="00506266" w:rsidRPr="00506266" w14:paraId="358289A6" w14:textId="77777777" w:rsidTr="001D3A91">
        <w:trPr>
          <w:trHeight w:val="50"/>
        </w:trPr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318D3" w14:textId="12E72D1B" w:rsidR="00EB394D" w:rsidRPr="00506266" w:rsidRDefault="00B60625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Bai et al. (2024).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C48C5" w14:textId="32156D6B" w:rsidR="00EB394D" w:rsidRPr="00506266" w:rsidRDefault="00B60625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Blockchain investment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0799F" w14:textId="60944915" w:rsidR="00EB394D" w:rsidRPr="00506266" w:rsidRDefault="00AF0356" w:rsidP="001D3A91">
            <w:pPr>
              <w:pStyle w:val="ListParagraph"/>
              <w:numPr>
                <w:ilvl w:val="0"/>
                <w:numId w:val="21"/>
              </w:numPr>
              <w:spacing w:after="100" w:afterAutospacing="1"/>
              <w:ind w:left="60" w:hanging="142"/>
              <w:rPr>
                <w:rFonts w:cs="Arial"/>
                <w:shd w:val="clear" w:color="auto" w:fill="FFFFFF"/>
              </w:rPr>
            </w:pPr>
            <w:r w:rsidRPr="00506266">
              <w:rPr>
                <w:rFonts w:eastAsiaTheme="majorEastAsia" w:cs="Arial"/>
                <w:shd w:val="clear" w:color="auto" w:fill="FFFFFF"/>
              </w:rPr>
              <w:t>B</w:t>
            </w:r>
            <w:r w:rsidR="00CC5E74" w:rsidRPr="00506266">
              <w:rPr>
                <w:rFonts w:eastAsiaTheme="majorEastAsia" w:cs="Arial"/>
                <w:shd w:val="clear" w:color="auto" w:fill="FFFFFF"/>
              </w:rPr>
              <w:t xml:space="preserve">lockchain capabilities, </w:t>
            </w:r>
            <w:r w:rsidR="00C72EF3" w:rsidRPr="00506266">
              <w:rPr>
                <w:rFonts w:eastAsiaTheme="majorEastAsia" w:cs="Arial"/>
                <w:shd w:val="clear" w:color="auto" w:fill="FFFFFF"/>
                <w:lang w:val="en-US"/>
              </w:rPr>
              <w:t>applications,</w:t>
            </w:r>
            <w:r w:rsidR="00366BD5" w:rsidRPr="00506266">
              <w:rPr>
                <w:rFonts w:eastAsiaTheme="minorEastAsia" w:cs="Arial"/>
                <w:lang w:val="en-US" w:eastAsia="zh-CN"/>
              </w:rPr>
              <w:t xml:space="preserve"> </w:t>
            </w:r>
            <w:r w:rsidR="00366BD5" w:rsidRPr="00506266">
              <w:rPr>
                <w:rFonts w:eastAsiaTheme="majorEastAsia" w:cs="Arial"/>
                <w:shd w:val="clear" w:color="auto" w:fill="FFFFFF"/>
                <w:lang w:val="en-US"/>
              </w:rPr>
              <w:t>operational characteristics</w:t>
            </w:r>
            <w:r w:rsidR="00DE3432" w:rsidRPr="00506266">
              <w:rPr>
                <w:rFonts w:eastAsiaTheme="majorEastAsia" w:cs="Arial"/>
                <w:shd w:val="clear" w:color="auto" w:fill="FFFFFF"/>
                <w:lang w:val="en-US"/>
              </w:rPr>
              <w:t>, technology providers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68A41" w14:textId="6A7E63C3" w:rsidR="00EB394D" w:rsidRPr="00506266" w:rsidRDefault="00AF0356" w:rsidP="006D2DA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Blockchain-capable firms experience smaller stock declines. Production applications mitigate negative impacts, financial applications do not, and blockchain operational characteristics significantly shape stock return outcomes</w:t>
            </w:r>
            <w:r w:rsidR="00150C37"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5698D" w:rsidRPr="00506266" w14:paraId="3ADA20DB" w14:textId="77777777" w:rsidTr="006D2DA1">
        <w:trPr>
          <w:trHeight w:val="50"/>
        </w:trPr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B6D2" w14:textId="15918DA8" w:rsidR="0075698D" w:rsidRPr="00506266" w:rsidRDefault="00CB2566" w:rsidP="006D2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Rogalski</w:t>
            </w:r>
            <w:r w:rsidR="006C7543" w:rsidRPr="0050626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06266">
              <w:rPr>
                <w:rFonts w:ascii="Arial" w:hAnsi="Arial" w:cs="Arial"/>
                <w:sz w:val="20"/>
                <w:szCs w:val="20"/>
              </w:rPr>
              <w:t xml:space="preserve">Schiereck </w:t>
            </w:r>
            <w:r w:rsidR="002B5940" w:rsidRPr="00506266">
              <w:rPr>
                <w:rFonts w:ascii="Arial" w:hAnsi="Arial" w:cs="Arial"/>
                <w:sz w:val="20"/>
                <w:szCs w:val="20"/>
              </w:rPr>
              <w:t>(</w:t>
            </w:r>
            <w:r w:rsidRPr="00506266">
              <w:rPr>
                <w:rFonts w:ascii="Arial" w:hAnsi="Arial" w:cs="Arial"/>
                <w:sz w:val="20"/>
                <w:szCs w:val="20"/>
              </w:rPr>
              <w:t>2025</w:t>
            </w:r>
            <w:r w:rsidR="002B5940" w:rsidRPr="005062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809C" w14:textId="69D716BC" w:rsidR="0075698D" w:rsidRPr="00506266" w:rsidRDefault="002B5940" w:rsidP="006D2DA1">
            <w:pPr>
              <w:spacing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506266">
              <w:rPr>
                <w:rFonts w:ascii="Arial" w:hAnsi="Arial" w:cs="Arial"/>
                <w:bCs/>
                <w:sz w:val="20"/>
                <w:szCs w:val="20"/>
              </w:rPr>
              <w:t>Blockchain investment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3D735" w14:textId="449A945C" w:rsidR="0075698D" w:rsidRPr="00506266" w:rsidRDefault="00AF0356" w:rsidP="00E6152F">
            <w:pPr>
              <w:pStyle w:val="ListParagraph"/>
              <w:numPr>
                <w:ilvl w:val="0"/>
                <w:numId w:val="21"/>
              </w:numPr>
              <w:spacing w:after="100" w:afterAutospacing="1"/>
              <w:ind w:left="60" w:hanging="142"/>
              <w:rPr>
                <w:rFonts w:eastAsiaTheme="majorEastAsia" w:cs="Arial"/>
                <w:shd w:val="clear" w:color="auto" w:fill="FFFFFF"/>
              </w:rPr>
            </w:pPr>
            <w:r w:rsidRPr="00506266">
              <w:rPr>
                <w:rFonts w:eastAsiaTheme="majorEastAsia" w:cs="Arial"/>
                <w:shd w:val="clear" w:color="auto" w:fill="FFFFFF"/>
              </w:rPr>
              <w:t>S</w:t>
            </w:r>
            <w:r w:rsidR="00707E54" w:rsidRPr="00506266">
              <w:rPr>
                <w:rFonts w:eastAsiaTheme="majorEastAsia" w:cs="Arial"/>
                <w:shd w:val="clear" w:color="auto" w:fill="FFFFFF"/>
              </w:rPr>
              <w:t xml:space="preserve">tatus, </w:t>
            </w:r>
            <w:r w:rsidR="00F928B3" w:rsidRPr="00506266">
              <w:rPr>
                <w:rFonts w:eastAsiaTheme="majorEastAsia" w:cs="Arial"/>
                <w:shd w:val="clear" w:color="auto" w:fill="FFFFFF"/>
              </w:rPr>
              <w:t>applications</w:t>
            </w:r>
            <w:r w:rsidR="00707E54" w:rsidRPr="00506266">
              <w:rPr>
                <w:rFonts w:eastAsiaTheme="majorEastAsia" w:cs="Arial"/>
                <w:shd w:val="clear" w:color="auto" w:fill="FFFFFF"/>
              </w:rPr>
              <w:t xml:space="preserve">, </w:t>
            </w:r>
            <w:r w:rsidR="00F928B3" w:rsidRPr="00506266">
              <w:rPr>
                <w:rFonts w:eastAsiaTheme="majorEastAsia" w:cs="Arial"/>
                <w:shd w:val="clear" w:color="auto" w:fill="FFFFFF"/>
              </w:rPr>
              <w:t>country factors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3F3BB" w14:textId="2925A6A6" w:rsidR="0075698D" w:rsidRPr="00506266" w:rsidRDefault="00CC5A38" w:rsidP="006D2DA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062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Stock market reactions are more positive when blockchain projects are completed, aligned with core business processes, announced by U.S. firms, or released during periods of blockchain and cryptocurrency hype.</w:t>
            </w:r>
          </w:p>
        </w:tc>
      </w:tr>
    </w:tbl>
    <w:p w14:paraId="6BE77B52" w14:textId="77777777" w:rsidR="00EB394D" w:rsidRPr="00506266" w:rsidRDefault="00EB394D" w:rsidP="00EB394D">
      <w:pPr>
        <w:rPr>
          <w:vertAlign w:val="superscript"/>
        </w:rPr>
      </w:pPr>
    </w:p>
    <w:p w14:paraId="63AD89B2" w14:textId="77777777" w:rsidR="001561C2" w:rsidRPr="00506266" w:rsidRDefault="001561C2" w:rsidP="00AF2D05">
      <w:pPr>
        <w:rPr>
          <w:lang w:val="en-AU"/>
        </w:rPr>
      </w:pPr>
    </w:p>
    <w:p w14:paraId="681EBBC0" w14:textId="77777777" w:rsidR="00723C4C" w:rsidRPr="00506266" w:rsidRDefault="00723C4C">
      <w:pPr>
        <w:rPr>
          <w:rFonts w:ascii="Arial" w:eastAsiaTheme="majorEastAsia" w:hAnsi="Arial" w:cs="Arial"/>
          <w:b/>
          <w:bCs/>
          <w:sz w:val="28"/>
          <w:szCs w:val="28"/>
        </w:rPr>
      </w:pPr>
      <w:r w:rsidRPr="00506266">
        <w:rPr>
          <w:rFonts w:ascii="Arial" w:hAnsi="Arial" w:cs="Arial"/>
        </w:rPr>
        <w:br w:type="page"/>
      </w:r>
    </w:p>
    <w:p w14:paraId="52118EE9" w14:textId="3164C0F7" w:rsidR="00B4405F" w:rsidRPr="00506266" w:rsidRDefault="00BB5A81" w:rsidP="00B4405F">
      <w:pPr>
        <w:pStyle w:val="Heading1"/>
        <w:rPr>
          <w:rFonts w:ascii="Arial" w:hAnsi="Arial" w:cs="Arial"/>
          <w:b w:val="0"/>
          <w:bCs w:val="0"/>
        </w:rPr>
      </w:pPr>
      <w:r w:rsidRPr="00506266">
        <w:rPr>
          <w:rFonts w:ascii="Arial" w:hAnsi="Arial" w:cs="Arial"/>
        </w:rPr>
        <w:lastRenderedPageBreak/>
        <w:t xml:space="preserve">Supplementary </w:t>
      </w:r>
      <w:r w:rsidR="00A52D1F" w:rsidRPr="00506266">
        <w:rPr>
          <w:rFonts w:ascii="Arial" w:hAnsi="Arial" w:cs="Arial"/>
        </w:rPr>
        <w:t>Material</w:t>
      </w:r>
      <w:r w:rsidRPr="00506266">
        <w:rPr>
          <w:rFonts w:ascii="Arial" w:hAnsi="Arial" w:cs="Arial"/>
        </w:rPr>
        <w:t xml:space="preserve"> S</w:t>
      </w:r>
      <w:r w:rsidR="00EB394D" w:rsidRPr="00506266">
        <w:rPr>
          <w:rFonts w:ascii="Arial" w:hAnsi="Arial" w:cs="Arial"/>
        </w:rPr>
        <w:t>3</w:t>
      </w:r>
      <w:r w:rsidR="001F710C" w:rsidRPr="00506266">
        <w:rPr>
          <w:rFonts w:ascii="Arial" w:hAnsi="Arial" w:cs="Arial"/>
        </w:rPr>
        <w:t>. Sample Announcements</w:t>
      </w:r>
    </w:p>
    <w:p w14:paraId="06A4505F" w14:textId="22AACE8A" w:rsidR="00B4405F" w:rsidRPr="00506266" w:rsidRDefault="00B4405F" w:rsidP="00B4405F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</w:rPr>
      </w:pPr>
      <w:r w:rsidRPr="00506266">
        <w:rPr>
          <w:rFonts w:ascii="Arial" w:hAnsi="Arial" w:cs="Arial"/>
          <w:b/>
          <w:bCs/>
        </w:rPr>
        <w:t xml:space="preserve">Table </w:t>
      </w:r>
      <w:r w:rsidR="00BC5BCC" w:rsidRPr="00506266">
        <w:rPr>
          <w:rFonts w:ascii="Arial" w:hAnsi="Arial" w:cs="Arial"/>
          <w:b/>
          <w:bCs/>
        </w:rPr>
        <w:t>S2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Sample </w:t>
      </w:r>
      <w:r w:rsidR="00000A1C" w:rsidRPr="00506266">
        <w:rPr>
          <w:rFonts w:ascii="Arial" w:hAnsi="Arial" w:cs="Arial"/>
        </w:rPr>
        <w:t>blockchain investment</w:t>
      </w:r>
      <w:r w:rsidRPr="00506266">
        <w:rPr>
          <w:rFonts w:ascii="Arial" w:hAnsi="Arial" w:cs="Arial"/>
        </w:rPr>
        <w:t xml:space="preserve"> Announcements</w:t>
      </w:r>
    </w:p>
    <w:tbl>
      <w:tblPr>
        <w:tblStyle w:val="TableGrid1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620"/>
        <w:gridCol w:w="6570"/>
      </w:tblGrid>
      <w:tr w:rsidR="00506266" w:rsidRPr="00506266" w14:paraId="5B987F1E" w14:textId="77777777" w:rsidTr="006D2DA1">
        <w:trPr>
          <w:trHeight w:val="7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68AC0A2D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Firm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0F4CFF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050994A7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Headline</w:t>
            </w:r>
          </w:p>
        </w:tc>
      </w:tr>
      <w:tr w:rsidR="00506266" w:rsidRPr="00506266" w14:paraId="67DF1DB3" w14:textId="77777777" w:rsidTr="006D2DA1">
        <w:trPr>
          <w:trHeight w:val="72"/>
        </w:trPr>
        <w:tc>
          <w:tcPr>
            <w:tcW w:w="1278" w:type="dxa"/>
            <w:tcBorders>
              <w:top w:val="single" w:sz="4" w:space="0" w:color="auto"/>
            </w:tcBorders>
          </w:tcPr>
          <w:p w14:paraId="04518170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American Express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5DF4981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Nov 16 2017</w:t>
            </w:r>
          </w:p>
        </w:tc>
        <w:tc>
          <w:tcPr>
            <w:tcW w:w="6570" w:type="dxa"/>
            <w:tcBorders>
              <w:top w:val="single" w:sz="4" w:space="0" w:color="auto"/>
            </w:tcBorders>
          </w:tcPr>
          <w:p w14:paraId="2213ACF6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“American Express today announced the introduction of blockchain-enabled, business-to-business cross-border payments.”</w:t>
            </w:r>
          </w:p>
        </w:tc>
      </w:tr>
      <w:tr w:rsidR="00506266" w:rsidRPr="00506266" w14:paraId="45FBBCCF" w14:textId="77777777" w:rsidTr="006D2DA1">
        <w:trPr>
          <w:trHeight w:val="72"/>
        </w:trPr>
        <w:tc>
          <w:tcPr>
            <w:tcW w:w="1278" w:type="dxa"/>
          </w:tcPr>
          <w:p w14:paraId="75834F0A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Walmart</w:t>
            </w:r>
          </w:p>
        </w:tc>
        <w:tc>
          <w:tcPr>
            <w:tcW w:w="1620" w:type="dxa"/>
          </w:tcPr>
          <w:p w14:paraId="497C2BDE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Sep 24 2018</w:t>
            </w:r>
          </w:p>
        </w:tc>
        <w:tc>
          <w:tcPr>
            <w:tcW w:w="6570" w:type="dxa"/>
          </w:tcPr>
          <w:p w14:paraId="3BABB997" w14:textId="77777777" w:rsidR="00B4405F" w:rsidRPr="00506266" w:rsidRDefault="00B4405F" w:rsidP="006D2D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“Walmart picks blockchain to track food safety with veggie suppliers”</w:t>
            </w:r>
          </w:p>
        </w:tc>
      </w:tr>
      <w:tr w:rsidR="00B4405F" w:rsidRPr="00506266" w14:paraId="0DB29699" w14:textId="77777777" w:rsidTr="006D2DA1">
        <w:trPr>
          <w:trHeight w:val="72"/>
        </w:trPr>
        <w:tc>
          <w:tcPr>
            <w:tcW w:w="1278" w:type="dxa"/>
            <w:tcBorders>
              <w:bottom w:val="single" w:sz="4" w:space="0" w:color="auto"/>
            </w:tcBorders>
          </w:tcPr>
          <w:p w14:paraId="65871AB4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Petroteq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B184C80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Mar 13 2018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3E3B8D90" w14:textId="77777777" w:rsidR="00B4405F" w:rsidRPr="00506266" w:rsidRDefault="00B4405F" w:rsidP="006D2D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266">
              <w:rPr>
                <w:rFonts w:ascii="Arial" w:hAnsi="Arial" w:cs="Arial"/>
                <w:sz w:val="20"/>
                <w:szCs w:val="20"/>
              </w:rPr>
              <w:t>“Petroteq announces Capabilities of Blockchain Based Oil &amp; Gas Supply Chain Management Platform”</w:t>
            </w:r>
          </w:p>
        </w:tc>
      </w:tr>
    </w:tbl>
    <w:p w14:paraId="1748116C" w14:textId="77777777" w:rsidR="00B4405F" w:rsidRPr="00506266" w:rsidRDefault="00B4405F" w:rsidP="00B4405F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Arial" w:hAnsi="Arial" w:cs="Arial"/>
          <w:sz w:val="23"/>
          <w:szCs w:val="23"/>
        </w:rPr>
      </w:pPr>
    </w:p>
    <w:p w14:paraId="42D12BA9" w14:textId="17A0881F" w:rsidR="00B4405F" w:rsidRPr="00506266" w:rsidRDefault="00BB5A81" w:rsidP="00B4405F">
      <w:pPr>
        <w:pStyle w:val="Heading1"/>
        <w:rPr>
          <w:rFonts w:ascii="Arial" w:hAnsi="Arial" w:cs="Arial"/>
        </w:rPr>
      </w:pPr>
      <w:r w:rsidRPr="00506266">
        <w:rPr>
          <w:rFonts w:ascii="Arial" w:hAnsi="Arial" w:cs="Arial"/>
        </w:rPr>
        <w:t xml:space="preserve">Supplementary </w:t>
      </w:r>
      <w:r w:rsidR="00A52D1F" w:rsidRPr="00506266">
        <w:rPr>
          <w:rFonts w:ascii="Arial" w:hAnsi="Arial" w:cs="Arial"/>
        </w:rPr>
        <w:t>Material</w:t>
      </w:r>
      <w:r w:rsidRPr="00506266">
        <w:rPr>
          <w:rFonts w:ascii="Arial" w:hAnsi="Arial" w:cs="Arial"/>
        </w:rPr>
        <w:t xml:space="preserve"> S</w:t>
      </w:r>
      <w:r w:rsidR="00EB394D" w:rsidRPr="00506266">
        <w:rPr>
          <w:rFonts w:ascii="Arial" w:hAnsi="Arial" w:cs="Arial"/>
        </w:rPr>
        <w:t>4</w:t>
      </w:r>
      <w:r w:rsidR="004E20C0" w:rsidRPr="00506266">
        <w:rPr>
          <w:rFonts w:ascii="Arial" w:hAnsi="Arial" w:cs="Arial"/>
        </w:rPr>
        <w:t>. Event Study Results</w:t>
      </w:r>
    </w:p>
    <w:p w14:paraId="6D84BA8C" w14:textId="67F7A8BE" w:rsidR="00B4405F" w:rsidRPr="00506266" w:rsidRDefault="002D2332" w:rsidP="00B4405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3"/>
          <w:szCs w:val="23"/>
          <w:lang w:val="en-AU"/>
        </w:rPr>
      </w:pPr>
      <w:r w:rsidRPr="00506266">
        <w:rPr>
          <w:rFonts w:ascii="Arial" w:hAnsi="Arial" w:cs="Arial"/>
          <w:sz w:val="23"/>
          <w:szCs w:val="23"/>
        </w:rPr>
        <w:t xml:space="preserve">Abnormal returns </w:t>
      </w:r>
      <w:r w:rsidR="00C53AAF" w:rsidRPr="00506266">
        <w:rPr>
          <w:rFonts w:ascii="Arial" w:hAnsi="Arial" w:cs="Arial"/>
          <w:sz w:val="23"/>
          <w:szCs w:val="23"/>
        </w:rPr>
        <w:t xml:space="preserve">associated with </w:t>
      </w:r>
      <w:r w:rsidR="00B4405F" w:rsidRPr="00506266">
        <w:rPr>
          <w:rFonts w:ascii="Arial" w:hAnsi="Arial" w:cs="Arial"/>
          <w:sz w:val="23"/>
          <w:szCs w:val="23"/>
        </w:rPr>
        <w:t>blockchain</w:t>
      </w:r>
      <w:r w:rsidR="00C53AAF" w:rsidRPr="00506266">
        <w:rPr>
          <w:rFonts w:ascii="Arial" w:hAnsi="Arial" w:cs="Arial"/>
          <w:sz w:val="23"/>
          <w:szCs w:val="23"/>
        </w:rPr>
        <w:t xml:space="preserve">-related announcements are </w:t>
      </w:r>
      <w:r w:rsidR="00B4405F" w:rsidRPr="00506266">
        <w:rPr>
          <w:rFonts w:ascii="Arial" w:hAnsi="Arial" w:cs="Arial"/>
          <w:sz w:val="23"/>
          <w:szCs w:val="23"/>
        </w:rPr>
        <w:t xml:space="preserve">presented in Table A3. We measure ARs for various event windows. The findings present that the most significant effect occurs on day [0]. </w:t>
      </w:r>
      <w:r w:rsidR="002462B7" w:rsidRPr="00506266">
        <w:rPr>
          <w:rFonts w:ascii="Arial" w:hAnsi="Arial" w:cs="Arial"/>
          <w:sz w:val="23"/>
          <w:szCs w:val="23"/>
          <w:lang w:val="en-AU"/>
        </w:rPr>
        <w:t>No significant results for the day preceding the event</w:t>
      </w:r>
      <w:r w:rsidR="00A31091" w:rsidRPr="00506266">
        <w:rPr>
          <w:rFonts w:ascii="Arial" w:eastAsia="Times New Roman" w:hAnsi="Arial" w:cs="Arial"/>
          <w:sz w:val="23"/>
          <w:szCs w:val="23"/>
        </w:rPr>
        <w:t xml:space="preserve"> [−1]</w:t>
      </w:r>
      <w:r w:rsidR="002462B7" w:rsidRPr="00506266">
        <w:rPr>
          <w:rFonts w:ascii="Arial" w:hAnsi="Arial" w:cs="Arial"/>
          <w:sz w:val="23"/>
          <w:szCs w:val="23"/>
          <w:lang w:val="en-AU"/>
        </w:rPr>
        <w:t xml:space="preserve">, indicating an absence of prior information leakage. </w:t>
      </w:r>
      <w:r w:rsidR="00B4405F" w:rsidRPr="00506266">
        <w:rPr>
          <w:rFonts w:ascii="Arial" w:hAnsi="Arial" w:cs="Arial"/>
          <w:sz w:val="23"/>
          <w:szCs w:val="23"/>
        </w:rPr>
        <w:t xml:space="preserve">Our results are consistent with other blockchain studies that found blockchain adoption added value to firms </w:t>
      </w:r>
      <w:r w:rsidR="00B4405F" w:rsidRPr="00506266">
        <w:rPr>
          <w:rFonts w:ascii="Arial" w:hAnsi="Arial" w:cs="Arial"/>
          <w:sz w:val="23"/>
          <w:szCs w:val="23"/>
        </w:rPr>
        <w:fldChar w:fldCharType="begin">
          <w:fldData xml:space="preserve">PEVuZE5vdGU+PENpdGU+PEF1dGhvcj5LaW08L0F1dGhvcj48WWVhcj4yMDE5PC9ZZWFyPjxSZWNO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</w:fldData>
        </w:fldChar>
      </w:r>
      <w:r w:rsidR="00B4405F" w:rsidRPr="00506266">
        <w:rPr>
          <w:rFonts w:ascii="Arial" w:hAnsi="Arial" w:cs="Arial"/>
          <w:sz w:val="23"/>
          <w:szCs w:val="23"/>
        </w:rPr>
        <w:instrText xml:space="preserve"> ADDIN EN.CITE </w:instrText>
      </w:r>
      <w:r w:rsidR="00B4405F" w:rsidRPr="00506266">
        <w:rPr>
          <w:rFonts w:ascii="Arial" w:hAnsi="Arial" w:cs="Arial"/>
          <w:sz w:val="23"/>
          <w:szCs w:val="23"/>
        </w:rPr>
        <w:fldChar w:fldCharType="begin">
          <w:fldData xml:space="preserve">PEVuZE5vdGU+PENpdGU+PEF1dGhvcj5LaW08L0F1dGhvcj48WWVhcj4yMDE5PC9ZZWFyPjxSZWNO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</w:fldData>
        </w:fldChar>
      </w:r>
      <w:r w:rsidR="00B4405F" w:rsidRPr="00506266">
        <w:rPr>
          <w:rFonts w:ascii="Arial" w:hAnsi="Arial" w:cs="Arial"/>
          <w:sz w:val="23"/>
          <w:szCs w:val="23"/>
        </w:rPr>
        <w:instrText xml:space="preserve"> ADDIN EN.CITE.DATA </w:instrText>
      </w:r>
      <w:r w:rsidR="00B4405F" w:rsidRPr="00506266">
        <w:rPr>
          <w:rFonts w:ascii="Arial" w:hAnsi="Arial" w:cs="Arial"/>
          <w:sz w:val="23"/>
          <w:szCs w:val="23"/>
        </w:rPr>
      </w:r>
      <w:r w:rsidR="00B4405F" w:rsidRPr="00506266">
        <w:rPr>
          <w:rFonts w:ascii="Arial" w:hAnsi="Arial" w:cs="Arial"/>
          <w:sz w:val="23"/>
          <w:szCs w:val="23"/>
        </w:rPr>
        <w:fldChar w:fldCharType="end"/>
      </w:r>
      <w:r w:rsidR="00B4405F" w:rsidRPr="00506266">
        <w:rPr>
          <w:rFonts w:ascii="Arial" w:hAnsi="Arial" w:cs="Arial"/>
          <w:sz w:val="23"/>
          <w:szCs w:val="23"/>
        </w:rPr>
      </w:r>
      <w:r w:rsidR="00B4405F" w:rsidRPr="00506266">
        <w:rPr>
          <w:rFonts w:ascii="Arial" w:hAnsi="Arial" w:cs="Arial"/>
          <w:sz w:val="23"/>
          <w:szCs w:val="23"/>
        </w:rPr>
        <w:fldChar w:fldCharType="separate"/>
      </w:r>
      <w:r w:rsidR="00B4405F" w:rsidRPr="00506266">
        <w:rPr>
          <w:rFonts w:ascii="Arial" w:hAnsi="Arial" w:cs="Arial"/>
          <w:noProof/>
          <w:sz w:val="23"/>
          <w:szCs w:val="23"/>
        </w:rPr>
        <w:t>(Kim and Shin, 2019,</w:t>
      </w:r>
      <w:r w:rsidR="00FA5B30" w:rsidRPr="00506266">
        <w:rPr>
          <w:rFonts w:ascii="Arial" w:hAnsi="Arial" w:cs="Arial"/>
          <w:noProof/>
          <w:sz w:val="23"/>
          <w:szCs w:val="23"/>
        </w:rPr>
        <w:t xml:space="preserve"> </w:t>
      </w:r>
      <w:r w:rsidR="00B4405F" w:rsidRPr="00506266">
        <w:rPr>
          <w:rFonts w:ascii="Arial" w:hAnsi="Arial" w:cs="Arial"/>
          <w:noProof/>
          <w:sz w:val="23"/>
          <w:szCs w:val="23"/>
        </w:rPr>
        <w:t>Hasan et al., 2020)</w:t>
      </w:r>
      <w:r w:rsidR="00B4405F" w:rsidRPr="00506266">
        <w:rPr>
          <w:rFonts w:ascii="Arial" w:hAnsi="Arial" w:cs="Arial"/>
          <w:sz w:val="23"/>
          <w:szCs w:val="23"/>
        </w:rPr>
        <w:fldChar w:fldCharType="end"/>
      </w:r>
      <w:r w:rsidR="00B4405F" w:rsidRPr="00506266">
        <w:rPr>
          <w:rFonts w:ascii="Arial" w:hAnsi="Arial" w:cs="Arial"/>
          <w:sz w:val="23"/>
          <w:szCs w:val="23"/>
        </w:rPr>
        <w:t xml:space="preserve">. </w:t>
      </w:r>
    </w:p>
    <w:p w14:paraId="17F589FE" w14:textId="77777777" w:rsidR="00B4405F" w:rsidRPr="00506266" w:rsidRDefault="00B4405F" w:rsidP="00B440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41BB95F0" w14:textId="04AA4076" w:rsidR="00B4405F" w:rsidRPr="00506266" w:rsidRDefault="00B4405F" w:rsidP="00B440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06266">
        <w:rPr>
          <w:rFonts w:ascii="Arial" w:hAnsi="Arial" w:cs="Arial"/>
          <w:b/>
          <w:bCs/>
        </w:rPr>
        <w:t xml:space="preserve">Table </w:t>
      </w:r>
      <w:r w:rsidR="00181F3B" w:rsidRPr="00506266">
        <w:rPr>
          <w:rFonts w:ascii="Arial" w:hAnsi="Arial" w:cs="Arial"/>
          <w:b/>
          <w:bCs/>
        </w:rPr>
        <w:t>S</w:t>
      </w:r>
      <w:r w:rsidR="00BC5BCC" w:rsidRPr="00506266">
        <w:rPr>
          <w:rFonts w:ascii="Arial" w:hAnsi="Arial" w:cs="Arial"/>
          <w:b/>
          <w:bCs/>
        </w:rPr>
        <w:t>3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Impact of blockchain investment announcement on market value </w:t>
      </w:r>
    </w:p>
    <w:tbl>
      <w:tblPr>
        <w:tblW w:w="9509" w:type="dxa"/>
        <w:tblInd w:w="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4"/>
        <w:gridCol w:w="1104"/>
        <w:gridCol w:w="1104"/>
        <w:gridCol w:w="1104"/>
        <w:gridCol w:w="1104"/>
        <w:gridCol w:w="1104"/>
        <w:gridCol w:w="1105"/>
      </w:tblGrid>
      <w:tr w:rsidR="00506266" w:rsidRPr="00506266" w14:paraId="0AFBC198" w14:textId="77777777" w:rsidTr="006D2DA1">
        <w:trPr>
          <w:trHeight w:val="288"/>
        </w:trPr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73E8A9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Event windows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B17861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[−1]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640B0A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[0]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084464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[1]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348E49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[−1, 0]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0437E2F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[0, 1]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4C879F" w14:textId="77777777" w:rsidR="00B4405F" w:rsidRPr="00506266" w:rsidRDefault="00B4405F" w:rsidP="006D2DA1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[−1, 1]</w:t>
            </w:r>
          </w:p>
        </w:tc>
      </w:tr>
      <w:tr w:rsidR="00506266" w:rsidRPr="00506266" w14:paraId="4197C7EC" w14:textId="77777777" w:rsidTr="006D2DA1">
        <w:trPr>
          <w:trHeight w:val="288"/>
        </w:trPr>
        <w:tc>
          <w:tcPr>
            <w:tcW w:w="28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73EAE18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Mean AR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A9D2AB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  −0.01%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003BF04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1.37%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AC3CE93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−0.65%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4D8BA3D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1.36%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6D9206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0.71%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87BE2F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0.71%</w:t>
            </w:r>
          </w:p>
        </w:tc>
      </w:tr>
      <w:tr w:rsidR="00506266" w:rsidRPr="00506266" w14:paraId="6BC0ADB4" w14:textId="77777777" w:rsidTr="006D2DA1">
        <w:trPr>
          <w:trHeight w:val="288"/>
        </w:trPr>
        <w:tc>
          <w:tcPr>
            <w:tcW w:w="2884" w:type="dxa"/>
            <w:noWrap/>
            <w:vAlign w:val="bottom"/>
          </w:tcPr>
          <w:p w14:paraId="76DD8112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Test stat</w:t>
            </w:r>
          </w:p>
        </w:tc>
        <w:tc>
          <w:tcPr>
            <w:tcW w:w="1104" w:type="dxa"/>
            <w:noWrap/>
            <w:vAlign w:val="bottom"/>
          </w:tcPr>
          <w:p w14:paraId="2AAD95AA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−0.25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605353A0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2.13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77BC1C27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−0.61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06910E1D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1.33</w:t>
            </w:r>
          </w:p>
        </w:tc>
        <w:tc>
          <w:tcPr>
            <w:tcW w:w="1104" w:type="dxa"/>
            <w:noWrap/>
            <w:vAlign w:val="bottom"/>
          </w:tcPr>
          <w:p w14:paraId="05D73173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1.07</w:t>
            </w:r>
          </w:p>
        </w:tc>
        <w:tc>
          <w:tcPr>
            <w:tcW w:w="1105" w:type="dxa"/>
            <w:noWrap/>
            <w:vAlign w:val="bottom"/>
          </w:tcPr>
          <w:p w14:paraId="2B90C41F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0.73</w:t>
            </w:r>
          </w:p>
        </w:tc>
      </w:tr>
      <w:tr w:rsidR="00506266" w:rsidRPr="00506266" w14:paraId="51941DF6" w14:textId="77777777" w:rsidTr="006D2DA1">
        <w:trPr>
          <w:trHeight w:val="288"/>
        </w:trPr>
        <w:tc>
          <w:tcPr>
            <w:tcW w:w="2884" w:type="dxa"/>
            <w:noWrap/>
            <w:vAlign w:val="bottom"/>
            <w:hideMark/>
          </w:tcPr>
          <w:p w14:paraId="59D4C76D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Z test p-value</w:t>
            </w:r>
          </w:p>
        </w:tc>
        <w:tc>
          <w:tcPr>
            <w:tcW w:w="1104" w:type="dxa"/>
            <w:noWrap/>
            <w:vAlign w:val="bottom"/>
            <w:hideMark/>
          </w:tcPr>
          <w:p w14:paraId="52F3964F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0.40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DA3C40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463E24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0.27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CAAB38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0.09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4" w:type="dxa"/>
            <w:noWrap/>
            <w:vAlign w:val="bottom"/>
            <w:hideMark/>
          </w:tcPr>
          <w:p w14:paraId="77174966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0.14</w:t>
            </w:r>
          </w:p>
        </w:tc>
        <w:tc>
          <w:tcPr>
            <w:tcW w:w="1105" w:type="dxa"/>
            <w:noWrap/>
            <w:vAlign w:val="bottom"/>
            <w:hideMark/>
          </w:tcPr>
          <w:p w14:paraId="5367D646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0.23</w:t>
            </w:r>
          </w:p>
        </w:tc>
      </w:tr>
      <w:tr w:rsidR="00506266" w:rsidRPr="00506266" w14:paraId="78365D3C" w14:textId="77777777" w:rsidTr="006D2DA1">
        <w:trPr>
          <w:trHeight w:val="288"/>
        </w:trPr>
        <w:tc>
          <w:tcPr>
            <w:tcW w:w="2884" w:type="dxa"/>
            <w:noWrap/>
            <w:vAlign w:val="bottom"/>
            <w:hideMark/>
          </w:tcPr>
          <w:p w14:paraId="3A4E3ABD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Median AR</w:t>
            </w:r>
          </w:p>
        </w:tc>
        <w:tc>
          <w:tcPr>
            <w:tcW w:w="1104" w:type="dxa"/>
            <w:noWrap/>
            <w:vAlign w:val="bottom"/>
            <w:hideMark/>
          </w:tcPr>
          <w:p w14:paraId="66302C5D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0.04%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22E578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0.17%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CA05D6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−0.10%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4EA307" w14:textId="752388C6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0.05%</w:t>
            </w:r>
          </w:p>
        </w:tc>
        <w:tc>
          <w:tcPr>
            <w:tcW w:w="1104" w:type="dxa"/>
            <w:noWrap/>
            <w:vAlign w:val="bottom"/>
            <w:hideMark/>
          </w:tcPr>
          <w:p w14:paraId="42D13DE7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0.05%</w:t>
            </w:r>
          </w:p>
        </w:tc>
        <w:tc>
          <w:tcPr>
            <w:tcW w:w="1105" w:type="dxa"/>
            <w:noWrap/>
            <w:vAlign w:val="bottom"/>
            <w:hideMark/>
          </w:tcPr>
          <w:p w14:paraId="70409238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0.12%</w:t>
            </w:r>
          </w:p>
        </w:tc>
      </w:tr>
      <w:tr w:rsidR="00506266" w:rsidRPr="00506266" w14:paraId="577CAF32" w14:textId="77777777" w:rsidTr="006D2DA1">
        <w:trPr>
          <w:trHeight w:val="288"/>
        </w:trPr>
        <w:tc>
          <w:tcPr>
            <w:tcW w:w="2884" w:type="dxa"/>
            <w:noWrap/>
            <w:vAlign w:val="bottom"/>
          </w:tcPr>
          <w:p w14:paraId="58A3C068" w14:textId="61464311" w:rsidR="00791DCA" w:rsidRPr="00506266" w:rsidRDefault="00791DCA" w:rsidP="00791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Percent positive AR</w:t>
            </w:r>
          </w:p>
        </w:tc>
        <w:tc>
          <w:tcPr>
            <w:tcW w:w="1104" w:type="dxa"/>
            <w:noWrap/>
            <w:vAlign w:val="bottom"/>
          </w:tcPr>
          <w:p w14:paraId="1D192821" w14:textId="267A8789" w:rsidR="00791DCA" w:rsidRPr="00506266" w:rsidRDefault="00791DCA" w:rsidP="00791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54.05%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6925455D" w14:textId="4C9E0FF8" w:rsidR="00791DCA" w:rsidRPr="00506266" w:rsidRDefault="00791DCA" w:rsidP="00791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59.46%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55E2F6A5" w14:textId="7281C5ED" w:rsidR="00791DCA" w:rsidRPr="00506266" w:rsidRDefault="00791DCA" w:rsidP="00791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43.24%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7F1D0D6D" w14:textId="5DC51DD3" w:rsidR="00791DCA" w:rsidRPr="00506266" w:rsidRDefault="00791DCA" w:rsidP="00791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51.35%</w:t>
            </w:r>
          </w:p>
        </w:tc>
        <w:tc>
          <w:tcPr>
            <w:tcW w:w="1104" w:type="dxa"/>
            <w:noWrap/>
            <w:vAlign w:val="bottom"/>
          </w:tcPr>
          <w:p w14:paraId="1899079C" w14:textId="6120E3F5" w:rsidR="00791DCA" w:rsidRPr="00506266" w:rsidRDefault="00791DCA" w:rsidP="00791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54.95%</w:t>
            </w:r>
          </w:p>
        </w:tc>
        <w:tc>
          <w:tcPr>
            <w:tcW w:w="1105" w:type="dxa"/>
            <w:noWrap/>
            <w:vAlign w:val="bottom"/>
          </w:tcPr>
          <w:p w14:paraId="41C5ACA3" w14:textId="3F31388E" w:rsidR="00791DCA" w:rsidRPr="00506266" w:rsidRDefault="00791DCA" w:rsidP="00791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54.95%</w:t>
            </w:r>
          </w:p>
        </w:tc>
      </w:tr>
      <w:tr w:rsidR="00506266" w:rsidRPr="00506266" w14:paraId="01C95FCF" w14:textId="77777777" w:rsidTr="006D2DA1">
        <w:trPr>
          <w:trHeight w:val="288"/>
        </w:trPr>
        <w:tc>
          <w:tcPr>
            <w:tcW w:w="2884" w:type="dxa"/>
            <w:noWrap/>
            <w:vAlign w:val="bottom"/>
          </w:tcPr>
          <w:p w14:paraId="655A0407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Sign test</w:t>
            </w:r>
          </w:p>
        </w:tc>
        <w:tc>
          <w:tcPr>
            <w:tcW w:w="1104" w:type="dxa"/>
            <w:noWrap/>
            <w:vAlign w:val="bottom"/>
          </w:tcPr>
          <w:p w14:paraId="49596BD7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0.69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068AF525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1.81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1BEB3E59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−1.55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2AC38EC3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0.13</w:t>
            </w:r>
          </w:p>
        </w:tc>
        <w:tc>
          <w:tcPr>
            <w:tcW w:w="1104" w:type="dxa"/>
            <w:noWrap/>
            <w:vAlign w:val="bottom"/>
          </w:tcPr>
          <w:p w14:paraId="2B488BAF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0.88</w:t>
            </w:r>
          </w:p>
        </w:tc>
        <w:tc>
          <w:tcPr>
            <w:tcW w:w="1105" w:type="dxa"/>
            <w:noWrap/>
            <w:vAlign w:val="bottom"/>
          </w:tcPr>
          <w:p w14:paraId="19237EEF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0.88</w:t>
            </w:r>
          </w:p>
        </w:tc>
      </w:tr>
      <w:tr w:rsidR="00506266" w:rsidRPr="00506266" w14:paraId="2EE0531B" w14:textId="77777777" w:rsidTr="006D2DA1">
        <w:trPr>
          <w:trHeight w:val="288"/>
        </w:trPr>
        <w:tc>
          <w:tcPr>
            <w:tcW w:w="2884" w:type="dxa"/>
            <w:noWrap/>
            <w:vAlign w:val="bottom"/>
            <w:hideMark/>
          </w:tcPr>
          <w:p w14:paraId="256D3888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Signed test p-value</w:t>
            </w:r>
          </w:p>
        </w:tc>
        <w:tc>
          <w:tcPr>
            <w:tcW w:w="1104" w:type="dxa"/>
            <w:noWrap/>
            <w:vAlign w:val="bottom"/>
            <w:hideMark/>
          </w:tcPr>
          <w:p w14:paraId="6A1E72F4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0.24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2CD84D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0.03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72DDC3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0.06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B248DF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0.45</w:t>
            </w:r>
          </w:p>
        </w:tc>
        <w:tc>
          <w:tcPr>
            <w:tcW w:w="1104" w:type="dxa"/>
            <w:noWrap/>
            <w:vAlign w:val="bottom"/>
            <w:hideMark/>
          </w:tcPr>
          <w:p w14:paraId="4BA27458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0.19</w:t>
            </w:r>
          </w:p>
        </w:tc>
        <w:tc>
          <w:tcPr>
            <w:tcW w:w="1105" w:type="dxa"/>
            <w:noWrap/>
            <w:vAlign w:val="bottom"/>
            <w:hideMark/>
          </w:tcPr>
          <w:p w14:paraId="32562BF0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0.19</w:t>
            </w:r>
          </w:p>
        </w:tc>
      </w:tr>
      <w:tr w:rsidR="00506266" w:rsidRPr="00506266" w14:paraId="1F79E5C6" w14:textId="77777777" w:rsidTr="006D2DA1">
        <w:trPr>
          <w:trHeight w:val="288"/>
        </w:trPr>
        <w:tc>
          <w:tcPr>
            <w:tcW w:w="2884" w:type="dxa"/>
            <w:noWrap/>
            <w:vAlign w:val="bottom"/>
          </w:tcPr>
          <w:p w14:paraId="6EE10022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Corrado test</w:t>
            </w:r>
          </w:p>
        </w:tc>
        <w:tc>
          <w:tcPr>
            <w:tcW w:w="1104" w:type="dxa"/>
            <w:noWrap/>
            <w:vAlign w:val="bottom"/>
          </w:tcPr>
          <w:p w14:paraId="48CF0393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0.48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48C8F58B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1.84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6080B8D9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−0.87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4540577D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1.64</w:t>
            </w:r>
          </w:p>
        </w:tc>
        <w:tc>
          <w:tcPr>
            <w:tcW w:w="1104" w:type="dxa"/>
            <w:noWrap/>
            <w:vAlign w:val="bottom"/>
          </w:tcPr>
          <w:p w14:paraId="50693D83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0.68</w:t>
            </w:r>
          </w:p>
        </w:tc>
        <w:tc>
          <w:tcPr>
            <w:tcW w:w="1105" w:type="dxa"/>
            <w:noWrap/>
            <w:vAlign w:val="bottom"/>
          </w:tcPr>
          <w:p w14:paraId="7069A207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0.84</w:t>
            </w:r>
          </w:p>
        </w:tc>
      </w:tr>
      <w:tr w:rsidR="00B4405F" w:rsidRPr="00506266" w14:paraId="4734B905" w14:textId="77777777" w:rsidTr="006D2DA1">
        <w:trPr>
          <w:trHeight w:val="288"/>
        </w:trPr>
        <w:tc>
          <w:tcPr>
            <w:tcW w:w="2884" w:type="dxa"/>
            <w:noWrap/>
            <w:hideMark/>
          </w:tcPr>
          <w:p w14:paraId="2270A0E4" w14:textId="77777777" w:rsidR="00B4405F" w:rsidRPr="00506266" w:rsidRDefault="00B4405F" w:rsidP="006D2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Corrado's rank test p-Value</w:t>
            </w:r>
          </w:p>
        </w:tc>
        <w:tc>
          <w:tcPr>
            <w:tcW w:w="1104" w:type="dxa"/>
            <w:noWrap/>
            <w:hideMark/>
          </w:tcPr>
          <w:p w14:paraId="55D91B00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0.32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4EDB67B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0.03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7E3A3E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0.19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B8D20C9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0.05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4" w:type="dxa"/>
            <w:noWrap/>
            <w:hideMark/>
          </w:tcPr>
          <w:p w14:paraId="302F84B4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0.25</w:t>
            </w:r>
          </w:p>
        </w:tc>
        <w:tc>
          <w:tcPr>
            <w:tcW w:w="1105" w:type="dxa"/>
            <w:noWrap/>
            <w:hideMark/>
          </w:tcPr>
          <w:p w14:paraId="2A02C462" w14:textId="77777777" w:rsidR="00B4405F" w:rsidRPr="00506266" w:rsidRDefault="00B4405F" w:rsidP="006D2D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0.20</w:t>
            </w:r>
          </w:p>
        </w:tc>
      </w:tr>
    </w:tbl>
    <w:p w14:paraId="4CAAD15A" w14:textId="77777777" w:rsidR="00B4405F" w:rsidRPr="00506266" w:rsidRDefault="00B4405F" w:rsidP="00B4405F">
      <w:pPr>
        <w:snapToGrid w:val="0"/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502E500C" w14:textId="77777777" w:rsidR="00B4405F" w:rsidRPr="00506266" w:rsidRDefault="00B4405F" w:rsidP="00B4405F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</w:t>
      </w:r>
      <w:r w:rsidRPr="00506266">
        <w:rPr>
          <w:rFonts w:ascii="Arial" w:hAnsi="Arial" w:cs="Arial"/>
          <w:sz w:val="20"/>
          <w:szCs w:val="20"/>
        </w:rPr>
        <w:t>.</w:t>
      </w:r>
    </w:p>
    <w:p w14:paraId="747881EC" w14:textId="27A03D88" w:rsidR="002C4490" w:rsidRPr="00506266" w:rsidRDefault="002C4490">
      <w:r w:rsidRPr="00506266">
        <w:br w:type="page"/>
      </w:r>
    </w:p>
    <w:p w14:paraId="7D6AEC8C" w14:textId="23118067" w:rsidR="0098240B" w:rsidRPr="00506266" w:rsidRDefault="0098240B" w:rsidP="0098240B">
      <w:pPr>
        <w:pStyle w:val="Heading1"/>
        <w:rPr>
          <w:rFonts w:ascii="Arial" w:hAnsi="Arial" w:cs="Arial"/>
        </w:rPr>
      </w:pPr>
      <w:r w:rsidRPr="00506266">
        <w:rPr>
          <w:rFonts w:ascii="Arial" w:hAnsi="Arial" w:cs="Arial"/>
        </w:rPr>
        <w:lastRenderedPageBreak/>
        <w:t xml:space="preserve">Supplementary </w:t>
      </w:r>
      <w:r w:rsidR="00A52D1F" w:rsidRPr="00506266">
        <w:rPr>
          <w:rFonts w:ascii="Arial" w:hAnsi="Arial" w:cs="Arial"/>
        </w:rPr>
        <w:t>Material</w:t>
      </w:r>
      <w:r w:rsidRPr="00506266">
        <w:rPr>
          <w:rFonts w:ascii="Arial" w:hAnsi="Arial" w:cs="Arial"/>
        </w:rPr>
        <w:t xml:space="preserve"> S5</w:t>
      </w:r>
      <w:r w:rsidR="004E20C0" w:rsidRPr="00506266">
        <w:rPr>
          <w:rFonts w:ascii="Arial" w:hAnsi="Arial" w:cs="Arial"/>
        </w:rPr>
        <w:t xml:space="preserve">. </w:t>
      </w:r>
      <w:r w:rsidR="009B2C52" w:rsidRPr="00506266">
        <w:rPr>
          <w:rFonts w:ascii="Arial" w:hAnsi="Arial" w:cs="Arial"/>
        </w:rPr>
        <w:t>Robustness Tests</w:t>
      </w:r>
    </w:p>
    <w:p w14:paraId="64A73361" w14:textId="77777777" w:rsidR="0098240B" w:rsidRPr="00506266" w:rsidRDefault="0098240B" w:rsidP="00A87261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25445587" w14:textId="65593E88" w:rsidR="00883645" w:rsidRPr="00506266" w:rsidRDefault="00883645" w:rsidP="00883645">
      <w:r w:rsidRPr="00506266">
        <w:rPr>
          <w:rFonts w:ascii="Arial" w:hAnsi="Arial" w:cs="Arial"/>
          <w:b/>
          <w:bCs/>
        </w:rPr>
        <w:t xml:space="preserve">Table </w:t>
      </w:r>
      <w:r w:rsidR="00DD38B9" w:rsidRPr="00506266">
        <w:rPr>
          <w:rFonts w:ascii="Arial" w:hAnsi="Arial" w:cs="Arial"/>
          <w:b/>
          <w:bCs/>
        </w:rPr>
        <w:t>S4</w:t>
      </w:r>
      <w:r w:rsidR="006B09C3" w:rsidRPr="00506266">
        <w:rPr>
          <w:rFonts w:ascii="Arial" w:hAnsi="Arial" w:cs="Arial"/>
        </w:rPr>
        <w:t>.</w:t>
      </w:r>
      <w:r w:rsidRPr="00506266">
        <w:rPr>
          <w:rFonts w:ascii="Arial" w:hAnsi="Arial" w:cs="Arial"/>
        </w:rPr>
        <w:t xml:space="preserve"> </w:t>
      </w:r>
      <w:r w:rsidR="0065055F" w:rsidRPr="00506266">
        <w:rPr>
          <w:rFonts w:ascii="Arial" w:hAnsi="Arial" w:cs="Arial"/>
        </w:rPr>
        <w:t>R</w:t>
      </w:r>
      <w:r w:rsidR="006B09C3" w:rsidRPr="00506266">
        <w:rPr>
          <w:rFonts w:ascii="Arial" w:hAnsi="Arial" w:cs="Arial"/>
        </w:rPr>
        <w:t>obustness test using a</w:t>
      </w:r>
      <w:r w:rsidRPr="00506266">
        <w:rPr>
          <w:rFonts w:ascii="Arial" w:hAnsi="Arial" w:cs="Arial"/>
        </w:rPr>
        <w:t>lternative firm size measure and fina</w:t>
      </w:r>
      <w:r w:rsidR="00EB0CC9" w:rsidRPr="00506266">
        <w:rPr>
          <w:rFonts w:ascii="Arial" w:hAnsi="Arial" w:cs="Arial"/>
        </w:rPr>
        <w:t>ncial</w:t>
      </w:r>
      <w:r w:rsidRPr="00506266">
        <w:rPr>
          <w:rFonts w:ascii="Arial" w:hAnsi="Arial" w:cs="Arial"/>
        </w:rPr>
        <w:t xml:space="preserve"> leverage (</w:t>
      </w:r>
      <w:r w:rsidR="004B44E8" w:rsidRPr="00506266">
        <w:rPr>
          <w:rFonts w:ascii="Arial" w:hAnsi="Arial" w:cs="Arial"/>
        </w:rPr>
        <w:t xml:space="preserve">re-estimation of </w:t>
      </w:r>
      <w:r w:rsidRPr="00506266">
        <w:rPr>
          <w:rFonts w:ascii="Arial" w:hAnsi="Arial" w:cs="Arial"/>
        </w:rPr>
        <w:t>full model)</w:t>
      </w:r>
    </w:p>
    <w:tbl>
      <w:tblPr>
        <w:tblW w:w="398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8"/>
        <w:gridCol w:w="1121"/>
        <w:gridCol w:w="1273"/>
      </w:tblGrid>
      <w:tr w:rsidR="00506266" w:rsidRPr="00506266" w14:paraId="6AF36F84" w14:textId="77777777" w:rsidTr="003824C7">
        <w:trPr>
          <w:trHeight w:hRule="exact" w:val="218"/>
        </w:trPr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91F043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B1A78" w14:textId="77777777" w:rsidR="00883645" w:rsidRPr="00506266" w:rsidRDefault="00883645" w:rsidP="003824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266">
              <w:rPr>
                <w:rFonts w:ascii="Arial" w:hAnsi="Arial" w:cs="Arial"/>
                <w:sz w:val="16"/>
                <w:szCs w:val="16"/>
              </w:rPr>
              <w:t>Model 8</w:t>
            </w:r>
          </w:p>
        </w:tc>
      </w:tr>
      <w:tr w:rsidR="00506266" w:rsidRPr="00506266" w14:paraId="2F106A07" w14:textId="77777777" w:rsidTr="003824C7">
        <w:trPr>
          <w:trHeight w:hRule="exact" w:val="262"/>
        </w:trPr>
        <w:tc>
          <w:tcPr>
            <w:tcW w:w="3396" w:type="pct"/>
            <w:tcBorders>
              <w:top w:val="single" w:sz="4" w:space="0" w:color="auto"/>
            </w:tcBorders>
            <w:noWrap/>
          </w:tcPr>
          <w:p w14:paraId="180A19F6" w14:textId="673E517C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5692A159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14:paraId="5244A8E6" w14:textId="77777777" w:rsidR="00883645" w:rsidRPr="00506266" w:rsidRDefault="00883645" w:rsidP="003824C7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(1.924)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373FB113" w14:textId="77777777" w:rsidTr="003824C7">
        <w:trPr>
          <w:trHeight w:hRule="exact" w:val="262"/>
        </w:trPr>
        <w:tc>
          <w:tcPr>
            <w:tcW w:w="3396" w:type="pct"/>
            <w:noWrap/>
            <w:hideMark/>
          </w:tcPr>
          <w:p w14:paraId="23C06CA8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751" w:type="pct"/>
          </w:tcPr>
          <w:p w14:paraId="281521E7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853" w:type="pct"/>
          </w:tcPr>
          <w:p w14:paraId="4DC26F96" w14:textId="77777777" w:rsidR="00883645" w:rsidRPr="00506266" w:rsidRDefault="00883645" w:rsidP="003824C7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(−</w:t>
            </w:r>
            <w:r w:rsidRPr="00506266">
              <w:rPr>
                <w:rFonts w:ascii="Arial" w:hAnsi="Arial" w:cs="Arial"/>
                <w:sz w:val="18"/>
                <w:szCs w:val="18"/>
              </w:rPr>
              <w:t>0.125)</w:t>
            </w:r>
          </w:p>
        </w:tc>
      </w:tr>
      <w:tr w:rsidR="00506266" w:rsidRPr="00506266" w14:paraId="426C7C10" w14:textId="77777777" w:rsidTr="003824C7">
        <w:trPr>
          <w:trHeight w:hRule="exact" w:val="262"/>
        </w:trPr>
        <w:tc>
          <w:tcPr>
            <w:tcW w:w="3396" w:type="pct"/>
            <w:noWrap/>
            <w:hideMark/>
          </w:tcPr>
          <w:p w14:paraId="2178E8BE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size</w:t>
            </w:r>
          </w:p>
        </w:tc>
        <w:tc>
          <w:tcPr>
            <w:tcW w:w="751" w:type="pct"/>
          </w:tcPr>
          <w:p w14:paraId="36857566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853" w:type="pct"/>
          </w:tcPr>
          <w:p w14:paraId="38F5A29F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2.106)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506266" w:rsidRPr="00506266" w14:paraId="38FC6AC0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56E04488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reputation</w:t>
            </w:r>
          </w:p>
        </w:tc>
        <w:tc>
          <w:tcPr>
            <w:tcW w:w="751" w:type="pct"/>
          </w:tcPr>
          <w:p w14:paraId="74B2039F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853" w:type="pct"/>
          </w:tcPr>
          <w:p w14:paraId="6C41F261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(1.648)</w:t>
            </w:r>
          </w:p>
        </w:tc>
      </w:tr>
      <w:tr w:rsidR="00506266" w:rsidRPr="00506266" w14:paraId="79EBBE59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469816CD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IT capability</w:t>
            </w:r>
          </w:p>
        </w:tc>
        <w:tc>
          <w:tcPr>
            <w:tcW w:w="751" w:type="pct"/>
          </w:tcPr>
          <w:p w14:paraId="53AF8226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0F20D72E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(1.079)</w:t>
            </w:r>
          </w:p>
        </w:tc>
      </w:tr>
      <w:tr w:rsidR="00506266" w:rsidRPr="00506266" w14:paraId="46BDACC2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63F256D7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Financial leverage</w:t>
            </w:r>
          </w:p>
        </w:tc>
        <w:tc>
          <w:tcPr>
            <w:tcW w:w="751" w:type="pct"/>
          </w:tcPr>
          <w:p w14:paraId="62FA4F58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  <w:tc>
          <w:tcPr>
            <w:tcW w:w="853" w:type="pct"/>
          </w:tcPr>
          <w:p w14:paraId="37C2C99F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(1.003)</w:t>
            </w:r>
          </w:p>
        </w:tc>
      </w:tr>
      <w:tr w:rsidR="00506266" w:rsidRPr="00506266" w14:paraId="3F505584" w14:textId="77777777" w:rsidTr="003824C7">
        <w:trPr>
          <w:trHeight w:hRule="exact" w:val="262"/>
        </w:trPr>
        <w:tc>
          <w:tcPr>
            <w:tcW w:w="3396" w:type="pct"/>
            <w:noWrap/>
            <w:hideMark/>
          </w:tcPr>
          <w:p w14:paraId="759959B4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type</w:t>
            </w:r>
          </w:p>
        </w:tc>
        <w:tc>
          <w:tcPr>
            <w:tcW w:w="751" w:type="pct"/>
          </w:tcPr>
          <w:p w14:paraId="17133652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853" w:type="pct"/>
          </w:tcPr>
          <w:p w14:paraId="571798DE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(0.541)</w:t>
            </w:r>
          </w:p>
        </w:tc>
      </w:tr>
      <w:tr w:rsidR="00506266" w:rsidRPr="00506266" w14:paraId="13AC45F4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07ED6CC4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clockspeed</w:t>
            </w:r>
          </w:p>
        </w:tc>
        <w:tc>
          <w:tcPr>
            <w:tcW w:w="751" w:type="pct"/>
            <w:vAlign w:val="center"/>
          </w:tcPr>
          <w:p w14:paraId="3A725D71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50778168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(0.755)</w:t>
            </w:r>
          </w:p>
        </w:tc>
      </w:tr>
      <w:tr w:rsidR="00506266" w:rsidRPr="00506266" w14:paraId="0047F5BF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53046CF1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Initial investment announcement</w:t>
            </w:r>
          </w:p>
        </w:tc>
        <w:tc>
          <w:tcPr>
            <w:tcW w:w="751" w:type="pct"/>
          </w:tcPr>
          <w:p w14:paraId="6BD44871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853" w:type="pct"/>
          </w:tcPr>
          <w:p w14:paraId="49EC10A9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(0.885)</w:t>
            </w:r>
          </w:p>
        </w:tc>
      </w:tr>
      <w:tr w:rsidR="00506266" w:rsidRPr="00506266" w14:paraId="22D0F6F4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63AB4566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Year of announcement</w:t>
            </w:r>
          </w:p>
        </w:tc>
        <w:tc>
          <w:tcPr>
            <w:tcW w:w="751" w:type="pct"/>
          </w:tcPr>
          <w:p w14:paraId="3C924FEB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5410C7E1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(0.131)</w:t>
            </w:r>
          </w:p>
        </w:tc>
      </w:tr>
      <w:tr w:rsidR="00506266" w:rsidRPr="00506266" w14:paraId="6F401169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459EBDEA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Project status</w:t>
            </w:r>
          </w:p>
        </w:tc>
        <w:tc>
          <w:tcPr>
            <w:tcW w:w="751" w:type="pct"/>
          </w:tcPr>
          <w:p w14:paraId="75E89A96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777F71DD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(0.052)</w:t>
            </w:r>
          </w:p>
        </w:tc>
      </w:tr>
      <w:tr w:rsidR="00506266" w:rsidRPr="00506266" w14:paraId="1A45106F" w14:textId="77777777" w:rsidTr="003824C7">
        <w:trPr>
          <w:trHeight w:hRule="exact" w:val="262"/>
        </w:trPr>
        <w:tc>
          <w:tcPr>
            <w:tcW w:w="3396" w:type="pct"/>
            <w:noWrap/>
            <w:hideMark/>
          </w:tcPr>
          <w:p w14:paraId="07E8D92B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age</w:t>
            </w:r>
          </w:p>
        </w:tc>
        <w:tc>
          <w:tcPr>
            <w:tcW w:w="751" w:type="pct"/>
          </w:tcPr>
          <w:p w14:paraId="0ADFE904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4AFB003D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3.331)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7368A178" w14:textId="77777777" w:rsidTr="003824C7">
        <w:trPr>
          <w:trHeight w:hRule="exact" w:val="262"/>
        </w:trPr>
        <w:tc>
          <w:tcPr>
            <w:tcW w:w="3396" w:type="pct"/>
            <w:noWrap/>
            <w:hideMark/>
          </w:tcPr>
          <w:p w14:paraId="669437DB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gender</w:t>
            </w:r>
          </w:p>
        </w:tc>
        <w:tc>
          <w:tcPr>
            <w:tcW w:w="751" w:type="pct"/>
          </w:tcPr>
          <w:p w14:paraId="5F2FBBFA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  <w:tc>
          <w:tcPr>
            <w:tcW w:w="853" w:type="pct"/>
          </w:tcPr>
          <w:p w14:paraId="454B437B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1.474)</w:t>
            </w:r>
          </w:p>
        </w:tc>
      </w:tr>
      <w:tr w:rsidR="00506266" w:rsidRPr="00506266" w14:paraId="610354B0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100765FE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duality</w:t>
            </w:r>
          </w:p>
        </w:tc>
        <w:tc>
          <w:tcPr>
            <w:tcW w:w="751" w:type="pct"/>
          </w:tcPr>
          <w:p w14:paraId="06E07C3F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6D0B2E7D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(0.918)</w:t>
            </w:r>
          </w:p>
        </w:tc>
      </w:tr>
      <w:tr w:rsidR="00506266" w:rsidRPr="00506266" w14:paraId="75C1CEA4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57D4D7B3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tenure</w:t>
            </w:r>
          </w:p>
        </w:tc>
        <w:tc>
          <w:tcPr>
            <w:tcW w:w="751" w:type="pct"/>
          </w:tcPr>
          <w:p w14:paraId="1B63E038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619D974A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(1.244)</w:t>
            </w:r>
          </w:p>
        </w:tc>
      </w:tr>
      <w:tr w:rsidR="00506266" w:rsidRPr="00506266" w14:paraId="58EA4903" w14:textId="77777777" w:rsidTr="003824C7">
        <w:trPr>
          <w:trHeight w:hRule="exact" w:val="262"/>
        </w:trPr>
        <w:tc>
          <w:tcPr>
            <w:tcW w:w="3396" w:type="pct"/>
            <w:noWrap/>
            <w:hideMark/>
          </w:tcPr>
          <w:p w14:paraId="272164D6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Adoption strategy</w:t>
            </w:r>
          </w:p>
        </w:tc>
        <w:tc>
          <w:tcPr>
            <w:tcW w:w="751" w:type="pct"/>
          </w:tcPr>
          <w:p w14:paraId="472637F0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0.018</w:t>
            </w:r>
          </w:p>
        </w:tc>
        <w:tc>
          <w:tcPr>
            <w:tcW w:w="853" w:type="pct"/>
          </w:tcPr>
          <w:p w14:paraId="203CD5FF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(2.001)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6C5CBE0A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2EFFECD4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 type</w:t>
            </w:r>
          </w:p>
        </w:tc>
        <w:tc>
          <w:tcPr>
            <w:tcW w:w="751" w:type="pct"/>
          </w:tcPr>
          <w:p w14:paraId="2B2D5AB5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853" w:type="pct"/>
          </w:tcPr>
          <w:p w14:paraId="05FD957E" w14:textId="77777777" w:rsidR="00883645" w:rsidRPr="00506266" w:rsidRDefault="00883645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(0.690)</w:t>
            </w:r>
          </w:p>
        </w:tc>
      </w:tr>
      <w:tr w:rsidR="00506266" w:rsidRPr="00506266" w14:paraId="5B3D2B1A" w14:textId="77777777" w:rsidTr="003824C7">
        <w:trPr>
          <w:trHeight w:hRule="exact" w:val="278"/>
        </w:trPr>
        <w:tc>
          <w:tcPr>
            <w:tcW w:w="3396" w:type="pct"/>
            <w:noWrap/>
          </w:tcPr>
          <w:p w14:paraId="3CF37979" w14:textId="1DC50064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 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adoption strategy</w:t>
            </w:r>
          </w:p>
        </w:tc>
        <w:tc>
          <w:tcPr>
            <w:tcW w:w="751" w:type="pct"/>
          </w:tcPr>
          <w:p w14:paraId="6387E9E7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70251FAD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(1.858)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49928E29" w14:textId="77777777" w:rsidTr="003824C7">
        <w:trPr>
          <w:trHeight w:hRule="exact" w:val="489"/>
        </w:trPr>
        <w:tc>
          <w:tcPr>
            <w:tcW w:w="3396" w:type="pct"/>
            <w:noWrap/>
          </w:tcPr>
          <w:p w14:paraId="54AB7D01" w14:textId="592BF5C9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 x Application type</w:t>
            </w:r>
          </w:p>
        </w:tc>
        <w:tc>
          <w:tcPr>
            <w:tcW w:w="751" w:type="pct"/>
          </w:tcPr>
          <w:p w14:paraId="51E7732B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373A105D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(1.798)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6887B198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16649496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of F value</w:t>
            </w:r>
          </w:p>
        </w:tc>
        <w:tc>
          <w:tcPr>
            <w:tcW w:w="751" w:type="pct"/>
          </w:tcPr>
          <w:p w14:paraId="2BA5023B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74534CB3" w14:textId="77777777" w:rsidR="00883645" w:rsidRPr="00506266" w:rsidRDefault="00883645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2.040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  <w:p w14:paraId="3AB262DE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36AED1CD" w14:textId="77777777" w:rsidTr="003824C7">
        <w:trPr>
          <w:trHeight w:hRule="exact" w:val="262"/>
        </w:trPr>
        <w:tc>
          <w:tcPr>
            <w:tcW w:w="3396" w:type="pct"/>
            <w:noWrap/>
          </w:tcPr>
          <w:p w14:paraId="38B4F0FB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R square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751" w:type="pct"/>
          </w:tcPr>
          <w:p w14:paraId="108DA215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248FAB64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0.390</w:t>
            </w:r>
          </w:p>
        </w:tc>
      </w:tr>
      <w:tr w:rsidR="00506266" w:rsidRPr="00506266" w14:paraId="34248D82" w14:textId="77777777" w:rsidTr="003824C7">
        <w:trPr>
          <w:trHeight w:hRule="exact" w:val="262"/>
        </w:trPr>
        <w:tc>
          <w:tcPr>
            <w:tcW w:w="3396" w:type="pct"/>
            <w:tcBorders>
              <w:bottom w:val="single" w:sz="4" w:space="0" w:color="auto"/>
            </w:tcBorders>
            <w:noWrap/>
          </w:tcPr>
          <w:p w14:paraId="6BB38155" w14:textId="77777777" w:rsidR="00883645" w:rsidRPr="00506266" w:rsidRDefault="00883645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60758E3E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18DEBDD0" w14:textId="77777777" w:rsidR="00883645" w:rsidRPr="00506266" w:rsidRDefault="00883645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</w:tr>
    </w:tbl>
    <w:p w14:paraId="79558FDC" w14:textId="05AAC91A" w:rsidR="00883645" w:rsidRPr="00506266" w:rsidRDefault="00883645" w:rsidP="00883645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>t−statistics in parentheses</w:t>
      </w:r>
      <w:r w:rsidR="009E4775" w:rsidRPr="00506266">
        <w:rPr>
          <w:rFonts w:ascii="Arial" w:hAnsi="Arial" w:cs="Arial"/>
          <w:sz w:val="20"/>
          <w:szCs w:val="20"/>
        </w:rPr>
        <w:t>.</w:t>
      </w:r>
    </w:p>
    <w:p w14:paraId="627CF0BE" w14:textId="77777777" w:rsidR="00883645" w:rsidRPr="00506266" w:rsidRDefault="00883645" w:rsidP="0088364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0.01.</w:t>
      </w:r>
    </w:p>
    <w:p w14:paraId="6E2C92BF" w14:textId="77777777" w:rsidR="00883645" w:rsidRPr="00506266" w:rsidRDefault="00883645" w:rsidP="00883645">
      <w:pPr>
        <w:snapToGrid w:val="0"/>
        <w:spacing w:after="0" w:line="240" w:lineRule="auto"/>
        <w:rPr>
          <w:rFonts w:ascii="Arial" w:hAnsi="Arial" w:cs="Arial"/>
        </w:rPr>
      </w:pPr>
    </w:p>
    <w:p w14:paraId="3F068E8A" w14:textId="77777777" w:rsidR="00883645" w:rsidRPr="00506266" w:rsidRDefault="00883645" w:rsidP="00883645">
      <w:pPr>
        <w:rPr>
          <w:rFonts w:ascii="Arial" w:hAnsi="Arial" w:cs="Arial"/>
        </w:rPr>
      </w:pPr>
      <w:r w:rsidRPr="00506266">
        <w:rPr>
          <w:rFonts w:ascii="Arial" w:hAnsi="Arial" w:cs="Arial"/>
        </w:rPr>
        <w:br w:type="page"/>
      </w:r>
    </w:p>
    <w:p w14:paraId="418179A5" w14:textId="1C81275E" w:rsidR="00F95379" w:rsidRPr="00506266" w:rsidRDefault="00554EBA" w:rsidP="003939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06266">
        <w:rPr>
          <w:rFonts w:ascii="Arial" w:hAnsi="Arial" w:cs="Arial"/>
          <w:b/>
          <w:bCs/>
        </w:rPr>
        <w:lastRenderedPageBreak/>
        <w:t xml:space="preserve">Fama-French </w:t>
      </w:r>
      <w:r w:rsidR="008F7CB9" w:rsidRPr="00506266">
        <w:rPr>
          <w:rFonts w:ascii="Arial" w:hAnsi="Arial" w:cs="Arial"/>
          <w:b/>
          <w:bCs/>
        </w:rPr>
        <w:t xml:space="preserve">three-factor </w:t>
      </w:r>
      <w:r w:rsidRPr="00506266">
        <w:rPr>
          <w:rFonts w:ascii="Arial" w:hAnsi="Arial" w:cs="Arial"/>
          <w:b/>
          <w:bCs/>
        </w:rPr>
        <w:t>model</w:t>
      </w:r>
      <w:r w:rsidR="002A6CD7" w:rsidRPr="00506266">
        <w:rPr>
          <w:rFonts w:ascii="Arial" w:hAnsi="Arial" w:cs="Arial"/>
          <w:b/>
          <w:bCs/>
        </w:rPr>
        <w:t xml:space="preserve"> robustness check</w:t>
      </w:r>
    </w:p>
    <w:p w14:paraId="65696AAC" w14:textId="3C4BB282" w:rsidR="00F95379" w:rsidRPr="00506266" w:rsidRDefault="00F95379" w:rsidP="00F953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AU"/>
        </w:rPr>
      </w:pPr>
      <w:r w:rsidRPr="00506266">
        <w:rPr>
          <w:rFonts w:ascii="Arial" w:hAnsi="Arial" w:cs="Arial"/>
          <w:lang w:val="en-AU"/>
        </w:rPr>
        <w:t xml:space="preserve">To assess the robustness of our event-study results to alternative asset pricing specifications, we re-estimate abnormal returns using the Fama–French three-factor model (Fama and French, 1993), which extends the CAPM by accounting for </w:t>
      </w:r>
      <w:r w:rsidR="00D44BB5" w:rsidRPr="00506266">
        <w:rPr>
          <w:rFonts w:ascii="Arial" w:hAnsi="Arial" w:cs="Arial"/>
          <w:lang w:val="en-AU"/>
        </w:rPr>
        <w:t xml:space="preserve">firm </w:t>
      </w:r>
      <w:r w:rsidRPr="00506266">
        <w:rPr>
          <w:rFonts w:ascii="Arial" w:hAnsi="Arial" w:cs="Arial"/>
          <w:lang w:val="en-AU"/>
        </w:rPr>
        <w:t>size and value effects. The model is specified as:</w:t>
      </w:r>
    </w:p>
    <w:p w14:paraId="182E26C0" w14:textId="072A1A3E" w:rsidR="00F95379" w:rsidRPr="00506266" w:rsidRDefault="00111A3D" w:rsidP="004A223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val="en-AU"/>
        </w:rPr>
      </w:pPr>
      <m:oMath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it</m:t>
            </m:r>
          </m:sub>
        </m:sSub>
        <m:r>
          <w:rPr>
            <w:rFonts w:ascii="Cambria Math" w:hAnsi="Cambria Math" w:cs="Arial"/>
            <w:lang w:val="en-AU"/>
          </w:rPr>
          <m:t>-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ft</m:t>
            </m:r>
          </m:sub>
        </m:sSub>
        <m:r>
          <w:rPr>
            <w:rFonts w:ascii="Cambria Math" w:hAnsi="Cambria Math" w:cs="Arial"/>
            <w:lang w:val="en-AU"/>
          </w:rPr>
          <m:t>=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α</m:t>
            </m:r>
          </m:e>
          <m:sub>
            <m:r>
              <w:rPr>
                <w:rFonts w:ascii="Cambria Math" w:hAnsi="Cambria Math" w:cs="Arial"/>
                <w:lang w:val="en-AU"/>
              </w:rPr>
              <m:t>i</m:t>
            </m:r>
          </m:sub>
        </m:sSub>
        <m:r>
          <w:rPr>
            <w:rFonts w:ascii="Cambria Math" w:hAnsi="Cambria Math" w:cs="Arial"/>
            <w:lang w:val="en-AU"/>
          </w:rPr>
          <m:t>+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β</m:t>
            </m:r>
          </m:e>
          <m:sub>
            <m:r>
              <w:rPr>
                <w:rFonts w:ascii="Cambria Math" w:hAnsi="Cambria Math" w:cs="Arial"/>
                <w:lang w:val="en-AU"/>
              </w:rPr>
              <m:t>i</m:t>
            </m:r>
          </m:sub>
        </m:sSub>
        <m:r>
          <w:rPr>
            <w:rFonts w:ascii="Cambria Math" w:hAnsi="Cambria Math" w:cs="Arial"/>
            <w:lang w:val="en-AU"/>
          </w:rPr>
          <m:t>(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mt</m:t>
            </m:r>
          </m:sub>
        </m:sSub>
        <m:r>
          <w:rPr>
            <w:rFonts w:ascii="Cambria Math" w:hAnsi="Cambria Math" w:cs="Arial"/>
            <w:lang w:val="en-AU"/>
          </w:rPr>
          <m:t>-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ft</m:t>
            </m:r>
          </m:sub>
        </m:sSub>
        <m:r>
          <w:rPr>
            <w:rFonts w:ascii="Cambria Math" w:hAnsi="Cambria Math" w:cs="Arial"/>
            <w:lang w:val="en-AU"/>
          </w:rPr>
          <m:t>)+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γ</m:t>
            </m:r>
          </m:e>
          <m:sub>
            <m:r>
              <w:rPr>
                <w:rFonts w:ascii="Cambria Math" w:hAnsi="Cambria Math" w:cs="Arial"/>
                <w:lang w:val="en-AU"/>
              </w:rPr>
              <m:t>i</m:t>
            </m:r>
          </m:sub>
        </m:sSub>
        <m:r>
          <w:rPr>
            <w:rFonts w:ascii="Cambria Math" w:hAnsi="Cambria Math" w:cs="Arial"/>
            <w:lang w:val="en-AU"/>
          </w:rPr>
          <m:t>SM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B</m:t>
            </m:r>
          </m:e>
          <m:sub>
            <m:r>
              <w:rPr>
                <w:rFonts w:ascii="Cambria Math" w:hAnsi="Cambria Math" w:cs="Arial"/>
                <w:lang w:val="en-AU"/>
              </w:rPr>
              <m:t>t</m:t>
            </m:r>
          </m:sub>
        </m:sSub>
        <m:r>
          <w:rPr>
            <w:rFonts w:ascii="Cambria Math" w:hAnsi="Cambria Math" w:cs="Arial"/>
            <w:lang w:val="en-AU"/>
          </w:rPr>
          <m:t>+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δ</m:t>
            </m:r>
          </m:e>
          <m:sub>
            <m:r>
              <w:rPr>
                <w:rFonts w:ascii="Cambria Math" w:hAnsi="Cambria Math" w:cs="Arial"/>
                <w:lang w:val="en-AU"/>
              </w:rPr>
              <m:t>i</m:t>
            </m:r>
          </m:sub>
        </m:sSub>
        <m:r>
          <w:rPr>
            <w:rFonts w:ascii="Cambria Math" w:hAnsi="Cambria Math" w:cs="Arial"/>
            <w:lang w:val="en-AU"/>
          </w:rPr>
          <m:t>HM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L</m:t>
            </m:r>
          </m:e>
          <m:sub>
            <m:r>
              <w:rPr>
                <w:rFonts w:ascii="Cambria Math" w:hAnsi="Cambria Math" w:cs="Arial"/>
                <w:lang w:val="en-AU"/>
              </w:rPr>
              <m:t>t</m:t>
            </m:r>
          </m:sub>
        </m:sSub>
        <m:r>
          <w:rPr>
            <w:rFonts w:ascii="Cambria Math" w:hAnsi="Cambria Math" w:cs="Arial"/>
            <w:lang w:val="en-AU"/>
          </w:rPr>
          <m:t>+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ε</m:t>
            </m:r>
          </m:e>
          <m:sub>
            <m:r>
              <w:rPr>
                <w:rFonts w:ascii="Cambria Math" w:hAnsi="Cambria Math" w:cs="Arial"/>
                <w:lang w:val="en-AU"/>
              </w:rPr>
              <m:t>it</m:t>
            </m:r>
          </m:sub>
        </m:sSub>
      </m:oMath>
      <w:r w:rsidR="00F95379" w:rsidRPr="00506266">
        <w:rPr>
          <w:rFonts w:ascii="Arial" w:hAnsi="Arial" w:cs="Arial"/>
          <w:lang w:val="en-AU"/>
        </w:rPr>
        <w:t>,</w:t>
      </w:r>
    </w:p>
    <w:p w14:paraId="3D913FA9" w14:textId="37DF842E" w:rsidR="00F95379" w:rsidRPr="00506266" w:rsidRDefault="00F95379" w:rsidP="004A223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lang w:val="en-AU"/>
        </w:rPr>
      </w:pPr>
      <w:r w:rsidRPr="00506266">
        <w:rPr>
          <w:rFonts w:ascii="Arial" w:hAnsi="Arial" w:cs="Arial"/>
          <w:lang w:val="en-AU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it</m:t>
            </m:r>
          </m:sub>
        </m:sSub>
      </m:oMath>
      <w:r w:rsidRPr="00506266">
        <w:rPr>
          <w:rFonts w:ascii="Arial" w:hAnsi="Arial" w:cs="Arial"/>
          <w:lang w:val="en-AU"/>
        </w:rPr>
        <w:t xml:space="preserve">is the return on firm </w:t>
      </w:r>
      <w:r w:rsidRPr="00506266">
        <w:rPr>
          <w:rFonts w:ascii="Arial" w:hAnsi="Arial" w:cs="Arial"/>
          <w:i/>
          <w:iCs/>
          <w:lang w:val="en-AU"/>
        </w:rPr>
        <w:t>i</w:t>
      </w:r>
      <w:r w:rsidRPr="00506266">
        <w:rPr>
          <w:rFonts w:ascii="Arial" w:hAnsi="Arial" w:cs="Arial"/>
          <w:lang w:val="en-AU"/>
        </w:rPr>
        <w:t xml:space="preserve"> on day </w:t>
      </w:r>
      <w:r w:rsidRPr="00506266">
        <w:rPr>
          <w:rFonts w:ascii="Arial" w:hAnsi="Arial" w:cs="Arial"/>
          <w:i/>
          <w:iCs/>
          <w:lang w:val="en-AU"/>
        </w:rPr>
        <w:t>t</w:t>
      </w:r>
      <w:r w:rsidRPr="00506266">
        <w:rPr>
          <w:rFonts w:ascii="Arial" w:hAnsi="Arial" w:cs="Arial"/>
          <w:lang w:val="en-AU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ft</m:t>
            </m:r>
          </m:sub>
        </m:sSub>
      </m:oMath>
      <w:r w:rsidRPr="00506266">
        <w:rPr>
          <w:rFonts w:ascii="Arial" w:hAnsi="Arial" w:cs="Arial"/>
          <w:lang w:val="en-AU"/>
        </w:rPr>
        <w:t xml:space="preserve">is the risk-free rate, </w:t>
      </w:r>
      <m:oMath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R</m:t>
            </m:r>
          </m:e>
          <m:sub>
            <m:r>
              <w:rPr>
                <w:rFonts w:ascii="Cambria Math" w:hAnsi="Cambria Math" w:cs="Arial"/>
                <w:lang w:val="en-AU"/>
              </w:rPr>
              <m:t>mt</m:t>
            </m:r>
          </m:sub>
        </m:sSub>
      </m:oMath>
      <w:r w:rsidRPr="00506266">
        <w:rPr>
          <w:rFonts w:ascii="Arial" w:hAnsi="Arial" w:cs="Arial"/>
          <w:lang w:val="en-AU"/>
        </w:rPr>
        <w:t xml:space="preserve">is the market return, </w:t>
      </w:r>
      <m:oMath>
        <m:r>
          <w:rPr>
            <w:rFonts w:ascii="Cambria Math" w:hAnsi="Cambria Math" w:cs="Arial"/>
            <w:lang w:val="en-AU"/>
          </w:rPr>
          <m:t>SM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B</m:t>
            </m:r>
          </m:e>
          <m:sub>
            <m:r>
              <w:rPr>
                <w:rFonts w:ascii="Cambria Math" w:hAnsi="Cambria Math" w:cs="Arial"/>
                <w:lang w:val="en-AU"/>
              </w:rPr>
              <m:t>t</m:t>
            </m:r>
          </m:sub>
        </m:sSub>
      </m:oMath>
      <w:r w:rsidRPr="00506266">
        <w:rPr>
          <w:rFonts w:ascii="Arial" w:hAnsi="Arial" w:cs="Arial"/>
          <w:lang w:val="en-AU"/>
        </w:rPr>
        <w:t xml:space="preserve">captures the size factor, and </w:t>
      </w:r>
      <m:oMath>
        <m:r>
          <w:rPr>
            <w:rFonts w:ascii="Cambria Math" w:hAnsi="Cambria Math" w:cs="Arial"/>
            <w:lang w:val="en-AU"/>
          </w:rPr>
          <m:t>HM</m:t>
        </m:r>
        <m:sSub>
          <m:sSubPr>
            <m:ctrlPr>
              <w:rPr>
                <w:rFonts w:ascii="Cambria Math" w:hAnsi="Cambria Math" w:cs="Arial"/>
                <w:lang w:val="en-AU"/>
              </w:rPr>
            </m:ctrlPr>
          </m:sSubPr>
          <m:e>
            <m:r>
              <w:rPr>
                <w:rFonts w:ascii="Cambria Math" w:hAnsi="Cambria Math" w:cs="Arial"/>
                <w:lang w:val="en-AU"/>
              </w:rPr>
              <m:t>L</m:t>
            </m:r>
          </m:e>
          <m:sub>
            <m:r>
              <w:rPr>
                <w:rFonts w:ascii="Cambria Math" w:hAnsi="Cambria Math" w:cs="Arial"/>
                <w:lang w:val="en-AU"/>
              </w:rPr>
              <m:t>t</m:t>
            </m:r>
          </m:sub>
        </m:sSub>
      </m:oMath>
      <w:r w:rsidRPr="00506266">
        <w:rPr>
          <w:rFonts w:ascii="Arial" w:hAnsi="Arial" w:cs="Arial"/>
          <w:lang w:val="en-AU"/>
        </w:rPr>
        <w:t>captures the value factor. Abnormal returns are computed as the estimated residuals from this model.</w:t>
      </w:r>
    </w:p>
    <w:p w14:paraId="0843FACF" w14:textId="1A181792" w:rsidR="00F95379" w:rsidRPr="00506266" w:rsidRDefault="00F95379" w:rsidP="004A223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lang w:val="en-AU"/>
        </w:rPr>
      </w:pPr>
      <w:r w:rsidRPr="00506266">
        <w:rPr>
          <w:rFonts w:ascii="Arial" w:hAnsi="Arial" w:cs="Arial"/>
          <w:lang w:val="en-AU"/>
        </w:rPr>
        <w:t>The results using Fama–French–adjusted abnormal returns are reported in Table S</w:t>
      </w:r>
      <w:r w:rsidR="00A117A2" w:rsidRPr="00506266">
        <w:rPr>
          <w:rFonts w:ascii="Arial" w:hAnsi="Arial" w:cs="Arial"/>
          <w:lang w:val="en-AU"/>
        </w:rPr>
        <w:t>5</w:t>
      </w:r>
      <w:r w:rsidRPr="00506266">
        <w:rPr>
          <w:rFonts w:ascii="Arial" w:hAnsi="Arial" w:cs="Arial"/>
          <w:lang w:val="en-AU"/>
        </w:rPr>
        <w:t xml:space="preserve"> and remain qualitatively consistent with the baseline CAPM-based findings</w:t>
      </w:r>
      <w:r w:rsidR="00A117A2" w:rsidRPr="00506266">
        <w:rPr>
          <w:rFonts w:ascii="Arial" w:hAnsi="Arial" w:cs="Arial"/>
          <w:lang w:val="en-AU"/>
        </w:rPr>
        <w:t xml:space="preserve"> (see Table S3)</w:t>
      </w:r>
      <w:r w:rsidRPr="00506266">
        <w:rPr>
          <w:rFonts w:ascii="Arial" w:hAnsi="Arial" w:cs="Arial"/>
          <w:lang w:val="en-AU"/>
        </w:rPr>
        <w:t>.</w:t>
      </w:r>
    </w:p>
    <w:p w14:paraId="647DA5C5" w14:textId="77777777" w:rsidR="007E7DC2" w:rsidRPr="00506266" w:rsidRDefault="007E7DC2" w:rsidP="003939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6819C15" w14:textId="1603B75D" w:rsidR="00393997" w:rsidRPr="00506266" w:rsidRDefault="00393997" w:rsidP="003939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06266">
        <w:rPr>
          <w:rFonts w:ascii="Arial" w:hAnsi="Arial" w:cs="Arial"/>
          <w:b/>
          <w:bCs/>
        </w:rPr>
        <w:t>Table S</w:t>
      </w:r>
      <w:r w:rsidR="0065055F" w:rsidRPr="00506266">
        <w:rPr>
          <w:rFonts w:ascii="Arial" w:hAnsi="Arial" w:cs="Arial"/>
          <w:b/>
          <w:bCs/>
        </w:rPr>
        <w:t>5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</w:t>
      </w:r>
      <w:r w:rsidR="00D87B20" w:rsidRPr="00506266">
        <w:rPr>
          <w:rFonts w:ascii="Arial" w:hAnsi="Arial" w:cs="Arial"/>
        </w:rPr>
        <w:t>Re-estimation of i</w:t>
      </w:r>
      <w:r w:rsidRPr="00506266">
        <w:rPr>
          <w:rFonts w:ascii="Arial" w:hAnsi="Arial" w:cs="Arial"/>
        </w:rPr>
        <w:t xml:space="preserve">mpact of blockchain investment announcement on market value </w:t>
      </w:r>
      <w:r w:rsidR="004D5B7A" w:rsidRPr="00506266">
        <w:rPr>
          <w:rFonts w:ascii="Arial" w:hAnsi="Arial" w:cs="Arial"/>
        </w:rPr>
        <w:t>using Fama–French three-factor model</w:t>
      </w:r>
    </w:p>
    <w:tbl>
      <w:tblPr>
        <w:tblW w:w="9509" w:type="dxa"/>
        <w:tblInd w:w="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4"/>
        <w:gridCol w:w="1104"/>
        <w:gridCol w:w="1104"/>
        <w:gridCol w:w="1104"/>
        <w:gridCol w:w="1104"/>
        <w:gridCol w:w="1104"/>
        <w:gridCol w:w="1105"/>
      </w:tblGrid>
      <w:tr w:rsidR="00506266" w:rsidRPr="00506266" w14:paraId="4B035DE4" w14:textId="77777777" w:rsidTr="00EA7D84">
        <w:trPr>
          <w:trHeight w:val="288"/>
        </w:trPr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4D7A04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Event windows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4EC19E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[−1]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066C642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[0]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D08F32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[1]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123401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[−1, 0]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61CD1E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[0, 1]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06A561" w14:textId="77777777" w:rsidR="00393997" w:rsidRPr="00506266" w:rsidRDefault="00393997" w:rsidP="00EA7D84">
            <w:pPr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[−1, 1]</w:t>
            </w:r>
          </w:p>
        </w:tc>
      </w:tr>
      <w:tr w:rsidR="00506266" w:rsidRPr="00506266" w14:paraId="08911C86" w14:textId="77777777" w:rsidTr="00EA7D84">
        <w:trPr>
          <w:trHeight w:val="288"/>
        </w:trPr>
        <w:tc>
          <w:tcPr>
            <w:tcW w:w="28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B35E3FF" w14:textId="77777777" w:rsidR="00707C0D" w:rsidRPr="00506266" w:rsidRDefault="00707C0D" w:rsidP="00707C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Mean AR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788441" w14:textId="790CEB6C" w:rsidR="00707C0D" w:rsidRPr="00506266" w:rsidRDefault="0048108F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707C0D" w:rsidRPr="00506266">
              <w:rPr>
                <w:rFonts w:ascii="Arial" w:hAnsi="Arial" w:cs="Arial"/>
                <w:sz w:val="18"/>
                <w:szCs w:val="18"/>
              </w:rPr>
              <w:t>0.05%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3768A8D" w14:textId="7BDD2407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1.40%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5AE345E" w14:textId="321BDE9B" w:rsidR="00707C0D" w:rsidRPr="00506266" w:rsidRDefault="0048108F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707C0D" w:rsidRPr="00506266">
              <w:rPr>
                <w:rFonts w:ascii="Arial" w:hAnsi="Arial" w:cs="Arial"/>
                <w:sz w:val="18"/>
                <w:szCs w:val="18"/>
              </w:rPr>
              <w:t>0.66%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71BB845" w14:textId="444807FC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1.35%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78D26F" w14:textId="04E69439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0.74%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2DBBF9" w14:textId="1A89C886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0.69%</w:t>
            </w:r>
          </w:p>
        </w:tc>
      </w:tr>
      <w:tr w:rsidR="00506266" w:rsidRPr="00506266" w14:paraId="55AA71FE" w14:textId="77777777" w:rsidTr="00EA7D84">
        <w:trPr>
          <w:trHeight w:val="288"/>
        </w:trPr>
        <w:tc>
          <w:tcPr>
            <w:tcW w:w="2884" w:type="dxa"/>
            <w:noWrap/>
            <w:vAlign w:val="bottom"/>
          </w:tcPr>
          <w:p w14:paraId="41FFE4B8" w14:textId="77777777" w:rsidR="00E16310" w:rsidRPr="00506266" w:rsidRDefault="00E16310" w:rsidP="00E163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Test stat</w:t>
            </w:r>
          </w:p>
        </w:tc>
        <w:tc>
          <w:tcPr>
            <w:tcW w:w="1104" w:type="dxa"/>
            <w:noWrap/>
            <w:vAlign w:val="bottom"/>
          </w:tcPr>
          <w:p w14:paraId="10F64ED9" w14:textId="1E8CEFF3" w:rsidR="00E16310" w:rsidRPr="00506266" w:rsidRDefault="0048108F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E16310" w:rsidRPr="00506266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543B92CD" w14:textId="5F830B2E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0C7BB69D" w14:textId="2AF360B8" w:rsidR="00E16310" w:rsidRPr="00506266" w:rsidRDefault="00D6154D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E16310" w:rsidRPr="00506266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01196D58" w14:textId="7B0525FE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104" w:type="dxa"/>
            <w:noWrap/>
            <w:vAlign w:val="bottom"/>
          </w:tcPr>
          <w:p w14:paraId="4784874F" w14:textId="0EB18348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1105" w:type="dxa"/>
            <w:noWrap/>
            <w:vAlign w:val="bottom"/>
          </w:tcPr>
          <w:p w14:paraId="4247C056" w14:textId="43B13841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506266" w:rsidRPr="00506266" w14:paraId="75F22055" w14:textId="77777777" w:rsidTr="00EA7D84">
        <w:trPr>
          <w:trHeight w:val="288"/>
        </w:trPr>
        <w:tc>
          <w:tcPr>
            <w:tcW w:w="2884" w:type="dxa"/>
            <w:noWrap/>
            <w:vAlign w:val="bottom"/>
            <w:hideMark/>
          </w:tcPr>
          <w:p w14:paraId="06E3F372" w14:textId="77777777" w:rsidR="00E16310" w:rsidRPr="00506266" w:rsidRDefault="00E16310" w:rsidP="00E163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Z test p-value</w:t>
            </w:r>
          </w:p>
        </w:tc>
        <w:tc>
          <w:tcPr>
            <w:tcW w:w="1104" w:type="dxa"/>
            <w:noWrap/>
            <w:vAlign w:val="bottom"/>
            <w:hideMark/>
          </w:tcPr>
          <w:p w14:paraId="71FF0B8B" w14:textId="4DEC5461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6AB700" w14:textId="2B1BE1A7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0.02</w:t>
            </w:r>
            <w:r w:rsidR="00253000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FB5D3A" w14:textId="4ED7FA0D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347F4B" w14:textId="02C78DCD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104" w:type="dxa"/>
            <w:noWrap/>
            <w:vAlign w:val="bottom"/>
            <w:hideMark/>
          </w:tcPr>
          <w:p w14:paraId="1F043897" w14:textId="1DB47194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105" w:type="dxa"/>
            <w:noWrap/>
            <w:vAlign w:val="bottom"/>
            <w:hideMark/>
          </w:tcPr>
          <w:p w14:paraId="7FFBB23F" w14:textId="003B4FEE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</w:tr>
      <w:tr w:rsidR="00506266" w:rsidRPr="00506266" w14:paraId="05B658B0" w14:textId="77777777" w:rsidTr="00EA7D84">
        <w:trPr>
          <w:trHeight w:val="288"/>
        </w:trPr>
        <w:tc>
          <w:tcPr>
            <w:tcW w:w="2884" w:type="dxa"/>
            <w:noWrap/>
            <w:vAlign w:val="bottom"/>
            <w:hideMark/>
          </w:tcPr>
          <w:p w14:paraId="64CF4A0C" w14:textId="77777777" w:rsidR="00707C0D" w:rsidRPr="00506266" w:rsidRDefault="00707C0D" w:rsidP="00707C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Median AR</w:t>
            </w:r>
          </w:p>
        </w:tc>
        <w:tc>
          <w:tcPr>
            <w:tcW w:w="1104" w:type="dxa"/>
            <w:noWrap/>
            <w:vAlign w:val="bottom"/>
            <w:hideMark/>
          </w:tcPr>
          <w:p w14:paraId="7F58A139" w14:textId="2285E3D0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0.03%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2DF302" w14:textId="519A2397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0.17%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D04B66" w14:textId="39935493" w:rsidR="00707C0D" w:rsidRPr="00506266" w:rsidRDefault="0048108F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707C0D" w:rsidRPr="00506266">
              <w:rPr>
                <w:rFonts w:ascii="Arial" w:hAnsi="Arial" w:cs="Arial"/>
                <w:sz w:val="18"/>
                <w:szCs w:val="18"/>
              </w:rPr>
              <w:t>0.09%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E96051" w14:textId="6F4307B1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0.09%</w:t>
            </w:r>
          </w:p>
        </w:tc>
        <w:tc>
          <w:tcPr>
            <w:tcW w:w="1104" w:type="dxa"/>
            <w:noWrap/>
            <w:vAlign w:val="bottom"/>
            <w:hideMark/>
          </w:tcPr>
          <w:p w14:paraId="44210294" w14:textId="70CBA23C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0.07%</w:t>
            </w:r>
          </w:p>
        </w:tc>
        <w:tc>
          <w:tcPr>
            <w:tcW w:w="1105" w:type="dxa"/>
            <w:noWrap/>
            <w:vAlign w:val="bottom"/>
            <w:hideMark/>
          </w:tcPr>
          <w:p w14:paraId="416CCB0C" w14:textId="75830010" w:rsidR="00707C0D" w:rsidRPr="00506266" w:rsidRDefault="00707C0D" w:rsidP="00707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0.12%</w:t>
            </w:r>
          </w:p>
        </w:tc>
      </w:tr>
      <w:tr w:rsidR="00506266" w:rsidRPr="00506266" w14:paraId="62448942" w14:textId="77777777" w:rsidTr="00EA7D84">
        <w:trPr>
          <w:trHeight w:val="288"/>
        </w:trPr>
        <w:tc>
          <w:tcPr>
            <w:tcW w:w="2884" w:type="dxa"/>
            <w:noWrap/>
            <w:vAlign w:val="bottom"/>
          </w:tcPr>
          <w:p w14:paraId="3F751CCC" w14:textId="6CE16AE9" w:rsidR="00F578F9" w:rsidRPr="00506266" w:rsidRDefault="00783A1E" w:rsidP="00F578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Percent </w:t>
            </w:r>
            <w:r w:rsidR="00B91A53" w:rsidRPr="00506266">
              <w:rPr>
                <w:rFonts w:ascii="Arial" w:eastAsia="Times New Roman" w:hAnsi="Arial" w:cs="Arial"/>
                <w:sz w:val="18"/>
                <w:szCs w:val="18"/>
              </w:rPr>
              <w:t>positive AR</w:t>
            </w:r>
          </w:p>
        </w:tc>
        <w:tc>
          <w:tcPr>
            <w:tcW w:w="1104" w:type="dxa"/>
            <w:noWrap/>
            <w:vAlign w:val="bottom"/>
          </w:tcPr>
          <w:p w14:paraId="0ADE952E" w14:textId="6CE07896" w:rsidR="00F578F9" w:rsidRPr="00506266" w:rsidRDefault="00863C1F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51.35%</w:t>
            </w:r>
            <w:r w:rsidR="00F578F9"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180DBBBD" w14:textId="7C804823" w:rsidR="00F578F9" w:rsidRPr="00506266" w:rsidRDefault="00863C1F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57.66%</w:t>
            </w:r>
            <w:r w:rsidR="00F578F9"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61E7F3B6" w14:textId="03A0FFD6" w:rsidR="00F578F9" w:rsidRPr="00506266" w:rsidRDefault="00485610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43.24%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1A7D73D9" w14:textId="5DBB5F2A" w:rsidR="00F578F9" w:rsidRPr="00506266" w:rsidRDefault="00BC0953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52</w:t>
            </w:r>
            <w:r w:rsidR="00485610" w:rsidRPr="00506266">
              <w:rPr>
                <w:rFonts w:ascii="Arial" w:eastAsia="Times New Roman" w:hAnsi="Arial" w:cs="Arial"/>
                <w:sz w:val="18"/>
                <w:szCs w:val="18"/>
              </w:rPr>
              <w:t>.65%</w:t>
            </w:r>
            <w:r w:rsidR="00F578F9"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04" w:type="dxa"/>
            <w:noWrap/>
            <w:vAlign w:val="bottom"/>
          </w:tcPr>
          <w:p w14:paraId="59D2006E" w14:textId="3AB70106" w:rsidR="00F578F9" w:rsidRPr="00506266" w:rsidRDefault="00485610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53.15%</w:t>
            </w:r>
            <w:r w:rsidR="00F578F9"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05" w:type="dxa"/>
            <w:noWrap/>
            <w:vAlign w:val="bottom"/>
          </w:tcPr>
          <w:p w14:paraId="6867696E" w14:textId="166C4E50" w:rsidR="00F578F9" w:rsidRPr="00506266" w:rsidRDefault="00EE4F85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485610" w:rsidRPr="00506266">
              <w:rPr>
                <w:rFonts w:ascii="Arial" w:eastAsia="Times New Roman" w:hAnsi="Arial" w:cs="Arial"/>
                <w:sz w:val="18"/>
                <w:szCs w:val="18"/>
              </w:rPr>
              <w:t>5.15%</w:t>
            </w:r>
            <w:r w:rsidR="00F578F9" w:rsidRPr="00506266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506266" w:rsidRPr="00506266" w14:paraId="75D3BC24" w14:textId="77777777" w:rsidTr="00EA7D84">
        <w:trPr>
          <w:trHeight w:val="288"/>
        </w:trPr>
        <w:tc>
          <w:tcPr>
            <w:tcW w:w="2884" w:type="dxa"/>
            <w:noWrap/>
            <w:vAlign w:val="bottom"/>
          </w:tcPr>
          <w:p w14:paraId="7A52A32E" w14:textId="77777777" w:rsidR="00F578F9" w:rsidRPr="00506266" w:rsidRDefault="00F578F9" w:rsidP="00F578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Sign test</w:t>
            </w:r>
          </w:p>
        </w:tc>
        <w:tc>
          <w:tcPr>
            <w:tcW w:w="1104" w:type="dxa"/>
            <w:noWrap/>
            <w:vAlign w:val="bottom"/>
          </w:tcPr>
          <w:p w14:paraId="4F4B25BA" w14:textId="5D6D0D3F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10F340E4" w14:textId="55107EBA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5F0D2904" w14:textId="2D95B24B" w:rsidR="00F578F9" w:rsidRPr="00506266" w:rsidRDefault="0048108F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F578F9" w:rsidRPr="00506266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16EB7584" w14:textId="783EBF79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104" w:type="dxa"/>
            <w:noWrap/>
            <w:vAlign w:val="bottom"/>
          </w:tcPr>
          <w:p w14:paraId="6208147B" w14:textId="087C3563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105" w:type="dxa"/>
            <w:noWrap/>
            <w:vAlign w:val="bottom"/>
          </w:tcPr>
          <w:p w14:paraId="6B06901E" w14:textId="745950E3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</w:tr>
      <w:tr w:rsidR="00506266" w:rsidRPr="00506266" w14:paraId="626CF2ED" w14:textId="77777777" w:rsidTr="00EA7D84">
        <w:trPr>
          <w:trHeight w:val="288"/>
        </w:trPr>
        <w:tc>
          <w:tcPr>
            <w:tcW w:w="2884" w:type="dxa"/>
            <w:noWrap/>
            <w:vAlign w:val="bottom"/>
            <w:hideMark/>
          </w:tcPr>
          <w:p w14:paraId="56E5AAFC" w14:textId="77777777" w:rsidR="00FF7C71" w:rsidRPr="00506266" w:rsidRDefault="00FF7C71" w:rsidP="00FF7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Signed test p-value</w:t>
            </w:r>
          </w:p>
        </w:tc>
        <w:tc>
          <w:tcPr>
            <w:tcW w:w="1104" w:type="dxa"/>
            <w:noWrap/>
            <w:vAlign w:val="bottom"/>
            <w:hideMark/>
          </w:tcPr>
          <w:p w14:paraId="43DD73C4" w14:textId="05E97FF1" w:rsidR="00FF7C71" w:rsidRPr="00506266" w:rsidRDefault="00FF7C71" w:rsidP="00FF7C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AF0776" w14:textId="5F2D264F" w:rsidR="00FF7C71" w:rsidRPr="00506266" w:rsidRDefault="00FF7C71" w:rsidP="00FF7C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0.03</w:t>
            </w:r>
            <w:r w:rsidR="00253000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BE0ADD" w14:textId="3D800FFF" w:rsidR="00FF7C71" w:rsidRPr="00506266" w:rsidRDefault="00FF7C71" w:rsidP="00FF7C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B3A7AF" w14:textId="163C0603" w:rsidR="00FF7C71" w:rsidRPr="00506266" w:rsidRDefault="00FF7C71" w:rsidP="00FF7C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1104" w:type="dxa"/>
            <w:noWrap/>
            <w:vAlign w:val="bottom"/>
            <w:hideMark/>
          </w:tcPr>
          <w:p w14:paraId="0A34D7E4" w14:textId="235E01DD" w:rsidR="00FF7C71" w:rsidRPr="00506266" w:rsidRDefault="00FF7C71" w:rsidP="00FF7C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105" w:type="dxa"/>
            <w:noWrap/>
            <w:vAlign w:val="bottom"/>
            <w:hideMark/>
          </w:tcPr>
          <w:p w14:paraId="284B0E36" w14:textId="37E14125" w:rsidR="00FF7C71" w:rsidRPr="00506266" w:rsidRDefault="00FF7C71" w:rsidP="00FF7C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506266" w:rsidRPr="00506266" w14:paraId="0F67E724" w14:textId="77777777" w:rsidTr="00EA7D84">
        <w:trPr>
          <w:trHeight w:val="288"/>
        </w:trPr>
        <w:tc>
          <w:tcPr>
            <w:tcW w:w="2884" w:type="dxa"/>
            <w:noWrap/>
            <w:vAlign w:val="bottom"/>
          </w:tcPr>
          <w:p w14:paraId="08B0489D" w14:textId="77777777" w:rsidR="00F578F9" w:rsidRPr="00506266" w:rsidRDefault="00F578F9" w:rsidP="00F578F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Corrado test</w:t>
            </w:r>
          </w:p>
        </w:tc>
        <w:tc>
          <w:tcPr>
            <w:tcW w:w="1104" w:type="dxa"/>
            <w:noWrap/>
            <w:vAlign w:val="bottom"/>
          </w:tcPr>
          <w:p w14:paraId="6DDE72B1" w14:textId="1782DF59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09E2F155" w14:textId="4940D181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1.83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6250F543" w14:textId="06B64FE1" w:rsidR="00F578F9" w:rsidRPr="00506266" w:rsidRDefault="0048108F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="00F578F9" w:rsidRPr="00506266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noWrap/>
            <w:vAlign w:val="bottom"/>
          </w:tcPr>
          <w:p w14:paraId="56DDEBB2" w14:textId="40644281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1104" w:type="dxa"/>
            <w:noWrap/>
            <w:vAlign w:val="bottom"/>
          </w:tcPr>
          <w:p w14:paraId="1AA7FC22" w14:textId="0CDC618D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1105" w:type="dxa"/>
            <w:noWrap/>
            <w:vAlign w:val="bottom"/>
          </w:tcPr>
          <w:p w14:paraId="3980707B" w14:textId="27AB9068" w:rsidR="00F578F9" w:rsidRPr="00506266" w:rsidRDefault="00F578F9" w:rsidP="00F578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</w:tr>
      <w:tr w:rsidR="00E16310" w:rsidRPr="00506266" w14:paraId="561799B2" w14:textId="77777777" w:rsidTr="003804C1">
        <w:trPr>
          <w:trHeight w:val="288"/>
        </w:trPr>
        <w:tc>
          <w:tcPr>
            <w:tcW w:w="2884" w:type="dxa"/>
            <w:noWrap/>
            <w:hideMark/>
          </w:tcPr>
          <w:p w14:paraId="201B1C5B" w14:textId="77777777" w:rsidR="00E16310" w:rsidRPr="00506266" w:rsidRDefault="00E16310" w:rsidP="00E163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</w:rPr>
              <w:t>Corrado's rank test p-Value</w:t>
            </w:r>
          </w:p>
        </w:tc>
        <w:tc>
          <w:tcPr>
            <w:tcW w:w="1104" w:type="dxa"/>
            <w:noWrap/>
            <w:vAlign w:val="bottom"/>
            <w:hideMark/>
          </w:tcPr>
          <w:p w14:paraId="4B1BA573" w14:textId="701DF62D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A7172C" w14:textId="2C9B5C35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0.03</w:t>
            </w:r>
            <w:r w:rsidR="00253000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30F07D" w14:textId="135E7AF5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F86CED7" w14:textId="6223825C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0.07</w:t>
            </w:r>
            <w:r w:rsidR="00253000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4" w:type="dxa"/>
            <w:noWrap/>
            <w:vAlign w:val="bottom"/>
            <w:hideMark/>
          </w:tcPr>
          <w:p w14:paraId="01B9E972" w14:textId="67A146E3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1105" w:type="dxa"/>
            <w:noWrap/>
            <w:vAlign w:val="bottom"/>
            <w:hideMark/>
          </w:tcPr>
          <w:p w14:paraId="543D7E00" w14:textId="1966B23E" w:rsidR="00E16310" w:rsidRPr="00506266" w:rsidRDefault="00E16310" w:rsidP="00E163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</w:tbl>
    <w:p w14:paraId="62702E62" w14:textId="77777777" w:rsidR="00393997" w:rsidRPr="00506266" w:rsidRDefault="00393997" w:rsidP="00393997">
      <w:pPr>
        <w:snapToGrid w:val="0"/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4A4C4BC9" w14:textId="5BF932D4" w:rsidR="00E270A6" w:rsidRPr="00506266" w:rsidRDefault="00393997" w:rsidP="00E270A6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</w:t>
      </w:r>
      <w:r w:rsidRPr="00506266">
        <w:rPr>
          <w:rFonts w:ascii="Arial" w:hAnsi="Arial" w:cs="Arial"/>
          <w:sz w:val="20"/>
          <w:szCs w:val="20"/>
        </w:rPr>
        <w:t>.</w:t>
      </w:r>
    </w:p>
    <w:p w14:paraId="5D53FE5A" w14:textId="77777777" w:rsidR="00D13898" w:rsidRPr="00506266" w:rsidRDefault="00D13898" w:rsidP="005B3019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</w:p>
    <w:p w14:paraId="021FD72C" w14:textId="68708223" w:rsidR="00E270A6" w:rsidRPr="00506266" w:rsidRDefault="00E270A6" w:rsidP="005B3019">
      <w:pPr>
        <w:tabs>
          <w:tab w:val="center" w:pos="4680"/>
        </w:tabs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br w:type="page"/>
      </w:r>
    </w:p>
    <w:p w14:paraId="39BFAA98" w14:textId="756C0B19" w:rsidR="00E11235" w:rsidRPr="00506266" w:rsidRDefault="00E11235" w:rsidP="00E11235">
      <w:r w:rsidRPr="00506266">
        <w:rPr>
          <w:rFonts w:ascii="Arial" w:hAnsi="Arial" w:cs="Arial"/>
          <w:b/>
          <w:bCs/>
        </w:rPr>
        <w:lastRenderedPageBreak/>
        <w:t xml:space="preserve">Table </w:t>
      </w:r>
      <w:r w:rsidR="004E1198" w:rsidRPr="00506266">
        <w:rPr>
          <w:rFonts w:ascii="Arial" w:hAnsi="Arial" w:cs="Arial"/>
          <w:b/>
          <w:bCs/>
        </w:rPr>
        <w:t>S6</w:t>
      </w:r>
      <w:r w:rsidR="004E1198" w:rsidRPr="00506266">
        <w:rPr>
          <w:rFonts w:ascii="Arial" w:hAnsi="Arial" w:cs="Arial"/>
        </w:rPr>
        <w:t>.</w:t>
      </w:r>
      <w:r w:rsidRPr="00506266">
        <w:rPr>
          <w:rFonts w:ascii="Arial" w:hAnsi="Arial" w:cs="Arial"/>
        </w:rPr>
        <w:t xml:space="preserve"> Robustness</w:t>
      </w:r>
      <w:r w:rsidR="00FF6716" w:rsidRPr="00506266">
        <w:rPr>
          <w:rFonts w:ascii="Arial" w:hAnsi="Arial" w:cs="Arial"/>
        </w:rPr>
        <w:t xml:space="preserve"> test using a</w:t>
      </w:r>
      <w:r w:rsidR="00503F4C" w:rsidRPr="00506266">
        <w:rPr>
          <w:rFonts w:ascii="Arial" w:hAnsi="Arial" w:cs="Arial"/>
        </w:rPr>
        <w:t xml:space="preserve">lternative event window </w:t>
      </w:r>
      <w:r w:rsidR="00FF6716" w:rsidRPr="00506266">
        <w:rPr>
          <w:rFonts w:ascii="Arial" w:hAnsi="Arial" w:cs="Arial"/>
        </w:rPr>
        <w:t>[</w:t>
      </w:r>
      <w:r w:rsidR="00503F4C" w:rsidRPr="00506266">
        <w:rPr>
          <w:rFonts w:ascii="Arial" w:hAnsi="Arial" w:cs="Arial"/>
        </w:rPr>
        <w:t>−1,</w:t>
      </w:r>
      <w:r w:rsidR="00FF6716" w:rsidRPr="00506266">
        <w:rPr>
          <w:rFonts w:ascii="Arial" w:hAnsi="Arial" w:cs="Arial"/>
        </w:rPr>
        <w:t xml:space="preserve"> </w:t>
      </w:r>
      <w:r w:rsidR="00503F4C" w:rsidRPr="00506266">
        <w:rPr>
          <w:rFonts w:ascii="Arial" w:hAnsi="Arial" w:cs="Arial"/>
        </w:rPr>
        <w:t>0</w:t>
      </w:r>
      <w:r w:rsidR="00FF6716" w:rsidRPr="00506266">
        <w:rPr>
          <w:rFonts w:ascii="Arial" w:hAnsi="Arial" w:cs="Arial"/>
        </w:rPr>
        <w:t>]</w:t>
      </w:r>
      <w:r w:rsidR="00085004" w:rsidRPr="00506266">
        <w:rPr>
          <w:rFonts w:ascii="Arial" w:hAnsi="Arial" w:cs="Arial"/>
        </w:rPr>
        <w:t xml:space="preserve"> (re-estimation of full model)</w:t>
      </w:r>
    </w:p>
    <w:tbl>
      <w:tblPr>
        <w:tblW w:w="400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0"/>
        <w:gridCol w:w="1126"/>
        <w:gridCol w:w="1278"/>
      </w:tblGrid>
      <w:tr w:rsidR="00506266" w:rsidRPr="00506266" w14:paraId="2A809599" w14:textId="77777777" w:rsidTr="00C02CCC">
        <w:trPr>
          <w:trHeight w:hRule="exact" w:val="218"/>
        </w:trPr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2518EF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A594D" w14:textId="77777777" w:rsidR="00772388" w:rsidRPr="00506266" w:rsidRDefault="00772388" w:rsidP="003824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8</w:t>
            </w:r>
          </w:p>
        </w:tc>
      </w:tr>
      <w:tr w:rsidR="00506266" w:rsidRPr="00506266" w14:paraId="747B7914" w14:textId="77777777" w:rsidTr="00C02CCC">
        <w:trPr>
          <w:trHeight w:hRule="exact" w:val="262"/>
        </w:trPr>
        <w:tc>
          <w:tcPr>
            <w:tcW w:w="3396" w:type="pct"/>
            <w:tcBorders>
              <w:top w:val="single" w:sz="4" w:space="0" w:color="auto"/>
            </w:tcBorders>
            <w:noWrap/>
          </w:tcPr>
          <w:p w14:paraId="21F7D205" w14:textId="47CB4434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3B40CF93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14:paraId="4068185D" w14:textId="77777777" w:rsidR="00772388" w:rsidRPr="00506266" w:rsidRDefault="00772388" w:rsidP="003824C7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(1.782)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7AB09A41" w14:textId="77777777" w:rsidTr="00C02CCC">
        <w:trPr>
          <w:trHeight w:hRule="exact" w:val="262"/>
        </w:trPr>
        <w:tc>
          <w:tcPr>
            <w:tcW w:w="3396" w:type="pct"/>
            <w:noWrap/>
            <w:hideMark/>
          </w:tcPr>
          <w:p w14:paraId="3FE0F78A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751" w:type="pct"/>
          </w:tcPr>
          <w:p w14:paraId="34854BF7" w14:textId="60740556" w:rsidR="00772388" w:rsidRPr="00506266" w:rsidRDefault="00C02CC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853" w:type="pct"/>
          </w:tcPr>
          <w:p w14:paraId="78C00C9B" w14:textId="2214CD0D" w:rsidR="00772388" w:rsidRPr="00506266" w:rsidRDefault="00C02CCC" w:rsidP="003824C7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0.400)</w:t>
            </w:r>
          </w:p>
        </w:tc>
      </w:tr>
      <w:tr w:rsidR="00506266" w:rsidRPr="00506266" w14:paraId="6DEAAF30" w14:textId="77777777" w:rsidTr="00C02CCC">
        <w:trPr>
          <w:trHeight w:hRule="exact" w:val="262"/>
        </w:trPr>
        <w:tc>
          <w:tcPr>
            <w:tcW w:w="3396" w:type="pct"/>
            <w:noWrap/>
            <w:hideMark/>
          </w:tcPr>
          <w:p w14:paraId="641AAADE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size</w:t>
            </w:r>
          </w:p>
        </w:tc>
        <w:tc>
          <w:tcPr>
            <w:tcW w:w="751" w:type="pct"/>
          </w:tcPr>
          <w:p w14:paraId="6E19FF35" w14:textId="6659E99B" w:rsidR="00772388" w:rsidRPr="00506266" w:rsidRDefault="00C02CC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0.010</w:t>
            </w:r>
          </w:p>
        </w:tc>
        <w:tc>
          <w:tcPr>
            <w:tcW w:w="853" w:type="pct"/>
          </w:tcPr>
          <w:p w14:paraId="7660780E" w14:textId="2537A85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C02CC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3.018)</w:t>
            </w:r>
            <w:r w:rsidR="009F0667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506266" w:rsidRPr="00506266" w14:paraId="407EFDE0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5F4FB940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reputation</w:t>
            </w:r>
          </w:p>
        </w:tc>
        <w:tc>
          <w:tcPr>
            <w:tcW w:w="751" w:type="pct"/>
          </w:tcPr>
          <w:p w14:paraId="1082ACFC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00330622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(1.012)</w:t>
            </w:r>
          </w:p>
        </w:tc>
      </w:tr>
      <w:tr w:rsidR="00506266" w:rsidRPr="00506266" w14:paraId="7DBF69B5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62DE44B4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IT capability</w:t>
            </w:r>
          </w:p>
        </w:tc>
        <w:tc>
          <w:tcPr>
            <w:tcW w:w="751" w:type="pct"/>
          </w:tcPr>
          <w:p w14:paraId="03FE9CD0" w14:textId="77777777" w:rsidR="00772388" w:rsidRPr="00506266" w:rsidRDefault="00772388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853" w:type="pct"/>
          </w:tcPr>
          <w:p w14:paraId="59D28EDC" w14:textId="77777777" w:rsidR="00772388" w:rsidRPr="00506266" w:rsidRDefault="00772388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(0.726)</w:t>
            </w:r>
          </w:p>
        </w:tc>
      </w:tr>
      <w:tr w:rsidR="00506266" w:rsidRPr="00506266" w14:paraId="1A8D597E" w14:textId="77777777" w:rsidTr="00C02CCC">
        <w:trPr>
          <w:trHeight w:hRule="exact" w:val="262"/>
        </w:trPr>
        <w:tc>
          <w:tcPr>
            <w:tcW w:w="3396" w:type="pct"/>
            <w:noWrap/>
            <w:hideMark/>
          </w:tcPr>
          <w:p w14:paraId="33473226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type</w:t>
            </w:r>
          </w:p>
        </w:tc>
        <w:tc>
          <w:tcPr>
            <w:tcW w:w="751" w:type="pct"/>
          </w:tcPr>
          <w:p w14:paraId="4D5BBD23" w14:textId="68B6E1F9" w:rsidR="00772388" w:rsidRPr="00506266" w:rsidRDefault="00C02CC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853" w:type="pct"/>
          </w:tcPr>
          <w:p w14:paraId="5373BFAE" w14:textId="60C0354D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C02CC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1.284)</w:t>
            </w:r>
          </w:p>
        </w:tc>
      </w:tr>
      <w:tr w:rsidR="00506266" w:rsidRPr="00506266" w14:paraId="2C31E4CE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3BAF041A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clockspeed</w:t>
            </w:r>
          </w:p>
        </w:tc>
        <w:tc>
          <w:tcPr>
            <w:tcW w:w="751" w:type="pct"/>
            <w:vAlign w:val="center"/>
          </w:tcPr>
          <w:p w14:paraId="443D1E4E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77C06D66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(0.755)</w:t>
            </w:r>
          </w:p>
        </w:tc>
      </w:tr>
      <w:tr w:rsidR="00506266" w:rsidRPr="00506266" w14:paraId="44FF7F54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11238B54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Initial investment announcement</w:t>
            </w:r>
          </w:p>
        </w:tc>
        <w:tc>
          <w:tcPr>
            <w:tcW w:w="751" w:type="pct"/>
          </w:tcPr>
          <w:p w14:paraId="1BA4DCDA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1EB947AD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(0.213)</w:t>
            </w:r>
          </w:p>
        </w:tc>
      </w:tr>
      <w:tr w:rsidR="00506266" w:rsidRPr="00506266" w14:paraId="7EA9F1FA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18C49E4C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Year of announcement</w:t>
            </w:r>
          </w:p>
        </w:tc>
        <w:tc>
          <w:tcPr>
            <w:tcW w:w="751" w:type="pct"/>
          </w:tcPr>
          <w:p w14:paraId="49F988D9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0503D25D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(0.410)</w:t>
            </w:r>
          </w:p>
        </w:tc>
      </w:tr>
      <w:tr w:rsidR="00506266" w:rsidRPr="00506266" w14:paraId="0940618A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58B50CDD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Project status</w:t>
            </w:r>
          </w:p>
        </w:tc>
        <w:tc>
          <w:tcPr>
            <w:tcW w:w="751" w:type="pct"/>
          </w:tcPr>
          <w:p w14:paraId="34BB5CAB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12DED28F" w14:textId="192787DE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(0.052)</w:t>
            </w:r>
          </w:p>
        </w:tc>
      </w:tr>
      <w:tr w:rsidR="00506266" w:rsidRPr="00506266" w14:paraId="0A55D0FB" w14:textId="77777777" w:rsidTr="00C02CCC">
        <w:trPr>
          <w:trHeight w:hRule="exact" w:val="262"/>
        </w:trPr>
        <w:tc>
          <w:tcPr>
            <w:tcW w:w="3396" w:type="pct"/>
            <w:noWrap/>
            <w:hideMark/>
          </w:tcPr>
          <w:p w14:paraId="05EA9758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age</w:t>
            </w:r>
          </w:p>
        </w:tc>
        <w:tc>
          <w:tcPr>
            <w:tcW w:w="751" w:type="pct"/>
          </w:tcPr>
          <w:p w14:paraId="13BCC4E4" w14:textId="7E603EB9" w:rsidR="00772388" w:rsidRPr="00506266" w:rsidRDefault="009F0667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4BDA21F7" w14:textId="1BCFC332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C02CC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0.768)</w:t>
            </w:r>
          </w:p>
        </w:tc>
      </w:tr>
      <w:tr w:rsidR="00506266" w:rsidRPr="00506266" w14:paraId="1630CEAA" w14:textId="77777777" w:rsidTr="00C02CCC">
        <w:trPr>
          <w:trHeight w:hRule="exact" w:val="262"/>
        </w:trPr>
        <w:tc>
          <w:tcPr>
            <w:tcW w:w="3396" w:type="pct"/>
            <w:noWrap/>
            <w:hideMark/>
          </w:tcPr>
          <w:p w14:paraId="193EF544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gender</w:t>
            </w:r>
          </w:p>
        </w:tc>
        <w:tc>
          <w:tcPr>
            <w:tcW w:w="751" w:type="pct"/>
          </w:tcPr>
          <w:p w14:paraId="1F540181" w14:textId="0AF60CA1" w:rsidR="00772388" w:rsidRPr="00506266" w:rsidRDefault="00C02CC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853" w:type="pct"/>
          </w:tcPr>
          <w:p w14:paraId="74CA767F" w14:textId="0C80226B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C02CC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0.311)</w:t>
            </w:r>
          </w:p>
        </w:tc>
      </w:tr>
      <w:tr w:rsidR="00506266" w:rsidRPr="00506266" w14:paraId="5E0FD453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69751238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duality</w:t>
            </w:r>
          </w:p>
        </w:tc>
        <w:tc>
          <w:tcPr>
            <w:tcW w:w="751" w:type="pct"/>
          </w:tcPr>
          <w:p w14:paraId="4B48CC9A" w14:textId="22FBBEE8" w:rsidR="00772388" w:rsidRPr="00506266" w:rsidRDefault="00C02CC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42DE1D1E" w14:textId="2AB520C3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C02CC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0.260)</w:t>
            </w:r>
          </w:p>
        </w:tc>
      </w:tr>
      <w:tr w:rsidR="00506266" w:rsidRPr="00506266" w14:paraId="7AC80E05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2051587C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tenure</w:t>
            </w:r>
          </w:p>
        </w:tc>
        <w:tc>
          <w:tcPr>
            <w:tcW w:w="751" w:type="pct"/>
          </w:tcPr>
          <w:p w14:paraId="6BBC48D6" w14:textId="48BC644A" w:rsidR="00772388" w:rsidRPr="00506266" w:rsidRDefault="009F0667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72388"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314337FF" w14:textId="01B6B408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C02CC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0.947)</w:t>
            </w:r>
          </w:p>
        </w:tc>
      </w:tr>
      <w:tr w:rsidR="00506266" w:rsidRPr="00506266" w14:paraId="57E05DD8" w14:textId="77777777" w:rsidTr="00C02CCC">
        <w:trPr>
          <w:trHeight w:hRule="exact" w:val="262"/>
        </w:trPr>
        <w:tc>
          <w:tcPr>
            <w:tcW w:w="3396" w:type="pct"/>
            <w:noWrap/>
            <w:hideMark/>
          </w:tcPr>
          <w:p w14:paraId="67CED498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Adoption strategy</w:t>
            </w:r>
          </w:p>
        </w:tc>
        <w:tc>
          <w:tcPr>
            <w:tcW w:w="751" w:type="pct"/>
          </w:tcPr>
          <w:p w14:paraId="04BEB1F3" w14:textId="77685ECD" w:rsidR="00772388" w:rsidRPr="00506266" w:rsidRDefault="00772388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22BD6BE1" w14:textId="4D534939" w:rsidR="00772388" w:rsidRPr="00506266" w:rsidRDefault="00772388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(0.071)</w:t>
            </w:r>
          </w:p>
        </w:tc>
      </w:tr>
      <w:tr w:rsidR="00506266" w:rsidRPr="00506266" w14:paraId="6F497146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557D0FC5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 type</w:t>
            </w:r>
          </w:p>
        </w:tc>
        <w:tc>
          <w:tcPr>
            <w:tcW w:w="751" w:type="pct"/>
          </w:tcPr>
          <w:p w14:paraId="39D2CC69" w14:textId="77777777" w:rsidR="00772388" w:rsidRPr="00506266" w:rsidRDefault="00772388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3" w:type="pct"/>
          </w:tcPr>
          <w:p w14:paraId="66F8BBCC" w14:textId="77777777" w:rsidR="00772388" w:rsidRPr="00506266" w:rsidRDefault="00772388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(0.299)</w:t>
            </w:r>
          </w:p>
        </w:tc>
      </w:tr>
      <w:tr w:rsidR="00506266" w:rsidRPr="00506266" w14:paraId="55ECE7EA" w14:textId="77777777" w:rsidTr="00C02CCC">
        <w:trPr>
          <w:trHeight w:hRule="exact" w:val="278"/>
        </w:trPr>
        <w:tc>
          <w:tcPr>
            <w:tcW w:w="3396" w:type="pct"/>
            <w:noWrap/>
          </w:tcPr>
          <w:p w14:paraId="6F8B8768" w14:textId="14E559CF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adoption strategy</w:t>
            </w:r>
          </w:p>
        </w:tc>
        <w:tc>
          <w:tcPr>
            <w:tcW w:w="751" w:type="pct"/>
          </w:tcPr>
          <w:p w14:paraId="56D6A015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02C836DA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(1.758)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3E629E36" w14:textId="77777777" w:rsidTr="00C02CCC">
        <w:trPr>
          <w:trHeight w:hRule="exact" w:val="489"/>
        </w:trPr>
        <w:tc>
          <w:tcPr>
            <w:tcW w:w="3396" w:type="pct"/>
            <w:noWrap/>
          </w:tcPr>
          <w:p w14:paraId="7C89E7FA" w14:textId="6C6D84A3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Application type</w:t>
            </w:r>
          </w:p>
        </w:tc>
        <w:tc>
          <w:tcPr>
            <w:tcW w:w="751" w:type="pct"/>
          </w:tcPr>
          <w:p w14:paraId="51956F36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6CD83B2A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(1.723)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408E6342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685C6371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of F value</w:t>
            </w:r>
          </w:p>
        </w:tc>
        <w:tc>
          <w:tcPr>
            <w:tcW w:w="751" w:type="pct"/>
          </w:tcPr>
          <w:p w14:paraId="3B5FE07C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6833C73E" w14:textId="6B0EF022" w:rsidR="00772388" w:rsidRPr="00506266" w:rsidRDefault="005C259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1.743</w:t>
            </w:r>
            <w:r w:rsidR="00772388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14:paraId="256F7954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46A51CA9" w14:textId="77777777" w:rsidTr="00C02CCC">
        <w:trPr>
          <w:trHeight w:hRule="exact" w:val="262"/>
        </w:trPr>
        <w:tc>
          <w:tcPr>
            <w:tcW w:w="3396" w:type="pct"/>
            <w:noWrap/>
          </w:tcPr>
          <w:p w14:paraId="3182A95A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R square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751" w:type="pct"/>
          </w:tcPr>
          <w:p w14:paraId="7CA7BB62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49CC88B3" w14:textId="5FFFAD2A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</w:t>
            </w:r>
            <w:r w:rsidR="00D37C7F" w:rsidRPr="00506266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</w:tr>
      <w:tr w:rsidR="00506266" w:rsidRPr="00506266" w14:paraId="44972851" w14:textId="77777777" w:rsidTr="00C02CCC">
        <w:trPr>
          <w:trHeight w:hRule="exact" w:val="262"/>
        </w:trPr>
        <w:tc>
          <w:tcPr>
            <w:tcW w:w="3396" w:type="pct"/>
            <w:tcBorders>
              <w:bottom w:val="single" w:sz="4" w:space="0" w:color="auto"/>
            </w:tcBorders>
            <w:noWrap/>
          </w:tcPr>
          <w:p w14:paraId="47494CDF" w14:textId="77777777" w:rsidR="00772388" w:rsidRPr="00506266" w:rsidRDefault="00772388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6216D9CE" w14:textId="77777777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21AEA907" w14:textId="42F16F1A" w:rsidR="00772388" w:rsidRPr="00506266" w:rsidRDefault="00772388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</w:t>
            </w:r>
            <w:r w:rsidR="00D37C7F" w:rsidRPr="00506266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</w:tbl>
    <w:p w14:paraId="3198B327" w14:textId="0B109E02" w:rsidR="00E11235" w:rsidRPr="00506266" w:rsidRDefault="00E11235" w:rsidP="00E11235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>t−statistics in parentheses</w:t>
      </w:r>
      <w:r w:rsidR="009E4775" w:rsidRPr="00506266">
        <w:rPr>
          <w:rFonts w:ascii="Arial" w:hAnsi="Arial" w:cs="Arial"/>
          <w:sz w:val="20"/>
          <w:szCs w:val="20"/>
        </w:rPr>
        <w:t>.</w:t>
      </w:r>
    </w:p>
    <w:p w14:paraId="4A1DB5EF" w14:textId="49AEC5F0" w:rsidR="00B469B1" w:rsidRPr="00506266" w:rsidRDefault="00E11235" w:rsidP="00E11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0.01.</w:t>
      </w:r>
    </w:p>
    <w:p w14:paraId="526A0E2D" w14:textId="73A5686C" w:rsidR="00333116" w:rsidRPr="00506266" w:rsidRDefault="00B469B1">
      <w:pPr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</w:rPr>
        <w:br w:type="page"/>
      </w:r>
    </w:p>
    <w:p w14:paraId="3ACE65BB" w14:textId="0ACB1E87" w:rsidR="00333116" w:rsidRPr="00506266" w:rsidRDefault="00333116" w:rsidP="00333116">
      <w:p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506266">
        <w:rPr>
          <w:rFonts w:ascii="Arial" w:hAnsi="Arial" w:cs="Arial"/>
          <w:b/>
          <w:bCs/>
        </w:rPr>
        <w:lastRenderedPageBreak/>
        <w:t>Table S</w:t>
      </w:r>
      <w:r w:rsidR="004E1198" w:rsidRPr="00506266">
        <w:rPr>
          <w:rFonts w:ascii="Arial" w:hAnsi="Arial" w:cs="Arial"/>
          <w:b/>
          <w:bCs/>
        </w:rPr>
        <w:t>7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Robustness </w:t>
      </w:r>
      <w:r w:rsidR="004E1198" w:rsidRPr="00506266">
        <w:rPr>
          <w:rFonts w:ascii="Arial" w:hAnsi="Arial" w:cs="Arial"/>
        </w:rPr>
        <w:t xml:space="preserve">test using </w:t>
      </w:r>
      <w:r w:rsidR="00950284" w:rsidRPr="00506266">
        <w:rPr>
          <w:rFonts w:ascii="Arial" w:hAnsi="Arial" w:cs="Arial"/>
        </w:rPr>
        <w:t>Log(1 + Count of CEO External Directorships) (Alternative Operationalization)</w:t>
      </w:r>
    </w:p>
    <w:tbl>
      <w:tblPr>
        <w:tblW w:w="511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2"/>
        <w:gridCol w:w="852"/>
        <w:gridCol w:w="967"/>
        <w:gridCol w:w="770"/>
        <w:gridCol w:w="1078"/>
        <w:gridCol w:w="985"/>
        <w:gridCol w:w="1073"/>
      </w:tblGrid>
      <w:tr w:rsidR="00506266" w:rsidRPr="00506266" w14:paraId="710F0D77" w14:textId="77777777" w:rsidTr="002739EC">
        <w:trPr>
          <w:trHeight w:hRule="exact" w:val="216"/>
        </w:trPr>
        <w:tc>
          <w:tcPr>
            <w:tcW w:w="201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218131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5E880" w14:textId="77777777" w:rsidR="00333116" w:rsidRPr="00506266" w:rsidRDefault="00333116" w:rsidP="003824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266">
              <w:rPr>
                <w:rFonts w:ascii="Arial" w:hAnsi="Arial" w:cs="Arial"/>
                <w:sz w:val="16"/>
                <w:szCs w:val="16"/>
              </w:rPr>
              <w:t>Model 6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955D14" w14:textId="77777777" w:rsidR="00333116" w:rsidRPr="00506266" w:rsidRDefault="00333116" w:rsidP="003824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266">
              <w:rPr>
                <w:rFonts w:ascii="Arial" w:hAnsi="Arial" w:cs="Arial"/>
                <w:sz w:val="16"/>
                <w:szCs w:val="16"/>
              </w:rPr>
              <w:t>Model 7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20955F" w14:textId="77777777" w:rsidR="00333116" w:rsidRPr="00506266" w:rsidRDefault="00333116" w:rsidP="003824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266">
              <w:rPr>
                <w:rFonts w:ascii="Arial" w:hAnsi="Arial" w:cs="Arial"/>
                <w:sz w:val="16"/>
                <w:szCs w:val="16"/>
              </w:rPr>
              <w:t>Model 8</w:t>
            </w:r>
          </w:p>
        </w:tc>
      </w:tr>
      <w:tr w:rsidR="00506266" w:rsidRPr="00506266" w14:paraId="38F35D7B" w14:textId="77777777" w:rsidTr="002739EC">
        <w:trPr>
          <w:trHeight w:hRule="exact" w:val="259"/>
        </w:trPr>
        <w:tc>
          <w:tcPr>
            <w:tcW w:w="2011" w:type="pct"/>
            <w:tcBorders>
              <w:top w:val="single" w:sz="4" w:space="0" w:color="auto"/>
            </w:tcBorders>
            <w:noWrap/>
          </w:tcPr>
          <w:p w14:paraId="698471A8" w14:textId="2CD65672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19093BBC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0.031</w:t>
            </w:r>
          </w:p>
          <w:p w14:paraId="12455EE3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</w:tcPr>
          <w:p w14:paraId="0A55D7CD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(3.305)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  <w:p w14:paraId="1A4482D4" w14:textId="77777777" w:rsidR="00333116" w:rsidRPr="00506266" w:rsidRDefault="00333116" w:rsidP="003824C7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noWrap/>
          </w:tcPr>
          <w:p w14:paraId="515BD110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0.028</w:t>
            </w:r>
          </w:p>
          <w:p w14:paraId="4A7028AE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</w:tcBorders>
            <w:noWrap/>
          </w:tcPr>
          <w:p w14:paraId="4BD57B3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(2.398)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single" w:sz="4" w:space="0" w:color="auto"/>
            </w:tcBorders>
            <w:noWrap/>
          </w:tcPr>
          <w:p w14:paraId="57E3FACA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0.023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</w:tcPr>
          <w:p w14:paraId="6018F81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(1.818)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45B6713F" w14:textId="77777777" w:rsidTr="002739EC">
        <w:trPr>
          <w:trHeight w:hRule="exact" w:val="259"/>
        </w:trPr>
        <w:tc>
          <w:tcPr>
            <w:tcW w:w="2011" w:type="pct"/>
            <w:noWrap/>
            <w:hideMark/>
          </w:tcPr>
          <w:p w14:paraId="6B561591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445" w:type="pct"/>
          </w:tcPr>
          <w:p w14:paraId="60864C5E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505" w:type="pct"/>
          </w:tcPr>
          <w:p w14:paraId="1B2C932F" w14:textId="77777777" w:rsidR="00333116" w:rsidRPr="00506266" w:rsidRDefault="00333116" w:rsidP="003824C7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(0.340)</w:t>
            </w:r>
          </w:p>
        </w:tc>
        <w:tc>
          <w:tcPr>
            <w:tcW w:w="402" w:type="pct"/>
            <w:noWrap/>
            <w:hideMark/>
          </w:tcPr>
          <w:p w14:paraId="18172E2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2.383</w:t>
            </w:r>
          </w:p>
        </w:tc>
        <w:tc>
          <w:tcPr>
            <w:tcW w:w="563" w:type="pct"/>
            <w:noWrap/>
          </w:tcPr>
          <w:p w14:paraId="4C52F50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(0.452)</w:t>
            </w:r>
          </w:p>
        </w:tc>
        <w:tc>
          <w:tcPr>
            <w:tcW w:w="514" w:type="pct"/>
            <w:noWrap/>
            <w:hideMark/>
          </w:tcPr>
          <w:p w14:paraId="258EB30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560" w:type="pct"/>
            <w:noWrap/>
            <w:hideMark/>
          </w:tcPr>
          <w:p w14:paraId="6E7626A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(0.506)</w:t>
            </w:r>
          </w:p>
        </w:tc>
      </w:tr>
      <w:tr w:rsidR="00506266" w:rsidRPr="00506266" w14:paraId="59DFD0DE" w14:textId="77777777" w:rsidTr="002739EC">
        <w:trPr>
          <w:trHeight w:hRule="exact" w:val="259"/>
        </w:trPr>
        <w:tc>
          <w:tcPr>
            <w:tcW w:w="2011" w:type="pct"/>
            <w:noWrap/>
            <w:hideMark/>
          </w:tcPr>
          <w:p w14:paraId="032352EF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size</w:t>
            </w:r>
          </w:p>
        </w:tc>
        <w:tc>
          <w:tcPr>
            <w:tcW w:w="445" w:type="pct"/>
          </w:tcPr>
          <w:p w14:paraId="7D315484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−0.011</w:t>
            </w:r>
          </w:p>
        </w:tc>
        <w:tc>
          <w:tcPr>
            <w:tcW w:w="505" w:type="pct"/>
          </w:tcPr>
          <w:p w14:paraId="688446E9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(−4.295)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noWrap/>
            <w:hideMark/>
          </w:tcPr>
          <w:p w14:paraId="35A14C43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−0.011</w:t>
            </w:r>
          </w:p>
        </w:tc>
        <w:tc>
          <w:tcPr>
            <w:tcW w:w="563" w:type="pct"/>
            <w:noWrap/>
          </w:tcPr>
          <w:p w14:paraId="07F7643C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(−4.125)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14" w:type="pct"/>
            <w:noWrap/>
            <w:hideMark/>
          </w:tcPr>
          <w:p w14:paraId="38CD069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−0.011</w:t>
            </w:r>
          </w:p>
        </w:tc>
        <w:tc>
          <w:tcPr>
            <w:tcW w:w="560" w:type="pct"/>
            <w:noWrap/>
            <w:hideMark/>
          </w:tcPr>
          <w:p w14:paraId="2C83DDC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(−4.031)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6894D574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7A5CA99D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reputation</w:t>
            </w:r>
          </w:p>
        </w:tc>
        <w:tc>
          <w:tcPr>
            <w:tcW w:w="445" w:type="pct"/>
          </w:tcPr>
          <w:p w14:paraId="4FE3EB7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505" w:type="pct"/>
          </w:tcPr>
          <w:p w14:paraId="75CDF33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(1.974)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noWrap/>
            <w:hideMark/>
          </w:tcPr>
          <w:p w14:paraId="78F7CEB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563" w:type="pct"/>
            <w:noWrap/>
          </w:tcPr>
          <w:p w14:paraId="55C2C8A7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(1.962)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14" w:type="pct"/>
            <w:noWrap/>
            <w:hideMark/>
          </w:tcPr>
          <w:p w14:paraId="2C989E1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560" w:type="pct"/>
            <w:noWrap/>
            <w:hideMark/>
          </w:tcPr>
          <w:p w14:paraId="75F58FA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(1.972)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3F10E6BD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30CDB09D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IT capability</w:t>
            </w:r>
          </w:p>
        </w:tc>
        <w:tc>
          <w:tcPr>
            <w:tcW w:w="445" w:type="pct"/>
          </w:tcPr>
          <w:p w14:paraId="5DFD38F8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505" w:type="pct"/>
          </w:tcPr>
          <w:p w14:paraId="567F7C4D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(0.617)</w:t>
            </w:r>
          </w:p>
        </w:tc>
        <w:tc>
          <w:tcPr>
            <w:tcW w:w="402" w:type="pct"/>
            <w:noWrap/>
          </w:tcPr>
          <w:p w14:paraId="73D079A0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63" w:type="pct"/>
            <w:noWrap/>
          </w:tcPr>
          <w:p w14:paraId="1FD6DF4C" w14:textId="77777777" w:rsidR="00333116" w:rsidRPr="00506266" w:rsidRDefault="00333116" w:rsidP="002739EC">
            <w:pPr>
              <w:wordWrap w:val="0"/>
              <w:snapToGrid w:val="0"/>
              <w:spacing w:after="0" w:line="240" w:lineRule="auto"/>
              <w:ind w:right="90"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(0.656)</w:t>
            </w:r>
          </w:p>
        </w:tc>
        <w:tc>
          <w:tcPr>
            <w:tcW w:w="514" w:type="pct"/>
            <w:noWrap/>
          </w:tcPr>
          <w:p w14:paraId="114116F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560" w:type="pct"/>
            <w:noWrap/>
          </w:tcPr>
          <w:p w14:paraId="0919D519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(0.599)</w:t>
            </w:r>
          </w:p>
        </w:tc>
      </w:tr>
      <w:tr w:rsidR="00506266" w:rsidRPr="00506266" w14:paraId="04BD459B" w14:textId="77777777" w:rsidTr="002739EC">
        <w:trPr>
          <w:trHeight w:hRule="exact" w:val="259"/>
        </w:trPr>
        <w:tc>
          <w:tcPr>
            <w:tcW w:w="2011" w:type="pct"/>
            <w:noWrap/>
            <w:hideMark/>
          </w:tcPr>
          <w:p w14:paraId="0670C584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type</w:t>
            </w:r>
          </w:p>
        </w:tc>
        <w:tc>
          <w:tcPr>
            <w:tcW w:w="445" w:type="pct"/>
          </w:tcPr>
          <w:p w14:paraId="2F561F2A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05" w:type="pct"/>
          </w:tcPr>
          <w:p w14:paraId="15F6494E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(0.233)</w:t>
            </w:r>
          </w:p>
        </w:tc>
        <w:tc>
          <w:tcPr>
            <w:tcW w:w="402" w:type="pct"/>
            <w:noWrap/>
            <w:hideMark/>
          </w:tcPr>
          <w:p w14:paraId="2466EDE9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63" w:type="pct"/>
            <w:noWrap/>
            <w:hideMark/>
          </w:tcPr>
          <w:p w14:paraId="1BC1BC7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(0.213)</w:t>
            </w:r>
          </w:p>
        </w:tc>
        <w:tc>
          <w:tcPr>
            <w:tcW w:w="514" w:type="pct"/>
            <w:noWrap/>
            <w:hideMark/>
          </w:tcPr>
          <w:p w14:paraId="726708C0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560" w:type="pct"/>
            <w:noWrap/>
            <w:hideMark/>
          </w:tcPr>
          <w:p w14:paraId="75C79573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(0.407)</w:t>
            </w:r>
          </w:p>
        </w:tc>
      </w:tr>
      <w:tr w:rsidR="00506266" w:rsidRPr="00506266" w14:paraId="127D2819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6C240347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clockspeed</w:t>
            </w:r>
          </w:p>
        </w:tc>
        <w:tc>
          <w:tcPr>
            <w:tcW w:w="445" w:type="pct"/>
            <w:vAlign w:val="center"/>
          </w:tcPr>
          <w:p w14:paraId="3C9EAEE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505" w:type="pct"/>
          </w:tcPr>
          <w:p w14:paraId="2EA9CF48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(1.760)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noWrap/>
            <w:vAlign w:val="center"/>
          </w:tcPr>
          <w:p w14:paraId="4381C96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563" w:type="pct"/>
            <w:noWrap/>
          </w:tcPr>
          <w:p w14:paraId="65197DB7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(1.757)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14" w:type="pct"/>
            <w:noWrap/>
            <w:vAlign w:val="center"/>
          </w:tcPr>
          <w:p w14:paraId="1DF8BFE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60" w:type="pct"/>
            <w:noWrap/>
          </w:tcPr>
          <w:p w14:paraId="6AE5F1E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(1.730)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5A3139AC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6677F529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Initial investment announcement </w:t>
            </w:r>
          </w:p>
        </w:tc>
        <w:tc>
          <w:tcPr>
            <w:tcW w:w="445" w:type="pct"/>
          </w:tcPr>
          <w:p w14:paraId="23051AE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05" w:type="pct"/>
          </w:tcPr>
          <w:p w14:paraId="15E71207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(0.801)</w:t>
            </w:r>
          </w:p>
        </w:tc>
        <w:tc>
          <w:tcPr>
            <w:tcW w:w="402" w:type="pct"/>
            <w:noWrap/>
          </w:tcPr>
          <w:p w14:paraId="5CAB49C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63" w:type="pct"/>
            <w:noWrap/>
          </w:tcPr>
          <w:p w14:paraId="323AD3E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(0.837)</w:t>
            </w:r>
          </w:p>
        </w:tc>
        <w:tc>
          <w:tcPr>
            <w:tcW w:w="514" w:type="pct"/>
            <w:noWrap/>
          </w:tcPr>
          <w:p w14:paraId="15DF1E2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560" w:type="pct"/>
            <w:noWrap/>
          </w:tcPr>
          <w:p w14:paraId="2B93A517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(0.770)</w:t>
            </w:r>
          </w:p>
        </w:tc>
      </w:tr>
      <w:tr w:rsidR="00506266" w:rsidRPr="00506266" w14:paraId="0DF84060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2D7E5EEA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Year of announcement </w:t>
            </w:r>
          </w:p>
        </w:tc>
        <w:tc>
          <w:tcPr>
            <w:tcW w:w="445" w:type="pct"/>
          </w:tcPr>
          <w:p w14:paraId="640C1245" w14:textId="4B239D37" w:rsidR="00333116" w:rsidRPr="00506266" w:rsidRDefault="002739E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="00333116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05" w:type="pct"/>
          </w:tcPr>
          <w:p w14:paraId="3E25C40C" w14:textId="3518EE93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2739EC"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0.328)</w:t>
            </w:r>
          </w:p>
        </w:tc>
        <w:tc>
          <w:tcPr>
            <w:tcW w:w="402" w:type="pct"/>
            <w:noWrap/>
          </w:tcPr>
          <w:p w14:paraId="49DED82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563" w:type="pct"/>
            <w:noWrap/>
          </w:tcPr>
          <w:p w14:paraId="05180BB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(−0.440)</w:t>
            </w:r>
          </w:p>
        </w:tc>
        <w:tc>
          <w:tcPr>
            <w:tcW w:w="514" w:type="pct"/>
            <w:noWrap/>
          </w:tcPr>
          <w:p w14:paraId="06855AD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560" w:type="pct"/>
            <w:noWrap/>
          </w:tcPr>
          <w:p w14:paraId="44FBE11F" w14:textId="3FD157FC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2739EC"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0.493)</w:t>
            </w:r>
          </w:p>
        </w:tc>
      </w:tr>
      <w:tr w:rsidR="00506266" w:rsidRPr="00506266" w14:paraId="283882A0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07CA5BC0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Project status</w:t>
            </w:r>
          </w:p>
        </w:tc>
        <w:tc>
          <w:tcPr>
            <w:tcW w:w="445" w:type="pct"/>
          </w:tcPr>
          <w:p w14:paraId="792E830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505" w:type="pct"/>
          </w:tcPr>
          <w:p w14:paraId="086693A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(0.052)</w:t>
            </w:r>
          </w:p>
        </w:tc>
        <w:tc>
          <w:tcPr>
            <w:tcW w:w="402" w:type="pct"/>
            <w:noWrap/>
            <w:vAlign w:val="center"/>
          </w:tcPr>
          <w:p w14:paraId="623BCA08" w14:textId="3B25FB06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63" w:type="pct"/>
            <w:noWrap/>
            <w:vAlign w:val="center"/>
          </w:tcPr>
          <w:p w14:paraId="2AC2769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(0.368)</w:t>
            </w:r>
          </w:p>
        </w:tc>
        <w:tc>
          <w:tcPr>
            <w:tcW w:w="514" w:type="pct"/>
            <w:noWrap/>
            <w:vAlign w:val="center"/>
          </w:tcPr>
          <w:p w14:paraId="014D397C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60" w:type="pct"/>
            <w:noWrap/>
          </w:tcPr>
          <w:p w14:paraId="0AA2F25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(0.217)</w:t>
            </w:r>
          </w:p>
        </w:tc>
      </w:tr>
      <w:tr w:rsidR="00506266" w:rsidRPr="00506266" w14:paraId="315866D6" w14:textId="77777777" w:rsidTr="002739EC">
        <w:trPr>
          <w:trHeight w:hRule="exact" w:val="259"/>
        </w:trPr>
        <w:tc>
          <w:tcPr>
            <w:tcW w:w="2011" w:type="pct"/>
            <w:noWrap/>
            <w:hideMark/>
          </w:tcPr>
          <w:p w14:paraId="1AF7F2E1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age</w:t>
            </w:r>
          </w:p>
        </w:tc>
        <w:tc>
          <w:tcPr>
            <w:tcW w:w="445" w:type="pct"/>
          </w:tcPr>
          <w:p w14:paraId="352D6D28" w14:textId="03664434" w:rsidR="00333116" w:rsidRPr="00506266" w:rsidRDefault="002739E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="00333116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05" w:type="pct"/>
          </w:tcPr>
          <w:p w14:paraId="2AC1575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(−2.401)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2" w:type="pct"/>
            <w:noWrap/>
            <w:hideMark/>
          </w:tcPr>
          <w:p w14:paraId="56403820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563" w:type="pct"/>
            <w:noWrap/>
            <w:hideMark/>
          </w:tcPr>
          <w:p w14:paraId="78B5F675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(−2.228)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14" w:type="pct"/>
            <w:noWrap/>
            <w:hideMark/>
          </w:tcPr>
          <w:p w14:paraId="77BCCBF4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560" w:type="pct"/>
            <w:noWrap/>
            <w:hideMark/>
          </w:tcPr>
          <w:p w14:paraId="20E94DB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(−2.287)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506266" w:rsidRPr="00506266" w14:paraId="5C0D19A1" w14:textId="77777777" w:rsidTr="002739EC">
        <w:trPr>
          <w:trHeight w:hRule="exact" w:val="259"/>
        </w:trPr>
        <w:tc>
          <w:tcPr>
            <w:tcW w:w="2011" w:type="pct"/>
            <w:noWrap/>
            <w:hideMark/>
          </w:tcPr>
          <w:p w14:paraId="276E0067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gender</w:t>
            </w:r>
          </w:p>
        </w:tc>
        <w:tc>
          <w:tcPr>
            <w:tcW w:w="445" w:type="pct"/>
          </w:tcPr>
          <w:p w14:paraId="42122F08" w14:textId="61926AE8" w:rsidR="00333116" w:rsidRPr="00506266" w:rsidRDefault="002739E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="00333116" w:rsidRPr="00506266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505" w:type="pct"/>
          </w:tcPr>
          <w:p w14:paraId="4EA327E9" w14:textId="20C3EA2E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2739EC"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1.237)</w:t>
            </w:r>
          </w:p>
        </w:tc>
        <w:tc>
          <w:tcPr>
            <w:tcW w:w="402" w:type="pct"/>
            <w:noWrap/>
            <w:hideMark/>
          </w:tcPr>
          <w:p w14:paraId="643F05F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−0.008</w:t>
            </w:r>
          </w:p>
        </w:tc>
        <w:tc>
          <w:tcPr>
            <w:tcW w:w="563" w:type="pct"/>
            <w:noWrap/>
            <w:hideMark/>
          </w:tcPr>
          <w:p w14:paraId="60D492E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(−1.085)</w:t>
            </w:r>
          </w:p>
        </w:tc>
        <w:tc>
          <w:tcPr>
            <w:tcW w:w="514" w:type="pct"/>
            <w:noWrap/>
            <w:hideMark/>
          </w:tcPr>
          <w:p w14:paraId="5615386E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−0.009</w:t>
            </w:r>
          </w:p>
        </w:tc>
        <w:tc>
          <w:tcPr>
            <w:tcW w:w="560" w:type="pct"/>
            <w:noWrap/>
            <w:hideMark/>
          </w:tcPr>
          <w:p w14:paraId="0722C5D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(−1.162)</w:t>
            </w:r>
          </w:p>
        </w:tc>
      </w:tr>
      <w:tr w:rsidR="00506266" w:rsidRPr="00506266" w14:paraId="76D55107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7D9D22BB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duality</w:t>
            </w:r>
          </w:p>
        </w:tc>
        <w:tc>
          <w:tcPr>
            <w:tcW w:w="445" w:type="pct"/>
          </w:tcPr>
          <w:p w14:paraId="104A59B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505" w:type="pct"/>
          </w:tcPr>
          <w:p w14:paraId="0F5FBB9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(0.110)</w:t>
            </w:r>
          </w:p>
        </w:tc>
        <w:tc>
          <w:tcPr>
            <w:tcW w:w="402" w:type="pct"/>
            <w:noWrap/>
          </w:tcPr>
          <w:p w14:paraId="66AC2CA0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563" w:type="pct"/>
            <w:noWrap/>
          </w:tcPr>
          <w:p w14:paraId="7638ECBC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(0.006)</w:t>
            </w:r>
          </w:p>
        </w:tc>
        <w:tc>
          <w:tcPr>
            <w:tcW w:w="514" w:type="pct"/>
            <w:noWrap/>
          </w:tcPr>
          <w:p w14:paraId="00DED6BF" w14:textId="0EF54253" w:rsidR="00333116" w:rsidRPr="00506266" w:rsidRDefault="002739EC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="00333116"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560" w:type="pct"/>
            <w:noWrap/>
          </w:tcPr>
          <w:p w14:paraId="7FE106F8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(−0.003)</w:t>
            </w:r>
          </w:p>
        </w:tc>
      </w:tr>
      <w:tr w:rsidR="00506266" w:rsidRPr="00506266" w14:paraId="42D9630E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7092655D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tenure</w:t>
            </w:r>
          </w:p>
        </w:tc>
        <w:tc>
          <w:tcPr>
            <w:tcW w:w="445" w:type="pct"/>
          </w:tcPr>
          <w:p w14:paraId="3B478950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−0.00005</w:t>
            </w:r>
          </w:p>
        </w:tc>
        <w:tc>
          <w:tcPr>
            <w:tcW w:w="505" w:type="pct"/>
          </w:tcPr>
          <w:p w14:paraId="426B848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(−0.233)</w:t>
            </w:r>
          </w:p>
        </w:tc>
        <w:tc>
          <w:tcPr>
            <w:tcW w:w="402" w:type="pct"/>
            <w:noWrap/>
          </w:tcPr>
          <w:p w14:paraId="31C7E6F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563" w:type="pct"/>
            <w:noWrap/>
          </w:tcPr>
          <w:p w14:paraId="5CF3725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(−0.216)</w:t>
            </w:r>
          </w:p>
        </w:tc>
        <w:tc>
          <w:tcPr>
            <w:tcW w:w="514" w:type="pct"/>
            <w:noWrap/>
          </w:tcPr>
          <w:p w14:paraId="0276FFDA" w14:textId="40DE05B8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560" w:type="pct"/>
            <w:noWrap/>
          </w:tcPr>
          <w:p w14:paraId="2A420C2A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(−0.180)</w:t>
            </w:r>
          </w:p>
        </w:tc>
      </w:tr>
      <w:tr w:rsidR="00506266" w:rsidRPr="00506266" w14:paraId="4DFD2659" w14:textId="77777777" w:rsidTr="002739EC">
        <w:trPr>
          <w:trHeight w:hRule="exact" w:val="259"/>
        </w:trPr>
        <w:tc>
          <w:tcPr>
            <w:tcW w:w="2011" w:type="pct"/>
            <w:noWrap/>
            <w:hideMark/>
          </w:tcPr>
          <w:p w14:paraId="28B9D89E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Adoption strategy</w:t>
            </w:r>
          </w:p>
        </w:tc>
        <w:tc>
          <w:tcPr>
            <w:tcW w:w="445" w:type="pct"/>
          </w:tcPr>
          <w:p w14:paraId="7CB7F8A4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505" w:type="pct"/>
          </w:tcPr>
          <w:p w14:paraId="38CAA437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(1.872)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2" w:type="pct"/>
            <w:noWrap/>
            <w:hideMark/>
          </w:tcPr>
          <w:p w14:paraId="510A968A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563" w:type="pct"/>
            <w:noWrap/>
            <w:hideMark/>
          </w:tcPr>
          <w:p w14:paraId="1E3E0DB1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(0.028)</w:t>
            </w:r>
          </w:p>
        </w:tc>
        <w:tc>
          <w:tcPr>
            <w:tcW w:w="514" w:type="pct"/>
            <w:noWrap/>
            <w:hideMark/>
          </w:tcPr>
          <w:p w14:paraId="4DA005C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560" w:type="pct"/>
            <w:noWrap/>
            <w:hideMark/>
          </w:tcPr>
          <w:p w14:paraId="0F0BAD1F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(0.037)</w:t>
            </w:r>
          </w:p>
        </w:tc>
      </w:tr>
      <w:tr w:rsidR="00506266" w:rsidRPr="00506266" w14:paraId="52CB1304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03B504FE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 type</w:t>
            </w:r>
          </w:p>
        </w:tc>
        <w:tc>
          <w:tcPr>
            <w:tcW w:w="445" w:type="pct"/>
          </w:tcPr>
          <w:p w14:paraId="528D43E3" w14:textId="5BCBE019" w:rsidR="00333116" w:rsidRPr="00506266" w:rsidRDefault="002739EC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</w:t>
            </w:r>
            <w:r w:rsidR="00333116"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505" w:type="pct"/>
          </w:tcPr>
          <w:p w14:paraId="10723D79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(−0.491)</w:t>
            </w:r>
          </w:p>
        </w:tc>
        <w:tc>
          <w:tcPr>
            <w:tcW w:w="402" w:type="pct"/>
            <w:noWrap/>
          </w:tcPr>
          <w:p w14:paraId="09AD14EA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563" w:type="pct"/>
            <w:noWrap/>
          </w:tcPr>
          <w:p w14:paraId="50081333" w14:textId="77777777" w:rsidR="00333116" w:rsidRPr="00506266" w:rsidRDefault="00333116" w:rsidP="003824C7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(0.459)</w:t>
            </w:r>
          </w:p>
        </w:tc>
        <w:tc>
          <w:tcPr>
            <w:tcW w:w="514" w:type="pct"/>
            <w:noWrap/>
          </w:tcPr>
          <w:p w14:paraId="60D55C39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0.010</w:t>
            </w:r>
          </w:p>
        </w:tc>
        <w:tc>
          <w:tcPr>
            <w:tcW w:w="560" w:type="pct"/>
            <w:noWrap/>
          </w:tcPr>
          <w:p w14:paraId="743FE898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(0.691)</w:t>
            </w:r>
          </w:p>
        </w:tc>
      </w:tr>
      <w:tr w:rsidR="00506266" w:rsidRPr="00506266" w14:paraId="71CD7645" w14:textId="77777777" w:rsidTr="002739EC">
        <w:trPr>
          <w:trHeight w:hRule="exact" w:val="275"/>
        </w:trPr>
        <w:tc>
          <w:tcPr>
            <w:tcW w:w="2011" w:type="pct"/>
            <w:noWrap/>
          </w:tcPr>
          <w:p w14:paraId="53A56DC6" w14:textId="7C98DCC3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adoption strategy</w:t>
            </w:r>
          </w:p>
        </w:tc>
        <w:tc>
          <w:tcPr>
            <w:tcW w:w="445" w:type="pct"/>
          </w:tcPr>
          <w:p w14:paraId="0C711F4C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</w:tcPr>
          <w:p w14:paraId="6ACA5C55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  <w:noWrap/>
          </w:tcPr>
          <w:p w14:paraId="70450BC8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  <w:tc>
          <w:tcPr>
            <w:tcW w:w="563" w:type="pct"/>
            <w:noWrap/>
          </w:tcPr>
          <w:p w14:paraId="23E1EEDF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(1.845)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14:paraId="2D959430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noWrap/>
          </w:tcPr>
          <w:p w14:paraId="5E62D199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0.010</w:t>
            </w:r>
          </w:p>
          <w:p w14:paraId="100FC475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0" w:type="pct"/>
            <w:noWrap/>
          </w:tcPr>
          <w:p w14:paraId="47F0893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(1.753)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3993D108" w14:textId="77777777" w:rsidTr="002739EC">
        <w:trPr>
          <w:trHeight w:hRule="exact" w:val="483"/>
        </w:trPr>
        <w:tc>
          <w:tcPr>
            <w:tcW w:w="2011" w:type="pct"/>
            <w:noWrap/>
          </w:tcPr>
          <w:p w14:paraId="723F2D19" w14:textId="6E619362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 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 x Application type</w:t>
            </w:r>
          </w:p>
        </w:tc>
        <w:tc>
          <w:tcPr>
            <w:tcW w:w="445" w:type="pct"/>
          </w:tcPr>
          <w:p w14:paraId="7CB217F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</w:tcPr>
          <w:p w14:paraId="574EFAC8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  <w:noWrap/>
          </w:tcPr>
          <w:p w14:paraId="0BF7BB94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</w:tcPr>
          <w:p w14:paraId="39E3C5FA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noWrap/>
          </w:tcPr>
          <w:p w14:paraId="722EDDE9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0.010</w:t>
            </w:r>
          </w:p>
        </w:tc>
        <w:tc>
          <w:tcPr>
            <w:tcW w:w="560" w:type="pct"/>
            <w:noWrap/>
          </w:tcPr>
          <w:p w14:paraId="0B042889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(1.757)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2239A9F1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76C701C2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of F value</w:t>
            </w:r>
          </w:p>
        </w:tc>
        <w:tc>
          <w:tcPr>
            <w:tcW w:w="445" w:type="pct"/>
          </w:tcPr>
          <w:p w14:paraId="4B9B7838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</w:tcPr>
          <w:p w14:paraId="265FE937" w14:textId="77777777" w:rsidR="00333116" w:rsidRPr="00506266" w:rsidRDefault="00333116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4.771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  <w:p w14:paraId="4882B9E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02" w:type="pct"/>
            <w:noWrap/>
          </w:tcPr>
          <w:p w14:paraId="5A227B0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</w:tcPr>
          <w:p w14:paraId="77D5B605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4.383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14" w:type="pct"/>
            <w:noWrap/>
          </w:tcPr>
          <w:p w14:paraId="5CB4C3CB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0" w:type="pct"/>
            <w:noWrap/>
          </w:tcPr>
          <w:p w14:paraId="1DC824D4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4.064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0336F5F5" w14:textId="77777777" w:rsidTr="002739EC">
        <w:trPr>
          <w:trHeight w:hRule="exact" w:val="259"/>
        </w:trPr>
        <w:tc>
          <w:tcPr>
            <w:tcW w:w="2011" w:type="pct"/>
            <w:noWrap/>
          </w:tcPr>
          <w:p w14:paraId="19393C9F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R square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445" w:type="pct"/>
          </w:tcPr>
          <w:p w14:paraId="43D770D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</w:tcPr>
          <w:p w14:paraId="3B1089C0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402" w:type="pct"/>
            <w:noWrap/>
          </w:tcPr>
          <w:p w14:paraId="04815396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</w:tcPr>
          <w:p w14:paraId="707043E2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514" w:type="pct"/>
            <w:noWrap/>
          </w:tcPr>
          <w:p w14:paraId="1DE91D4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noWrap/>
          </w:tcPr>
          <w:p w14:paraId="13140CAD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</w:tr>
      <w:tr w:rsidR="00333116" w:rsidRPr="00506266" w14:paraId="2290AF12" w14:textId="77777777" w:rsidTr="002739EC">
        <w:trPr>
          <w:trHeight w:hRule="exact" w:val="259"/>
        </w:trPr>
        <w:tc>
          <w:tcPr>
            <w:tcW w:w="2011" w:type="pct"/>
            <w:tcBorders>
              <w:bottom w:val="single" w:sz="4" w:space="0" w:color="auto"/>
            </w:tcBorders>
            <w:noWrap/>
          </w:tcPr>
          <w:p w14:paraId="6E8678D0" w14:textId="77777777" w:rsidR="00333116" w:rsidRPr="00506266" w:rsidRDefault="00333116" w:rsidP="003824C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37D5C857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1F737711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noWrap/>
          </w:tcPr>
          <w:p w14:paraId="2BAB8944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noWrap/>
          </w:tcPr>
          <w:p w14:paraId="6EBDB11E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noWrap/>
          </w:tcPr>
          <w:p w14:paraId="7E40CDAC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noWrap/>
          </w:tcPr>
          <w:p w14:paraId="171F3067" w14:textId="77777777" w:rsidR="00333116" w:rsidRPr="00506266" w:rsidRDefault="00333116" w:rsidP="003824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</w:tr>
    </w:tbl>
    <w:p w14:paraId="2398FC3D" w14:textId="77777777" w:rsidR="00333116" w:rsidRPr="00506266" w:rsidRDefault="00333116" w:rsidP="00333116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781865" w14:textId="2C8FE731" w:rsidR="009B53A7" w:rsidRPr="00506266" w:rsidRDefault="009B53A7" w:rsidP="0043704C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>“CEO ext. directorships”  denotes “CEO external directorships”</w:t>
      </w:r>
      <w:r w:rsidR="006044DF" w:rsidRPr="00506266">
        <w:rPr>
          <w:rFonts w:ascii="Arial" w:hAnsi="Arial" w:cs="Arial"/>
          <w:sz w:val="20"/>
          <w:szCs w:val="20"/>
        </w:rPr>
        <w:t>.</w:t>
      </w:r>
    </w:p>
    <w:p w14:paraId="3F117A90" w14:textId="6DFED25B" w:rsidR="00333116" w:rsidRPr="00506266" w:rsidRDefault="00333116" w:rsidP="0043704C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>t−statistics in parentheses</w:t>
      </w:r>
      <w:r w:rsidR="006044DF" w:rsidRPr="00506266">
        <w:rPr>
          <w:rFonts w:ascii="Arial" w:hAnsi="Arial" w:cs="Arial"/>
          <w:sz w:val="20"/>
          <w:szCs w:val="20"/>
        </w:rPr>
        <w:t>.</w:t>
      </w:r>
    </w:p>
    <w:p w14:paraId="1C97CE51" w14:textId="77777777" w:rsidR="00333116" w:rsidRPr="00506266" w:rsidRDefault="00333116" w:rsidP="004370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0.01.</w:t>
      </w:r>
    </w:p>
    <w:p w14:paraId="06D2B167" w14:textId="77777777" w:rsidR="00333116" w:rsidRPr="00506266" w:rsidRDefault="00333116" w:rsidP="004370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 xml:space="preserve">95% confidence intervals (computed from coefficient and t-statistic estimates) for </w:t>
      </w:r>
    </w:p>
    <w:p w14:paraId="5BEC63D4" w14:textId="7F75F426" w:rsidR="00333116" w:rsidRPr="00506266" w:rsidRDefault="00333116" w:rsidP="0043704C">
      <w:pPr>
        <w:pStyle w:val="ListParagraph"/>
        <w:numPr>
          <w:ilvl w:val="0"/>
          <w:numId w:val="21"/>
        </w:numPr>
        <w:autoSpaceDE w:val="0"/>
        <w:autoSpaceDN w:val="0"/>
        <w:jc w:val="both"/>
        <w:rPr>
          <w:rFonts w:cs="Arial"/>
        </w:rPr>
      </w:pPr>
      <w:r w:rsidRPr="00506266">
        <w:rPr>
          <w:rFonts w:cs="Arial"/>
        </w:rPr>
        <w:t>CEO external directorships: Model 6 [0.013, 0.049], Model 7 [0.005</w:t>
      </w:r>
      <w:r w:rsidR="00175386" w:rsidRPr="00506266">
        <w:rPr>
          <w:rFonts w:cs="Arial"/>
        </w:rPr>
        <w:t>,</w:t>
      </w:r>
      <w:r w:rsidRPr="00506266">
        <w:rPr>
          <w:rFonts w:cs="Arial"/>
        </w:rPr>
        <w:t xml:space="preserve"> 0.05</w:t>
      </w:r>
      <w:r w:rsidR="0049685B" w:rsidRPr="00506266">
        <w:rPr>
          <w:rFonts w:cs="Arial"/>
        </w:rPr>
        <w:t>1</w:t>
      </w:r>
      <w:r w:rsidRPr="00506266">
        <w:rPr>
          <w:rFonts w:cs="Arial"/>
        </w:rPr>
        <w:t>], Model 8 [−0.00</w:t>
      </w:r>
      <w:r w:rsidR="0049685B" w:rsidRPr="00506266">
        <w:rPr>
          <w:rFonts w:cs="Arial"/>
        </w:rPr>
        <w:t>2</w:t>
      </w:r>
      <w:r w:rsidRPr="00506266">
        <w:rPr>
          <w:rFonts w:cs="Arial"/>
        </w:rPr>
        <w:t>, 0.048].</w:t>
      </w:r>
    </w:p>
    <w:p w14:paraId="16BEAAB0" w14:textId="77777777" w:rsidR="00333116" w:rsidRPr="00506266" w:rsidRDefault="00333116" w:rsidP="0043704C">
      <w:pPr>
        <w:pStyle w:val="ListParagraph"/>
        <w:numPr>
          <w:ilvl w:val="0"/>
          <w:numId w:val="21"/>
        </w:numPr>
        <w:autoSpaceDE w:val="0"/>
        <w:autoSpaceDN w:val="0"/>
        <w:jc w:val="both"/>
        <w:rPr>
          <w:rFonts w:cs="Arial"/>
        </w:rPr>
      </w:pPr>
      <w:r w:rsidRPr="00506266">
        <w:rPr>
          <w:rFonts w:cs="Arial"/>
        </w:rPr>
        <w:t>Interaction terms (</w:t>
      </w:r>
      <w:r w:rsidRPr="00506266">
        <w:rPr>
          <w:rFonts w:cs="Arial"/>
          <w:lang w:val="en-US"/>
        </w:rPr>
        <w:t>As expected, confidence intervals for the interaction terms slightly overlap zero, consistent with their marginal significance levels (p &lt; 0.10)</w:t>
      </w:r>
      <w:r w:rsidRPr="00506266">
        <w:rPr>
          <w:rFonts w:cs="Arial"/>
        </w:rPr>
        <w:t>:</w:t>
      </w:r>
    </w:p>
    <w:p w14:paraId="2BA6E048" w14:textId="2C502E08" w:rsidR="00333116" w:rsidRPr="00506266" w:rsidRDefault="00333116" w:rsidP="0043704C">
      <w:pPr>
        <w:pStyle w:val="ListParagraph"/>
        <w:numPr>
          <w:ilvl w:val="1"/>
          <w:numId w:val="21"/>
        </w:numPr>
        <w:autoSpaceDE w:val="0"/>
        <w:autoSpaceDN w:val="0"/>
        <w:jc w:val="both"/>
        <w:rPr>
          <w:rFonts w:cs="Arial"/>
        </w:rPr>
      </w:pPr>
      <w:r w:rsidRPr="00506266">
        <w:rPr>
          <w:rFonts w:cs="Arial"/>
        </w:rPr>
        <w:t>CEO external directorships × Adoption strategy: Model 7 [−0.00</w:t>
      </w:r>
      <w:r w:rsidR="002B1AE2" w:rsidRPr="00506266">
        <w:rPr>
          <w:rFonts w:cs="Arial"/>
        </w:rPr>
        <w:t>1</w:t>
      </w:r>
      <w:r w:rsidRPr="00506266">
        <w:rPr>
          <w:rFonts w:cs="Arial"/>
        </w:rPr>
        <w:t>, 0.01</w:t>
      </w:r>
      <w:r w:rsidR="002B1AE2" w:rsidRPr="00506266">
        <w:rPr>
          <w:rFonts w:cs="Arial"/>
        </w:rPr>
        <w:t>7</w:t>
      </w:r>
      <w:r w:rsidRPr="00506266">
        <w:rPr>
          <w:rFonts w:cs="Arial"/>
        </w:rPr>
        <w:t>], Model 8 [−0.001, 0.021].</w:t>
      </w:r>
    </w:p>
    <w:p w14:paraId="3BF6E26E" w14:textId="416F9DAE" w:rsidR="00333116" w:rsidRPr="00506266" w:rsidRDefault="00333116" w:rsidP="0043704C">
      <w:pPr>
        <w:pStyle w:val="ListParagraph"/>
        <w:numPr>
          <w:ilvl w:val="1"/>
          <w:numId w:val="21"/>
        </w:numPr>
        <w:autoSpaceDE w:val="0"/>
        <w:autoSpaceDN w:val="0"/>
        <w:jc w:val="both"/>
        <w:rPr>
          <w:rFonts w:cs="Arial"/>
        </w:rPr>
      </w:pPr>
      <w:r w:rsidRPr="00506266">
        <w:rPr>
          <w:rFonts w:cs="Arial"/>
        </w:rPr>
        <w:t>CEO external directorships × Application type: Model 8 [−0.001, 0.021].</w:t>
      </w:r>
    </w:p>
    <w:p w14:paraId="09595940" w14:textId="77777777" w:rsidR="00333116" w:rsidRPr="00506266" w:rsidRDefault="00333116" w:rsidP="00333116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402A88C9" w14:textId="075CED17" w:rsidR="00333116" w:rsidRPr="00506266" w:rsidRDefault="00333116">
      <w:pPr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</w:rPr>
        <w:br w:type="page"/>
      </w:r>
    </w:p>
    <w:p w14:paraId="5108A7BA" w14:textId="0B9BA7A0" w:rsidR="004528F6" w:rsidRPr="00506266" w:rsidRDefault="007D7ABB">
      <w:r w:rsidRPr="00506266">
        <w:rPr>
          <w:rFonts w:ascii="Arial" w:hAnsi="Arial" w:cs="Arial"/>
          <w:b/>
          <w:bCs/>
        </w:rPr>
        <w:lastRenderedPageBreak/>
        <w:t>Table S</w:t>
      </w:r>
      <w:r w:rsidR="005D358D" w:rsidRPr="00506266">
        <w:rPr>
          <w:rFonts w:ascii="Arial" w:hAnsi="Arial" w:cs="Arial"/>
          <w:b/>
          <w:bCs/>
        </w:rPr>
        <w:t>8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</w:t>
      </w:r>
      <w:r w:rsidR="001E687E" w:rsidRPr="00506266">
        <w:rPr>
          <w:rFonts w:ascii="Arial" w:hAnsi="Arial" w:cs="Arial"/>
        </w:rPr>
        <w:t xml:space="preserve">Subsample Analysis: </w:t>
      </w:r>
      <w:r w:rsidR="00D25D18" w:rsidRPr="00506266">
        <w:rPr>
          <w:rFonts w:ascii="Arial" w:hAnsi="Arial" w:cs="Arial"/>
        </w:rPr>
        <w:t>first blockchain announcement per firm</w:t>
      </w:r>
      <w:r w:rsidR="001E687E" w:rsidRPr="00506266">
        <w:rPr>
          <w:rFonts w:ascii="Arial" w:hAnsi="Arial" w:cs="Arial"/>
        </w:rPr>
        <w:t xml:space="preserve"> (non-Independence Robustness Check)</w:t>
      </w:r>
      <w:r w:rsidR="00DB3BFD" w:rsidRPr="00506266">
        <w:rPr>
          <w:rFonts w:ascii="Arial" w:hAnsi="Arial" w:cs="Arial"/>
        </w:rPr>
        <w:t xml:space="preserve"> (re-estimation of full model)</w:t>
      </w:r>
    </w:p>
    <w:tbl>
      <w:tblPr>
        <w:tblW w:w="420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2"/>
        <w:gridCol w:w="1183"/>
        <w:gridCol w:w="1344"/>
      </w:tblGrid>
      <w:tr w:rsidR="00506266" w:rsidRPr="00506266" w14:paraId="23928296" w14:textId="77777777" w:rsidTr="007C48AF">
        <w:trPr>
          <w:trHeight w:hRule="exact" w:val="214"/>
        </w:trPr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81E4A2" w14:textId="77777777" w:rsidR="004528F6" w:rsidRPr="00506266" w:rsidRDefault="004528F6" w:rsidP="003824C7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CCBC7" w14:textId="1EB7F8C6" w:rsidR="004528F6" w:rsidRPr="00506266" w:rsidRDefault="004528F6" w:rsidP="003824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266">
              <w:rPr>
                <w:rFonts w:ascii="Arial" w:hAnsi="Arial" w:cs="Arial"/>
                <w:sz w:val="16"/>
                <w:szCs w:val="16"/>
              </w:rPr>
              <w:t xml:space="preserve">Model </w:t>
            </w:r>
            <w:r w:rsidR="001120E0" w:rsidRPr="00506266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06266" w:rsidRPr="00506266" w14:paraId="59340EE9" w14:textId="77777777" w:rsidTr="007C48AF">
        <w:trPr>
          <w:trHeight w:hRule="exact" w:val="256"/>
        </w:trPr>
        <w:tc>
          <w:tcPr>
            <w:tcW w:w="3396" w:type="pct"/>
            <w:tcBorders>
              <w:top w:val="single" w:sz="4" w:space="0" w:color="auto"/>
            </w:tcBorders>
            <w:noWrap/>
          </w:tcPr>
          <w:p w14:paraId="46A8808B" w14:textId="32E406C6" w:rsidR="00A837F2" w:rsidRPr="00506266" w:rsidRDefault="00A837F2" w:rsidP="00A837F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 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49583C59" w14:textId="23F69931" w:rsidR="00A837F2" w:rsidRPr="00506266" w:rsidRDefault="00A837F2" w:rsidP="00A837F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</w:t>
            </w:r>
            <w:r w:rsidR="00A57AAD" w:rsidRPr="00506266">
              <w:rPr>
                <w:rFonts w:ascii="Arial" w:hAnsi="Arial" w:cs="Arial"/>
                <w:sz w:val="18"/>
                <w:szCs w:val="18"/>
              </w:rPr>
              <w:t>02</w:t>
            </w:r>
          </w:p>
          <w:p w14:paraId="590FF2BB" w14:textId="77777777" w:rsidR="00A837F2" w:rsidRPr="00506266" w:rsidRDefault="00A837F2" w:rsidP="00A837F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4" w:space="0" w:color="auto"/>
            </w:tcBorders>
          </w:tcPr>
          <w:p w14:paraId="4AB9E932" w14:textId="4A75D7F2" w:rsidR="00A837F2" w:rsidRPr="00506266" w:rsidRDefault="00A837F2" w:rsidP="00121DB1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A57AAD" w:rsidRPr="00506266">
              <w:rPr>
                <w:rFonts w:ascii="Arial" w:hAnsi="Arial" w:cs="Arial"/>
                <w:sz w:val="18"/>
                <w:szCs w:val="18"/>
              </w:rPr>
              <w:t>1</w:t>
            </w:r>
            <w:r w:rsidRPr="00506266">
              <w:rPr>
                <w:rFonts w:ascii="Arial" w:hAnsi="Arial" w:cs="Arial"/>
                <w:sz w:val="18"/>
                <w:szCs w:val="18"/>
              </w:rPr>
              <w:t>.7</w:t>
            </w:r>
            <w:r w:rsidR="002C46DF" w:rsidRPr="00506266">
              <w:rPr>
                <w:rFonts w:ascii="Arial" w:hAnsi="Arial" w:cs="Arial"/>
                <w:sz w:val="18"/>
                <w:szCs w:val="18"/>
              </w:rPr>
              <w:t>8</w:t>
            </w:r>
            <w:r w:rsidRPr="00506266">
              <w:rPr>
                <w:rFonts w:ascii="Arial" w:hAnsi="Arial" w:cs="Arial"/>
                <w:sz w:val="18"/>
                <w:szCs w:val="18"/>
              </w:rPr>
              <w:t>5)</w:t>
            </w:r>
            <w:r w:rsidR="00A57AAD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475A54C7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3D2CE220" w14:textId="77777777" w:rsidR="00A837F2" w:rsidRPr="00506266" w:rsidRDefault="00A837F2" w:rsidP="00A837F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751" w:type="pct"/>
          </w:tcPr>
          <w:p w14:paraId="7DEBCB86" w14:textId="33765890" w:rsidR="00A837F2" w:rsidRPr="00506266" w:rsidRDefault="00A837F2" w:rsidP="00A837F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853" w:type="pct"/>
          </w:tcPr>
          <w:p w14:paraId="59EBD514" w14:textId="7953114A" w:rsidR="00A837F2" w:rsidRPr="00506266" w:rsidRDefault="002C46DF" w:rsidP="00121DB1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(0.755)</w:t>
            </w:r>
          </w:p>
        </w:tc>
      </w:tr>
      <w:tr w:rsidR="00506266" w:rsidRPr="00506266" w14:paraId="3EECFAF9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6F734170" w14:textId="77777777" w:rsidR="007160ED" w:rsidRPr="00506266" w:rsidRDefault="007160ED" w:rsidP="007160E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size</w:t>
            </w:r>
          </w:p>
        </w:tc>
        <w:tc>
          <w:tcPr>
            <w:tcW w:w="751" w:type="pct"/>
          </w:tcPr>
          <w:p w14:paraId="33A25C26" w14:textId="66BF5BF4" w:rsidR="007160ED" w:rsidRPr="00506266" w:rsidRDefault="00337D5C" w:rsidP="007160E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160ED" w:rsidRPr="00506266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  <w:tc>
          <w:tcPr>
            <w:tcW w:w="853" w:type="pct"/>
          </w:tcPr>
          <w:p w14:paraId="76B5FE62" w14:textId="0B6DE276" w:rsidR="007160ED" w:rsidRPr="00506266" w:rsidRDefault="002C46DF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160ED" w:rsidRPr="00506266">
              <w:rPr>
                <w:rFonts w:ascii="Arial" w:hAnsi="Arial" w:cs="Arial"/>
                <w:sz w:val="18"/>
                <w:szCs w:val="18"/>
              </w:rPr>
              <w:t>3.432)</w:t>
            </w:r>
            <w:r w:rsidR="007160ED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506266" w:rsidRPr="00506266" w14:paraId="10C8EA57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4650896" w14:textId="77777777" w:rsidR="007160ED" w:rsidRPr="00506266" w:rsidRDefault="007160ED" w:rsidP="007160E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reputation</w:t>
            </w:r>
          </w:p>
        </w:tc>
        <w:tc>
          <w:tcPr>
            <w:tcW w:w="751" w:type="pct"/>
          </w:tcPr>
          <w:p w14:paraId="53072C12" w14:textId="502E56D8" w:rsidR="007160ED" w:rsidRPr="00506266" w:rsidRDefault="007160ED" w:rsidP="007160E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0.015</w:t>
            </w:r>
          </w:p>
        </w:tc>
        <w:tc>
          <w:tcPr>
            <w:tcW w:w="853" w:type="pct"/>
          </w:tcPr>
          <w:p w14:paraId="5532969D" w14:textId="718AF6DA" w:rsidR="007160ED" w:rsidRPr="00506266" w:rsidRDefault="007160ED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(2.054)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506266" w:rsidRPr="00506266" w14:paraId="681F1B07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06D2D544" w14:textId="77777777" w:rsidR="007160ED" w:rsidRPr="00506266" w:rsidRDefault="007160ED" w:rsidP="007160E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IT capability</w:t>
            </w:r>
          </w:p>
        </w:tc>
        <w:tc>
          <w:tcPr>
            <w:tcW w:w="751" w:type="pct"/>
          </w:tcPr>
          <w:p w14:paraId="614C3405" w14:textId="2C75303E" w:rsidR="007160ED" w:rsidRPr="00506266" w:rsidRDefault="00337D5C" w:rsidP="007160ED">
            <w:pPr>
              <w:wordWrap w:val="0"/>
              <w:snapToGrid w:val="0"/>
              <w:spacing w:after="0" w:line="240" w:lineRule="auto"/>
              <w:ind w:firstLineChars="50" w:firstLin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160ED"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3" w:type="pct"/>
          </w:tcPr>
          <w:p w14:paraId="43748500" w14:textId="301D7EA4" w:rsidR="007160ED" w:rsidRPr="00506266" w:rsidRDefault="004D59CB" w:rsidP="00121DB1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7160ED" w:rsidRPr="00506266">
              <w:rPr>
                <w:rFonts w:ascii="Arial" w:hAnsi="Arial" w:cs="Arial"/>
                <w:sz w:val="18"/>
                <w:szCs w:val="18"/>
              </w:rPr>
              <w:t>0.256)</w:t>
            </w:r>
            <w:r w:rsidR="007160ED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506266" w:rsidRPr="00506266" w14:paraId="23D1465E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0C5CC712" w14:textId="77777777" w:rsidR="007160ED" w:rsidRPr="00506266" w:rsidRDefault="007160ED" w:rsidP="007160E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type</w:t>
            </w:r>
          </w:p>
        </w:tc>
        <w:tc>
          <w:tcPr>
            <w:tcW w:w="751" w:type="pct"/>
          </w:tcPr>
          <w:p w14:paraId="5E4DA3C0" w14:textId="02AABCF4" w:rsidR="007160ED" w:rsidRPr="00506266" w:rsidRDefault="007160ED" w:rsidP="007160E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638FEF04" w14:textId="083BF1E9" w:rsidR="007160ED" w:rsidRPr="00506266" w:rsidRDefault="007160ED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(0.136)</w:t>
            </w:r>
          </w:p>
        </w:tc>
      </w:tr>
      <w:tr w:rsidR="00506266" w:rsidRPr="00506266" w14:paraId="0EF7B64D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E855CCA" w14:textId="77777777" w:rsidR="007160ED" w:rsidRPr="00506266" w:rsidRDefault="007160ED" w:rsidP="007160E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clockspeed</w:t>
            </w:r>
          </w:p>
        </w:tc>
        <w:tc>
          <w:tcPr>
            <w:tcW w:w="751" w:type="pct"/>
            <w:vAlign w:val="center"/>
          </w:tcPr>
          <w:p w14:paraId="4D4586A7" w14:textId="77777777" w:rsidR="007160ED" w:rsidRPr="00506266" w:rsidRDefault="007160ED" w:rsidP="007160E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7F4B8344" w14:textId="150587F8" w:rsidR="007160ED" w:rsidRPr="00506266" w:rsidRDefault="007160ED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(0.755)</w:t>
            </w:r>
          </w:p>
        </w:tc>
      </w:tr>
      <w:tr w:rsidR="00506266" w:rsidRPr="00506266" w14:paraId="34319B02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3719A10" w14:textId="15135798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Year of announcement</w:t>
            </w:r>
          </w:p>
        </w:tc>
        <w:tc>
          <w:tcPr>
            <w:tcW w:w="751" w:type="pct"/>
          </w:tcPr>
          <w:p w14:paraId="1F093BE5" w14:textId="73199D32" w:rsidR="00121DB1" w:rsidRPr="00506266" w:rsidRDefault="00337D5C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121DB1"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  <w:p w14:paraId="583028BC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4A9794BB" w14:textId="6420ACF2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            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0.745)</w:t>
            </w:r>
          </w:p>
        </w:tc>
      </w:tr>
      <w:tr w:rsidR="00506266" w:rsidRPr="00506266" w14:paraId="77A31982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81F7C54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Project status</w:t>
            </w:r>
          </w:p>
        </w:tc>
        <w:tc>
          <w:tcPr>
            <w:tcW w:w="751" w:type="pct"/>
          </w:tcPr>
          <w:p w14:paraId="5AF17ADB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7D030350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(0.052)</w:t>
            </w:r>
          </w:p>
        </w:tc>
      </w:tr>
      <w:tr w:rsidR="00506266" w:rsidRPr="00506266" w14:paraId="35ACD423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47167D66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age</w:t>
            </w:r>
          </w:p>
        </w:tc>
        <w:tc>
          <w:tcPr>
            <w:tcW w:w="751" w:type="pct"/>
          </w:tcPr>
          <w:p w14:paraId="44D57E8E" w14:textId="632CC22C" w:rsidR="00121DB1" w:rsidRPr="00506266" w:rsidRDefault="00337D5C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121DB1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4D64F8E2" w14:textId="1259C0D8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1.728)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7BE3261D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42531AFB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gender</w:t>
            </w:r>
          </w:p>
        </w:tc>
        <w:tc>
          <w:tcPr>
            <w:tcW w:w="751" w:type="pct"/>
          </w:tcPr>
          <w:p w14:paraId="093EE7FA" w14:textId="7E99CA34" w:rsidR="00121DB1" w:rsidRPr="00506266" w:rsidRDefault="00337D5C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121DB1" w:rsidRPr="00506266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  <w:tc>
          <w:tcPr>
            <w:tcW w:w="853" w:type="pct"/>
          </w:tcPr>
          <w:p w14:paraId="4D561EA9" w14:textId="7750F2CA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0.662)</w:t>
            </w:r>
          </w:p>
        </w:tc>
      </w:tr>
      <w:tr w:rsidR="00506266" w:rsidRPr="00506266" w14:paraId="29D4FB74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543A15E1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duality</w:t>
            </w:r>
          </w:p>
        </w:tc>
        <w:tc>
          <w:tcPr>
            <w:tcW w:w="751" w:type="pct"/>
          </w:tcPr>
          <w:p w14:paraId="53662F94" w14:textId="05E38F98" w:rsidR="00121DB1" w:rsidRPr="00506266" w:rsidRDefault="00337D5C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121DB1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123C2E9D" w14:textId="33ACE3B5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0.181)</w:t>
            </w:r>
          </w:p>
        </w:tc>
      </w:tr>
      <w:tr w:rsidR="00506266" w:rsidRPr="00506266" w14:paraId="558C3285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6ABF5061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tenure</w:t>
            </w:r>
          </w:p>
        </w:tc>
        <w:tc>
          <w:tcPr>
            <w:tcW w:w="751" w:type="pct"/>
          </w:tcPr>
          <w:p w14:paraId="487B7EC4" w14:textId="40E75639" w:rsidR="00121DB1" w:rsidRPr="00506266" w:rsidRDefault="00337D5C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121DB1"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44BB03C3" w14:textId="163703A0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337D5C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0.052)</w:t>
            </w:r>
          </w:p>
        </w:tc>
      </w:tr>
      <w:tr w:rsidR="00506266" w:rsidRPr="00506266" w14:paraId="476D7D2A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7E7AFA9E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Adoption strategy</w:t>
            </w:r>
          </w:p>
        </w:tc>
        <w:tc>
          <w:tcPr>
            <w:tcW w:w="751" w:type="pct"/>
          </w:tcPr>
          <w:p w14:paraId="4EED8B97" w14:textId="5B767261" w:rsidR="00121DB1" w:rsidRPr="00506266" w:rsidRDefault="00121DB1" w:rsidP="00121DB1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3" w:type="pct"/>
          </w:tcPr>
          <w:p w14:paraId="0A10F401" w14:textId="7E51BEC8" w:rsidR="00121DB1" w:rsidRPr="00506266" w:rsidRDefault="00121DB1" w:rsidP="00121DB1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(0.165)</w:t>
            </w:r>
          </w:p>
        </w:tc>
      </w:tr>
      <w:tr w:rsidR="00506266" w:rsidRPr="00506266" w14:paraId="1111F9FB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4E6793F1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 type</w:t>
            </w:r>
          </w:p>
        </w:tc>
        <w:tc>
          <w:tcPr>
            <w:tcW w:w="751" w:type="pct"/>
          </w:tcPr>
          <w:p w14:paraId="76A35CAA" w14:textId="5E27C98C" w:rsidR="00121DB1" w:rsidRPr="00506266" w:rsidRDefault="00121DB1" w:rsidP="00121DB1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3" w:type="pct"/>
          </w:tcPr>
          <w:p w14:paraId="7426D6F9" w14:textId="79C6E40D" w:rsidR="00121DB1" w:rsidRPr="00506266" w:rsidRDefault="00121DB1" w:rsidP="00121DB1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(0.131)</w:t>
            </w:r>
          </w:p>
        </w:tc>
      </w:tr>
      <w:tr w:rsidR="00506266" w:rsidRPr="00506266" w14:paraId="338223D9" w14:textId="77777777" w:rsidTr="007C48AF">
        <w:trPr>
          <w:trHeight w:hRule="exact" w:val="272"/>
        </w:trPr>
        <w:tc>
          <w:tcPr>
            <w:tcW w:w="3396" w:type="pct"/>
            <w:noWrap/>
          </w:tcPr>
          <w:p w14:paraId="79AFDED5" w14:textId="3DF49B9F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adoption strategy</w:t>
            </w:r>
          </w:p>
        </w:tc>
        <w:tc>
          <w:tcPr>
            <w:tcW w:w="751" w:type="pct"/>
          </w:tcPr>
          <w:p w14:paraId="6B048A9C" w14:textId="785F19BD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28467EFB" w14:textId="3AAD2309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7</w:t>
            </w:r>
            <w:r w:rsidRPr="00506266">
              <w:rPr>
                <w:rFonts w:ascii="Arial" w:hAnsi="Arial" w:cs="Arial"/>
                <w:sz w:val="18"/>
                <w:szCs w:val="18"/>
              </w:rPr>
              <w:t>85)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14DADE9E" w14:textId="77777777" w:rsidTr="007C48AF">
        <w:trPr>
          <w:trHeight w:hRule="exact" w:val="480"/>
        </w:trPr>
        <w:tc>
          <w:tcPr>
            <w:tcW w:w="3396" w:type="pct"/>
            <w:noWrap/>
          </w:tcPr>
          <w:p w14:paraId="22A60C4F" w14:textId="6C9FF406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Application type</w:t>
            </w:r>
          </w:p>
        </w:tc>
        <w:tc>
          <w:tcPr>
            <w:tcW w:w="751" w:type="pct"/>
          </w:tcPr>
          <w:p w14:paraId="5732E952" w14:textId="78EFACE0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572DD896" w14:textId="08FB2F3B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7</w:t>
            </w:r>
            <w:r w:rsidRPr="00506266">
              <w:rPr>
                <w:rFonts w:ascii="Arial" w:hAnsi="Arial" w:cs="Arial"/>
                <w:sz w:val="18"/>
                <w:szCs w:val="18"/>
              </w:rPr>
              <w:t>95)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523750DE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B9B0AFF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of F value</w:t>
            </w:r>
          </w:p>
        </w:tc>
        <w:tc>
          <w:tcPr>
            <w:tcW w:w="751" w:type="pct"/>
          </w:tcPr>
          <w:p w14:paraId="7601A9EE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38E112BC" w14:textId="20A54AC1" w:rsidR="00121DB1" w:rsidRPr="00506266" w:rsidRDefault="00121DB1" w:rsidP="00121D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2.579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  <w:p w14:paraId="2D989921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682C762E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F26323C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R square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751" w:type="pct"/>
          </w:tcPr>
          <w:p w14:paraId="6761FC9D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3525048D" w14:textId="59C0ECB2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</w:tr>
      <w:tr w:rsidR="00506266" w:rsidRPr="00506266" w14:paraId="6CFA56D0" w14:textId="77777777" w:rsidTr="007C48AF">
        <w:trPr>
          <w:trHeight w:hRule="exact" w:val="256"/>
        </w:trPr>
        <w:tc>
          <w:tcPr>
            <w:tcW w:w="3396" w:type="pct"/>
            <w:tcBorders>
              <w:bottom w:val="single" w:sz="4" w:space="0" w:color="auto"/>
            </w:tcBorders>
            <w:noWrap/>
          </w:tcPr>
          <w:p w14:paraId="0CBE9E34" w14:textId="77777777" w:rsidR="00121DB1" w:rsidRPr="00506266" w:rsidRDefault="00121DB1" w:rsidP="00121DB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07C7DC0E" w14:textId="77777777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1951AA2E" w14:textId="4F65CC15" w:rsidR="00121DB1" w:rsidRPr="00506266" w:rsidRDefault="00121DB1" w:rsidP="00121DB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</w:tr>
    </w:tbl>
    <w:p w14:paraId="141BD975" w14:textId="4E3E3963" w:rsidR="00D25D18" w:rsidRPr="00506266" w:rsidRDefault="00D25D18" w:rsidP="00D25D18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>t−statistics in parentheses</w:t>
      </w:r>
      <w:r w:rsidR="006044DF" w:rsidRPr="00506266">
        <w:rPr>
          <w:rFonts w:ascii="Arial" w:hAnsi="Arial" w:cs="Arial"/>
          <w:sz w:val="20"/>
          <w:szCs w:val="20"/>
        </w:rPr>
        <w:t>.</w:t>
      </w:r>
    </w:p>
    <w:p w14:paraId="0B720EBC" w14:textId="77777777" w:rsidR="00D25D18" w:rsidRPr="00506266" w:rsidRDefault="00D25D18" w:rsidP="00D25D1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0.01.</w:t>
      </w:r>
    </w:p>
    <w:p w14:paraId="514D5DEA" w14:textId="77777777" w:rsidR="001045ED" w:rsidRPr="00506266" w:rsidRDefault="001045ED">
      <w:pPr>
        <w:rPr>
          <w:rFonts w:ascii="Arial" w:hAnsi="Arial" w:cs="Arial"/>
        </w:rPr>
      </w:pPr>
    </w:p>
    <w:p w14:paraId="049CA9F7" w14:textId="77777777" w:rsidR="001977B7" w:rsidRPr="00506266" w:rsidRDefault="001977B7" w:rsidP="00393997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3B6CEE" w14:textId="10BEF691" w:rsidR="00F03B3A" w:rsidRPr="00506266" w:rsidRDefault="00393997" w:rsidP="00F03B3A">
      <w:r w:rsidRPr="00506266">
        <w:br w:type="page"/>
      </w:r>
      <w:r w:rsidR="007D7ABB" w:rsidRPr="00506266">
        <w:rPr>
          <w:rFonts w:ascii="Arial" w:hAnsi="Arial" w:cs="Arial"/>
          <w:b/>
          <w:bCs/>
        </w:rPr>
        <w:lastRenderedPageBreak/>
        <w:t>Table S</w:t>
      </w:r>
      <w:r w:rsidR="00921377" w:rsidRPr="00506266">
        <w:rPr>
          <w:rFonts w:ascii="Arial" w:hAnsi="Arial" w:cs="Arial"/>
          <w:b/>
          <w:bCs/>
        </w:rPr>
        <w:t>9</w:t>
      </w:r>
      <w:r w:rsidR="007D7ABB" w:rsidRPr="00506266">
        <w:rPr>
          <w:rFonts w:ascii="Arial" w:hAnsi="Arial" w:cs="Arial"/>
          <w:b/>
          <w:bCs/>
        </w:rPr>
        <w:t>.</w:t>
      </w:r>
      <w:r w:rsidR="007D7ABB" w:rsidRPr="00506266">
        <w:rPr>
          <w:rFonts w:ascii="Arial" w:hAnsi="Arial" w:cs="Arial"/>
        </w:rPr>
        <w:t xml:space="preserve"> </w:t>
      </w:r>
      <w:r w:rsidR="00F03B3A" w:rsidRPr="00506266">
        <w:rPr>
          <w:rFonts w:ascii="Arial" w:hAnsi="Arial" w:cs="Arial"/>
        </w:rPr>
        <w:t>Robustness</w:t>
      </w:r>
      <w:r w:rsidR="007D7ABB" w:rsidRPr="00506266">
        <w:rPr>
          <w:rFonts w:ascii="Arial" w:hAnsi="Arial" w:cs="Arial"/>
        </w:rPr>
        <w:t xml:space="preserve"> test </w:t>
      </w:r>
      <w:r w:rsidR="00F03B3A" w:rsidRPr="00506266">
        <w:rPr>
          <w:rFonts w:ascii="Arial" w:hAnsi="Arial" w:cs="Arial"/>
        </w:rPr>
        <w:t xml:space="preserve">excluding </w:t>
      </w:r>
      <w:r w:rsidR="00C64B10" w:rsidRPr="00506266">
        <w:rPr>
          <w:rFonts w:ascii="Arial" w:hAnsi="Arial" w:cs="Arial"/>
        </w:rPr>
        <w:t>dominant industries</w:t>
      </w:r>
      <w:r w:rsidR="00F03B3A" w:rsidRPr="00506266">
        <w:rPr>
          <w:rFonts w:ascii="Arial" w:hAnsi="Arial" w:cs="Arial"/>
        </w:rPr>
        <w:t xml:space="preserve"> </w:t>
      </w:r>
      <w:r w:rsidR="00880C29" w:rsidRPr="00506266">
        <w:rPr>
          <w:rFonts w:ascii="Arial" w:hAnsi="Arial" w:cs="Arial"/>
        </w:rPr>
        <w:t>(SIC 60</w:t>
      </w:r>
      <w:r w:rsidR="003A7736" w:rsidRPr="00506266">
        <w:rPr>
          <w:rFonts w:ascii="Arial" w:hAnsi="Arial" w:cs="Arial"/>
        </w:rPr>
        <w:t>; 25% of sample</w:t>
      </w:r>
      <w:r w:rsidR="00880C29" w:rsidRPr="00506266">
        <w:rPr>
          <w:rFonts w:ascii="Arial" w:hAnsi="Arial" w:cs="Arial"/>
        </w:rPr>
        <w:t>)</w:t>
      </w:r>
      <w:r w:rsidR="00DB3BFD" w:rsidRPr="00506266">
        <w:rPr>
          <w:rFonts w:ascii="Arial" w:hAnsi="Arial" w:cs="Arial"/>
        </w:rPr>
        <w:t xml:space="preserve"> (re-estimation of full model)</w:t>
      </w:r>
    </w:p>
    <w:tbl>
      <w:tblPr>
        <w:tblW w:w="401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1"/>
        <w:gridCol w:w="1128"/>
        <w:gridCol w:w="1281"/>
      </w:tblGrid>
      <w:tr w:rsidR="00506266" w:rsidRPr="00506266" w14:paraId="733896A2" w14:textId="77777777" w:rsidTr="007C48AF">
        <w:trPr>
          <w:trHeight w:hRule="exact" w:val="213"/>
        </w:trPr>
        <w:tc>
          <w:tcPr>
            <w:tcW w:w="339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CED1E9" w14:textId="77777777" w:rsidR="00F03B3A" w:rsidRPr="00506266" w:rsidRDefault="00F03B3A" w:rsidP="003824C7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79D41" w14:textId="77777777" w:rsidR="00F03B3A" w:rsidRPr="00506266" w:rsidRDefault="00F03B3A" w:rsidP="003824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266">
              <w:rPr>
                <w:rFonts w:ascii="Arial" w:hAnsi="Arial" w:cs="Arial"/>
                <w:sz w:val="16"/>
                <w:szCs w:val="16"/>
              </w:rPr>
              <w:t>Model 8</w:t>
            </w:r>
          </w:p>
        </w:tc>
      </w:tr>
      <w:tr w:rsidR="00506266" w:rsidRPr="00506266" w14:paraId="186DC3DB" w14:textId="77777777" w:rsidTr="007C48AF">
        <w:trPr>
          <w:trHeight w:hRule="exact" w:val="256"/>
        </w:trPr>
        <w:tc>
          <w:tcPr>
            <w:tcW w:w="3396" w:type="pct"/>
            <w:tcBorders>
              <w:top w:val="single" w:sz="4" w:space="0" w:color="auto"/>
            </w:tcBorders>
            <w:noWrap/>
          </w:tcPr>
          <w:p w14:paraId="5CF7C4C1" w14:textId="4CA8F2FC" w:rsidR="0021188D" w:rsidRPr="00506266" w:rsidRDefault="0021188D" w:rsidP="0021188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 xml:space="preserve">external </w:t>
            </w:r>
            <w:r w:rsidRPr="00506266">
              <w:rPr>
                <w:rFonts w:ascii="Arial" w:hAnsi="Arial" w:cs="Arial"/>
                <w:sz w:val="18"/>
                <w:szCs w:val="18"/>
              </w:rPr>
              <w:t>directorships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5334D32C" w14:textId="4DFEEE82" w:rsidR="0021188D" w:rsidRPr="00506266" w:rsidRDefault="00760E8A" w:rsidP="002118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14:paraId="2C962DF4" w14:textId="29600A17" w:rsidR="0021188D" w:rsidRPr="00506266" w:rsidRDefault="0021188D" w:rsidP="0021188D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(1.7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79</w:t>
            </w:r>
            <w:r w:rsidRPr="00506266">
              <w:rPr>
                <w:rFonts w:ascii="Arial" w:hAnsi="Arial" w:cs="Arial"/>
                <w:sz w:val="18"/>
                <w:szCs w:val="18"/>
              </w:rPr>
              <w:t>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119B980A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45FF76B5" w14:textId="7777777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751" w:type="pct"/>
          </w:tcPr>
          <w:p w14:paraId="7479E8E6" w14:textId="4F88ECAE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3" w:type="pct"/>
          </w:tcPr>
          <w:p w14:paraId="03E8B605" w14:textId="38AB27D9" w:rsidR="005A4733" w:rsidRPr="00506266" w:rsidRDefault="005A4733" w:rsidP="005A4733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(0.181)</w:t>
            </w:r>
          </w:p>
        </w:tc>
      </w:tr>
      <w:tr w:rsidR="00506266" w:rsidRPr="00506266" w14:paraId="4336D123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19247048" w14:textId="7777777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size</w:t>
            </w:r>
          </w:p>
        </w:tc>
        <w:tc>
          <w:tcPr>
            <w:tcW w:w="751" w:type="pct"/>
          </w:tcPr>
          <w:p w14:paraId="25F439EC" w14:textId="17AA12DA" w:rsidR="005A4733" w:rsidRPr="00506266" w:rsidRDefault="00556AFD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5A4733" w:rsidRPr="00506266">
              <w:rPr>
                <w:rFonts w:ascii="Arial" w:hAnsi="Arial" w:cs="Arial"/>
                <w:sz w:val="18"/>
                <w:szCs w:val="18"/>
              </w:rPr>
              <w:t>0.013</w:t>
            </w:r>
          </w:p>
        </w:tc>
        <w:tc>
          <w:tcPr>
            <w:tcW w:w="853" w:type="pct"/>
          </w:tcPr>
          <w:p w14:paraId="255EDC51" w14:textId="408FA3DA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3.358)</w:t>
            </w:r>
            <w:r w:rsidR="00123777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6C343665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9021105" w14:textId="7777777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reputation</w:t>
            </w:r>
          </w:p>
        </w:tc>
        <w:tc>
          <w:tcPr>
            <w:tcW w:w="751" w:type="pct"/>
          </w:tcPr>
          <w:p w14:paraId="4F53B678" w14:textId="5C746583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0.011</w:t>
            </w:r>
          </w:p>
        </w:tc>
        <w:tc>
          <w:tcPr>
            <w:tcW w:w="853" w:type="pct"/>
          </w:tcPr>
          <w:p w14:paraId="598C08A3" w14:textId="207DA0AC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</w:t>
            </w:r>
            <w:r w:rsidR="00123777" w:rsidRPr="00506266">
              <w:rPr>
                <w:rFonts w:ascii="Arial" w:hAnsi="Arial" w:cs="Arial"/>
                <w:sz w:val="18"/>
                <w:szCs w:val="18"/>
              </w:rPr>
              <w:t>7</w:t>
            </w:r>
            <w:r w:rsidRPr="00506266">
              <w:rPr>
                <w:rFonts w:ascii="Arial" w:hAnsi="Arial" w:cs="Arial"/>
                <w:sz w:val="18"/>
                <w:szCs w:val="18"/>
              </w:rPr>
              <w:t>40)</w:t>
            </w:r>
            <w:r w:rsidR="00123777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382FCD4A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A17B116" w14:textId="7777777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IT capability</w:t>
            </w:r>
          </w:p>
        </w:tc>
        <w:tc>
          <w:tcPr>
            <w:tcW w:w="751" w:type="pct"/>
          </w:tcPr>
          <w:p w14:paraId="69F15E26" w14:textId="786749CC" w:rsidR="005A4733" w:rsidRPr="00506266" w:rsidRDefault="005A4733" w:rsidP="005A4733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853" w:type="pct"/>
          </w:tcPr>
          <w:p w14:paraId="6BB5CABE" w14:textId="651B5CB3" w:rsidR="005A4733" w:rsidRPr="00506266" w:rsidRDefault="005A4733" w:rsidP="005A4733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(0.468)</w:t>
            </w:r>
          </w:p>
        </w:tc>
      </w:tr>
      <w:tr w:rsidR="00506266" w:rsidRPr="00506266" w14:paraId="674A749E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1CE369E0" w14:textId="7777777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type</w:t>
            </w:r>
          </w:p>
        </w:tc>
        <w:tc>
          <w:tcPr>
            <w:tcW w:w="751" w:type="pct"/>
          </w:tcPr>
          <w:p w14:paraId="5B616F9E" w14:textId="4C72B199" w:rsidR="005A4733" w:rsidRPr="00506266" w:rsidRDefault="00556AFD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5A4733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4403F7E9" w14:textId="05B1DB6F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0.136)</w:t>
            </w:r>
          </w:p>
        </w:tc>
      </w:tr>
      <w:tr w:rsidR="00506266" w:rsidRPr="00506266" w14:paraId="79D74A6D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E68BC79" w14:textId="77777777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clockspeed</w:t>
            </w:r>
          </w:p>
        </w:tc>
        <w:tc>
          <w:tcPr>
            <w:tcW w:w="751" w:type="pct"/>
            <w:vAlign w:val="center"/>
          </w:tcPr>
          <w:p w14:paraId="03133717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853" w:type="pct"/>
          </w:tcPr>
          <w:p w14:paraId="13352BA0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(0.755)</w:t>
            </w:r>
          </w:p>
        </w:tc>
      </w:tr>
      <w:tr w:rsidR="00506266" w:rsidRPr="00506266" w14:paraId="6A771A57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724DAB6F" w14:textId="7B0C97E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Initial investment announcement</w:t>
            </w:r>
          </w:p>
        </w:tc>
        <w:tc>
          <w:tcPr>
            <w:tcW w:w="751" w:type="pct"/>
          </w:tcPr>
          <w:p w14:paraId="28B6BADC" w14:textId="718024F5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853" w:type="pct"/>
          </w:tcPr>
          <w:p w14:paraId="052B5561" w14:textId="1BB5ED29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(0.677)</w:t>
            </w:r>
          </w:p>
        </w:tc>
      </w:tr>
      <w:tr w:rsidR="00506266" w:rsidRPr="00506266" w14:paraId="2FE7A992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534F3C5F" w14:textId="77777777" w:rsidR="005A4733" w:rsidRPr="00506266" w:rsidRDefault="005A4733" w:rsidP="005A473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Year of announcement</w:t>
            </w:r>
          </w:p>
        </w:tc>
        <w:tc>
          <w:tcPr>
            <w:tcW w:w="751" w:type="pct"/>
          </w:tcPr>
          <w:p w14:paraId="24F3F12A" w14:textId="0A37AFB3" w:rsidR="005A4733" w:rsidRPr="00506266" w:rsidRDefault="00556AFD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5A4733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3D7796F9" w14:textId="133BDC09" w:rsidR="005A4733" w:rsidRPr="00506266" w:rsidRDefault="005A4733" w:rsidP="005A47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0.169)</w:t>
            </w:r>
          </w:p>
        </w:tc>
      </w:tr>
      <w:tr w:rsidR="00506266" w:rsidRPr="00506266" w14:paraId="31599605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65611B15" w14:textId="77777777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Project status</w:t>
            </w:r>
          </w:p>
        </w:tc>
        <w:tc>
          <w:tcPr>
            <w:tcW w:w="751" w:type="pct"/>
          </w:tcPr>
          <w:p w14:paraId="5958D4B0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3FE43888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(0.052)</w:t>
            </w:r>
          </w:p>
        </w:tc>
      </w:tr>
      <w:tr w:rsidR="00506266" w:rsidRPr="00506266" w14:paraId="5952FEC8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54DD04C6" w14:textId="77777777" w:rsidR="00FA6728" w:rsidRPr="00506266" w:rsidRDefault="00FA6728" w:rsidP="00FA6728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age</w:t>
            </w:r>
          </w:p>
        </w:tc>
        <w:tc>
          <w:tcPr>
            <w:tcW w:w="751" w:type="pct"/>
          </w:tcPr>
          <w:p w14:paraId="3E0CFA4B" w14:textId="0B6D62F7" w:rsidR="00FA6728" w:rsidRPr="00506266" w:rsidRDefault="00556AFD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12EAEB56" w14:textId="3A45D086" w:rsidR="00FA6728" w:rsidRPr="00506266" w:rsidRDefault="00FA6728" w:rsidP="00FA672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1.855)</w:t>
            </w:r>
            <w:r w:rsidR="00123777"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62F1BD90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600535DE" w14:textId="77777777" w:rsidR="00FA6728" w:rsidRPr="00506266" w:rsidRDefault="00FA6728" w:rsidP="00FA6728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gender</w:t>
            </w:r>
          </w:p>
        </w:tc>
        <w:tc>
          <w:tcPr>
            <w:tcW w:w="751" w:type="pct"/>
          </w:tcPr>
          <w:p w14:paraId="42F05F1D" w14:textId="38DD09A5" w:rsidR="00FA6728" w:rsidRPr="00506266" w:rsidRDefault="00556AFD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853" w:type="pct"/>
          </w:tcPr>
          <w:p w14:paraId="1A7DB0BB" w14:textId="778B259F" w:rsidR="00FA6728" w:rsidRPr="00506266" w:rsidRDefault="00FA6728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0.500)</w:t>
            </w:r>
          </w:p>
        </w:tc>
      </w:tr>
      <w:tr w:rsidR="00506266" w:rsidRPr="00506266" w14:paraId="5370EA6C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6F023006" w14:textId="77777777" w:rsidR="00FA6728" w:rsidRPr="00506266" w:rsidRDefault="00FA6728" w:rsidP="00FA6728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duality</w:t>
            </w:r>
          </w:p>
        </w:tc>
        <w:tc>
          <w:tcPr>
            <w:tcW w:w="751" w:type="pct"/>
          </w:tcPr>
          <w:p w14:paraId="41F959E7" w14:textId="18F3B566" w:rsidR="00FA6728" w:rsidRPr="00506266" w:rsidRDefault="00556AFD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853" w:type="pct"/>
          </w:tcPr>
          <w:p w14:paraId="15FAD959" w14:textId="0FB7CC5C" w:rsidR="00FA6728" w:rsidRPr="00506266" w:rsidRDefault="00FA6728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0.563)</w:t>
            </w:r>
          </w:p>
        </w:tc>
      </w:tr>
      <w:tr w:rsidR="00506266" w:rsidRPr="00506266" w14:paraId="55E1E4E3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2DDE08D4" w14:textId="77777777" w:rsidR="00FA6728" w:rsidRPr="00506266" w:rsidRDefault="00FA6728" w:rsidP="00FA6728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tenure</w:t>
            </w:r>
          </w:p>
        </w:tc>
        <w:tc>
          <w:tcPr>
            <w:tcW w:w="751" w:type="pct"/>
          </w:tcPr>
          <w:p w14:paraId="3A056D74" w14:textId="3EE93D69" w:rsidR="00FA6728" w:rsidRPr="00506266" w:rsidRDefault="00E0529F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53" w:type="pct"/>
          </w:tcPr>
          <w:p w14:paraId="7D44DD12" w14:textId="19278EC9" w:rsidR="00FA6728" w:rsidRPr="00506266" w:rsidRDefault="00FA6728" w:rsidP="00FA67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</w:t>
            </w:r>
            <w:r w:rsidR="00556AFD" w:rsidRPr="00506266">
              <w:rPr>
                <w:rFonts w:ascii="Arial" w:eastAsia="Times New Roman" w:hAnsi="Arial" w:cs="Arial"/>
                <w:sz w:val="20"/>
                <w:szCs w:val="20"/>
              </w:rPr>
              <w:t>−</w:t>
            </w:r>
            <w:r w:rsidRPr="00506266">
              <w:rPr>
                <w:rFonts w:ascii="Arial" w:hAnsi="Arial" w:cs="Arial"/>
                <w:sz w:val="18"/>
                <w:szCs w:val="18"/>
              </w:rPr>
              <w:t>0.421)</w:t>
            </w:r>
          </w:p>
        </w:tc>
      </w:tr>
      <w:tr w:rsidR="00506266" w:rsidRPr="00506266" w14:paraId="71D44FAD" w14:textId="77777777" w:rsidTr="007C48AF">
        <w:trPr>
          <w:trHeight w:hRule="exact" w:val="256"/>
        </w:trPr>
        <w:tc>
          <w:tcPr>
            <w:tcW w:w="3396" w:type="pct"/>
            <w:noWrap/>
            <w:hideMark/>
          </w:tcPr>
          <w:p w14:paraId="5616C14A" w14:textId="77777777" w:rsidR="00FA6728" w:rsidRPr="00506266" w:rsidRDefault="00FA6728" w:rsidP="00FA6728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Adoption strategy</w:t>
            </w:r>
          </w:p>
        </w:tc>
        <w:tc>
          <w:tcPr>
            <w:tcW w:w="751" w:type="pct"/>
          </w:tcPr>
          <w:p w14:paraId="42021225" w14:textId="70B37B26" w:rsidR="00FA6728" w:rsidRPr="00506266" w:rsidRDefault="00FA6728" w:rsidP="00FA6728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647EDC3F" w14:textId="30885C4A" w:rsidR="00FA6728" w:rsidRPr="00506266" w:rsidRDefault="00FA6728" w:rsidP="00FA6728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(0.051)</w:t>
            </w:r>
          </w:p>
        </w:tc>
      </w:tr>
      <w:tr w:rsidR="00506266" w:rsidRPr="00506266" w14:paraId="225B4230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7901842C" w14:textId="77777777" w:rsidR="00FA6728" w:rsidRPr="00506266" w:rsidRDefault="00FA6728" w:rsidP="00FA6728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 type</w:t>
            </w:r>
          </w:p>
        </w:tc>
        <w:tc>
          <w:tcPr>
            <w:tcW w:w="751" w:type="pct"/>
          </w:tcPr>
          <w:p w14:paraId="4A389494" w14:textId="5A93BC81" w:rsidR="00FA6728" w:rsidRPr="00506266" w:rsidRDefault="00FA6728" w:rsidP="00FA6728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853" w:type="pct"/>
          </w:tcPr>
          <w:p w14:paraId="77A8D0B2" w14:textId="3AAB07F3" w:rsidR="00FA6728" w:rsidRPr="00506266" w:rsidRDefault="00FA6728" w:rsidP="00FA6728">
            <w:pPr>
              <w:wordWrap w:val="0"/>
              <w:snapToGrid w:val="0"/>
              <w:spacing w:after="0" w:line="240" w:lineRule="auto"/>
              <w:ind w:firstLineChars="50" w:firstLine="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(0.390)</w:t>
            </w:r>
          </w:p>
        </w:tc>
      </w:tr>
      <w:tr w:rsidR="00506266" w:rsidRPr="00506266" w14:paraId="1A42AD8C" w14:textId="77777777" w:rsidTr="007C48AF">
        <w:trPr>
          <w:trHeight w:hRule="exact" w:val="272"/>
        </w:trPr>
        <w:tc>
          <w:tcPr>
            <w:tcW w:w="3396" w:type="pct"/>
            <w:noWrap/>
          </w:tcPr>
          <w:p w14:paraId="2206F94A" w14:textId="4E4AEE2F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adoption strategy</w:t>
            </w:r>
          </w:p>
        </w:tc>
        <w:tc>
          <w:tcPr>
            <w:tcW w:w="751" w:type="pct"/>
          </w:tcPr>
          <w:p w14:paraId="00965B29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2333EE1E" w14:textId="3BCC982C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758</w:t>
            </w:r>
            <w:r w:rsidRPr="00506266">
              <w:rPr>
                <w:rFonts w:ascii="Arial" w:hAnsi="Arial" w:cs="Arial"/>
                <w:sz w:val="18"/>
                <w:szCs w:val="18"/>
              </w:rPr>
              <w:t>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221A88B3" w14:textId="77777777" w:rsidTr="007C48AF">
        <w:trPr>
          <w:trHeight w:hRule="exact" w:val="478"/>
        </w:trPr>
        <w:tc>
          <w:tcPr>
            <w:tcW w:w="3396" w:type="pct"/>
            <w:noWrap/>
          </w:tcPr>
          <w:p w14:paraId="0B089F21" w14:textId="13917105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CEO </w:t>
            </w:r>
            <w:r w:rsidR="006B1993" w:rsidRPr="00506266">
              <w:rPr>
                <w:rFonts w:ascii="Arial" w:hAnsi="Arial" w:cs="Arial"/>
                <w:sz w:val="18"/>
                <w:szCs w:val="18"/>
              </w:rPr>
              <w:t>external</w:t>
            </w:r>
            <w:r w:rsidRPr="00506266">
              <w:rPr>
                <w:rFonts w:ascii="Arial" w:hAnsi="Arial" w:cs="Arial"/>
                <w:sz w:val="18"/>
                <w:szCs w:val="18"/>
              </w:rPr>
              <w:t xml:space="preserve"> directorships x Application type</w:t>
            </w:r>
          </w:p>
        </w:tc>
        <w:tc>
          <w:tcPr>
            <w:tcW w:w="751" w:type="pct"/>
          </w:tcPr>
          <w:p w14:paraId="64CD66DA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3" w:type="pct"/>
          </w:tcPr>
          <w:p w14:paraId="36EFA1AF" w14:textId="6F83F8A9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(1.</w:t>
            </w:r>
            <w:r w:rsidR="00FA6728" w:rsidRPr="00506266">
              <w:rPr>
                <w:rFonts w:ascii="Arial" w:hAnsi="Arial" w:cs="Arial"/>
                <w:sz w:val="18"/>
                <w:szCs w:val="18"/>
              </w:rPr>
              <w:t>723</w:t>
            </w:r>
            <w:r w:rsidRPr="00506266">
              <w:rPr>
                <w:rFonts w:ascii="Arial" w:hAnsi="Arial" w:cs="Arial"/>
                <w:sz w:val="18"/>
                <w:szCs w:val="18"/>
              </w:rPr>
              <w:t>)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06266" w:rsidRPr="00506266" w14:paraId="3F7567B5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6EFAF17F" w14:textId="77777777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of F value</w:t>
            </w:r>
          </w:p>
        </w:tc>
        <w:tc>
          <w:tcPr>
            <w:tcW w:w="751" w:type="pct"/>
          </w:tcPr>
          <w:p w14:paraId="2C0F975D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6D2E98EF" w14:textId="35B48B23" w:rsidR="00760E8A" w:rsidRPr="00506266" w:rsidRDefault="00760E8A" w:rsidP="00760E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2.967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  <w:p w14:paraId="2FADF3F9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  <w:vertAlign w:val="superscript"/>
              </w:rPr>
              <w:t>***</w:t>
            </w:r>
          </w:p>
        </w:tc>
      </w:tr>
      <w:tr w:rsidR="00506266" w:rsidRPr="00506266" w14:paraId="4EDFB283" w14:textId="77777777" w:rsidTr="007C48AF">
        <w:trPr>
          <w:trHeight w:hRule="exact" w:val="256"/>
        </w:trPr>
        <w:tc>
          <w:tcPr>
            <w:tcW w:w="3396" w:type="pct"/>
            <w:noWrap/>
          </w:tcPr>
          <w:p w14:paraId="161852D6" w14:textId="77777777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R square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751" w:type="pct"/>
          </w:tcPr>
          <w:p w14:paraId="3E2EAB8B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1F77B822" w14:textId="3340E451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</w:tr>
      <w:tr w:rsidR="00506266" w:rsidRPr="00506266" w14:paraId="577B1EF8" w14:textId="77777777" w:rsidTr="007C48AF">
        <w:trPr>
          <w:trHeight w:hRule="exact" w:val="256"/>
        </w:trPr>
        <w:tc>
          <w:tcPr>
            <w:tcW w:w="3396" w:type="pct"/>
            <w:tcBorders>
              <w:bottom w:val="single" w:sz="4" w:space="0" w:color="auto"/>
            </w:tcBorders>
            <w:noWrap/>
          </w:tcPr>
          <w:p w14:paraId="76D03456" w14:textId="77777777" w:rsidR="00760E8A" w:rsidRPr="00506266" w:rsidRDefault="00760E8A" w:rsidP="00760E8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2C74C4E6" w14:textId="77777777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16B27690" w14:textId="38FCBC2D" w:rsidR="00760E8A" w:rsidRPr="00506266" w:rsidRDefault="00760E8A" w:rsidP="00760E8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</w:tr>
    </w:tbl>
    <w:p w14:paraId="295FF3D3" w14:textId="7EED9CE7" w:rsidR="00F03B3A" w:rsidRPr="00506266" w:rsidRDefault="00F03B3A" w:rsidP="00F03B3A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>t−statistics in parentheses</w:t>
      </w:r>
      <w:r w:rsidR="00BD4526" w:rsidRPr="00506266">
        <w:rPr>
          <w:rFonts w:ascii="Arial" w:hAnsi="Arial" w:cs="Arial"/>
          <w:sz w:val="20"/>
          <w:szCs w:val="20"/>
        </w:rPr>
        <w:t>.</w:t>
      </w:r>
    </w:p>
    <w:p w14:paraId="6119B66C" w14:textId="77777777" w:rsidR="00F03B3A" w:rsidRPr="00506266" w:rsidRDefault="00F03B3A" w:rsidP="00F03B3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0.10;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0.05; </w:t>
      </w:r>
      <w:r w:rsidRPr="00506266">
        <w:rPr>
          <w:rFonts w:ascii="Arial" w:eastAsia="Times New Roman" w:hAnsi="Arial" w:cs="Arial"/>
          <w:sz w:val="20"/>
          <w:szCs w:val="20"/>
          <w:vertAlign w:val="superscript"/>
        </w:rPr>
        <w:t>***</w:t>
      </w:r>
      <w:r w:rsidRPr="00506266">
        <w:rPr>
          <w:rFonts w:ascii="Arial" w:eastAsia="Times New Roman" w:hAnsi="Arial" w:cs="Arial"/>
          <w:sz w:val="20"/>
          <w:szCs w:val="20"/>
        </w:rPr>
        <w:t xml:space="preserve"> </w:t>
      </w:r>
      <w:r w:rsidRPr="00506266">
        <w:rPr>
          <w:rFonts w:ascii="Arial" w:eastAsia="Times New Roman" w:hAnsi="Arial" w:cs="Arial"/>
          <w:i/>
          <w:sz w:val="20"/>
          <w:szCs w:val="20"/>
        </w:rPr>
        <w:t>p</w:t>
      </w:r>
      <w:r w:rsidRPr="00506266">
        <w:rPr>
          <w:rFonts w:ascii="Arial" w:eastAsia="Times New Roman" w:hAnsi="Arial" w:cs="Arial"/>
          <w:sz w:val="20"/>
          <w:szCs w:val="20"/>
        </w:rPr>
        <w:t xml:space="preserve"> &lt; 0.01.</w:t>
      </w:r>
    </w:p>
    <w:p w14:paraId="61F6FE5C" w14:textId="1B524202" w:rsidR="00360270" w:rsidRPr="00506266" w:rsidRDefault="00750F4B" w:rsidP="00393997">
      <w:r w:rsidRPr="00506266">
        <w:br w:type="page"/>
      </w:r>
    </w:p>
    <w:p w14:paraId="076BDB81" w14:textId="65E8C6C6" w:rsidR="00A86340" w:rsidRPr="00506266" w:rsidRDefault="00A86340" w:rsidP="00A863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506266">
        <w:rPr>
          <w:rFonts w:ascii="Arial" w:hAnsi="Arial" w:cs="Arial"/>
          <w:b/>
          <w:bCs/>
        </w:rPr>
        <w:lastRenderedPageBreak/>
        <w:t xml:space="preserve">Table </w:t>
      </w:r>
      <w:r w:rsidR="00C97126" w:rsidRPr="00506266">
        <w:rPr>
          <w:rFonts w:ascii="Arial" w:hAnsi="Arial" w:cs="Arial"/>
          <w:b/>
          <w:bCs/>
        </w:rPr>
        <w:t>S</w:t>
      </w:r>
      <w:r w:rsidR="00627BFF" w:rsidRPr="00506266">
        <w:rPr>
          <w:rFonts w:ascii="Arial" w:hAnsi="Arial" w:cs="Arial"/>
          <w:b/>
          <w:bCs/>
        </w:rPr>
        <w:t>10</w:t>
      </w:r>
      <w:r w:rsidRPr="00506266">
        <w:rPr>
          <w:rFonts w:ascii="Arial" w:hAnsi="Arial" w:cs="Arial"/>
          <w:b/>
          <w:bCs/>
        </w:rPr>
        <w:t>.</w:t>
      </w:r>
      <w:r w:rsidRPr="00506266">
        <w:rPr>
          <w:rFonts w:ascii="Arial" w:hAnsi="Arial" w:cs="Arial"/>
        </w:rPr>
        <w:t xml:space="preserve"> Subgroup regression</w:t>
      </w:r>
      <w:r w:rsidR="00E52D7C" w:rsidRPr="00506266">
        <w:rPr>
          <w:rFonts w:ascii="Arial" w:hAnsi="Arial" w:cs="Arial"/>
        </w:rPr>
        <w:t xml:space="preserve"> and Chow Tests</w:t>
      </w:r>
      <w:r w:rsidR="000210BD" w:rsidRPr="00506266">
        <w:rPr>
          <w:rFonts w:ascii="Arial" w:hAnsi="Arial" w:cs="Arial"/>
          <w:vertAlign w:val="superscript"/>
        </w:rPr>
        <w:t>a</w:t>
      </w:r>
      <w:r w:rsidR="00E52D7C" w:rsidRPr="00506266">
        <w:rPr>
          <w:rFonts w:ascii="Arial" w:hAnsi="Arial" w:cs="Arial"/>
        </w:rPr>
        <w:t xml:space="preserve"> (Confirmatory Robustness for H2 and H3)</w:t>
      </w:r>
    </w:p>
    <w:tbl>
      <w:tblPr>
        <w:tblW w:w="444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8"/>
        <w:gridCol w:w="863"/>
        <w:gridCol w:w="1689"/>
        <w:gridCol w:w="76"/>
        <w:gridCol w:w="283"/>
        <w:gridCol w:w="1054"/>
        <w:gridCol w:w="1287"/>
        <w:gridCol w:w="10"/>
        <w:gridCol w:w="70"/>
        <w:gridCol w:w="12"/>
      </w:tblGrid>
      <w:tr w:rsidR="00506266" w:rsidRPr="00506266" w14:paraId="7478272E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14:paraId="4FD08B6D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bCs/>
                <w:sz w:val="18"/>
                <w:szCs w:val="18"/>
              </w:rPr>
              <w:t>Variables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81AAD8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Strategy</w:t>
            </w:r>
          </w:p>
        </w:tc>
        <w:tc>
          <w:tcPr>
            <w:tcW w:w="45" w:type="pct"/>
            <w:tcBorders>
              <w:top w:val="single" w:sz="4" w:space="0" w:color="auto"/>
              <w:left w:val="nil"/>
              <w:right w:val="nil"/>
            </w:tcBorders>
          </w:tcPr>
          <w:p w14:paraId="1F83D692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right w:val="nil"/>
            </w:tcBorders>
          </w:tcPr>
          <w:p w14:paraId="1FCB5810" w14:textId="77777777" w:rsidR="00A86340" w:rsidRPr="00506266" w:rsidRDefault="00A86340" w:rsidP="003824C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FE1A0E" w14:textId="77777777" w:rsidR="00A86340" w:rsidRPr="00506266" w:rsidRDefault="00A86340" w:rsidP="003824C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</w:t>
            </w:r>
          </w:p>
        </w:tc>
        <w:tc>
          <w:tcPr>
            <w:tcW w:w="4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D3A666C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0188EB0F" w14:textId="77777777" w:rsidTr="003824C7">
        <w:trPr>
          <w:trHeight w:hRule="exact" w:val="216"/>
        </w:trPr>
        <w:tc>
          <w:tcPr>
            <w:tcW w:w="1786" w:type="pct"/>
            <w:vMerge/>
            <w:tcBorders>
              <w:left w:val="nil"/>
              <w:right w:val="nil"/>
            </w:tcBorders>
            <w:noWrap/>
          </w:tcPr>
          <w:p w14:paraId="408409EB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7D601A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DC9637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2</w:t>
            </w:r>
          </w:p>
        </w:tc>
        <w:tc>
          <w:tcPr>
            <w:tcW w:w="45" w:type="pct"/>
            <w:tcBorders>
              <w:top w:val="nil"/>
              <w:left w:val="nil"/>
              <w:right w:val="nil"/>
            </w:tcBorders>
          </w:tcPr>
          <w:p w14:paraId="417BB4D7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right w:val="nil"/>
            </w:tcBorders>
          </w:tcPr>
          <w:p w14:paraId="41D5757F" w14:textId="77777777" w:rsidR="00A86340" w:rsidRPr="00506266" w:rsidRDefault="00A86340" w:rsidP="003824C7">
            <w:pPr>
              <w:snapToGrid w:val="0"/>
              <w:spacing w:line="240" w:lineRule="auto"/>
              <w:ind w:left="212" w:hanging="2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09575D" w14:textId="77777777" w:rsidR="00A86340" w:rsidRPr="00506266" w:rsidRDefault="00A86340" w:rsidP="003824C7">
            <w:pPr>
              <w:snapToGrid w:val="0"/>
              <w:spacing w:line="240" w:lineRule="auto"/>
              <w:ind w:left="212" w:hanging="2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3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69568A" w14:textId="77777777" w:rsidR="00A86340" w:rsidRPr="00506266" w:rsidRDefault="00A86340" w:rsidP="003824C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4</w:t>
            </w:r>
          </w:p>
        </w:tc>
        <w:tc>
          <w:tcPr>
            <w:tcW w:w="49" w:type="pct"/>
            <w:gridSpan w:val="2"/>
            <w:tcBorders>
              <w:top w:val="nil"/>
              <w:left w:val="nil"/>
              <w:right w:val="nil"/>
            </w:tcBorders>
          </w:tcPr>
          <w:p w14:paraId="5E29B81C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5EFDDEC5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7CAE4C9A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BDABF4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Individual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7A8656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Collaboration</w:t>
            </w:r>
          </w:p>
        </w:tc>
        <w:tc>
          <w:tcPr>
            <w:tcW w:w="45" w:type="pct"/>
            <w:tcBorders>
              <w:top w:val="nil"/>
              <w:left w:val="nil"/>
              <w:right w:val="nil"/>
            </w:tcBorders>
          </w:tcPr>
          <w:p w14:paraId="2F804ACA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right w:val="nil"/>
            </w:tcBorders>
          </w:tcPr>
          <w:p w14:paraId="67C1EE0A" w14:textId="77777777" w:rsidR="00A86340" w:rsidRPr="00506266" w:rsidRDefault="00A86340" w:rsidP="003824C7">
            <w:pPr>
              <w:snapToGrid w:val="0"/>
              <w:spacing w:line="240" w:lineRule="auto"/>
              <w:ind w:left="212" w:hanging="2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D5DA7D" w14:textId="77777777" w:rsidR="00A86340" w:rsidRPr="00506266" w:rsidRDefault="00A86340" w:rsidP="003824C7">
            <w:pPr>
              <w:snapToGrid w:val="0"/>
              <w:spacing w:line="240" w:lineRule="auto"/>
              <w:ind w:left="212" w:hanging="2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Nonfinancial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2BB39E" w14:textId="77777777" w:rsidR="00A86340" w:rsidRPr="00506266" w:rsidRDefault="00A86340" w:rsidP="003824C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Financial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right w:val="nil"/>
            </w:tcBorders>
          </w:tcPr>
          <w:p w14:paraId="4F9695CE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70E1A68C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left w:val="nil"/>
              <w:bottom w:val="single" w:sz="4" w:space="0" w:color="auto"/>
              <w:right w:val="nil"/>
            </w:tcBorders>
            <w:noWrap/>
          </w:tcPr>
          <w:p w14:paraId="4C580ABA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Subgroup size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8A04F45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      64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0DF1C4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            47</w:t>
            </w:r>
          </w:p>
        </w:tc>
        <w:tc>
          <w:tcPr>
            <w:tcW w:w="45" w:type="pct"/>
            <w:tcBorders>
              <w:top w:val="nil"/>
              <w:left w:val="nil"/>
              <w:right w:val="nil"/>
            </w:tcBorders>
          </w:tcPr>
          <w:p w14:paraId="5700D507" w14:textId="77777777" w:rsidR="00A86340" w:rsidRPr="00506266" w:rsidRDefault="00A86340" w:rsidP="003824C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right w:val="nil"/>
            </w:tcBorders>
          </w:tcPr>
          <w:p w14:paraId="55F94BCD" w14:textId="77777777" w:rsidR="00A86340" w:rsidRPr="00506266" w:rsidRDefault="00A86340" w:rsidP="003824C7">
            <w:pPr>
              <w:snapToGrid w:val="0"/>
              <w:spacing w:line="240" w:lineRule="auto"/>
              <w:ind w:left="212" w:hanging="2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DDE4A4" w14:textId="77777777" w:rsidR="00A86340" w:rsidRPr="00506266" w:rsidRDefault="00A86340" w:rsidP="003824C7">
            <w:pPr>
              <w:snapToGrid w:val="0"/>
              <w:spacing w:line="240" w:lineRule="auto"/>
              <w:ind w:left="212" w:hanging="2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      62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995A5E" w14:textId="77777777" w:rsidR="00A86340" w:rsidRPr="00506266" w:rsidRDefault="00A86340" w:rsidP="003824C7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 xml:space="preserve">      49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right w:val="nil"/>
            </w:tcBorders>
          </w:tcPr>
          <w:p w14:paraId="742CAC79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67EADD08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right w:val="nil"/>
            </w:tcBorders>
            <w:noWrap/>
            <w:hideMark/>
          </w:tcPr>
          <w:p w14:paraId="1BBF4E29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external directorships</w:t>
            </w: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noWrap/>
            <w:hideMark/>
          </w:tcPr>
          <w:p w14:paraId="152633C5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016" w:type="pct"/>
            <w:tcBorders>
              <w:top w:val="nil"/>
              <w:left w:val="nil"/>
              <w:right w:val="nil"/>
            </w:tcBorders>
            <w:noWrap/>
            <w:hideMark/>
          </w:tcPr>
          <w:p w14:paraId="759CBAD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5" w:type="pct"/>
            <w:tcBorders>
              <w:top w:val="nil"/>
              <w:left w:val="nil"/>
              <w:right w:val="nil"/>
            </w:tcBorders>
          </w:tcPr>
          <w:p w14:paraId="18B9E09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right w:val="nil"/>
            </w:tcBorders>
          </w:tcPr>
          <w:p w14:paraId="2DE9EA2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noWrap/>
          </w:tcPr>
          <w:p w14:paraId="01C7D5B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774" w:type="pct"/>
            <w:tcBorders>
              <w:top w:val="nil"/>
              <w:left w:val="nil"/>
              <w:right w:val="nil"/>
            </w:tcBorders>
            <w:noWrap/>
            <w:hideMark/>
          </w:tcPr>
          <w:p w14:paraId="6A5DE21B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right w:val="nil"/>
            </w:tcBorders>
          </w:tcPr>
          <w:p w14:paraId="2EB81ADA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38BB231B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left w:val="nil"/>
              <w:bottom w:val="nil"/>
              <w:right w:val="nil"/>
            </w:tcBorders>
            <w:noWrap/>
            <w:hideMark/>
          </w:tcPr>
          <w:p w14:paraId="382E72D1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noWrap/>
            <w:hideMark/>
          </w:tcPr>
          <w:p w14:paraId="68F79FE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1016" w:type="pct"/>
            <w:tcBorders>
              <w:left w:val="nil"/>
              <w:bottom w:val="nil"/>
              <w:right w:val="nil"/>
            </w:tcBorders>
            <w:noWrap/>
            <w:hideMark/>
          </w:tcPr>
          <w:p w14:paraId="7EBD606A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45" w:type="pct"/>
            <w:tcBorders>
              <w:left w:val="nil"/>
              <w:bottom w:val="nil"/>
              <w:right w:val="nil"/>
            </w:tcBorders>
          </w:tcPr>
          <w:p w14:paraId="4228AF0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left w:val="nil"/>
              <w:bottom w:val="nil"/>
              <w:right w:val="nil"/>
            </w:tcBorders>
          </w:tcPr>
          <w:p w14:paraId="2DCE93C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left w:val="nil"/>
              <w:bottom w:val="nil"/>
              <w:right w:val="nil"/>
            </w:tcBorders>
            <w:noWrap/>
          </w:tcPr>
          <w:p w14:paraId="6909028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5.167</w:t>
            </w:r>
          </w:p>
        </w:tc>
        <w:tc>
          <w:tcPr>
            <w:tcW w:w="774" w:type="pct"/>
            <w:tcBorders>
              <w:left w:val="nil"/>
              <w:bottom w:val="nil"/>
              <w:right w:val="nil"/>
            </w:tcBorders>
            <w:noWrap/>
            <w:hideMark/>
          </w:tcPr>
          <w:p w14:paraId="19B2D3D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5.837</w:t>
            </w:r>
          </w:p>
        </w:tc>
        <w:tc>
          <w:tcPr>
            <w:tcW w:w="48" w:type="pct"/>
            <w:gridSpan w:val="2"/>
            <w:tcBorders>
              <w:left w:val="nil"/>
              <w:bottom w:val="nil"/>
              <w:right w:val="nil"/>
            </w:tcBorders>
          </w:tcPr>
          <w:p w14:paraId="7C753D3C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33893D10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E8378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size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6896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31E1A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−0.014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4876767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03AB2406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91B286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AAF4D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−0.014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3D0AB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4A5626BA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2F85BEA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Firm reputation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AF65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0.010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8B195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0.013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4BC17C7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58D0CB2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0F776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0.009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4A68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0.012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44E8B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7B41C068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188DB4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IT capability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010DF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81222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1B0739B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F3CC56A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6E615A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999E9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72D4C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0E586814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F431B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type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E16E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−0.007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0BF29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B2405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025A34A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A29A3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−0.006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449D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19D9E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248CEC00" w14:textId="77777777" w:rsidTr="003824C7">
        <w:trPr>
          <w:gridAfter w:val="1"/>
          <w:wAfter w:w="7" w:type="pct"/>
          <w:trHeight w:hRule="exact" w:val="189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9D8B26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Industry clockspeed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F0205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0.004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16C83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0.007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760A8D96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0DE69D85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335ABB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0.003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087DD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0.006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17BF2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62D0495C" w14:textId="77777777" w:rsidTr="003824C7">
        <w:trPr>
          <w:gridAfter w:val="1"/>
          <w:wAfter w:w="7" w:type="pct"/>
          <w:trHeight w:hRule="exact" w:val="189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683DB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Initial investment announcement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D49D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5A7ED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7A47F02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34D43BAB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01D79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−0.002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8150B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C1D63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63CA4695" w14:textId="77777777" w:rsidTr="003824C7">
        <w:trPr>
          <w:gridAfter w:val="1"/>
          <w:wAfter w:w="7" w:type="pct"/>
          <w:trHeight w:hRule="exact" w:val="270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9B4BED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Year of announcement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BCA67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4A8496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−0.003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1CCD3D2B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08B069D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D876E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−0.003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565F0C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−0.003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93531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2B3C0737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029B4B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Project status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0C6BE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95619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9CD359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308ED9D9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481F7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EB021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−0.003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B6C71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69BDDAE4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D8C7E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age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38A8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52A5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4E461D4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2DE062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A0074D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4E0B9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E0B8D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31DEBFB9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33F49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gender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FA0EC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−0.009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D499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−0.009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8ABEC4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26937CBD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25338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7A0B5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−0.009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D1C99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3516436C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6DE125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duality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63171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7AA919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2FB5FDB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3D278CB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70E97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BAA0C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−0.001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5CA15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3AC7F8B5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2255E20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CEO tenure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98CDE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2141A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41DFCEB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4209839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0B0F0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4C5615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−0.000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F5BF7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796DD2C7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D19D6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Adoption strategy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F4F7AA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CE153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4E0FC9D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4EC05E6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F19E6F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0.007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7D115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CD46B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00801AE7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3C0832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Application type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1308DB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47973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−0.003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9811B4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49006E2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8D9AB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75373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35568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41C4E1A6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4B229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Model of F 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3C01B" w14:textId="77777777" w:rsidR="00A86340" w:rsidRPr="00506266" w:rsidRDefault="00A86340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3.259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  <w:p w14:paraId="456DA426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F2591" w14:textId="77777777" w:rsidR="00A86340" w:rsidRPr="00506266" w:rsidRDefault="00A86340" w:rsidP="00382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3.415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  <w:p w14:paraId="0390E467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896E3C9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FAD81D6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AFD8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3.120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E1284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3.314</w:t>
            </w:r>
            <w:r w:rsidRPr="0050626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93B4D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40181313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right w:val="nil"/>
            </w:tcBorders>
            <w:noWrap/>
            <w:hideMark/>
          </w:tcPr>
          <w:p w14:paraId="39116DB4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R square</w:t>
            </w:r>
            <w:r w:rsidRPr="00506266">
              <w:rPr>
                <w:rFonts w:ascii="Arial" w:hAnsi="Arial" w:cs="Arial"/>
                <w:sz w:val="18"/>
                <w:szCs w:val="18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noWrap/>
            <w:hideMark/>
          </w:tcPr>
          <w:p w14:paraId="6CAA686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1016" w:type="pct"/>
            <w:tcBorders>
              <w:top w:val="nil"/>
              <w:left w:val="nil"/>
              <w:right w:val="nil"/>
            </w:tcBorders>
            <w:noWrap/>
            <w:hideMark/>
          </w:tcPr>
          <w:p w14:paraId="60744BB3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0.414</w:t>
            </w:r>
          </w:p>
        </w:tc>
        <w:tc>
          <w:tcPr>
            <w:tcW w:w="45" w:type="pct"/>
            <w:tcBorders>
              <w:top w:val="nil"/>
              <w:left w:val="nil"/>
              <w:right w:val="nil"/>
            </w:tcBorders>
          </w:tcPr>
          <w:p w14:paraId="6888FDD9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right w:val="nil"/>
            </w:tcBorders>
          </w:tcPr>
          <w:p w14:paraId="6A7F564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noWrap/>
            <w:hideMark/>
          </w:tcPr>
          <w:p w14:paraId="321DE9F0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774" w:type="pct"/>
            <w:tcBorders>
              <w:top w:val="nil"/>
              <w:left w:val="nil"/>
              <w:right w:val="nil"/>
            </w:tcBorders>
            <w:noWrap/>
            <w:hideMark/>
          </w:tcPr>
          <w:p w14:paraId="40A4779A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right w:val="nil"/>
            </w:tcBorders>
          </w:tcPr>
          <w:p w14:paraId="008D1981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266" w:rsidRPr="00506266" w14:paraId="5390F8D9" w14:textId="77777777" w:rsidTr="003824C7">
        <w:trPr>
          <w:gridAfter w:val="1"/>
          <w:wAfter w:w="7" w:type="pct"/>
          <w:trHeight w:hRule="exact" w:val="216"/>
        </w:trPr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A095FE" w14:textId="77777777" w:rsidR="00A86340" w:rsidRPr="00506266" w:rsidRDefault="00A86340" w:rsidP="003824C7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A731A1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0.311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27A6C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72B5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58D48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89C83E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D3CF22" w14:textId="77777777" w:rsidR="00A86340" w:rsidRPr="00506266" w:rsidRDefault="00A86340" w:rsidP="003824C7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6266">
              <w:rPr>
                <w:rFonts w:ascii="Arial" w:hAnsi="Arial" w:cs="Arial"/>
                <w:sz w:val="18"/>
                <w:szCs w:val="18"/>
              </w:rPr>
              <w:t>0.284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E38AD" w14:textId="77777777" w:rsidR="00A86340" w:rsidRPr="00506266" w:rsidRDefault="00A86340" w:rsidP="003824C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A778EA" w14:textId="77777777" w:rsidR="00A86340" w:rsidRPr="00506266" w:rsidRDefault="00A86340" w:rsidP="00A86340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506266">
        <w:rPr>
          <w:rFonts w:ascii="Arial" w:hAnsi="Arial" w:cs="Arial"/>
          <w:sz w:val="20"/>
          <w:szCs w:val="20"/>
        </w:rPr>
        <w:t xml:space="preserve">Chow tests applied to validate the subgroup findings can be defined as: </w:t>
      </w:r>
      <w:r w:rsidRPr="00506266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 wp14:anchorId="57DE530B" wp14:editId="0724A231">
            <wp:extent cx="336855" cy="2438833"/>
            <wp:effectExtent l="0" t="3175" r="3175" b="3175"/>
            <wp:docPr id="9" name="Picture 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7" t="5980" r="15591"/>
                    <a:stretch/>
                  </pic:blipFill>
                  <pic:spPr bwMode="auto">
                    <a:xfrm rot="5400000">
                      <a:off x="0" y="0"/>
                      <a:ext cx="347633" cy="251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6B246" w14:textId="77777777" w:rsidR="00A86340" w:rsidRPr="00506266" w:rsidRDefault="00A86340" w:rsidP="00A86340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266">
        <w:rPr>
          <w:rFonts w:ascii="Arial" w:hAnsi="Arial" w:cs="Arial"/>
          <w:sz w:val="20"/>
          <w:szCs w:val="20"/>
        </w:rPr>
        <w:t xml:space="preserve">where SSE represents the sum of squared errors, N denotes the sample size, K refers to the number of estimated coefficients, and 1 and 2 indicate subgroups. </w:t>
      </w:r>
    </w:p>
    <w:p w14:paraId="5BDD3DEE" w14:textId="37074E32" w:rsidR="00513D7C" w:rsidRPr="00506266" w:rsidRDefault="00A86340">
      <w:pPr>
        <w:rPr>
          <w:sz w:val="20"/>
          <w:szCs w:val="20"/>
        </w:rPr>
      </w:pPr>
      <w:r w:rsidRPr="00506266">
        <w:rPr>
          <w:rFonts w:ascii="Arial" w:hAnsi="Arial" w:cs="Arial"/>
          <w:sz w:val="20"/>
          <w:szCs w:val="20"/>
          <w:vertAlign w:val="superscript"/>
        </w:rPr>
        <w:t>*</w:t>
      </w:r>
      <w:r w:rsidRPr="00506266">
        <w:rPr>
          <w:rFonts w:ascii="Arial" w:hAnsi="Arial" w:cs="Arial"/>
          <w:sz w:val="20"/>
          <w:szCs w:val="20"/>
        </w:rPr>
        <w:t xml:space="preserve"> </w:t>
      </w:r>
      <w:r w:rsidRPr="00506266">
        <w:rPr>
          <w:rFonts w:ascii="Arial" w:hAnsi="Arial" w:cs="Arial"/>
          <w:i/>
          <w:iCs/>
          <w:sz w:val="20"/>
          <w:szCs w:val="20"/>
        </w:rPr>
        <w:t>p</w:t>
      </w:r>
      <w:r w:rsidRPr="00506266">
        <w:rPr>
          <w:rFonts w:ascii="Arial" w:hAnsi="Arial" w:cs="Arial"/>
          <w:sz w:val="20"/>
          <w:szCs w:val="20"/>
        </w:rPr>
        <w:t xml:space="preserve"> &lt; 0.10; </w:t>
      </w:r>
      <w:r w:rsidRPr="00506266">
        <w:rPr>
          <w:rFonts w:ascii="Arial" w:hAnsi="Arial" w:cs="Arial"/>
          <w:sz w:val="20"/>
          <w:szCs w:val="20"/>
          <w:vertAlign w:val="superscript"/>
        </w:rPr>
        <w:t xml:space="preserve">** </w:t>
      </w:r>
      <w:r w:rsidRPr="00506266">
        <w:rPr>
          <w:rFonts w:ascii="Arial" w:hAnsi="Arial" w:cs="Arial"/>
          <w:i/>
          <w:iCs/>
          <w:sz w:val="20"/>
          <w:szCs w:val="20"/>
        </w:rPr>
        <w:t>p</w:t>
      </w:r>
      <w:r w:rsidRPr="00506266">
        <w:rPr>
          <w:rFonts w:ascii="Arial" w:hAnsi="Arial" w:cs="Arial"/>
          <w:sz w:val="20"/>
          <w:szCs w:val="20"/>
        </w:rPr>
        <w:t xml:space="preserve"> &lt; 0.05; </w:t>
      </w:r>
      <w:r w:rsidRPr="00506266">
        <w:rPr>
          <w:rFonts w:ascii="Arial" w:hAnsi="Arial" w:cs="Arial"/>
          <w:sz w:val="20"/>
          <w:szCs w:val="20"/>
          <w:vertAlign w:val="superscript"/>
        </w:rPr>
        <w:t xml:space="preserve">*** </w:t>
      </w:r>
      <w:r w:rsidRPr="00506266">
        <w:rPr>
          <w:rFonts w:ascii="Arial" w:hAnsi="Arial" w:cs="Arial"/>
          <w:i/>
          <w:iCs/>
          <w:sz w:val="20"/>
          <w:szCs w:val="20"/>
        </w:rPr>
        <w:t>p</w:t>
      </w:r>
      <w:r w:rsidRPr="00506266">
        <w:rPr>
          <w:rFonts w:ascii="Arial" w:hAnsi="Arial" w:cs="Arial"/>
          <w:sz w:val="20"/>
          <w:szCs w:val="20"/>
        </w:rPr>
        <w:t xml:space="preserve"> &lt; 0.01.</w:t>
      </w:r>
    </w:p>
    <w:p w14:paraId="4296A53E" w14:textId="77777777" w:rsidR="00FB3E09" w:rsidRPr="00506266" w:rsidRDefault="00FB3E09" w:rsidP="00FB3E09">
      <w:pPr>
        <w:jc w:val="both"/>
        <w:rPr>
          <w:rFonts w:ascii="Arial" w:hAnsi="Arial" w:cs="Arial"/>
          <w:sz w:val="23"/>
          <w:szCs w:val="23"/>
        </w:rPr>
      </w:pPr>
    </w:p>
    <w:p w14:paraId="25E05D42" w14:textId="2E4FB31A" w:rsidR="00360270" w:rsidRPr="00506266" w:rsidRDefault="00360270" w:rsidP="00FB3E09">
      <w:pPr>
        <w:jc w:val="both"/>
        <w:rPr>
          <w:rFonts w:ascii="Arial" w:hAnsi="Arial" w:cs="Arial"/>
          <w:sz w:val="23"/>
          <w:szCs w:val="23"/>
        </w:rPr>
      </w:pPr>
      <w:r w:rsidRPr="00506266">
        <w:rPr>
          <w:rFonts w:ascii="Arial" w:hAnsi="Arial" w:cs="Arial"/>
          <w:sz w:val="23"/>
          <w:szCs w:val="23"/>
        </w:rPr>
        <w:t xml:space="preserve">For H2, the subgroup analysis indicates that CEO external directorships are positively related to </w:t>
      </w:r>
      <w:r w:rsidRPr="00506266">
        <w:rPr>
          <w:rStyle w:val="Emphasis"/>
          <w:rFonts w:ascii="Arial" w:hAnsi="Arial" w:cs="Arial"/>
          <w:i w:val="0"/>
          <w:sz w:val="23"/>
          <w:szCs w:val="23"/>
        </w:rPr>
        <w:t>AR values</w:t>
      </w:r>
      <w:r w:rsidRPr="00506266">
        <w:rPr>
          <w:rFonts w:ascii="Arial" w:hAnsi="Arial" w:cs="Arial"/>
          <w:sz w:val="23"/>
          <w:szCs w:val="23"/>
        </w:rPr>
        <w:t xml:space="preserve"> under collaboration strategy (Model 2: </w:t>
      </w:r>
      <w:r w:rsidRPr="00506266">
        <w:rPr>
          <w:rStyle w:val="Emphasis"/>
          <w:rFonts w:ascii="Arial" w:hAnsi="Arial" w:cs="Arial"/>
          <w:sz w:val="23"/>
          <w:szCs w:val="23"/>
        </w:rPr>
        <w:t>β</w:t>
      </w:r>
      <w:r w:rsidRPr="00506266">
        <w:rPr>
          <w:rFonts w:ascii="Arial" w:hAnsi="Arial" w:cs="Arial"/>
          <w:sz w:val="23"/>
          <w:szCs w:val="23"/>
        </w:rPr>
        <w:t xml:space="preserve"> = 0.002, </w:t>
      </w:r>
      <w:r w:rsidRPr="00506266">
        <w:rPr>
          <w:rFonts w:ascii="Arial" w:hAnsi="Arial" w:cs="Arial"/>
          <w:i/>
          <w:iCs/>
          <w:sz w:val="23"/>
          <w:szCs w:val="23"/>
        </w:rPr>
        <w:t>p</w:t>
      </w:r>
      <w:r w:rsidRPr="00506266">
        <w:rPr>
          <w:rFonts w:ascii="Arial" w:hAnsi="Arial" w:cs="Arial"/>
          <w:sz w:val="23"/>
          <w:szCs w:val="23"/>
        </w:rPr>
        <w:t xml:space="preserve"> &lt; 0.05), but not under individual strategy (Model 1). The Chow test (</w:t>
      </w:r>
      <w:r w:rsidRPr="00506266">
        <w:rPr>
          <w:rFonts w:ascii="Arial" w:hAnsi="Arial" w:cs="Arial"/>
          <w:i/>
          <w:iCs/>
          <w:sz w:val="23"/>
          <w:szCs w:val="23"/>
        </w:rPr>
        <w:t>F</w:t>
      </w:r>
      <w:r w:rsidRPr="00506266">
        <w:rPr>
          <w:rFonts w:ascii="Arial" w:hAnsi="Arial" w:cs="Arial"/>
          <w:sz w:val="23"/>
          <w:szCs w:val="23"/>
        </w:rPr>
        <w:t xml:space="preserve"> = 4.010, </w:t>
      </w:r>
      <w:r w:rsidRPr="00506266">
        <w:rPr>
          <w:rFonts w:ascii="Arial" w:hAnsi="Arial" w:cs="Arial"/>
          <w:i/>
          <w:iCs/>
          <w:sz w:val="23"/>
          <w:szCs w:val="23"/>
        </w:rPr>
        <w:t>p</w:t>
      </w:r>
      <w:r w:rsidRPr="00506266">
        <w:rPr>
          <w:rFonts w:ascii="Arial" w:hAnsi="Arial" w:cs="Arial"/>
          <w:sz w:val="23"/>
          <w:szCs w:val="23"/>
        </w:rPr>
        <w:t xml:space="preserve"> &lt; 0.01) confirms a statistically significant difference between groups.</w:t>
      </w:r>
    </w:p>
    <w:p w14:paraId="72BE9FD4" w14:textId="7E1CED98" w:rsidR="00EC1D3D" w:rsidRPr="00506266" w:rsidRDefault="00FB635E" w:rsidP="00FB3E09">
      <w:pPr>
        <w:jc w:val="both"/>
      </w:pPr>
      <w:r w:rsidRPr="00506266">
        <w:rPr>
          <w:rFonts w:ascii="Arial" w:hAnsi="Arial" w:cs="Arial"/>
          <w:sz w:val="23"/>
          <w:szCs w:val="23"/>
        </w:rPr>
        <w:t>For H3, t</w:t>
      </w:r>
      <w:r w:rsidR="00EC1D3D" w:rsidRPr="00506266">
        <w:rPr>
          <w:rFonts w:ascii="Arial" w:hAnsi="Arial" w:cs="Arial"/>
          <w:sz w:val="23"/>
          <w:szCs w:val="23"/>
        </w:rPr>
        <w:t xml:space="preserve">he result shows that CEO external directorships have a positive and significant effect on financial applications (Model 6: </w:t>
      </w:r>
      <w:r w:rsidR="00EC1D3D" w:rsidRPr="00506266">
        <w:rPr>
          <w:rStyle w:val="Emphasis"/>
          <w:rFonts w:ascii="Arial" w:hAnsi="Arial" w:cs="Arial"/>
          <w:sz w:val="23"/>
          <w:szCs w:val="23"/>
        </w:rPr>
        <w:t>β</w:t>
      </w:r>
      <w:r w:rsidR="00EC1D3D" w:rsidRPr="00506266">
        <w:rPr>
          <w:rFonts w:ascii="Arial" w:hAnsi="Arial" w:cs="Arial"/>
          <w:sz w:val="23"/>
          <w:szCs w:val="23"/>
        </w:rPr>
        <w:t xml:space="preserve"> = 0.002, </w:t>
      </w:r>
      <w:r w:rsidR="00EC1D3D" w:rsidRPr="00506266">
        <w:rPr>
          <w:rFonts w:ascii="Arial" w:hAnsi="Arial" w:cs="Arial"/>
          <w:i/>
          <w:iCs/>
          <w:sz w:val="23"/>
          <w:szCs w:val="23"/>
        </w:rPr>
        <w:t>p</w:t>
      </w:r>
      <w:r w:rsidR="00EC1D3D" w:rsidRPr="00506266">
        <w:rPr>
          <w:rFonts w:ascii="Arial" w:hAnsi="Arial" w:cs="Arial"/>
          <w:sz w:val="23"/>
          <w:szCs w:val="23"/>
        </w:rPr>
        <w:t xml:space="preserve"> &lt; 0.05), but not on nonfinancial applications. The Chow test (</w:t>
      </w:r>
      <w:r w:rsidR="00EC1D3D" w:rsidRPr="00506266">
        <w:rPr>
          <w:rFonts w:ascii="Arial" w:hAnsi="Arial" w:cs="Arial"/>
          <w:i/>
          <w:iCs/>
          <w:sz w:val="23"/>
          <w:szCs w:val="23"/>
        </w:rPr>
        <w:t>F</w:t>
      </w:r>
      <w:r w:rsidR="00EC1D3D" w:rsidRPr="00506266">
        <w:rPr>
          <w:rFonts w:ascii="Arial" w:hAnsi="Arial" w:cs="Arial"/>
          <w:sz w:val="23"/>
          <w:szCs w:val="23"/>
        </w:rPr>
        <w:t xml:space="preserve"> = 2.578, </w:t>
      </w:r>
      <w:r w:rsidR="00EC1D3D" w:rsidRPr="00506266">
        <w:rPr>
          <w:rFonts w:ascii="Arial" w:hAnsi="Arial" w:cs="Arial"/>
          <w:i/>
          <w:iCs/>
          <w:sz w:val="23"/>
          <w:szCs w:val="23"/>
        </w:rPr>
        <w:t>p</w:t>
      </w:r>
      <w:r w:rsidR="00EC1D3D" w:rsidRPr="00506266">
        <w:rPr>
          <w:rFonts w:ascii="Arial" w:hAnsi="Arial" w:cs="Arial"/>
          <w:sz w:val="23"/>
          <w:szCs w:val="23"/>
        </w:rPr>
        <w:t xml:space="preserve"> &lt; 0.10) confirms the differential effect.</w:t>
      </w:r>
    </w:p>
    <w:sectPr w:rsidR="00EC1D3D" w:rsidRPr="005062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1E4B8" w14:textId="77777777" w:rsidR="00111A3D" w:rsidRDefault="00111A3D" w:rsidP="00BB5A81">
      <w:pPr>
        <w:spacing w:after="0" w:line="240" w:lineRule="auto"/>
      </w:pPr>
      <w:r>
        <w:separator/>
      </w:r>
    </w:p>
  </w:endnote>
  <w:endnote w:type="continuationSeparator" w:id="0">
    <w:p w14:paraId="00AD8241" w14:textId="77777777" w:rsidR="00111A3D" w:rsidRDefault="00111A3D" w:rsidP="00BB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2-n101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396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58FDA" w14:textId="088E61F8" w:rsidR="00966F9C" w:rsidRDefault="00966F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26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F534B3A" w14:textId="77777777" w:rsidR="00966F9C" w:rsidRDefault="0096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8C90" w14:textId="77777777" w:rsidR="00111A3D" w:rsidRDefault="00111A3D" w:rsidP="00BB5A81">
      <w:pPr>
        <w:spacing w:after="0" w:line="240" w:lineRule="auto"/>
      </w:pPr>
      <w:r>
        <w:separator/>
      </w:r>
    </w:p>
  </w:footnote>
  <w:footnote w:type="continuationSeparator" w:id="0">
    <w:p w14:paraId="3E567717" w14:textId="77777777" w:rsidR="00111A3D" w:rsidRDefault="00111A3D" w:rsidP="00BB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8DA"/>
    <w:multiLevelType w:val="multilevel"/>
    <w:tmpl w:val="E6F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1B0E"/>
    <w:multiLevelType w:val="multilevel"/>
    <w:tmpl w:val="3914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0567"/>
    <w:multiLevelType w:val="hybridMultilevel"/>
    <w:tmpl w:val="0206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C9E"/>
    <w:multiLevelType w:val="multilevel"/>
    <w:tmpl w:val="6AAC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C5789"/>
    <w:multiLevelType w:val="hybridMultilevel"/>
    <w:tmpl w:val="4DE2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CFB8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63DB"/>
    <w:multiLevelType w:val="multilevel"/>
    <w:tmpl w:val="1E9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F62F5"/>
    <w:multiLevelType w:val="multilevel"/>
    <w:tmpl w:val="1FA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F5E8A"/>
    <w:multiLevelType w:val="hybridMultilevel"/>
    <w:tmpl w:val="2CDA3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1474C"/>
    <w:multiLevelType w:val="multilevel"/>
    <w:tmpl w:val="D31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22DBA"/>
    <w:multiLevelType w:val="hybridMultilevel"/>
    <w:tmpl w:val="D0529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31869"/>
    <w:multiLevelType w:val="hybridMultilevel"/>
    <w:tmpl w:val="545820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D6454C6"/>
    <w:multiLevelType w:val="hybridMultilevel"/>
    <w:tmpl w:val="DAB28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D42D78"/>
    <w:multiLevelType w:val="multilevel"/>
    <w:tmpl w:val="4458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03C32"/>
    <w:multiLevelType w:val="multilevel"/>
    <w:tmpl w:val="EEB4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37944"/>
    <w:multiLevelType w:val="multilevel"/>
    <w:tmpl w:val="000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D7BCF"/>
    <w:multiLevelType w:val="hybridMultilevel"/>
    <w:tmpl w:val="2F08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3591"/>
    <w:multiLevelType w:val="hybridMultilevel"/>
    <w:tmpl w:val="4B7A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C583D"/>
    <w:multiLevelType w:val="multilevel"/>
    <w:tmpl w:val="A5D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46659"/>
    <w:multiLevelType w:val="hybridMultilevel"/>
    <w:tmpl w:val="8016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764D"/>
    <w:multiLevelType w:val="multilevel"/>
    <w:tmpl w:val="8EA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E5567"/>
    <w:multiLevelType w:val="hybridMultilevel"/>
    <w:tmpl w:val="F79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5"/>
  </w:num>
  <w:num w:numId="5">
    <w:abstractNumId w:val="0"/>
  </w:num>
  <w:num w:numId="6">
    <w:abstractNumId w:val="19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  <w:num w:numId="15">
    <w:abstractNumId w:val="18"/>
  </w:num>
  <w:num w:numId="16">
    <w:abstractNumId w:val="20"/>
  </w:num>
  <w:num w:numId="17">
    <w:abstractNumId w:val="4"/>
  </w:num>
  <w:num w:numId="18">
    <w:abstractNumId w:val="15"/>
  </w:num>
  <w:num w:numId="19">
    <w:abstractNumId w:val="16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5F"/>
    <w:rsid w:val="00000A1C"/>
    <w:rsid w:val="00015651"/>
    <w:rsid w:val="000210BD"/>
    <w:rsid w:val="00025EF1"/>
    <w:rsid w:val="00026F0F"/>
    <w:rsid w:val="00027C37"/>
    <w:rsid w:val="00036679"/>
    <w:rsid w:val="0004487A"/>
    <w:rsid w:val="000709C7"/>
    <w:rsid w:val="00085004"/>
    <w:rsid w:val="00085166"/>
    <w:rsid w:val="000879AC"/>
    <w:rsid w:val="000B3020"/>
    <w:rsid w:val="000B37FC"/>
    <w:rsid w:val="000B634F"/>
    <w:rsid w:val="000C0178"/>
    <w:rsid w:val="000C64C8"/>
    <w:rsid w:val="000C6B5D"/>
    <w:rsid w:val="000D4DF5"/>
    <w:rsid w:val="000E35CD"/>
    <w:rsid w:val="000E3965"/>
    <w:rsid w:val="000F52BE"/>
    <w:rsid w:val="000F7F53"/>
    <w:rsid w:val="001045ED"/>
    <w:rsid w:val="00111A3D"/>
    <w:rsid w:val="001120E0"/>
    <w:rsid w:val="001174A2"/>
    <w:rsid w:val="00121DB1"/>
    <w:rsid w:val="00123777"/>
    <w:rsid w:val="0013401D"/>
    <w:rsid w:val="00150C37"/>
    <w:rsid w:val="00151B61"/>
    <w:rsid w:val="001529DE"/>
    <w:rsid w:val="001561C2"/>
    <w:rsid w:val="00174B4A"/>
    <w:rsid w:val="00175386"/>
    <w:rsid w:val="00181F3B"/>
    <w:rsid w:val="0019005D"/>
    <w:rsid w:val="00190373"/>
    <w:rsid w:val="00192A1E"/>
    <w:rsid w:val="001977B7"/>
    <w:rsid w:val="001A25DD"/>
    <w:rsid w:val="001A3200"/>
    <w:rsid w:val="001A34C3"/>
    <w:rsid w:val="001A3E56"/>
    <w:rsid w:val="001B00A7"/>
    <w:rsid w:val="001C286A"/>
    <w:rsid w:val="001C6371"/>
    <w:rsid w:val="001D3A91"/>
    <w:rsid w:val="001E687E"/>
    <w:rsid w:val="001F2799"/>
    <w:rsid w:val="001F710C"/>
    <w:rsid w:val="00200CD7"/>
    <w:rsid w:val="0021188D"/>
    <w:rsid w:val="00220681"/>
    <w:rsid w:val="00233C82"/>
    <w:rsid w:val="002342D0"/>
    <w:rsid w:val="00237AA7"/>
    <w:rsid w:val="002462B7"/>
    <w:rsid w:val="00253000"/>
    <w:rsid w:val="00271613"/>
    <w:rsid w:val="00273600"/>
    <w:rsid w:val="002739EC"/>
    <w:rsid w:val="002877F7"/>
    <w:rsid w:val="00290E7C"/>
    <w:rsid w:val="002A3E6A"/>
    <w:rsid w:val="002A6CD7"/>
    <w:rsid w:val="002B0491"/>
    <w:rsid w:val="002B1AE2"/>
    <w:rsid w:val="002B5940"/>
    <w:rsid w:val="002C1258"/>
    <w:rsid w:val="002C1C11"/>
    <w:rsid w:val="002C4490"/>
    <w:rsid w:val="002C46DF"/>
    <w:rsid w:val="002D2332"/>
    <w:rsid w:val="002D4E62"/>
    <w:rsid w:val="002F11AB"/>
    <w:rsid w:val="003170C4"/>
    <w:rsid w:val="003214B5"/>
    <w:rsid w:val="00322C84"/>
    <w:rsid w:val="00333116"/>
    <w:rsid w:val="00337D5C"/>
    <w:rsid w:val="00343B17"/>
    <w:rsid w:val="00360270"/>
    <w:rsid w:val="00366731"/>
    <w:rsid w:val="00366BD5"/>
    <w:rsid w:val="0036766D"/>
    <w:rsid w:val="00371D25"/>
    <w:rsid w:val="0037693E"/>
    <w:rsid w:val="00393997"/>
    <w:rsid w:val="00394944"/>
    <w:rsid w:val="003A7736"/>
    <w:rsid w:val="003B5F04"/>
    <w:rsid w:val="003C13B0"/>
    <w:rsid w:val="003C30DA"/>
    <w:rsid w:val="003D702B"/>
    <w:rsid w:val="003E52DF"/>
    <w:rsid w:val="003F13A7"/>
    <w:rsid w:val="00401D13"/>
    <w:rsid w:val="004037BE"/>
    <w:rsid w:val="00411AFF"/>
    <w:rsid w:val="0041650B"/>
    <w:rsid w:val="004203CA"/>
    <w:rsid w:val="00424D0C"/>
    <w:rsid w:val="004271DE"/>
    <w:rsid w:val="0043704C"/>
    <w:rsid w:val="00451D83"/>
    <w:rsid w:val="004528F6"/>
    <w:rsid w:val="00465F62"/>
    <w:rsid w:val="00470E4B"/>
    <w:rsid w:val="0048108F"/>
    <w:rsid w:val="00485610"/>
    <w:rsid w:val="0049685B"/>
    <w:rsid w:val="004A2236"/>
    <w:rsid w:val="004B44E8"/>
    <w:rsid w:val="004B7545"/>
    <w:rsid w:val="004D43C5"/>
    <w:rsid w:val="004D55EF"/>
    <w:rsid w:val="004D59CB"/>
    <w:rsid w:val="004D5B7A"/>
    <w:rsid w:val="004E1198"/>
    <w:rsid w:val="004E20C0"/>
    <w:rsid w:val="004F2030"/>
    <w:rsid w:val="00500C68"/>
    <w:rsid w:val="00503F4C"/>
    <w:rsid w:val="00505602"/>
    <w:rsid w:val="00506266"/>
    <w:rsid w:val="00513D7C"/>
    <w:rsid w:val="00515E9A"/>
    <w:rsid w:val="00516466"/>
    <w:rsid w:val="005243A0"/>
    <w:rsid w:val="00536C1E"/>
    <w:rsid w:val="00543C1A"/>
    <w:rsid w:val="00545921"/>
    <w:rsid w:val="00554EBA"/>
    <w:rsid w:val="00556AFD"/>
    <w:rsid w:val="005636E5"/>
    <w:rsid w:val="005738E6"/>
    <w:rsid w:val="005927C5"/>
    <w:rsid w:val="00594813"/>
    <w:rsid w:val="00597B28"/>
    <w:rsid w:val="005A4733"/>
    <w:rsid w:val="005A53D1"/>
    <w:rsid w:val="005B0241"/>
    <w:rsid w:val="005B3019"/>
    <w:rsid w:val="005B5CB2"/>
    <w:rsid w:val="005B60FF"/>
    <w:rsid w:val="005C2489"/>
    <w:rsid w:val="005C2596"/>
    <w:rsid w:val="005D30BD"/>
    <w:rsid w:val="005D358D"/>
    <w:rsid w:val="005D41D5"/>
    <w:rsid w:val="005E5AC2"/>
    <w:rsid w:val="00602960"/>
    <w:rsid w:val="006044DF"/>
    <w:rsid w:val="00610A4E"/>
    <w:rsid w:val="00611A46"/>
    <w:rsid w:val="00627BFF"/>
    <w:rsid w:val="00633B58"/>
    <w:rsid w:val="00645BAA"/>
    <w:rsid w:val="0065055F"/>
    <w:rsid w:val="00657D6E"/>
    <w:rsid w:val="00662BB5"/>
    <w:rsid w:val="00670A87"/>
    <w:rsid w:val="0067572A"/>
    <w:rsid w:val="00692567"/>
    <w:rsid w:val="0069328C"/>
    <w:rsid w:val="006B09C3"/>
    <w:rsid w:val="006B1993"/>
    <w:rsid w:val="006B6254"/>
    <w:rsid w:val="006B6A62"/>
    <w:rsid w:val="006B7E45"/>
    <w:rsid w:val="006C7389"/>
    <w:rsid w:val="006C7543"/>
    <w:rsid w:val="006D2DA1"/>
    <w:rsid w:val="00701019"/>
    <w:rsid w:val="00707C0D"/>
    <w:rsid w:val="00707E54"/>
    <w:rsid w:val="00713456"/>
    <w:rsid w:val="007160ED"/>
    <w:rsid w:val="00720DCF"/>
    <w:rsid w:val="00723C4C"/>
    <w:rsid w:val="00727D59"/>
    <w:rsid w:val="007360C8"/>
    <w:rsid w:val="00750F4B"/>
    <w:rsid w:val="00754FD3"/>
    <w:rsid w:val="00756599"/>
    <w:rsid w:val="0075698D"/>
    <w:rsid w:val="00760E8A"/>
    <w:rsid w:val="00771C00"/>
    <w:rsid w:val="00772388"/>
    <w:rsid w:val="00776990"/>
    <w:rsid w:val="00777E99"/>
    <w:rsid w:val="00781276"/>
    <w:rsid w:val="00783A1E"/>
    <w:rsid w:val="0078764C"/>
    <w:rsid w:val="007905DA"/>
    <w:rsid w:val="00791DCA"/>
    <w:rsid w:val="00794AD0"/>
    <w:rsid w:val="007A043D"/>
    <w:rsid w:val="007C48AF"/>
    <w:rsid w:val="007D7ABB"/>
    <w:rsid w:val="007E0A3B"/>
    <w:rsid w:val="007E7DC2"/>
    <w:rsid w:val="00804A0B"/>
    <w:rsid w:val="00806BF1"/>
    <w:rsid w:val="00824D02"/>
    <w:rsid w:val="00824E01"/>
    <w:rsid w:val="0082606D"/>
    <w:rsid w:val="008336B5"/>
    <w:rsid w:val="00836445"/>
    <w:rsid w:val="0084262A"/>
    <w:rsid w:val="00861C76"/>
    <w:rsid w:val="00863C1F"/>
    <w:rsid w:val="00871511"/>
    <w:rsid w:val="00875E98"/>
    <w:rsid w:val="00877722"/>
    <w:rsid w:val="00877F88"/>
    <w:rsid w:val="00880C29"/>
    <w:rsid w:val="00883645"/>
    <w:rsid w:val="00893CED"/>
    <w:rsid w:val="008B2B63"/>
    <w:rsid w:val="008F056B"/>
    <w:rsid w:val="008F7CB9"/>
    <w:rsid w:val="009058AC"/>
    <w:rsid w:val="00911FD9"/>
    <w:rsid w:val="00913788"/>
    <w:rsid w:val="00921377"/>
    <w:rsid w:val="00937AAE"/>
    <w:rsid w:val="00947600"/>
    <w:rsid w:val="00950284"/>
    <w:rsid w:val="009533F6"/>
    <w:rsid w:val="009576E6"/>
    <w:rsid w:val="00966F9C"/>
    <w:rsid w:val="009722C3"/>
    <w:rsid w:val="00980810"/>
    <w:rsid w:val="0098240B"/>
    <w:rsid w:val="00985746"/>
    <w:rsid w:val="00986281"/>
    <w:rsid w:val="009A16AA"/>
    <w:rsid w:val="009B2C52"/>
    <w:rsid w:val="009B53A7"/>
    <w:rsid w:val="009D24F8"/>
    <w:rsid w:val="009E4775"/>
    <w:rsid w:val="009E479B"/>
    <w:rsid w:val="009F0667"/>
    <w:rsid w:val="009F1696"/>
    <w:rsid w:val="009F75DD"/>
    <w:rsid w:val="00A039BF"/>
    <w:rsid w:val="00A06C7A"/>
    <w:rsid w:val="00A117A2"/>
    <w:rsid w:val="00A20C2F"/>
    <w:rsid w:val="00A27A56"/>
    <w:rsid w:val="00A31091"/>
    <w:rsid w:val="00A324F2"/>
    <w:rsid w:val="00A3344C"/>
    <w:rsid w:val="00A4426F"/>
    <w:rsid w:val="00A52D1F"/>
    <w:rsid w:val="00A555FB"/>
    <w:rsid w:val="00A57AAD"/>
    <w:rsid w:val="00A614C6"/>
    <w:rsid w:val="00A65320"/>
    <w:rsid w:val="00A6596E"/>
    <w:rsid w:val="00A710A0"/>
    <w:rsid w:val="00A7193F"/>
    <w:rsid w:val="00A74D22"/>
    <w:rsid w:val="00A8214C"/>
    <w:rsid w:val="00A837F2"/>
    <w:rsid w:val="00A86340"/>
    <w:rsid w:val="00A87261"/>
    <w:rsid w:val="00AB1269"/>
    <w:rsid w:val="00AB17A1"/>
    <w:rsid w:val="00AD5CA3"/>
    <w:rsid w:val="00AE411A"/>
    <w:rsid w:val="00AF0356"/>
    <w:rsid w:val="00AF2D05"/>
    <w:rsid w:val="00AF414E"/>
    <w:rsid w:val="00AF6BC2"/>
    <w:rsid w:val="00B11BBF"/>
    <w:rsid w:val="00B1271E"/>
    <w:rsid w:val="00B135F9"/>
    <w:rsid w:val="00B149C0"/>
    <w:rsid w:val="00B36EED"/>
    <w:rsid w:val="00B4405F"/>
    <w:rsid w:val="00B469B1"/>
    <w:rsid w:val="00B51840"/>
    <w:rsid w:val="00B51AF4"/>
    <w:rsid w:val="00B54A7E"/>
    <w:rsid w:val="00B55352"/>
    <w:rsid w:val="00B60625"/>
    <w:rsid w:val="00B6203D"/>
    <w:rsid w:val="00B62D8A"/>
    <w:rsid w:val="00B80BB4"/>
    <w:rsid w:val="00B91A53"/>
    <w:rsid w:val="00BA05C0"/>
    <w:rsid w:val="00BB41D6"/>
    <w:rsid w:val="00BB5A81"/>
    <w:rsid w:val="00BB7DC6"/>
    <w:rsid w:val="00BC0953"/>
    <w:rsid w:val="00BC1491"/>
    <w:rsid w:val="00BC5BCC"/>
    <w:rsid w:val="00BC5EE4"/>
    <w:rsid w:val="00BD4526"/>
    <w:rsid w:val="00BE72CC"/>
    <w:rsid w:val="00BF3613"/>
    <w:rsid w:val="00C02CCC"/>
    <w:rsid w:val="00C073AD"/>
    <w:rsid w:val="00C33CFC"/>
    <w:rsid w:val="00C356ED"/>
    <w:rsid w:val="00C36895"/>
    <w:rsid w:val="00C53AAF"/>
    <w:rsid w:val="00C64B10"/>
    <w:rsid w:val="00C675B9"/>
    <w:rsid w:val="00C7066A"/>
    <w:rsid w:val="00C72EF3"/>
    <w:rsid w:val="00C859FF"/>
    <w:rsid w:val="00C97126"/>
    <w:rsid w:val="00CA28DC"/>
    <w:rsid w:val="00CA2BB0"/>
    <w:rsid w:val="00CA4472"/>
    <w:rsid w:val="00CA7107"/>
    <w:rsid w:val="00CB1C07"/>
    <w:rsid w:val="00CB2566"/>
    <w:rsid w:val="00CB3D01"/>
    <w:rsid w:val="00CC12E3"/>
    <w:rsid w:val="00CC2CD6"/>
    <w:rsid w:val="00CC4D1A"/>
    <w:rsid w:val="00CC5A38"/>
    <w:rsid w:val="00CC5E74"/>
    <w:rsid w:val="00D13898"/>
    <w:rsid w:val="00D151A5"/>
    <w:rsid w:val="00D170BE"/>
    <w:rsid w:val="00D249C1"/>
    <w:rsid w:val="00D25D18"/>
    <w:rsid w:val="00D3175F"/>
    <w:rsid w:val="00D359C8"/>
    <w:rsid w:val="00D37C7F"/>
    <w:rsid w:val="00D44BB5"/>
    <w:rsid w:val="00D6154D"/>
    <w:rsid w:val="00D7012B"/>
    <w:rsid w:val="00D7473C"/>
    <w:rsid w:val="00D770F2"/>
    <w:rsid w:val="00D87B20"/>
    <w:rsid w:val="00D87B74"/>
    <w:rsid w:val="00DB17A1"/>
    <w:rsid w:val="00DB3BFD"/>
    <w:rsid w:val="00DB6135"/>
    <w:rsid w:val="00DD249F"/>
    <w:rsid w:val="00DD2696"/>
    <w:rsid w:val="00DD38B9"/>
    <w:rsid w:val="00DD4DBE"/>
    <w:rsid w:val="00DE3432"/>
    <w:rsid w:val="00E0247B"/>
    <w:rsid w:val="00E0529F"/>
    <w:rsid w:val="00E0605D"/>
    <w:rsid w:val="00E1009F"/>
    <w:rsid w:val="00E11235"/>
    <w:rsid w:val="00E16310"/>
    <w:rsid w:val="00E16A24"/>
    <w:rsid w:val="00E171E0"/>
    <w:rsid w:val="00E270A6"/>
    <w:rsid w:val="00E279D2"/>
    <w:rsid w:val="00E31920"/>
    <w:rsid w:val="00E34B3F"/>
    <w:rsid w:val="00E52D7C"/>
    <w:rsid w:val="00E547B2"/>
    <w:rsid w:val="00E54A15"/>
    <w:rsid w:val="00E555DD"/>
    <w:rsid w:val="00E6152F"/>
    <w:rsid w:val="00E80C51"/>
    <w:rsid w:val="00E84FAB"/>
    <w:rsid w:val="00E90559"/>
    <w:rsid w:val="00E92124"/>
    <w:rsid w:val="00E977BD"/>
    <w:rsid w:val="00E97D46"/>
    <w:rsid w:val="00EA3D6F"/>
    <w:rsid w:val="00EB0CC9"/>
    <w:rsid w:val="00EB394D"/>
    <w:rsid w:val="00EC1D3D"/>
    <w:rsid w:val="00EE4F85"/>
    <w:rsid w:val="00EF4F66"/>
    <w:rsid w:val="00F03B3A"/>
    <w:rsid w:val="00F06567"/>
    <w:rsid w:val="00F0772E"/>
    <w:rsid w:val="00F13366"/>
    <w:rsid w:val="00F22F89"/>
    <w:rsid w:val="00F27076"/>
    <w:rsid w:val="00F4747B"/>
    <w:rsid w:val="00F578F9"/>
    <w:rsid w:val="00F64E2B"/>
    <w:rsid w:val="00F66626"/>
    <w:rsid w:val="00F7383A"/>
    <w:rsid w:val="00F74A3E"/>
    <w:rsid w:val="00F835A9"/>
    <w:rsid w:val="00F87880"/>
    <w:rsid w:val="00F928B3"/>
    <w:rsid w:val="00F948E1"/>
    <w:rsid w:val="00F94E83"/>
    <w:rsid w:val="00F95379"/>
    <w:rsid w:val="00F969D8"/>
    <w:rsid w:val="00F9796E"/>
    <w:rsid w:val="00FA0086"/>
    <w:rsid w:val="00FA0ACC"/>
    <w:rsid w:val="00FA21BA"/>
    <w:rsid w:val="00FA5B30"/>
    <w:rsid w:val="00FA6728"/>
    <w:rsid w:val="00FB3E09"/>
    <w:rsid w:val="00FB635E"/>
    <w:rsid w:val="00FB7FF3"/>
    <w:rsid w:val="00FC600F"/>
    <w:rsid w:val="00FC6C14"/>
    <w:rsid w:val="00FC7399"/>
    <w:rsid w:val="00FD45DC"/>
    <w:rsid w:val="00FE0749"/>
    <w:rsid w:val="00FE5200"/>
    <w:rsid w:val="00FF2BC3"/>
    <w:rsid w:val="00FF3A58"/>
    <w:rsid w:val="00FF4164"/>
    <w:rsid w:val="00FF6716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E441A"/>
  <w15:docId w15:val="{E3EBC58A-5149-41C5-B3BB-B0EE108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5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8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F94E83"/>
    <w:pPr>
      <w:suppressAutoHyphens/>
      <w:spacing w:before="240" w:line="480" w:lineRule="auto"/>
      <w:outlineLvl w:val="1"/>
    </w:pPr>
    <w:rPr>
      <w:rFonts w:cs="Arial"/>
      <w:bCs w:val="0"/>
      <w:kern w:val="28"/>
      <w:sz w:val="24"/>
      <w:szCs w:val="22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0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8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94E83"/>
    <w:rPr>
      <w:rFonts w:ascii="Times New Roman" w:eastAsiaTheme="majorEastAsia" w:hAnsi="Times New Roman" w:cs="Arial"/>
      <w:b/>
      <w:kern w:val="28"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94E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F94E83"/>
    <w:pPr>
      <w:widowControl w:val="0"/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F94E83"/>
    <w:rPr>
      <w:b/>
      <w:bCs/>
    </w:rPr>
  </w:style>
  <w:style w:type="character" w:styleId="Emphasis">
    <w:name w:val="Emphasis"/>
    <w:uiPriority w:val="20"/>
    <w:qFormat/>
    <w:rsid w:val="00F94E83"/>
    <w:rPr>
      <w:i/>
      <w:iCs/>
    </w:rPr>
  </w:style>
  <w:style w:type="paragraph" w:styleId="NoSpacing">
    <w:name w:val="No Spacing"/>
    <w:uiPriority w:val="1"/>
    <w:qFormat/>
    <w:rsid w:val="00F94E83"/>
    <w:pPr>
      <w:spacing w:after="0" w:line="240" w:lineRule="auto"/>
    </w:pPr>
    <w:rPr>
      <w:rFonts w:ascii="Arial" w:eastAsiaTheme="minorHAnsi" w:hAnsi="Arial" w:cs="Arial"/>
      <w:color w:val="444444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F94E83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A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94E83"/>
    <w:pPr>
      <w:spacing w:before="200" w:after="160" w:line="256" w:lineRule="auto"/>
      <w:ind w:left="864" w:right="864"/>
      <w:jc w:val="center"/>
    </w:pPr>
    <w:rPr>
      <w:rFonts w:ascii="Arial" w:eastAsiaTheme="minorHAnsi" w:hAnsi="Arial"/>
      <w:i/>
      <w:iCs/>
      <w:color w:val="404040" w:themeColor="text1" w:themeTint="BF"/>
      <w:sz w:val="20"/>
      <w:lang w:val="en-A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F94E83"/>
    <w:rPr>
      <w:rFonts w:ascii="Arial" w:eastAsiaTheme="minorHAnsi" w:hAnsi="Arial"/>
      <w:i/>
      <w:iCs/>
      <w:color w:val="404040" w:themeColor="text1" w:themeTint="BF"/>
      <w:sz w:val="20"/>
      <w:lang w:val="en-AU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83"/>
    <w:pPr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05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0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440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0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0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05F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440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A8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81"/>
    <w:rPr>
      <w:kern w:val="0"/>
      <w14:ligatures w14:val="none"/>
    </w:rPr>
  </w:style>
  <w:style w:type="paragraph" w:styleId="Revision">
    <w:name w:val="Revision"/>
    <w:hidden/>
    <w:uiPriority w:val="99"/>
    <w:semiHidden/>
    <w:rsid w:val="00A27A56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bidi="th-TH"/>
    </w:rPr>
  </w:style>
  <w:style w:type="table" w:customStyle="1" w:styleId="TableGrid3">
    <w:name w:val="Table Grid3"/>
    <w:basedOn w:val="TableNormal"/>
    <w:next w:val="TableGrid"/>
    <w:uiPriority w:val="59"/>
    <w:rsid w:val="00EB39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A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EA41-2884-42E0-AF9E-CD18C86B47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Polytechnic University</Company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Kam Ha Lui</dc:creator>
  <cp:lastModifiedBy>Nismitha Amin</cp:lastModifiedBy>
  <cp:revision>7</cp:revision>
  <dcterms:created xsi:type="dcterms:W3CDTF">2026-03-12T06:27:00Z</dcterms:created>
  <dcterms:modified xsi:type="dcterms:W3CDTF">2026-03-13T07:38:00Z</dcterms:modified>
</cp:coreProperties>
</file>